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573" w:val="left" w:leader="none"/>
        </w:tabs>
        <w:spacing w:line="430" w:lineRule="exact" w:before="0"/>
        <w:ind w:left="117" w:right="0" w:firstLine="0"/>
        <w:jc w:val="left"/>
        <w:rPr>
          <w:rFonts w:ascii="宋体" w:hAnsi="宋体" w:cs="宋体" w:eastAsia="宋体" w:hint="default"/>
          <w:sz w:val="32"/>
          <w:szCs w:val="32"/>
        </w:rPr>
      </w:pPr>
      <w:r>
        <w:rPr>
          <w:rFonts w:ascii="宋体" w:hAnsi="宋体" w:cs="宋体" w:eastAsia="宋体" w:hint="default"/>
          <w:b/>
          <w:bCs/>
          <w:spacing w:val="-1"/>
          <w:sz w:val="32"/>
          <w:szCs w:val="32"/>
        </w:rPr>
        <w:t>证券代码：</w:t>
      </w:r>
      <w:r>
        <w:rPr>
          <w:rFonts w:ascii="Times New Roman" w:hAnsi="Times New Roman" w:cs="Times New Roman" w:eastAsia="Times New Roman" w:hint="default"/>
          <w:b/>
          <w:bCs/>
          <w:spacing w:val="-1"/>
          <w:sz w:val="32"/>
          <w:szCs w:val="32"/>
        </w:rPr>
        <w:t>002137</w:t>
        <w:tab/>
      </w:r>
      <w:r>
        <w:rPr>
          <w:rFonts w:ascii="宋体" w:hAnsi="宋体" w:cs="宋体" w:eastAsia="宋体" w:hint="default"/>
          <w:b/>
          <w:bCs/>
          <w:sz w:val="32"/>
          <w:szCs w:val="32"/>
        </w:rPr>
        <w:t>证券简称：实益达</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9"/>
        <w:rPr>
          <w:rFonts w:ascii="宋体" w:hAnsi="宋体" w:cs="宋体" w:eastAsia="宋体" w:hint="default"/>
          <w:b/>
          <w:bCs/>
          <w:sz w:val="42"/>
          <w:szCs w:val="42"/>
        </w:rPr>
      </w:pPr>
    </w:p>
    <w:p>
      <w:pPr>
        <w:spacing w:before="0"/>
        <w:ind w:left="531" w:right="510" w:firstLine="0"/>
        <w:jc w:val="center"/>
        <w:rPr>
          <w:rFonts w:ascii="宋体" w:hAnsi="宋体" w:cs="宋体" w:eastAsia="宋体" w:hint="default"/>
          <w:sz w:val="52"/>
          <w:szCs w:val="52"/>
        </w:rPr>
      </w:pPr>
      <w:r>
        <w:rPr>
          <w:rFonts w:ascii="宋体" w:hAnsi="宋体" w:cs="宋体" w:eastAsia="宋体" w:hint="default"/>
          <w:b/>
          <w:bCs/>
          <w:sz w:val="52"/>
          <w:szCs w:val="52"/>
        </w:rPr>
        <w:t>深圳市实益达科技股份有限公司</w:t>
      </w:r>
      <w:r>
        <w:rPr>
          <w:rFonts w:ascii="宋体" w:hAnsi="宋体" w:cs="宋体" w:eastAsia="宋体" w:hint="default"/>
          <w:sz w:val="52"/>
          <w:szCs w:val="52"/>
        </w:rPr>
      </w:r>
    </w:p>
    <w:p>
      <w:pPr>
        <w:pStyle w:val="Heading2"/>
        <w:spacing w:line="240" w:lineRule="auto" w:before="80"/>
        <w:ind w:left="531" w:right="510"/>
        <w:jc w:val="center"/>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注册地址：深圳市高新区北区清华信息港研发综合楼</w:t>
      </w:r>
      <w:r>
        <w:rPr>
          <w:spacing w:val="-76"/>
        </w:rPr>
        <w:t> </w:t>
      </w:r>
      <w:r>
        <w:rPr>
          <w:rFonts w:ascii="Times New Roman" w:hAnsi="Times New Roman" w:cs="Times New Roman" w:eastAsia="Times New Roman" w:hint="default"/>
        </w:rPr>
        <w:t>310</w:t>
      </w:r>
      <w:r>
        <w:rPr>
          <w:rFonts w:ascii="Times New Roman" w:hAnsi="Times New Roman" w:cs="Times New Roman" w:eastAsia="Times New Roman" w:hint="default"/>
          <w:spacing w:val="-6"/>
        </w:rPr>
        <w:t> </w:t>
      </w:r>
      <w:r>
        <w:rPr/>
        <w:t>室</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7"/>
        <w:rPr>
          <w:rFonts w:ascii="Times New Roman" w:hAnsi="Times New Roman" w:cs="Times New Roman" w:eastAsia="Times New Roman" w:hint="default"/>
          <w:b/>
          <w:bCs/>
          <w:sz w:val="22"/>
          <w:szCs w:val="22"/>
        </w:rPr>
      </w:pPr>
    </w:p>
    <w:p>
      <w:pPr>
        <w:spacing w:before="0"/>
        <w:ind w:left="531" w:right="508"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2010</w:t>
      </w:r>
      <w:r>
        <w:rPr>
          <w:rFonts w:ascii="Times New Roman" w:hAnsi="Times New Roman" w:cs="Times New Roman" w:eastAsia="Times New Roman" w:hint="default"/>
          <w:b/>
          <w:bCs/>
          <w:spacing w:val="-3"/>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790" w:lineRule="exact" w:before="414"/>
        <w:ind w:left="530" w:right="510" w:firstLine="0"/>
        <w:jc w:val="center"/>
        <w:rPr>
          <w:rFonts w:ascii="Times New Roman" w:hAnsi="Times New Roman" w:cs="Times New Roman" w:eastAsia="Times New Roman" w:hint="default"/>
          <w:sz w:val="72"/>
          <w:szCs w:val="72"/>
        </w:rPr>
      </w:pPr>
      <w:r>
        <w:rPr>
          <w:rFonts w:ascii="Times New Roman"/>
          <w:b/>
          <w:color w:val="0000FF"/>
          <w:w w:val="99"/>
          <w:sz w:val="72"/>
        </w:rPr>
      </w:r>
      <w:r>
        <w:rPr>
          <w:rFonts w:ascii="Times New Roman"/>
          <w:b/>
          <w:color w:val="0000FF"/>
          <w:spacing w:val="-5"/>
          <w:sz w:val="72"/>
          <w:u w:val="thick" w:color="0000FF"/>
        </w:rPr>
        <w:t>Sea</w:t>
      </w:r>
      <w:r>
        <w:rPr>
          <w:rFonts w:ascii="Times New Roman"/>
          <w:b/>
          <w:color w:val="0000FF"/>
          <w:spacing w:val="-13"/>
          <w:sz w:val="72"/>
          <w:u w:val="thick" w:color="0000FF"/>
        </w:rPr>
        <w:t> </w:t>
      </w:r>
      <w:r>
        <w:rPr>
          <w:rFonts w:ascii="Times New Roman"/>
          <w:b/>
          <w:color w:val="0000FF"/>
          <w:spacing w:val="-7"/>
          <w:sz w:val="72"/>
          <w:u w:val="thick" w:color="0000FF"/>
        </w:rPr>
        <w:t>Star</w:t>
      </w:r>
      <w:r>
        <w:rPr>
          <w:rFonts w:ascii="Times New Roman"/>
          <w:b/>
          <w:color w:val="0000FF"/>
          <w:spacing w:val="-7"/>
          <w:sz w:val="72"/>
        </w:rPr>
      </w:r>
      <w:r>
        <w:rPr>
          <w:rFonts w:ascii="Times New Roman"/>
          <w:sz w:val="72"/>
        </w:rPr>
      </w:r>
    </w:p>
    <w:p>
      <w:pPr>
        <w:spacing w:line="905" w:lineRule="exact" w:before="0"/>
        <w:ind w:left="529" w:right="510" w:firstLine="0"/>
        <w:jc w:val="center"/>
        <w:rPr>
          <w:rFonts w:ascii="宋体" w:hAnsi="宋体" w:cs="宋体" w:eastAsia="宋体" w:hint="default"/>
          <w:sz w:val="72"/>
          <w:szCs w:val="72"/>
        </w:rPr>
      </w:pPr>
      <w:r>
        <w:rPr>
          <w:rFonts w:ascii="宋体" w:hAnsi="宋体" w:cs="宋体" w:eastAsia="宋体" w:hint="default"/>
          <w:b/>
          <w:bCs/>
          <w:color w:val="0000FF"/>
          <w:sz w:val="72"/>
          <w:szCs w:val="72"/>
        </w:rPr>
        <w:t>实 益</w:t>
      </w:r>
      <w:r>
        <w:rPr>
          <w:rFonts w:ascii="宋体" w:hAnsi="宋体" w:cs="宋体" w:eastAsia="宋体" w:hint="default"/>
          <w:b/>
          <w:bCs/>
          <w:color w:val="0000FF"/>
          <w:spacing w:val="-9"/>
          <w:sz w:val="72"/>
          <w:szCs w:val="72"/>
        </w:rPr>
        <w:t> </w:t>
      </w:r>
      <w:r>
        <w:rPr>
          <w:rFonts w:ascii="宋体" w:hAnsi="宋体" w:cs="宋体" w:eastAsia="宋体" w:hint="default"/>
          <w:b/>
          <w:bCs/>
          <w:color w:val="0000FF"/>
          <w:sz w:val="72"/>
          <w:szCs w:val="72"/>
        </w:rPr>
        <w:t>达</w:t>
      </w:r>
      <w:r>
        <w:rPr>
          <w:rFonts w:ascii="宋体" w:hAnsi="宋体" w:cs="宋体" w:eastAsia="宋体" w:hint="default"/>
          <w:sz w:val="72"/>
          <w:szCs w:val="72"/>
        </w:rPr>
      </w: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5"/>
        <w:rPr>
          <w:rFonts w:ascii="宋体" w:hAnsi="宋体" w:cs="宋体" w:eastAsia="宋体" w:hint="default"/>
          <w:b/>
          <w:bCs/>
          <w:sz w:val="52"/>
          <w:szCs w:val="52"/>
        </w:rPr>
      </w:pPr>
    </w:p>
    <w:p>
      <w:pPr>
        <w:spacing w:before="0"/>
        <w:ind w:left="530" w:right="510" w:firstLine="0"/>
        <w:jc w:val="center"/>
        <w:rPr>
          <w:rFonts w:ascii="宋体" w:hAnsi="宋体" w:cs="宋体" w:eastAsia="宋体" w:hint="default"/>
          <w:sz w:val="32"/>
          <w:szCs w:val="32"/>
        </w:rPr>
      </w:pPr>
      <w:r>
        <w:rPr>
          <w:rFonts w:ascii="宋体" w:hAnsi="宋体" w:cs="宋体" w:eastAsia="宋体" w:hint="default"/>
          <w:b/>
          <w:bCs/>
          <w:sz w:val="32"/>
          <w:szCs w:val="32"/>
        </w:rPr>
        <w:t>二</w:t>
      </w:r>
      <w:r>
        <w:rPr>
          <w:rFonts w:ascii="华文中宋" w:hAnsi="华文中宋" w:cs="华文中宋" w:eastAsia="华文中宋" w:hint="default"/>
          <w:b/>
          <w:bCs/>
          <w:sz w:val="32"/>
          <w:szCs w:val="32"/>
        </w:rPr>
        <w:t>〇一一</w:t>
      </w:r>
      <w:r>
        <w:rPr>
          <w:rFonts w:ascii="宋体" w:hAnsi="宋体" w:cs="宋体" w:eastAsia="宋体" w:hint="default"/>
          <w:b/>
          <w:bCs/>
          <w:sz w:val="32"/>
          <w:szCs w:val="32"/>
        </w:rPr>
        <w:t>年二月二十八日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440" w:bottom="280" w:left="1660" w:right="1680"/>
        </w:sectPr>
      </w:pPr>
    </w:p>
    <w:p>
      <w:pPr>
        <w:tabs>
          <w:tab w:pos="604" w:val="left" w:leader="none"/>
        </w:tabs>
        <w:spacing w:line="383" w:lineRule="exact" w:before="0"/>
        <w:ind w:left="0" w:right="0" w:firstLine="0"/>
        <w:jc w:val="center"/>
        <w:rPr>
          <w:rFonts w:ascii="黑体" w:hAnsi="黑体" w:cs="黑体" w:eastAsia="黑体" w:hint="default"/>
          <w:sz w:val="30"/>
          <w:szCs w:val="30"/>
        </w:rPr>
      </w:pPr>
      <w:r>
        <w:rPr>
          <w:rFonts w:ascii="黑体" w:hAnsi="黑体" w:cs="黑体" w:eastAsia="黑体" w:hint="default"/>
          <w:b/>
          <w:bCs/>
          <w:w w:val="95"/>
          <w:sz w:val="30"/>
          <w:szCs w:val="30"/>
        </w:rPr>
        <w:t>目</w:t>
        <w:tab/>
      </w:r>
      <w:r>
        <w:rPr>
          <w:rFonts w:ascii="黑体" w:hAnsi="黑体" w:cs="黑体" w:eastAsia="黑体" w:hint="default"/>
          <w:b/>
          <w:bCs/>
          <w:sz w:val="30"/>
          <w:szCs w:val="30"/>
        </w:rPr>
        <w:t>录</w:t>
      </w:r>
      <w:r>
        <w:rPr>
          <w:rFonts w:ascii="黑体" w:hAnsi="黑体" w:cs="黑体" w:eastAsia="黑体" w:hint="default"/>
          <w:sz w:val="30"/>
          <w:szCs w:val="30"/>
        </w:rPr>
      </w:r>
    </w:p>
    <w:sdt>
      <w:sdtPr>
        <w:docPartObj>
          <w:docPartGallery w:val="Table of Contents"/>
          <w:docPartUnique/>
        </w:docPartObj>
      </w:sdtPr>
      <w:sdtEndPr/>
      <w:sdtContent>
        <w:p>
          <w:pPr>
            <w:pStyle w:val="TOC1"/>
            <w:tabs>
              <w:tab w:pos="9621" w:val="left" w:leader="dot"/>
            </w:tabs>
            <w:spacing w:line="240" w:lineRule="auto" w:before="56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5"/>
              </w:rPr>
              <w:t> </w:t>
            </w:r>
            <w:r>
              <w:rPr/>
              <w:t>重要提示</w:t>
            </w:r>
            <w:r>
              <w:rPr>
                <w:rFonts w:ascii="Times New Roman" w:hAnsi="Times New Roman" w:cs="Times New Roman" w:eastAsia="Times New Roman" w:hint="default"/>
              </w:rPr>
              <w:tab/>
              <w:t>1</w:t>
            </w:r>
            <w:r>
              <w:rPr>
                <w:rFonts w:ascii="Times New Roman" w:hAnsi="Times New Roman" w:cs="Times New Roman" w:eastAsia="Times New Roman" w:hint="default"/>
                <w:spacing w:val="-39"/>
              </w:rPr>
              <w:t> </w:t>
            </w:r>
            <w:r>
              <w:rPr>
                <w:rFonts w:ascii="Times New Roman" w:hAnsi="Times New Roman" w:cs="Times New Roman" w:eastAsia="Times New Roman" w:hint="default"/>
                <w:b w:val="0"/>
                <w:bCs w:val="0"/>
              </w:rPr>
            </w:r>
          </w:hyperlink>
        </w:p>
        <w:p>
          <w:pPr>
            <w:pStyle w:val="TOC1"/>
            <w:tabs>
              <w:tab w:pos="9621" w:val="left" w:leader="dot"/>
            </w:tabs>
            <w:spacing w:line="240" w:lineRule="auto" w:before="339"/>
            <w:ind w:right="0"/>
            <w:jc w:val="left"/>
            <w:rPr>
              <w:rFonts w:ascii="Times New Roman" w:hAnsi="Times New Roman" w:cs="Times New Roman" w:eastAsia="Times New Roman" w:hint="default"/>
              <w:b w:val="0"/>
              <w:bCs w:val="0"/>
            </w:rPr>
          </w:pPr>
          <w:hyperlink w:history="true" w:anchor="_TOC_250010">
            <w:r>
              <w:rPr/>
              <w:t>第二节</w:t>
            </w:r>
            <w:r>
              <w:rPr>
                <w:spacing w:val="-1"/>
              </w:rPr>
              <w:t> </w:t>
            </w:r>
            <w:r>
              <w:rPr/>
              <w:t>公司基本情况</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621" w:val="lef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第三节、会计数据和业务数据摘要</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621" w:val="lef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第四节、股本变动及股东情况</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501" w:val="left" w:leader="dot"/>
            </w:tabs>
            <w:spacing w:line="240" w:lineRule="auto" w:before="339"/>
            <w:ind w:right="0"/>
            <w:jc w:val="left"/>
            <w:rPr>
              <w:rFonts w:ascii="Times New Roman" w:hAnsi="Times New Roman" w:cs="Times New Roman" w:eastAsia="Times New Roman" w:hint="default"/>
              <w:b w:val="0"/>
              <w:bCs w:val="0"/>
            </w:rPr>
          </w:pPr>
          <w:hyperlink w:history="true" w:anchor="_TOC_250007">
            <w:r>
              <w:rPr>
                <w:w w:val="95"/>
              </w:rPr>
              <w:t>第五节、董事、监事、高级管理人员和员工情况</w:t>
            </w:r>
            <w:r>
              <w:rPr>
                <w:rFonts w:ascii="Times New Roman" w:hAnsi="Times New Roman" w:cs="Times New Roman" w:eastAsia="Times New Roman" w:hint="default"/>
                <w:w w:val="95"/>
              </w:rPr>
              <w:tab/>
            </w:r>
            <w:r>
              <w:rPr>
                <w:rFonts w:ascii="Times New Roman" w:hAnsi="Times New Roman" w:cs="Times New Roman" w:eastAsia="Times New Roman" w:hint="default"/>
              </w:rPr>
              <w:t>12</w:t>
            </w:r>
            <w:r>
              <w:rPr>
                <w:rFonts w:ascii="Times New Roman" w:hAnsi="Times New Roman" w:cs="Times New Roman" w:eastAsia="Times New Roman" w:hint="default"/>
                <w:b w:val="0"/>
                <w:bCs w:val="0"/>
              </w:rPr>
            </w:r>
          </w:hyperlink>
        </w:p>
        <w:p>
          <w:pPr>
            <w:pStyle w:val="TOC1"/>
            <w:tabs>
              <w:tab w:pos="9501" w:val="lef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第六节、公司治理结构</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501" w:val="left" w:leader="dot"/>
            </w:tabs>
            <w:spacing w:line="240" w:lineRule="auto" w:before="339"/>
            <w:ind w:right="0"/>
            <w:jc w:val="left"/>
            <w:rPr>
              <w:rFonts w:ascii="Times New Roman" w:hAnsi="Times New Roman" w:cs="Times New Roman" w:eastAsia="Times New Roman" w:hint="default"/>
              <w:b w:val="0"/>
              <w:bCs w:val="0"/>
            </w:rPr>
          </w:pPr>
          <w:hyperlink w:history="true" w:anchor="_TOC_250005">
            <w:r>
              <w:rPr/>
              <w:t>第七节、股东大会情况简介</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501" w:val="lef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第八节、董事会报告</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501" w:val="lef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第九节、监事会报告</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501" w:val="left" w:leader="dot"/>
            </w:tabs>
            <w:spacing w:line="240" w:lineRule="auto" w:before="339"/>
            <w:ind w:right="0"/>
            <w:jc w:val="left"/>
            <w:rPr>
              <w:rFonts w:ascii="Times New Roman" w:hAnsi="Times New Roman" w:cs="Times New Roman" w:eastAsia="Times New Roman" w:hint="default"/>
              <w:b w:val="0"/>
              <w:bCs w:val="0"/>
            </w:rPr>
          </w:pPr>
          <w:hyperlink w:history="true" w:anchor="_TOC_250002">
            <w:r>
              <w:rPr/>
              <w:t>第十节、重要事项</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501" w:val="lef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381" w:val="lef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第十二节、备查文件目录</w:t>
            </w:r>
            <w:r>
              <w:rPr>
                <w:rFonts w:ascii="Times New Roman" w:hAnsi="Times New Roman" w:cs="Times New Roman" w:eastAsia="Times New Roman" w:hint="default"/>
                <w:w w:val="95"/>
              </w:rPr>
              <w:tab/>
            </w:r>
            <w:r>
              <w:rPr>
                <w:rFonts w:ascii="Times New Roman" w:hAnsi="Times New Roman" w:cs="Times New Roman" w:eastAsia="Times New Roman" w:hint="default"/>
              </w:rPr>
              <w:t>124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top="1400" w:bottom="280" w:left="1020" w:right="1020"/>
        </w:sectPr>
      </w:pPr>
    </w:p>
    <w:p>
      <w:pPr>
        <w:spacing w:line="240" w:lineRule="auto" w:before="11"/>
        <w:rPr>
          <w:rFonts w:ascii="Times New Roman" w:hAnsi="Times New Roman" w:cs="Times New Roman" w:eastAsia="Times New Roman" w:hint="default"/>
          <w:b/>
          <w:bCs/>
          <w:sz w:val="34"/>
          <w:szCs w:val="34"/>
        </w:rPr>
      </w:pPr>
    </w:p>
    <w:p>
      <w:pPr>
        <w:pStyle w:val="Heading1"/>
        <w:spacing w:line="240" w:lineRule="auto" w:before="0"/>
        <w:ind w:right="3594"/>
        <w:jc w:val="center"/>
        <w:rPr>
          <w:b w:val="0"/>
          <w:bCs w:val="0"/>
        </w:rPr>
      </w:pPr>
      <w:bookmarkStart w:name="_TOC_250011" w:id="1"/>
      <w:r>
        <w:rPr/>
        <w:t>第一节</w:t>
      </w:r>
      <w:r>
        <w:rPr>
          <w:spacing w:val="-3"/>
        </w:rPr>
        <w:t> </w:t>
      </w:r>
      <w:r>
        <w:rPr/>
        <w:t>重要提示</w:t>
      </w:r>
      <w:bookmarkEnd w:id="1"/>
      <w:r>
        <w:rPr>
          <w:b w:val="0"/>
          <w:bCs w:val="0"/>
        </w:rPr>
      </w:r>
    </w:p>
    <w:p>
      <w:pPr>
        <w:spacing w:line="240" w:lineRule="auto" w:before="2"/>
        <w:rPr>
          <w:rFonts w:ascii="黑体" w:hAnsi="黑体" w:cs="黑体" w:eastAsia="黑体" w:hint="default"/>
          <w:b/>
          <w:bCs/>
          <w:sz w:val="32"/>
          <w:szCs w:val="32"/>
        </w:rPr>
      </w:pPr>
    </w:p>
    <w:p>
      <w:pPr>
        <w:pStyle w:val="BodyText"/>
        <w:spacing w:line="357" w:lineRule="auto" w:before="0"/>
        <w:ind w:left="153" w:right="188" w:firstLine="480"/>
        <w:jc w:val="both"/>
      </w:pPr>
      <w:r>
        <w:rPr/>
        <w:t>一、本公司董事会、监事会及其董事、监事、高级管理人员保证本报告所载资料不存在 任何虚假记载、误导性陈述或者重大遗漏，并对其内容的真实性、准确性和完整性负个别及 连带责任。</w:t>
      </w:r>
    </w:p>
    <w:p>
      <w:pPr>
        <w:spacing w:line="240" w:lineRule="auto" w:before="4"/>
        <w:rPr>
          <w:rFonts w:ascii="宋体" w:hAnsi="宋体" w:cs="宋体" w:eastAsia="宋体" w:hint="default"/>
          <w:sz w:val="34"/>
          <w:szCs w:val="34"/>
        </w:rPr>
      </w:pPr>
    </w:p>
    <w:p>
      <w:pPr>
        <w:pStyle w:val="BodyText"/>
        <w:spacing w:line="357" w:lineRule="auto" w:before="0"/>
        <w:ind w:left="153" w:right="188" w:firstLine="480"/>
        <w:jc w:val="both"/>
      </w:pPr>
      <w:r>
        <w:rPr/>
        <w:t>二、不存在董事、监事、高级管理人员对年度报告内容的真实性、准确性和完整性无法 保证或存在异议的情形。</w:t>
      </w:r>
    </w:p>
    <w:p>
      <w:pPr>
        <w:spacing w:line="240" w:lineRule="auto" w:before="4"/>
        <w:rPr>
          <w:rFonts w:ascii="宋体" w:hAnsi="宋体" w:cs="宋体" w:eastAsia="宋体" w:hint="default"/>
          <w:sz w:val="34"/>
          <w:szCs w:val="34"/>
        </w:rPr>
      </w:pPr>
    </w:p>
    <w:p>
      <w:pPr>
        <w:pStyle w:val="BodyText"/>
        <w:spacing w:line="357" w:lineRule="auto" w:before="0"/>
        <w:ind w:left="153" w:right="188" w:firstLine="480"/>
        <w:jc w:val="both"/>
      </w:pPr>
      <w:r>
        <w:rPr/>
        <w:t>三、除独立董事胡宜女士因公出差委托独立董事唐忠诚先生代为出席并行使表决权外， 其他董事亲自出席了审议本次年报的董事会会议。</w:t>
      </w:r>
    </w:p>
    <w:p>
      <w:pPr>
        <w:spacing w:line="240" w:lineRule="auto" w:before="4"/>
        <w:rPr>
          <w:rFonts w:ascii="宋体" w:hAnsi="宋体" w:cs="宋体" w:eastAsia="宋体" w:hint="default"/>
          <w:sz w:val="34"/>
          <w:szCs w:val="34"/>
        </w:rPr>
      </w:pPr>
    </w:p>
    <w:p>
      <w:pPr>
        <w:pStyle w:val="BodyText"/>
        <w:spacing w:line="338" w:lineRule="auto" w:before="0"/>
        <w:ind w:left="153" w:right="188" w:firstLine="480"/>
        <w:jc w:val="both"/>
      </w:pPr>
      <w:r>
        <w:rPr/>
        <w:t>四、公司</w:t>
      </w:r>
      <w:r>
        <w:rPr>
          <w:rFonts w:ascii="Times New Roman" w:hAnsi="Times New Roman" w:cs="Times New Roman" w:eastAsia="Times New Roman" w:hint="default"/>
        </w:rPr>
        <w:t>2010</w:t>
      </w:r>
      <w:r>
        <w:rPr/>
        <w:t>年度财务报告经立信大华会计师事务所有限公司审计并出具标准无保留意 见的审计报告。</w:t>
      </w:r>
    </w:p>
    <w:p>
      <w:pPr>
        <w:spacing w:line="240" w:lineRule="auto" w:before="10"/>
        <w:rPr>
          <w:rFonts w:ascii="宋体" w:hAnsi="宋体" w:cs="宋体" w:eastAsia="宋体" w:hint="default"/>
          <w:sz w:val="35"/>
          <w:szCs w:val="35"/>
        </w:rPr>
      </w:pPr>
    </w:p>
    <w:p>
      <w:pPr>
        <w:pStyle w:val="BodyText"/>
        <w:spacing w:line="357" w:lineRule="auto" w:before="0"/>
        <w:ind w:left="153" w:right="188" w:firstLine="480"/>
        <w:jc w:val="both"/>
      </w:pPr>
      <w:r>
        <w:rPr/>
        <w:t>五、公司负责人陈亚妹女士，主管会计工作负责人吕培荣先生及会计机构负责人（会计 主管人员）谢海波先生声明：保证年度报告中财务报告的真实、完整。</w:t>
      </w:r>
    </w:p>
    <w:p>
      <w:pPr>
        <w:spacing w:after="0" w:line="357" w:lineRule="auto"/>
        <w:jc w:val="both"/>
        <w:sectPr>
          <w:headerReference w:type="default" r:id="rId5"/>
          <w:footerReference w:type="default" r:id="rId6"/>
          <w:pgSz w:w="11910" w:h="16840"/>
          <w:pgMar w:header="747" w:footer="708" w:top="980" w:bottom="900" w:left="980" w:right="980"/>
          <w:pgNumType w:start="1"/>
        </w:sectPr>
      </w:pPr>
    </w:p>
    <w:p>
      <w:pPr>
        <w:spacing w:line="240" w:lineRule="auto" w:before="0"/>
        <w:rPr>
          <w:rFonts w:ascii="宋体" w:hAnsi="宋体" w:cs="宋体" w:eastAsia="宋体" w:hint="default"/>
          <w:sz w:val="20"/>
          <w:szCs w:val="20"/>
        </w:rPr>
      </w:pPr>
    </w:p>
    <w:p>
      <w:pPr>
        <w:pStyle w:val="Heading1"/>
        <w:spacing w:line="240" w:lineRule="auto"/>
        <w:ind w:left="3524" w:right="3561"/>
        <w:jc w:val="center"/>
        <w:rPr>
          <w:b w:val="0"/>
          <w:bCs w:val="0"/>
        </w:rPr>
      </w:pPr>
      <w:bookmarkStart w:name="_TOC_250010" w:id="2"/>
      <w:r>
        <w:rPr/>
        <w:t>第二节</w:t>
      </w:r>
      <w:r>
        <w:rPr>
          <w:spacing w:val="-3"/>
        </w:rPr>
        <w:t> </w:t>
      </w:r>
      <w:r>
        <w:rPr/>
        <w:t>公司基本情况</w:t>
      </w:r>
      <w:bookmarkEnd w:id="2"/>
      <w:r>
        <w:rPr>
          <w:b w:val="0"/>
          <w:bCs w:val="0"/>
        </w:rPr>
      </w:r>
    </w:p>
    <w:p>
      <w:pPr>
        <w:spacing w:line="240" w:lineRule="auto" w:before="1"/>
        <w:rPr>
          <w:rFonts w:ascii="黑体" w:hAnsi="黑体" w:cs="黑体" w:eastAsia="黑体" w:hint="default"/>
          <w:b/>
          <w:bCs/>
          <w:sz w:val="31"/>
          <w:szCs w:val="31"/>
        </w:rPr>
      </w:pPr>
    </w:p>
    <w:p>
      <w:pPr>
        <w:pStyle w:val="BodyText"/>
        <w:spacing w:line="240" w:lineRule="auto" w:before="0"/>
        <w:ind w:left="624" w:right="1864"/>
        <w:jc w:val="left"/>
      </w:pPr>
      <w:r>
        <w:rPr/>
        <w:t>一、公司名称</w:t>
      </w:r>
    </w:p>
    <w:p>
      <w:pPr>
        <w:pStyle w:val="BodyText"/>
        <w:spacing w:line="357" w:lineRule="auto" w:before="152"/>
        <w:ind w:left="1113" w:right="1864"/>
        <w:jc w:val="left"/>
        <w:rPr>
          <w:rFonts w:ascii="Times New Roman" w:hAnsi="Times New Roman" w:cs="Times New Roman" w:eastAsia="Times New Roman" w:hint="default"/>
        </w:rPr>
      </w:pPr>
      <w:r>
        <w:rPr/>
        <w:t>中文名称：深圳市实益达科技股份有限公司 英文名称：</w:t>
      </w:r>
      <w:r>
        <w:rPr>
          <w:rFonts w:ascii="Times New Roman" w:hAnsi="Times New Roman" w:cs="Times New Roman" w:eastAsia="Times New Roman" w:hint="default"/>
        </w:rPr>
        <w:t>SHENZHEN SEA STAR TECHNOLOGY CO.,</w:t>
      </w:r>
      <w:r>
        <w:rPr>
          <w:rFonts w:ascii="Times New Roman" w:hAnsi="Times New Roman" w:cs="Times New Roman" w:eastAsia="Times New Roman" w:hint="default"/>
          <w:spacing w:val="-23"/>
        </w:rPr>
        <w:t> </w:t>
      </w:r>
      <w:r>
        <w:rPr>
          <w:rFonts w:ascii="Times New Roman" w:hAnsi="Times New Roman" w:cs="Times New Roman" w:eastAsia="Times New Roman" w:hint="default"/>
        </w:rPr>
        <w:t>LTD</w:t>
      </w:r>
    </w:p>
    <w:p>
      <w:pPr>
        <w:pStyle w:val="BodyText"/>
        <w:spacing w:line="357" w:lineRule="auto" w:before="4"/>
        <w:ind w:left="1113" w:right="6584"/>
        <w:jc w:val="left"/>
        <w:rPr>
          <w:rFonts w:ascii="Times New Roman" w:hAnsi="Times New Roman" w:cs="Times New Roman" w:eastAsia="Times New Roman" w:hint="default"/>
        </w:rPr>
      </w:pPr>
      <w:r>
        <w:rPr/>
        <w:t>中文简称：实益达 英文简称：</w:t>
      </w:r>
      <w:r>
        <w:rPr>
          <w:rFonts w:ascii="Times New Roman" w:hAnsi="Times New Roman" w:cs="Times New Roman" w:eastAsia="Times New Roman" w:hint="default"/>
        </w:rPr>
        <w:t>SEASTAR</w:t>
      </w:r>
    </w:p>
    <w:p>
      <w:pPr>
        <w:pStyle w:val="BodyText"/>
        <w:spacing w:line="357" w:lineRule="auto" w:before="4"/>
        <w:ind w:right="6211"/>
        <w:jc w:val="left"/>
      </w:pPr>
      <w:r>
        <w:rPr/>
        <w:t>二、法定代表人：陈亚妹女士 三、联系人及联系方式：</w:t>
      </w:r>
    </w:p>
    <w:p>
      <w:pPr>
        <w:spacing w:line="240" w:lineRule="auto" w:before="9"/>
        <w:rPr>
          <w:rFonts w:ascii="宋体" w:hAnsi="宋体" w:cs="宋体" w:eastAsia="宋体" w:hint="default"/>
          <w:sz w:val="5"/>
          <w:szCs w:val="5"/>
        </w:rPr>
      </w:pPr>
    </w:p>
    <w:tbl>
      <w:tblPr>
        <w:tblW w:w="0" w:type="auto"/>
        <w:jc w:val="left"/>
        <w:tblInd w:w="689" w:type="dxa"/>
        <w:tblLayout w:type="fixed"/>
        <w:tblCellMar>
          <w:top w:w="0" w:type="dxa"/>
          <w:left w:w="0" w:type="dxa"/>
          <w:bottom w:w="0" w:type="dxa"/>
          <w:right w:w="0" w:type="dxa"/>
        </w:tblCellMar>
        <w:tblLook w:val="01E0"/>
      </w:tblPr>
      <w:tblGrid>
        <w:gridCol w:w="2322"/>
        <w:gridCol w:w="3430"/>
        <w:gridCol w:w="3428"/>
      </w:tblGrid>
      <w:tr>
        <w:trPr>
          <w:trHeight w:val="316" w:hRule="exact"/>
        </w:trPr>
        <w:tc>
          <w:tcPr>
            <w:tcW w:w="23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30" w:hRule="exact"/>
        </w:trPr>
        <w:tc>
          <w:tcPr>
            <w:tcW w:w="2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43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12"/>
              <w:jc w:val="center"/>
              <w:rPr>
                <w:rFonts w:ascii="宋体" w:hAnsi="宋体" w:cs="宋体" w:eastAsia="宋体" w:hint="default"/>
                <w:sz w:val="18"/>
                <w:szCs w:val="18"/>
              </w:rPr>
            </w:pPr>
            <w:r>
              <w:rPr>
                <w:rFonts w:ascii="宋体" w:hAnsi="宋体" w:cs="宋体" w:eastAsia="宋体" w:hint="default"/>
                <w:sz w:val="18"/>
                <w:szCs w:val="18"/>
              </w:rPr>
              <w:t>吕培荣</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李辉</w:t>
            </w:r>
          </w:p>
        </w:tc>
      </w:tr>
      <w:tr>
        <w:trPr>
          <w:trHeight w:val="122" w:hRule="exact"/>
        </w:trPr>
        <w:tc>
          <w:tcPr>
            <w:tcW w:w="2322" w:type="dxa"/>
            <w:tcBorders>
              <w:top w:val="single" w:sz="4" w:space="0" w:color="000000"/>
              <w:left w:val="single" w:sz="4" w:space="0" w:color="000000"/>
              <w:bottom w:val="nil" w:sz="6" w:space="0" w:color="auto"/>
              <w:right w:val="single" w:sz="4" w:space="0" w:color="000000"/>
            </w:tcBorders>
            <w:shd w:val="clear" w:color="auto" w:fill="DCDCDC"/>
          </w:tcPr>
          <w:p>
            <w:pPr/>
          </w:p>
        </w:tc>
        <w:tc>
          <w:tcPr>
            <w:tcW w:w="3430" w:type="dxa"/>
            <w:vMerge w:val="restart"/>
            <w:tcBorders>
              <w:top w:val="single" w:sz="4" w:space="0" w:color="000000"/>
              <w:left w:val="single" w:sz="13" w:space="0" w:color="DCDCDC"/>
              <w:right w:val="single" w:sz="4" w:space="0" w:color="000000"/>
            </w:tcBorders>
          </w:tcPr>
          <w:p>
            <w:pPr>
              <w:pStyle w:val="TableParagraph"/>
              <w:spacing w:line="240" w:lineRule="auto" w:before="9"/>
              <w:ind w:left="10" w:right="155"/>
              <w:jc w:val="left"/>
              <w:rPr>
                <w:rFonts w:ascii="宋体" w:hAnsi="宋体" w:cs="宋体" w:eastAsia="宋体" w:hint="default"/>
                <w:sz w:val="18"/>
                <w:szCs w:val="18"/>
              </w:rPr>
            </w:pPr>
            <w:r>
              <w:rPr>
                <w:rFonts w:ascii="宋体" w:hAnsi="宋体" w:cs="宋体" w:eastAsia="宋体" w:hint="default"/>
                <w:sz w:val="18"/>
                <w:szCs w:val="18"/>
              </w:rPr>
              <w:t>深圳市龙岗区宝龙工业城宝龙六路实益达 科技园</w:t>
            </w:r>
          </w:p>
        </w:tc>
        <w:tc>
          <w:tcPr>
            <w:tcW w:w="3428" w:type="dxa"/>
            <w:vMerge w:val="restart"/>
            <w:tcBorders>
              <w:top w:val="single" w:sz="4" w:space="0" w:color="000000"/>
              <w:left w:val="single" w:sz="4" w:space="0" w:color="000000"/>
              <w:right w:val="single" w:sz="4" w:space="0" w:color="000000"/>
            </w:tcBorders>
          </w:tcPr>
          <w:p>
            <w:pPr>
              <w:pStyle w:val="TableParagraph"/>
              <w:spacing w:line="240" w:lineRule="auto" w:before="9"/>
              <w:ind w:left="22" w:right="155"/>
              <w:jc w:val="left"/>
              <w:rPr>
                <w:rFonts w:ascii="宋体" w:hAnsi="宋体" w:cs="宋体" w:eastAsia="宋体" w:hint="default"/>
                <w:sz w:val="18"/>
                <w:szCs w:val="18"/>
              </w:rPr>
            </w:pPr>
            <w:r>
              <w:rPr>
                <w:rFonts w:ascii="宋体" w:hAnsi="宋体" w:cs="宋体" w:eastAsia="宋体" w:hint="default"/>
                <w:sz w:val="18"/>
                <w:szCs w:val="18"/>
              </w:rPr>
              <w:t>深圳市龙岗区宝龙工业城宝龙六路实益达 科技园</w:t>
            </w:r>
          </w:p>
        </w:tc>
      </w:tr>
      <w:tr>
        <w:trPr>
          <w:trHeight w:val="436" w:hRule="exact"/>
        </w:trPr>
        <w:tc>
          <w:tcPr>
            <w:tcW w:w="232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430" w:type="dxa"/>
            <w:vMerge/>
            <w:tcBorders>
              <w:left w:val="single" w:sz="13" w:space="0" w:color="DCDCDC"/>
              <w:bottom w:val="single" w:sz="4" w:space="0" w:color="000000"/>
              <w:right w:val="single" w:sz="4" w:space="0" w:color="000000"/>
            </w:tcBorders>
          </w:tcPr>
          <w:p>
            <w:pPr/>
          </w:p>
        </w:tc>
        <w:tc>
          <w:tcPr>
            <w:tcW w:w="3428" w:type="dxa"/>
            <w:vMerge/>
            <w:tcBorders>
              <w:left w:val="single" w:sz="4" w:space="0" w:color="000000"/>
              <w:bottom w:val="single" w:sz="4" w:space="0" w:color="000000"/>
              <w:right w:val="single" w:sz="4" w:space="0" w:color="000000"/>
            </w:tcBorders>
          </w:tcPr>
          <w:p>
            <w:pPr/>
          </w:p>
        </w:tc>
      </w:tr>
      <w:tr>
        <w:trPr>
          <w:trHeight w:val="324" w:hRule="exact"/>
        </w:trPr>
        <w:tc>
          <w:tcPr>
            <w:tcW w:w="2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43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0" w:right="0"/>
              <w:jc w:val="left"/>
              <w:rPr>
                <w:rFonts w:ascii="Times New Roman" w:hAnsi="Times New Roman" w:cs="Times New Roman" w:eastAsia="Times New Roman" w:hint="default"/>
                <w:sz w:val="18"/>
                <w:szCs w:val="18"/>
              </w:rPr>
            </w:pPr>
            <w:r>
              <w:rPr>
                <w:rFonts w:ascii="Times New Roman"/>
                <w:sz w:val="18"/>
              </w:rPr>
              <w:t>075529672878</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075529672878</w:t>
            </w:r>
          </w:p>
        </w:tc>
      </w:tr>
      <w:tr>
        <w:trPr>
          <w:trHeight w:val="323" w:hRule="exact"/>
        </w:trPr>
        <w:tc>
          <w:tcPr>
            <w:tcW w:w="2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43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0" w:right="0"/>
              <w:jc w:val="left"/>
              <w:rPr>
                <w:rFonts w:ascii="Times New Roman" w:hAnsi="Times New Roman" w:cs="Times New Roman" w:eastAsia="Times New Roman" w:hint="default"/>
                <w:sz w:val="18"/>
                <w:szCs w:val="18"/>
              </w:rPr>
            </w:pPr>
            <w:r>
              <w:rPr>
                <w:rFonts w:ascii="Times New Roman"/>
                <w:sz w:val="18"/>
              </w:rPr>
              <w:t>075529672878</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075529672878</w:t>
            </w:r>
          </w:p>
        </w:tc>
      </w:tr>
      <w:tr>
        <w:trPr>
          <w:trHeight w:val="324" w:hRule="exact"/>
        </w:trPr>
        <w:tc>
          <w:tcPr>
            <w:tcW w:w="2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43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0" w:right="0"/>
              <w:jc w:val="left"/>
              <w:rPr>
                <w:rFonts w:ascii="Times New Roman" w:hAnsi="Times New Roman" w:cs="Times New Roman" w:eastAsia="Times New Roman" w:hint="default"/>
                <w:sz w:val="18"/>
                <w:szCs w:val="18"/>
              </w:rPr>
            </w:pPr>
            <w:hyperlink r:id="rId7">
              <w:r>
                <w:rPr>
                  <w:rFonts w:ascii="Times New Roman"/>
                  <w:sz w:val="18"/>
                </w:rPr>
                <w:t>dmb@sz-seastar.com</w:t>
              </w:r>
            </w:hyperlink>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hyperlink r:id="rId8">
              <w:r>
                <w:rPr>
                  <w:rFonts w:ascii="Times New Roman"/>
                  <w:sz w:val="18"/>
                </w:rPr>
                <w:t>markli@sz-seastar.com</w:t>
              </w:r>
            </w:hyperlink>
          </w:p>
        </w:tc>
      </w:tr>
    </w:tbl>
    <w:p>
      <w:pPr>
        <w:pStyle w:val="BodyText"/>
        <w:spacing w:line="348" w:lineRule="auto" w:before="81"/>
        <w:ind w:left="1113" w:right="1531" w:hanging="480"/>
        <w:jc w:val="left"/>
        <w:rPr>
          <w:rFonts w:ascii="Times New Roman" w:hAnsi="Times New Roman" w:cs="Times New Roman" w:eastAsia="Times New Roman" w:hint="default"/>
        </w:rPr>
      </w:pPr>
      <w:r>
        <w:rPr/>
        <w:t>四、公司注册地址：深圳市南山区高新区北区清华信息港研发综合楼</w:t>
      </w:r>
      <w:r>
        <w:rPr>
          <w:rFonts w:ascii="Times New Roman" w:hAnsi="Times New Roman" w:cs="Times New Roman" w:eastAsia="Times New Roman" w:hint="default"/>
        </w:rPr>
        <w:t>310</w:t>
      </w:r>
      <w:r>
        <w:rPr/>
        <w:t>室 公司办公地址：深圳市龙岗区宝龙工业城宝龙六路实益达科技园 注册地址邮政编码：</w:t>
      </w:r>
      <w:r>
        <w:rPr>
          <w:rFonts w:ascii="Times New Roman" w:hAnsi="Times New Roman" w:cs="Times New Roman" w:eastAsia="Times New Roman" w:hint="default"/>
        </w:rPr>
        <w:t>518075</w:t>
      </w:r>
    </w:p>
    <w:p>
      <w:pPr>
        <w:pStyle w:val="BodyText"/>
        <w:spacing w:line="338" w:lineRule="auto" w:before="15"/>
        <w:ind w:left="1113" w:right="5615"/>
        <w:jc w:val="left"/>
        <w:rPr>
          <w:rFonts w:ascii="Times New Roman" w:hAnsi="Times New Roman" w:cs="Times New Roman" w:eastAsia="Times New Roman" w:hint="default"/>
        </w:rPr>
      </w:pPr>
      <w:r>
        <w:rPr/>
        <w:t>办公地址邮政编码：</w:t>
      </w:r>
      <w:r>
        <w:rPr>
          <w:rFonts w:ascii="Times New Roman" w:hAnsi="Times New Roman" w:cs="Times New Roman" w:eastAsia="Times New Roman" w:hint="default"/>
        </w:rPr>
        <w:t>518116 </w:t>
      </w:r>
      <w:r>
        <w:rPr/>
        <w:t>互联网址：</w:t>
      </w:r>
      <w:hyperlink r:id="rId9">
        <w:r>
          <w:rPr>
            <w:rFonts w:ascii="Times New Roman" w:hAnsi="Times New Roman" w:cs="Times New Roman" w:eastAsia="Times New Roman" w:hint="default"/>
          </w:rPr>
          <w:t>www.sz-seastar.com</w:t>
        </w:r>
      </w:hyperlink>
      <w:r>
        <w:rPr>
          <w:rFonts w:ascii="Times New Roman" w:hAnsi="Times New Roman" w:cs="Times New Roman" w:eastAsia="Times New Roman" w:hint="default"/>
          <w:spacing w:val="-1"/>
        </w:rPr>
        <w:t> </w:t>
      </w:r>
      <w:r>
        <w:rPr/>
        <w:t>电子信箱：</w:t>
      </w:r>
      <w:hyperlink r:id="rId7">
        <w:r>
          <w:rPr>
            <w:rFonts w:ascii="Times New Roman" w:hAnsi="Times New Roman" w:cs="Times New Roman" w:eastAsia="Times New Roman" w:hint="default"/>
          </w:rPr>
          <w:t>dmb@sz-seastar.com</w:t>
        </w:r>
      </w:hyperlink>
    </w:p>
    <w:p>
      <w:pPr>
        <w:pStyle w:val="BodyText"/>
        <w:spacing w:line="348" w:lineRule="auto" w:before="25"/>
        <w:ind w:left="1113" w:right="1618" w:hanging="480"/>
        <w:jc w:val="left"/>
      </w:pPr>
      <w:r>
        <w:rPr/>
        <w:t>五、公司指定信息披露报刊：《证券时报》 登载年度报告的中国证监会指定网站：巨潮资讯网</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1"/>
        </w:rPr>
        <w:t> </w:t>
      </w:r>
      <w:r>
        <w:rPr/>
        <w:t>年度报告备置地点：公司董事会秘书办公室</w:t>
      </w:r>
    </w:p>
    <w:p>
      <w:pPr>
        <w:pStyle w:val="BodyText"/>
        <w:spacing w:line="357" w:lineRule="auto" w:before="46"/>
        <w:ind w:left="1113" w:right="4771" w:hanging="480"/>
        <w:jc w:val="left"/>
      </w:pPr>
      <w:r>
        <w:rPr/>
        <w:t>六、公司股票上市交易所：深圳证券交易所 股票简称：实益达</w:t>
      </w:r>
    </w:p>
    <w:p>
      <w:pPr>
        <w:pStyle w:val="BodyText"/>
        <w:spacing w:line="338" w:lineRule="auto" w:before="35"/>
        <w:ind w:right="6931" w:firstLine="480"/>
        <w:jc w:val="left"/>
      </w:pPr>
      <w:r>
        <w:rPr/>
        <w:t>股票代码：</w:t>
      </w:r>
      <w:r>
        <w:rPr>
          <w:rFonts w:ascii="Times New Roman" w:hAnsi="Times New Roman" w:cs="Times New Roman" w:eastAsia="Times New Roman" w:hint="default"/>
        </w:rPr>
        <w:t>002137 </w:t>
      </w:r>
      <w:r>
        <w:rPr/>
        <w:t>七、其它有关资料</w:t>
      </w:r>
    </w:p>
    <w:p>
      <w:pPr>
        <w:pStyle w:val="BodyText"/>
        <w:spacing w:line="338" w:lineRule="auto" w:before="54"/>
        <w:ind w:left="1113" w:right="4051"/>
        <w:jc w:val="left"/>
      </w:pPr>
      <w:r>
        <w:rPr/>
        <w:t>公司首次注册登记日期：</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 最近一次变更注册登记日期：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 注册登记地点：广东省深圳市工商行政管理局</w:t>
      </w:r>
    </w:p>
    <w:p>
      <w:pPr>
        <w:spacing w:after="0" w:line="338" w:lineRule="auto"/>
        <w:jc w:val="left"/>
        <w:sectPr>
          <w:pgSz w:w="11910" w:h="16840"/>
          <w:pgMar w:header="747" w:footer="708" w:top="980" w:bottom="900" w:left="980" w:right="940"/>
        </w:sectPr>
      </w:pPr>
    </w:p>
    <w:p>
      <w:pPr>
        <w:spacing w:line="240" w:lineRule="auto" w:before="7"/>
        <w:rPr>
          <w:rFonts w:ascii="宋体" w:hAnsi="宋体" w:cs="宋体" w:eastAsia="宋体" w:hint="default"/>
          <w:sz w:val="29"/>
          <w:szCs w:val="29"/>
        </w:rPr>
      </w:pPr>
    </w:p>
    <w:p>
      <w:pPr>
        <w:pStyle w:val="BodyText"/>
        <w:spacing w:line="338" w:lineRule="auto" w:before="26"/>
        <w:ind w:left="1113" w:right="2571"/>
        <w:jc w:val="left"/>
      </w:pPr>
      <w:r>
        <w:rPr/>
        <w:t>企业法人营业执照注册号：</w:t>
      </w:r>
      <w:r>
        <w:rPr>
          <w:rFonts w:ascii="Times New Roman" w:hAnsi="Times New Roman" w:cs="Times New Roman" w:eastAsia="Times New Roman" w:hint="default"/>
        </w:rPr>
        <w:t>440301102743049 </w:t>
      </w:r>
      <w:r>
        <w:rPr/>
        <w:t>税务登记号码：</w:t>
      </w:r>
      <w:r>
        <w:rPr>
          <w:rFonts w:ascii="Times New Roman" w:hAnsi="Times New Roman" w:cs="Times New Roman" w:eastAsia="Times New Roman" w:hint="default"/>
        </w:rPr>
        <w:t>440301708414057 </w:t>
      </w:r>
      <w:r>
        <w:rPr/>
        <w:t>组织机构代码：</w:t>
      </w:r>
      <w:r>
        <w:rPr>
          <w:rFonts w:ascii="Times New Roman" w:hAnsi="Times New Roman" w:cs="Times New Roman" w:eastAsia="Times New Roman" w:hint="default"/>
        </w:rPr>
        <w:t>70841405—7 </w:t>
      </w:r>
      <w:r>
        <w:rPr/>
        <w:t>公司聘请的会计师事务所：立信大华会计师事务所有限公司</w:t>
      </w:r>
    </w:p>
    <w:p>
      <w:pPr>
        <w:pStyle w:val="BodyText"/>
        <w:spacing w:line="240" w:lineRule="auto" w:before="54"/>
        <w:ind w:left="1113" w:right="171"/>
        <w:jc w:val="left"/>
      </w:pPr>
      <w:r>
        <w:rPr/>
        <w:t>会计师事务所办公地址：深圳市福田区滨河大道</w:t>
      </w:r>
      <w:r>
        <w:rPr>
          <w:rFonts w:ascii="Times New Roman" w:hAnsi="Times New Roman" w:cs="Times New Roman" w:eastAsia="Times New Roman" w:hint="default"/>
        </w:rPr>
        <w:t>5022</w:t>
      </w:r>
      <w:r>
        <w:rPr/>
        <w:t>号联合广场</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5</w:t>
      </w:r>
      <w:r>
        <w:rPr/>
        <w:t>楼</w:t>
      </w:r>
    </w:p>
    <w:p>
      <w:pPr>
        <w:spacing w:after="0" w:line="240" w:lineRule="auto"/>
        <w:jc w:val="left"/>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pStyle w:val="Heading1"/>
        <w:spacing w:line="240" w:lineRule="auto"/>
        <w:ind w:left="2713" w:right="1864"/>
        <w:jc w:val="left"/>
        <w:rPr>
          <w:b w:val="0"/>
          <w:bCs w:val="0"/>
        </w:rPr>
      </w:pPr>
      <w:bookmarkStart w:name="_TOC_250009" w:id="3"/>
      <w:r>
        <w:rPr/>
        <w:t>第三节、会计数据和业务数据摘要</w:t>
      </w:r>
      <w:bookmarkEnd w:id="3"/>
      <w:r>
        <w:rPr>
          <w:b w:val="0"/>
          <w:bCs w:val="0"/>
        </w:rPr>
      </w:r>
    </w:p>
    <w:p>
      <w:pPr>
        <w:spacing w:line="240" w:lineRule="auto" w:before="2"/>
        <w:rPr>
          <w:rFonts w:ascii="黑体" w:hAnsi="黑体" w:cs="黑体" w:eastAsia="黑体" w:hint="default"/>
          <w:b/>
          <w:bCs/>
          <w:sz w:val="32"/>
          <w:szCs w:val="32"/>
        </w:rPr>
      </w:pPr>
    </w:p>
    <w:p>
      <w:pPr>
        <w:pStyle w:val="BodyText"/>
        <w:spacing w:line="240" w:lineRule="auto" w:before="0"/>
        <w:ind w:left="634" w:right="1864"/>
        <w:jc w:val="left"/>
      </w:pPr>
      <w:r>
        <w:rPr/>
        <w:t>一、公司主要会计数据（单位：人民币元）</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693"/>
        <w:gridCol w:w="2040"/>
        <w:gridCol w:w="2028"/>
        <w:gridCol w:w="2028"/>
        <w:gridCol w:w="1920"/>
      </w:tblGrid>
      <w:tr>
        <w:trPr>
          <w:trHeight w:val="31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9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1,329,936,192.05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pacing w:val="-1"/>
                <w:sz w:val="18"/>
              </w:rPr>
              <w:t>616,177,173.89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2"/>
                <w:sz w:val="18"/>
              </w:rPr>
              <w:t>115.84%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pacing w:val="-1"/>
                <w:sz w:val="18"/>
              </w:rPr>
              <w:t>883,588,041.07</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23,980,256.51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8,328,260.07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187.94%</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33,138,525.70</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26,239,364.13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6,110,407.95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329.42%</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33,771,516.39</w:t>
            </w:r>
          </w:p>
        </w:tc>
      </w:tr>
      <w:tr>
        <w:trPr>
          <w:trHeight w:val="79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28,111,657.98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4,572,015.06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514.86%</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18,608,708.75</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480"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2040" w:type="dxa"/>
            <w:tcBorders>
              <w:top w:val="single" w:sz="4" w:space="0" w:color="000000"/>
              <w:left w:val="single" w:sz="13" w:space="0" w:color="DCDCDC"/>
              <w:bottom w:val="single" w:sz="46"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-65,756,845.93</w:t>
            </w:r>
          </w:p>
        </w:tc>
        <w:tc>
          <w:tcPr>
            <w:tcW w:w="2028" w:type="dxa"/>
            <w:tcBorders>
              <w:top w:val="single" w:sz="4" w:space="0" w:color="000000"/>
              <w:left w:val="single" w:sz="4" w:space="0" w:color="000000"/>
              <w:bottom w:val="single" w:sz="46"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9,538,868.47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-789.36%</w:t>
            </w:r>
            <w:r>
              <w:rPr>
                <w:rFonts w:ascii="Times New Roman"/>
                <w:sz w:val="18"/>
              </w:rPr>
            </w:r>
          </w:p>
        </w:tc>
        <w:tc>
          <w:tcPr>
            <w:tcW w:w="1920" w:type="dxa"/>
            <w:tcBorders>
              <w:top w:val="single" w:sz="4" w:space="0" w:color="000000"/>
              <w:left w:val="single" w:sz="4" w:space="0" w:color="000000"/>
              <w:bottom w:val="single" w:sz="46"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137,992,524.10</w:t>
            </w:r>
          </w:p>
        </w:tc>
      </w:tr>
      <w:tr>
        <w:trPr>
          <w:trHeight w:val="124" w:hRule="exact"/>
        </w:trPr>
        <w:tc>
          <w:tcPr>
            <w:tcW w:w="1693"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693"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192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0" w:type="dxa"/>
            <w:tcBorders>
              <w:top w:val="single" w:sz="47" w:space="0" w:color="DCDCDC"/>
              <w:left w:val="single" w:sz="13" w:space="0" w:color="DCDCDC"/>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1,292,815,194.03</w:t>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755,892,565.15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71.03%</w:t>
            </w:r>
            <w:r>
              <w:rPr>
                <w:rFonts w:ascii="Times New Roman"/>
                <w:sz w:val="18"/>
              </w:rPr>
            </w:r>
          </w:p>
        </w:tc>
        <w:tc>
          <w:tcPr>
            <w:tcW w:w="1920"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1,217,242,286.82</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00" w:right="30" w:hanging="27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494,824,099.80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494,488,518.53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508,142,333.42</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260,130,000.00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260,130,000.00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200,100,000.00</w:t>
            </w:r>
          </w:p>
        </w:tc>
      </w:tr>
    </w:tbl>
    <w:p>
      <w:pPr>
        <w:pStyle w:val="BodyText"/>
        <w:spacing w:line="240" w:lineRule="auto" w:before="81"/>
        <w:ind w:left="634" w:right="1864"/>
        <w:jc w:val="left"/>
      </w:pPr>
      <w:r>
        <w:rPr/>
        <w:t>二、公司主要财务指标（单位：人民币元）</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265"/>
        <w:gridCol w:w="1936"/>
        <w:gridCol w:w="1924"/>
        <w:gridCol w:w="1769"/>
        <w:gridCol w:w="1816"/>
      </w:tblGrid>
      <w:tr>
        <w:trPr>
          <w:trHeight w:val="31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8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10" w:val="left" w:leader="none"/>
              </w:tabs>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z w:val="18"/>
              </w:rPr>
              <w:t>0.1009</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8"/>
                <w:szCs w:val="18"/>
              </w:rPr>
            </w:pPr>
            <w:r>
              <w:rPr>
                <w:rFonts w:ascii="Times New Roman"/>
                <w:sz w:val="18"/>
              </w:rPr>
              <w:t>0.0235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8"/>
                <w:szCs w:val="18"/>
              </w:rPr>
            </w:pPr>
            <w:r>
              <w:rPr>
                <w:rFonts w:ascii="Times New Roman"/>
                <w:w w:val="95"/>
                <w:sz w:val="18"/>
              </w:rPr>
              <w:t>329.36%</w:t>
            </w:r>
            <w:r>
              <w:rPr>
                <w:rFonts w:ascii="Times New Roman"/>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8"/>
                <w:szCs w:val="18"/>
              </w:rPr>
            </w:pPr>
            <w:r>
              <w:rPr>
                <w:rFonts w:ascii="Times New Roman"/>
                <w:sz w:val="18"/>
              </w:rPr>
              <w:t>0.1688</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0.1009</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0.0235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329.36%</w:t>
            </w:r>
            <w:r>
              <w:rPr>
                <w:rFonts w:ascii="Times New Roman"/>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0.1688</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0.1081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514.20%</w:t>
            </w:r>
            <w:r>
              <w:rPr>
                <w:rFonts w:ascii="Times New Roman"/>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0.0930</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tabs>
                <w:tab w:pos="1425" w:val="left" w:leader="none"/>
              </w:tabs>
              <w:spacing w:line="240" w:lineRule="auto" w:before="10"/>
              <w:ind w:left="-136"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5.24%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1.23%</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4.01%</w:t>
            </w:r>
            <w:r>
              <w:rPr>
                <w:rFonts w:ascii="Times New Roman"/>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6.69%</w:t>
            </w:r>
            <w:r>
              <w:rPr>
                <w:rFonts w:ascii="Times New Roman"/>
                <w:sz w:val="18"/>
              </w:rPr>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5.61%</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0.92%</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4.69%</w:t>
            </w:r>
            <w:r>
              <w:rPr>
                <w:rFonts w:ascii="Times New Roman"/>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3.66%</w:t>
            </w:r>
            <w:r>
              <w:rPr>
                <w:rFonts w:ascii="Times New Roman"/>
                <w:sz w:val="18"/>
              </w:rPr>
            </w:r>
          </w:p>
        </w:tc>
      </w:tr>
      <w:tr>
        <w:trPr>
          <w:trHeight w:val="62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1924" w:type="dxa"/>
            <w:tcBorders>
              <w:top w:val="single" w:sz="4" w:space="0" w:color="000000"/>
              <w:left w:val="single" w:sz="4" w:space="0" w:color="000000"/>
              <w:bottom w:val="single" w:sz="51" w:space="0" w:color="DCDCDC"/>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0.04</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-725.00%</w:t>
            </w:r>
            <w:r>
              <w:rPr>
                <w:rFonts w:ascii="Times New Roman"/>
                <w:sz w:val="18"/>
              </w:rPr>
            </w:r>
          </w:p>
        </w:tc>
        <w:tc>
          <w:tcPr>
            <w:tcW w:w="1816" w:type="dxa"/>
            <w:tcBorders>
              <w:top w:val="single" w:sz="4" w:space="0" w:color="000000"/>
              <w:left w:val="single" w:sz="9"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r>
      <w:tr>
        <w:trPr>
          <w:trHeight w:val="42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99"/>
              <w:ind w:left="11" w:right="83"/>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w:t>
            </w:r>
          </w:p>
        </w:tc>
        <w:tc>
          <w:tcPr>
            <w:tcW w:w="1924" w:type="dxa"/>
            <w:tcBorders>
              <w:top w:val="single" w:sz="47" w:space="0" w:color="DCDCDC"/>
              <w:left w:val="single" w:sz="4" w:space="0" w:color="000000"/>
              <w:bottom w:val="single" w:sz="4" w:space="0" w:color="000000"/>
              <w:right w:val="single" w:sz="13" w:space="0" w:color="DCDCDC"/>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1.90</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816" w:type="dxa"/>
            <w:tcBorders>
              <w:top w:val="single" w:sz="47" w:space="0" w:color="DCDCDC"/>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w:t>
            </w:r>
          </w:p>
        </w:tc>
      </w:tr>
    </w:tbl>
    <w:p>
      <w:pPr>
        <w:pStyle w:val="BodyText"/>
        <w:spacing w:line="240" w:lineRule="auto" w:before="81"/>
        <w:ind w:left="634" w:right="1864"/>
        <w:jc w:val="left"/>
      </w:pPr>
      <w:r>
        <w:rPr/>
        <w:t>计算过程：</w:t>
      </w:r>
    </w:p>
    <w:p>
      <w:pPr>
        <w:pStyle w:val="BodyText"/>
        <w:spacing w:line="240" w:lineRule="auto" w:before="152"/>
        <w:ind w:right="1864"/>
        <w:jc w:val="left"/>
      </w:pPr>
      <w:r>
        <w:rPr>
          <w:rFonts w:ascii="Times New Roman" w:hAnsi="Times New Roman" w:cs="Times New Roman" w:eastAsia="Times New Roman" w:hint="default"/>
        </w:rPr>
        <w:t>1</w:t>
      </w:r>
      <w:r>
        <w:rPr/>
        <w:t>、加权平均净资产收益率计算过程</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5760"/>
        <w:gridCol w:w="2040"/>
        <w:gridCol w:w="1920"/>
      </w:tblGrid>
      <w:tr>
        <w:trPr>
          <w:trHeight w:val="318" w:hRule="exact"/>
        </w:trPr>
        <w:tc>
          <w:tcPr>
            <w:tcW w:w="5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29"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26,239,364.13</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-1,872,293.85</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28,111,657.98</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归属于上市公司股东的期初所有者权益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494,488,518.53</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发行新股或债转股等新增的、归属于上市公司股东的所有者权益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新增所有者权益次月起至报告期期末的累计月数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08" w:top="980" w:bottom="90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5760"/>
        <w:gridCol w:w="2040"/>
        <w:gridCol w:w="1920"/>
      </w:tblGrid>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回购或现金分红等减少的、归属于上市公司股东的所有者权益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26,013,000.00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减少所有者权益次月起至报告期期末的累计月数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3</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因其它交易或事项引起的、归属于上市公司股东的所有者权益增减变动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发生其它所有者权益增减变动次月起至报告期期末的累计月数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12</w:t>
            </w:r>
          </w:p>
        </w:tc>
      </w:tr>
      <w:tr>
        <w:trPr>
          <w:trHeight w:val="50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12=4+1/2+5*6/11-7*8/11±</w:t>
            </w: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9*10/11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501,104,950.60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13=1/12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5.24%</w:t>
            </w:r>
            <w:r>
              <w:rPr>
                <w:rFonts w:ascii="Times New Roman"/>
                <w:sz w:val="18"/>
              </w:rPr>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扣除非经常性损益的加权平均净资产收益率</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14=3/12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5.61%</w:t>
            </w:r>
            <w:r>
              <w:rPr>
                <w:rFonts w:ascii="Times New Roman"/>
                <w:sz w:val="18"/>
              </w:rPr>
            </w:r>
          </w:p>
        </w:tc>
      </w:tr>
    </w:tbl>
    <w:p>
      <w:pPr>
        <w:pStyle w:val="BodyText"/>
        <w:spacing w:line="240" w:lineRule="auto" w:before="81"/>
        <w:ind w:left="634" w:right="1864"/>
        <w:jc w:val="left"/>
      </w:pPr>
      <w:r>
        <w:rPr>
          <w:rFonts w:ascii="Times New Roman" w:hAnsi="Times New Roman" w:cs="Times New Roman" w:eastAsia="Times New Roman" w:hint="default"/>
        </w:rPr>
        <w:t>2</w:t>
      </w:r>
      <w:r>
        <w:rPr/>
        <w:t>、基本每股收益计算过程</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5760"/>
        <w:gridCol w:w="2040"/>
        <w:gridCol w:w="1920"/>
      </w:tblGrid>
      <w:tr>
        <w:trPr>
          <w:trHeight w:val="318" w:hRule="exact"/>
        </w:trPr>
        <w:tc>
          <w:tcPr>
            <w:tcW w:w="5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28"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26,239,364.13</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-1,872,293.85</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28,111,657.98</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期初股本</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260,130,000.00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因公积金转赠股本或股票股利分配等增加的股份数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发行新股或债转股增加的股份数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发行新股或债转股增加股份次月起至报告期期末的累计月数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因回购等减少的股份数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因回购等减少股份次月起至报告期期末的累计月数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12</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12=4+5+6*7/11-8*9/11-10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260,130,000.00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13=1/12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0.1009</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扣除非经常性损益的基本每股收益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14=3/12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0.1081</w:t>
            </w:r>
          </w:p>
        </w:tc>
      </w:tr>
    </w:tbl>
    <w:p>
      <w:pPr>
        <w:pStyle w:val="BodyText"/>
        <w:spacing w:line="338" w:lineRule="auto" w:before="81"/>
        <w:ind w:right="2731"/>
        <w:jc w:val="left"/>
      </w:pPr>
      <w:r>
        <w:rPr>
          <w:rFonts w:ascii="Times New Roman" w:hAnsi="Times New Roman" w:cs="Times New Roman" w:eastAsia="Times New Roman" w:hint="default"/>
        </w:rPr>
        <w:t>3</w:t>
      </w:r>
      <w:r>
        <w:rPr/>
        <w:t>、稀释每股收益的计算过程与基本每股收益的计算过程相同。 三、非经常性损益项目（单位：人民币元）</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740"/>
        <w:gridCol w:w="1980"/>
      </w:tblGrid>
      <w:tr>
        <w:trPr>
          <w:trHeight w:val="323" w:hRule="exact"/>
        </w:trPr>
        <w:tc>
          <w:tcPr>
            <w:tcW w:w="7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7" w:hRule="exact"/>
        </w:trPr>
        <w:tc>
          <w:tcPr>
            <w:tcW w:w="7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计入当期损益的政府补助，但与公司正常经营业务密切相关，符合国家政策规定、按照一定标准定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额或定量持续享受的政府补助除外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1,241,362.71</w:t>
            </w:r>
          </w:p>
        </w:tc>
      </w:tr>
      <w:tr>
        <w:trPr>
          <w:trHeight w:val="791" w:hRule="exact"/>
        </w:trPr>
        <w:tc>
          <w:tcPr>
            <w:tcW w:w="7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除同公司正常经营业务相关的有效套期保值业务外，持有交易性金融资产、交易性金融负债产生的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公允价值变动损益，以及处置交易性金融资产、交易性金融负债和可供出售金融资产取得的投资收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-3,163,889.37</w:t>
            </w:r>
          </w:p>
        </w:tc>
      </w:tr>
      <w:tr>
        <w:trPr>
          <w:trHeight w:val="323" w:hRule="exact"/>
        </w:trPr>
        <w:tc>
          <w:tcPr>
            <w:tcW w:w="7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w w:val="95"/>
                <w:sz w:val="18"/>
              </w:rPr>
              <w:t>-80,320.38</w:t>
            </w:r>
            <w:r>
              <w:rPr>
                <w:rFonts w:ascii="Times New Roman"/>
                <w:sz w:val="18"/>
              </w:rPr>
            </w:r>
          </w:p>
        </w:tc>
      </w:tr>
      <w:tr>
        <w:trPr>
          <w:trHeight w:val="324" w:hRule="exact"/>
        </w:trPr>
        <w:tc>
          <w:tcPr>
            <w:tcW w:w="7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-183,718.78</w:t>
            </w:r>
            <w:r>
              <w:rPr>
                <w:rFonts w:ascii="Times New Roman"/>
                <w:sz w:val="18"/>
              </w:rPr>
            </w:r>
          </w:p>
        </w:tc>
      </w:tr>
      <w:tr>
        <w:trPr>
          <w:trHeight w:val="323" w:hRule="exact"/>
        </w:trPr>
        <w:tc>
          <w:tcPr>
            <w:tcW w:w="7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314,271.97</w:t>
            </w:r>
          </w:p>
        </w:tc>
      </w:tr>
      <w:tr>
        <w:trPr>
          <w:trHeight w:val="324" w:hRule="exact"/>
        </w:trPr>
        <w:tc>
          <w:tcPr>
            <w:tcW w:w="7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-1,872,293.85</w:t>
            </w:r>
          </w:p>
        </w:tc>
      </w:tr>
    </w:tbl>
    <w:p>
      <w:pPr>
        <w:pStyle w:val="BodyText"/>
        <w:spacing w:line="240" w:lineRule="auto" w:before="81"/>
        <w:ind w:left="647" w:right="1864"/>
        <w:jc w:val="left"/>
      </w:pPr>
      <w:r>
        <w:rPr/>
        <w:t>四、报告期内股东权益变动情况（单位：人民币元）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36"/>
        <w:gridCol w:w="1934"/>
        <w:gridCol w:w="1936"/>
        <w:gridCol w:w="1934"/>
        <w:gridCol w:w="1980"/>
      </w:tblGrid>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260,130,000.00</w:t>
            </w:r>
          </w:p>
        </w:tc>
        <w:tc>
          <w:tcPr>
            <w:tcW w:w="193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260,130,000.00</w:t>
            </w:r>
          </w:p>
        </w:tc>
      </w:tr>
      <w:tr>
        <w:trPr>
          <w:trHeight w:val="32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164,220,419.98</w:t>
            </w:r>
          </w:p>
        </w:tc>
        <w:tc>
          <w:tcPr>
            <w:tcW w:w="193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164,220,419.98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08" w:top="980" w:bottom="90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36"/>
        <w:gridCol w:w="1934"/>
        <w:gridCol w:w="1936"/>
        <w:gridCol w:w="1934"/>
        <w:gridCol w:w="1980"/>
      </w:tblGrid>
      <w:tr>
        <w:trPr>
          <w:trHeight w:val="32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14,672,764.94</w:t>
            </w:r>
          </w:p>
        </w:tc>
        <w:tc>
          <w:tcPr>
            <w:tcW w:w="193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14,672,764.94</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55,332,364.89</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26,239,364.13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26,013,000.00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55,558,729.02</w:t>
            </w:r>
          </w:p>
        </w:tc>
      </w:tr>
      <w:tr>
        <w:trPr>
          <w:trHeight w:val="32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132,968.72</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109,217.14</w:t>
            </w:r>
          </w:p>
        </w:tc>
        <w:tc>
          <w:tcPr>
            <w:tcW w:w="1934"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242,185.86</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494,488,518.53</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86" w:right="0"/>
              <w:jc w:val="left"/>
              <w:rPr>
                <w:rFonts w:ascii="Times New Roman" w:hAnsi="Times New Roman" w:cs="Times New Roman" w:eastAsia="Times New Roman" w:hint="default"/>
                <w:sz w:val="18"/>
                <w:szCs w:val="18"/>
              </w:rPr>
            </w:pPr>
            <w:r>
              <w:rPr>
                <w:rFonts w:ascii="Times New Roman"/>
                <w:sz w:val="18"/>
              </w:rPr>
              <w:t>26,348,581.27</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26,013,000.00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494,824,099.80</w:t>
            </w:r>
          </w:p>
        </w:tc>
      </w:tr>
    </w:tbl>
    <w:p>
      <w:pPr>
        <w:pStyle w:val="BodyText"/>
        <w:spacing w:line="240" w:lineRule="auto" w:before="40"/>
        <w:ind w:left="634" w:right="1531"/>
        <w:jc w:val="left"/>
      </w:pPr>
      <w:r>
        <w:rPr/>
        <w:t>报告期内公司实施了利润分配方案，共派发现金红利</w:t>
      </w:r>
      <w:r>
        <w:rPr>
          <w:spacing w:val="-60"/>
        </w:rPr>
        <w:t> </w:t>
      </w:r>
      <w:r>
        <w:rPr>
          <w:rFonts w:ascii="Times New Roman" w:hAnsi="Times New Roman" w:cs="Times New Roman" w:eastAsia="Times New Roman" w:hint="default"/>
        </w:rPr>
        <w:t>26,013,000.00 </w:t>
      </w:r>
      <w:r>
        <w:rPr/>
        <w:t>元。</w:t>
      </w:r>
    </w:p>
    <w:p>
      <w:pPr>
        <w:spacing w:after="0" w:line="240" w:lineRule="auto"/>
        <w:jc w:val="left"/>
        <w:sectPr>
          <w:pgSz w:w="11910" w:h="16840"/>
          <w:pgMar w:header="747" w:footer="708" w:top="980" w:bottom="900" w:left="980" w:right="940"/>
        </w:sectPr>
      </w:pPr>
    </w:p>
    <w:p>
      <w:pPr>
        <w:spacing w:line="240" w:lineRule="auto" w:before="0"/>
        <w:rPr>
          <w:rFonts w:ascii="宋体" w:hAnsi="宋体" w:cs="宋体" w:eastAsia="宋体" w:hint="default"/>
          <w:sz w:val="20"/>
          <w:szCs w:val="20"/>
        </w:rPr>
      </w:pPr>
    </w:p>
    <w:p>
      <w:pPr>
        <w:pStyle w:val="Heading1"/>
        <w:spacing w:line="240" w:lineRule="auto"/>
        <w:ind w:left="3014" w:right="1864"/>
        <w:jc w:val="left"/>
        <w:rPr>
          <w:b w:val="0"/>
          <w:bCs w:val="0"/>
        </w:rPr>
      </w:pPr>
      <w:bookmarkStart w:name="_TOC_250008" w:id="4"/>
      <w:r>
        <w:rPr/>
        <w:t>第四节、股本变动及股东情况</w:t>
      </w:r>
      <w:bookmarkEnd w:id="4"/>
      <w:r>
        <w:rPr>
          <w:b w:val="0"/>
          <w:bCs w:val="0"/>
        </w:rPr>
      </w:r>
    </w:p>
    <w:p>
      <w:pPr>
        <w:spacing w:line="240" w:lineRule="auto" w:before="0"/>
        <w:rPr>
          <w:rFonts w:ascii="黑体" w:hAnsi="黑体" w:cs="黑体" w:eastAsia="黑体" w:hint="default"/>
          <w:b/>
          <w:bCs/>
          <w:sz w:val="20"/>
          <w:szCs w:val="20"/>
        </w:rPr>
      </w:pPr>
    </w:p>
    <w:p>
      <w:pPr>
        <w:pStyle w:val="BodyText"/>
        <w:spacing w:line="240" w:lineRule="auto" w:before="158"/>
        <w:ind w:left="634" w:right="1864"/>
        <w:jc w:val="left"/>
      </w:pPr>
      <w:r>
        <w:rPr/>
        <w:t>一、股份变动情况</w:t>
      </w:r>
    </w:p>
    <w:p>
      <w:pPr>
        <w:pStyle w:val="BodyText"/>
        <w:spacing w:line="240" w:lineRule="auto" w:before="152"/>
        <w:ind w:right="1864"/>
        <w:jc w:val="left"/>
      </w:pPr>
      <w:r>
        <w:rPr>
          <w:rFonts w:ascii="Times New Roman" w:hAnsi="Times New Roman" w:cs="Times New Roman" w:eastAsia="Times New Roman" w:hint="default"/>
        </w:rPr>
        <w:t>1</w:t>
      </w:r>
      <w:r>
        <w:rPr/>
        <w:t>、股份变动情况表</w:t>
      </w:r>
    </w:p>
    <w:p>
      <w:pPr>
        <w:spacing w:line="240" w:lineRule="auto" w:before="9"/>
        <w:rPr>
          <w:rFonts w:ascii="宋体" w:hAnsi="宋体" w:cs="宋体" w:eastAsia="宋体" w:hint="default"/>
          <w:sz w:val="10"/>
          <w:szCs w:val="10"/>
        </w:rPr>
      </w:pPr>
    </w:p>
    <w:p>
      <w:pPr>
        <w:spacing w:before="44"/>
        <w:ind w:left="0" w:right="46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5"/>
        <w:gridCol w:w="1074"/>
        <w:gridCol w:w="758"/>
        <w:gridCol w:w="682"/>
        <w:gridCol w:w="720"/>
        <w:gridCol w:w="720"/>
        <w:gridCol w:w="1260"/>
        <w:gridCol w:w="1080"/>
        <w:gridCol w:w="1080"/>
        <w:gridCol w:w="720"/>
      </w:tblGrid>
      <w:tr>
        <w:trPr>
          <w:trHeight w:val="323"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62"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33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074" w:type="dxa"/>
            <w:tcBorders>
              <w:top w:val="single" w:sz="4" w:space="0" w:color="000000"/>
              <w:left w:val="single" w:sz="4" w:space="0" w:color="000000"/>
              <w:bottom w:val="nil" w:sz="6" w:space="0" w:color="auto"/>
              <w:right w:val="single" w:sz="4" w:space="0" w:color="000000"/>
            </w:tcBorders>
            <w:shd w:val="clear" w:color="auto" w:fill="DCDCDC"/>
          </w:tcPr>
          <w:p>
            <w:pPr/>
          </w:p>
        </w:tc>
        <w:tc>
          <w:tcPr>
            <w:tcW w:w="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68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245" w:right="6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74" w:right="8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4"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07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2" w:type="dxa"/>
            <w:vMerge/>
            <w:tcBorders>
              <w:left w:val="single" w:sz="4" w:space="0" w:color="000000"/>
              <w:right w:val="single" w:sz="4" w:space="0" w:color="000000"/>
            </w:tcBorders>
            <w:shd w:val="clear" w:color="auto" w:fill="DCDCDC"/>
          </w:tcPr>
          <w:p>
            <w:pP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5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7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1"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4" w:type="dxa"/>
            <w:vMerge/>
            <w:tcBorders>
              <w:left w:val="single" w:sz="4" w:space="0" w:color="000000"/>
              <w:bottom w:val="single" w:sz="4" w:space="0" w:color="000000"/>
              <w:right w:val="single" w:sz="4" w:space="0" w:color="000000"/>
            </w:tcBorders>
            <w:shd w:val="clear" w:color="auto" w:fill="DCDCDC"/>
          </w:tcPr>
          <w:p>
            <w:pPr/>
          </w:p>
        </w:tc>
        <w:tc>
          <w:tcPr>
            <w:tcW w:w="758" w:type="dxa"/>
            <w:vMerge/>
            <w:tcBorders>
              <w:left w:val="single" w:sz="4" w:space="0" w:color="000000"/>
              <w:bottom w:val="single" w:sz="4" w:space="0" w:color="000000"/>
              <w:right w:val="single" w:sz="4" w:space="0" w:color="000000"/>
            </w:tcBorders>
            <w:shd w:val="clear" w:color="auto" w:fill="DCDCDC"/>
          </w:tcPr>
          <w:p>
            <w:pPr/>
          </w:p>
        </w:tc>
        <w:tc>
          <w:tcPr>
            <w:tcW w:w="682"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74" w:type="dxa"/>
            <w:tcBorders>
              <w:top w:val="single" w:sz="51" w:space="0" w:color="DCDCDC"/>
              <w:left w:val="single" w:sz="13" w:space="0" w:color="DCDCDC"/>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195,000,000</w:t>
            </w:r>
          </w:p>
        </w:tc>
        <w:tc>
          <w:tcPr>
            <w:tcW w:w="758" w:type="dxa"/>
            <w:tcBorders>
              <w:top w:val="single" w:sz="51" w:space="0" w:color="DCDCDC"/>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74.96%</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51" w:space="0" w:color="DCDCDC"/>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51" w:space="0" w:color="DCDCDC"/>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w w:val="95"/>
                <w:sz w:val="18"/>
              </w:rPr>
              <w:t>-191,721,075</w:t>
            </w:r>
            <w:r>
              <w:rPr>
                <w:rFonts w:ascii="Times New Roman"/>
                <w:sz w:val="18"/>
              </w:rPr>
            </w:r>
          </w:p>
        </w:tc>
        <w:tc>
          <w:tcPr>
            <w:tcW w:w="1080" w:type="dxa"/>
            <w:tcBorders>
              <w:top w:val="single" w:sz="51" w:space="0" w:color="DCDCDC"/>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w w:val="95"/>
                <w:sz w:val="18"/>
              </w:rPr>
              <w:t>-191,721,075</w:t>
            </w:r>
            <w:r>
              <w:rPr>
                <w:rFonts w:ascii="Times New Roman"/>
                <w:sz w:val="18"/>
              </w:rPr>
            </w:r>
          </w:p>
        </w:tc>
        <w:tc>
          <w:tcPr>
            <w:tcW w:w="1080" w:type="dxa"/>
            <w:tcBorders>
              <w:top w:val="single" w:sz="51" w:space="0" w:color="DCDCDC"/>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3,278,925</w:t>
            </w:r>
          </w:p>
        </w:tc>
        <w:tc>
          <w:tcPr>
            <w:tcW w:w="720" w:type="dxa"/>
            <w:tcBorders>
              <w:top w:val="single" w:sz="51" w:space="0" w:color="DCDCDC"/>
              <w:left w:val="single" w:sz="4" w:space="0" w:color="000000"/>
              <w:bottom w:val="single" w:sz="4" w:space="0" w:color="000000"/>
              <w:right w:val="single" w:sz="4" w:space="0" w:color="000000"/>
            </w:tcBorders>
          </w:tcPr>
          <w:p>
            <w:pPr>
              <w:pStyle w:val="TableParagraph"/>
              <w:spacing w:line="197" w:lineRule="exact"/>
              <w:ind w:left="196" w:right="0"/>
              <w:jc w:val="center"/>
              <w:rPr>
                <w:rFonts w:ascii="Times New Roman" w:hAnsi="Times New Roman" w:cs="Times New Roman" w:eastAsia="Times New Roman" w:hint="default"/>
                <w:sz w:val="18"/>
                <w:szCs w:val="18"/>
              </w:rPr>
            </w:pPr>
            <w:r>
              <w:rPr>
                <w:rFonts w:ascii="Times New Roman"/>
                <w:sz w:val="18"/>
              </w:rPr>
              <w:t>1.26%</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195,000,000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74.96%</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-195,000,000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w w:val="95"/>
                <w:sz w:val="18"/>
              </w:rPr>
              <w:t>-195,000,000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5" w:right="0"/>
              <w:jc w:val="center"/>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189,150,000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72.71%</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-189,150,000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-189,150,000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5" w:right="0"/>
              <w:jc w:val="center"/>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5,850,000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2.25%</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-5,850,000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-5,850,000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3,278,925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3,278,925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3,278,925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center"/>
              <w:rPr>
                <w:rFonts w:ascii="Times New Roman" w:hAnsi="Times New Roman" w:cs="Times New Roman" w:eastAsia="Times New Roman" w:hint="default"/>
                <w:sz w:val="18"/>
                <w:szCs w:val="18"/>
              </w:rPr>
            </w:pPr>
            <w:r>
              <w:rPr>
                <w:rFonts w:ascii="Times New Roman"/>
                <w:sz w:val="18"/>
              </w:rPr>
              <w:t>1.26%</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65,130,000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25.04%</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191,721,075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191,721,075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256,851,075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center"/>
              <w:rPr>
                <w:rFonts w:ascii="Times New Roman" w:hAnsi="Times New Roman" w:cs="Times New Roman" w:eastAsia="Times New Roman" w:hint="default"/>
                <w:sz w:val="18"/>
                <w:szCs w:val="18"/>
              </w:rPr>
            </w:pPr>
            <w:r>
              <w:rPr>
                <w:rFonts w:ascii="Times New Roman"/>
                <w:sz w:val="18"/>
              </w:rPr>
              <w:t>98.74%</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65,130,000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25.04%</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191,721,075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191,721,075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256,851,075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center"/>
              <w:rPr>
                <w:rFonts w:ascii="Times New Roman" w:hAnsi="Times New Roman" w:cs="Times New Roman" w:eastAsia="Times New Roman" w:hint="default"/>
                <w:sz w:val="18"/>
                <w:szCs w:val="18"/>
              </w:rPr>
            </w:pPr>
            <w:r>
              <w:rPr>
                <w:rFonts w:ascii="Times New Roman"/>
                <w:sz w:val="18"/>
              </w:rPr>
              <w:t>98.74%</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260,130,000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260,130,000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1"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1"/>
        <w:ind w:left="636" w:right="1864"/>
        <w:jc w:val="left"/>
      </w:pPr>
      <w:r>
        <w:rPr>
          <w:rFonts w:ascii="Times New Roman" w:hAnsi="Times New Roman" w:cs="Times New Roman" w:eastAsia="Times New Roman" w:hint="default"/>
        </w:rPr>
        <w:t>2</w:t>
      </w:r>
      <w:r>
        <w:rPr/>
        <w:t>、限售股份变动情况表</w:t>
      </w:r>
    </w:p>
    <w:p>
      <w:pPr>
        <w:spacing w:line="240" w:lineRule="auto" w:before="9"/>
        <w:rPr>
          <w:rFonts w:ascii="宋体" w:hAnsi="宋体" w:cs="宋体" w:eastAsia="宋体" w:hint="default"/>
          <w:sz w:val="10"/>
          <w:szCs w:val="10"/>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4"/>
        <w:gridCol w:w="1296"/>
        <w:gridCol w:w="1512"/>
        <w:gridCol w:w="1548"/>
        <w:gridCol w:w="1260"/>
        <w:gridCol w:w="1260"/>
        <w:gridCol w:w="1440"/>
      </w:tblGrid>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5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30"/>
              <w:jc w:val="right"/>
              <w:rPr>
                <w:rFonts w:ascii="宋体" w:hAnsi="宋体" w:cs="宋体" w:eastAsia="宋体" w:hint="default"/>
                <w:sz w:val="18"/>
                <w:szCs w:val="18"/>
              </w:rPr>
            </w:pPr>
            <w:r>
              <w:rPr>
                <w:rFonts w:ascii="宋体" w:hAnsi="宋体" w:cs="宋体" w:eastAsia="宋体" w:hint="default"/>
                <w:sz w:val="18"/>
                <w:szCs w:val="18"/>
              </w:rPr>
              <w:t>本年解除限售股数</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8"/>
              <w:jc w:val="right"/>
              <w:rPr>
                <w:rFonts w:ascii="宋体" w:hAnsi="宋体" w:cs="宋体" w:eastAsia="宋体" w:hint="default"/>
                <w:sz w:val="18"/>
                <w:szCs w:val="18"/>
              </w:rPr>
            </w:pPr>
            <w:r>
              <w:rPr>
                <w:rFonts w:ascii="宋体" w:hAnsi="宋体" w:cs="宋体" w:eastAsia="宋体" w:hint="default"/>
                <w:sz w:val="18"/>
                <w:szCs w:val="18"/>
              </w:rPr>
              <w:t>本年增加限售股数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4"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9"/>
              <w:jc w:val="left"/>
              <w:rPr>
                <w:rFonts w:ascii="宋体" w:hAnsi="宋体" w:cs="宋体" w:eastAsia="宋体" w:hint="default"/>
                <w:sz w:val="18"/>
                <w:szCs w:val="18"/>
              </w:rPr>
            </w:pPr>
            <w:r>
              <w:rPr>
                <w:rFonts w:ascii="宋体" w:hAnsi="宋体" w:cs="宋体" w:eastAsia="宋体" w:hint="default"/>
                <w:sz w:val="18"/>
                <w:szCs w:val="18"/>
              </w:rPr>
              <w:t>深圳市恒顺昌投 资发展有限公司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136,500,000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136,500,000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45"/>
              <w:jc w:val="both"/>
              <w:rPr>
                <w:rFonts w:ascii="宋体" w:hAnsi="宋体" w:cs="宋体" w:eastAsia="宋体" w:hint="default"/>
                <w:sz w:val="18"/>
                <w:szCs w:val="18"/>
              </w:rPr>
            </w:pPr>
            <w:r>
              <w:rPr>
                <w:rFonts w:ascii="宋体" w:hAnsi="宋体" w:cs="宋体" w:eastAsia="宋体" w:hint="default"/>
                <w:sz w:val="18"/>
                <w:szCs w:val="18"/>
              </w:rPr>
              <w:t>股票上市交易 之日起三十六 个月内限售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2" w:right="109"/>
              <w:jc w:val="left"/>
              <w:rPr>
                <w:rFonts w:ascii="宋体" w:hAnsi="宋体" w:cs="宋体" w:eastAsia="宋体" w:hint="default"/>
                <w:sz w:val="18"/>
                <w:szCs w:val="18"/>
              </w:rPr>
            </w:pPr>
            <w:r>
              <w:rPr>
                <w:rFonts w:ascii="宋体" w:hAnsi="宋体" w:cs="宋体" w:eastAsia="宋体" w:hint="default"/>
                <w:sz w:val="18"/>
                <w:szCs w:val="18"/>
              </w:rPr>
              <w:t>深圳市冠德成科 技发展有限公司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52,650,000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52,650,000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45"/>
              <w:jc w:val="both"/>
              <w:rPr>
                <w:rFonts w:ascii="宋体" w:hAnsi="宋体" w:cs="宋体" w:eastAsia="宋体" w:hint="default"/>
                <w:sz w:val="18"/>
                <w:szCs w:val="18"/>
              </w:rPr>
            </w:pPr>
            <w:r>
              <w:rPr>
                <w:rFonts w:ascii="宋体" w:hAnsi="宋体" w:cs="宋体" w:eastAsia="宋体" w:hint="default"/>
                <w:sz w:val="18"/>
                <w:szCs w:val="18"/>
              </w:rPr>
              <w:t>股票上市交易 之日起三十六 个月内限售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1,950,000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1,950,000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1,462,500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1,462,500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1,446,900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1,446,900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1,085,175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1,085,175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张淑清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585,000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585,000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center"/>
              <w:rPr>
                <w:rFonts w:ascii="宋体" w:hAnsi="宋体" w:cs="宋体" w:eastAsia="宋体" w:hint="default"/>
                <w:sz w:val="18"/>
                <w:szCs w:val="18"/>
              </w:rPr>
            </w:pPr>
            <w:r>
              <w:rPr>
                <w:rFonts w:ascii="宋体" w:hAnsi="宋体" w:cs="宋体" w:eastAsia="宋体" w:hint="default"/>
                <w:sz w:val="18"/>
                <w:szCs w:val="18"/>
              </w:rPr>
              <w:t>股票上市交易</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708" w:top="980" w:bottom="90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04"/>
        <w:gridCol w:w="1296"/>
        <w:gridCol w:w="1512"/>
        <w:gridCol w:w="1548"/>
        <w:gridCol w:w="1260"/>
        <w:gridCol w:w="1260"/>
        <w:gridCol w:w="1440"/>
      </w:tblGrid>
      <w:tr>
        <w:trPr>
          <w:trHeight w:val="517" w:hRule="exact"/>
        </w:trPr>
        <w:tc>
          <w:tcPr>
            <w:tcW w:w="14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之日起三十六</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个月内限售</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曾玉芳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45"/>
              <w:jc w:val="both"/>
              <w:rPr>
                <w:rFonts w:ascii="宋体" w:hAnsi="宋体" w:cs="宋体" w:eastAsia="宋体" w:hint="default"/>
                <w:sz w:val="18"/>
                <w:szCs w:val="18"/>
              </w:rPr>
            </w:pPr>
            <w:r>
              <w:rPr>
                <w:rFonts w:ascii="宋体" w:hAnsi="宋体" w:cs="宋体" w:eastAsia="宋体" w:hint="default"/>
                <w:sz w:val="18"/>
                <w:szCs w:val="18"/>
              </w:rPr>
              <w:t>股票上市交易 之日起三十六 个月内限售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何慧敏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195,000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both"/>
              <w:rPr>
                <w:rFonts w:ascii="宋体" w:hAnsi="宋体" w:cs="宋体" w:eastAsia="宋体" w:hint="default"/>
                <w:sz w:val="18"/>
                <w:szCs w:val="18"/>
              </w:rPr>
            </w:pPr>
            <w:r>
              <w:rPr>
                <w:rFonts w:ascii="宋体" w:hAnsi="宋体" w:cs="宋体" w:eastAsia="宋体" w:hint="default"/>
                <w:sz w:val="18"/>
                <w:szCs w:val="18"/>
              </w:rPr>
              <w:t>股票上市交易 之日起三十六 个月内限售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胡罢传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195,000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45"/>
              <w:jc w:val="both"/>
              <w:rPr>
                <w:rFonts w:ascii="宋体" w:hAnsi="宋体" w:cs="宋体" w:eastAsia="宋体" w:hint="default"/>
                <w:sz w:val="18"/>
                <w:szCs w:val="18"/>
              </w:rPr>
            </w:pPr>
            <w:r>
              <w:rPr>
                <w:rFonts w:ascii="宋体" w:hAnsi="宋体" w:cs="宋体" w:eastAsia="宋体" w:hint="default"/>
                <w:sz w:val="18"/>
                <w:szCs w:val="18"/>
              </w:rPr>
              <w:t>股票上市交易 之日起三十六 个月内限售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杨志杰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113,100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113,100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45"/>
              <w:jc w:val="both"/>
              <w:rPr>
                <w:rFonts w:ascii="宋体" w:hAnsi="宋体" w:cs="宋体" w:eastAsia="宋体" w:hint="default"/>
                <w:sz w:val="18"/>
                <w:szCs w:val="18"/>
              </w:rPr>
            </w:pPr>
            <w:r>
              <w:rPr>
                <w:rFonts w:ascii="宋体" w:hAnsi="宋体" w:cs="宋体" w:eastAsia="宋体" w:hint="default"/>
                <w:sz w:val="18"/>
                <w:szCs w:val="18"/>
              </w:rPr>
              <w:t>股票上市交易 之日起三十六 个月内限售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季国永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97,500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97,500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王雁航</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97,500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97,500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195,000,000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195,000,000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3,278,925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3,278,925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30" w:lineRule="auto" w:before="98"/>
        <w:ind w:left="153" w:right="188" w:firstLine="482"/>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、深圳市恒顺昌投资发展有限公司、深圳市冠德成科技发展有限公司、公司实际控制人陈亚妹和乔昕、自然人 </w:t>
      </w:r>
      <w:r>
        <w:rPr>
          <w:rFonts w:ascii="宋体" w:hAnsi="宋体" w:cs="宋体" w:eastAsia="宋体" w:hint="default"/>
          <w:spacing w:val="-2"/>
          <w:sz w:val="18"/>
          <w:szCs w:val="18"/>
        </w:rPr>
        <w:t>股东张淑清、吕昌荣、宋东红、曾玉芳、何慧敏、胡罢传、杨志杰、季国永、王雁航所持本公司首次公开发行前已发行股份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的解除限售情况详见本公司</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日刊登在《证券时报》及巨潮资讯网上的《关于首次公开发行股票限售股份上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市流通提示性公告》（公告编号：</w:t>
      </w:r>
      <w:r>
        <w:rPr>
          <w:rFonts w:ascii="Times New Roman" w:hAnsi="Times New Roman" w:cs="Times New Roman" w:eastAsia="Times New Roman" w:hint="default"/>
          <w:spacing w:val="-8"/>
          <w:sz w:val="18"/>
          <w:szCs w:val="18"/>
        </w:rPr>
        <w:t>2010-019</w:t>
      </w:r>
      <w:r>
        <w:rPr>
          <w:rFonts w:ascii="宋体" w:hAnsi="宋体" w:cs="宋体" w:eastAsia="宋体" w:hint="default"/>
          <w:spacing w:val="-8"/>
          <w:sz w:val="18"/>
          <w:szCs w:val="18"/>
        </w:rPr>
        <w:t>）。</w:t>
      </w:r>
    </w:p>
    <w:p>
      <w:pPr>
        <w:spacing w:line="234" w:lineRule="exact" w:before="8"/>
        <w:ind w:left="154" w:right="188" w:firstLine="48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、股东陈亚妹、乔昕、宋东红、吕昌荣、王雁航、季国永所增加的限售股份是其所持本公司首次公开发行前已发行 股份解除限售后，因高管身份需按其所持本公司股份的</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重新进行锁定而增加的。</w:t>
      </w:r>
    </w:p>
    <w:p>
      <w:pPr>
        <w:spacing w:line="217" w:lineRule="exact" w:before="0"/>
        <w:ind w:left="636"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、股东杨志杰于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日辞去公司副总经理职务，其所持本公司首次公开发行前限售股份在解除限售后即</w:t>
      </w:r>
    </w:p>
    <w:p>
      <w:pPr>
        <w:spacing w:line="228" w:lineRule="exact" w:before="0"/>
        <w:ind w:left="153" w:right="1864" w:firstLine="0"/>
        <w:jc w:val="left"/>
        <w:rPr>
          <w:rFonts w:ascii="宋体" w:hAnsi="宋体" w:cs="宋体" w:eastAsia="宋体" w:hint="default"/>
          <w:sz w:val="18"/>
          <w:szCs w:val="18"/>
        </w:rPr>
      </w:pPr>
      <w:r>
        <w:rPr>
          <w:rFonts w:ascii="宋体" w:hAnsi="宋体" w:cs="宋体" w:eastAsia="宋体" w:hint="default"/>
          <w:sz w:val="18"/>
          <w:szCs w:val="18"/>
        </w:rPr>
        <w:t>可上市流通。</w:t>
      </w:r>
    </w:p>
    <w:p>
      <w:pPr>
        <w:pStyle w:val="BodyText"/>
        <w:spacing w:line="240" w:lineRule="auto" w:before="108"/>
        <w:ind w:left="636" w:right="1864"/>
        <w:jc w:val="left"/>
      </w:pPr>
      <w:r>
        <w:rPr/>
        <w:t>二、股票发行与上市情况</w:t>
      </w:r>
    </w:p>
    <w:p>
      <w:pPr>
        <w:pStyle w:val="BodyText"/>
        <w:spacing w:line="240" w:lineRule="auto" w:before="154"/>
        <w:ind w:left="636" w:right="91"/>
        <w:jc w:val="left"/>
      </w:pPr>
      <w:r>
        <w:rPr>
          <w:rFonts w:ascii="Times New Roman" w:hAnsi="Times New Roman" w:cs="Times New Roman" w:eastAsia="Times New Roman" w:hint="default"/>
        </w:rPr>
        <w:t>1</w:t>
      </w:r>
      <w:r>
        <w:rPr/>
        <w:t>、经中国证券监督管理委员会证监发行字</w:t>
      </w:r>
      <w:r>
        <w:rPr>
          <w:rFonts w:ascii="Times New Roman" w:hAnsi="Times New Roman" w:cs="Times New Roman" w:eastAsia="Times New Roman" w:hint="default"/>
        </w:rPr>
        <w:t>[2007]116</w:t>
      </w:r>
      <w:r>
        <w:rPr>
          <w:rFonts w:ascii="Times New Roman" w:hAnsi="Times New Roman" w:cs="Times New Roman" w:eastAsia="Times New Roman" w:hint="default"/>
          <w:spacing w:val="-9"/>
        </w:rPr>
        <w:t> </w:t>
      </w:r>
      <w:r>
        <w:rPr>
          <w:spacing w:val="-4"/>
        </w:rPr>
        <w:t>号文核准，本公司于</w:t>
      </w:r>
      <w:r>
        <w:rPr>
          <w:spacing w:val="-6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月首</w:t>
      </w:r>
    </w:p>
    <w:p>
      <w:pPr>
        <w:pStyle w:val="BodyText"/>
        <w:spacing w:line="240" w:lineRule="auto"/>
        <w:ind w:left="154" w:right="91"/>
        <w:jc w:val="left"/>
      </w:pPr>
      <w:r>
        <w:rPr/>
        <w:t>次公开发行人民币普通股 </w:t>
      </w:r>
      <w:r>
        <w:rPr>
          <w:rFonts w:ascii="Times New Roman" w:hAnsi="Times New Roman" w:cs="Times New Roman" w:eastAsia="Times New Roman" w:hint="default"/>
        </w:rPr>
        <w:t>3,340</w:t>
      </w:r>
      <w:r>
        <w:rPr>
          <w:rFonts w:ascii="Times New Roman" w:hAnsi="Times New Roman" w:cs="Times New Roman" w:eastAsia="Times New Roman" w:hint="default"/>
          <w:spacing w:val="38"/>
        </w:rPr>
        <w:t> </w:t>
      </w:r>
      <w:r>
        <w:rPr/>
        <w:t>万股。本次发行采用网下向询价对象询价配售与网上资金申</w:t>
      </w:r>
    </w:p>
    <w:p>
      <w:pPr>
        <w:pStyle w:val="BodyText"/>
        <w:spacing w:line="240" w:lineRule="auto"/>
        <w:ind w:left="154" w:right="91"/>
        <w:jc w:val="left"/>
        <w:rPr>
          <w:rFonts w:ascii="Times New Roman" w:hAnsi="Times New Roman" w:cs="Times New Roman" w:eastAsia="Times New Roman" w:hint="default"/>
        </w:rPr>
      </w:pPr>
      <w:r>
        <w:rPr>
          <w:spacing w:val="-7"/>
        </w:rPr>
        <w:t>购定价发行相结合的方式，其中，网下配售</w:t>
      </w:r>
      <w:r>
        <w:rPr>
          <w:spacing w:val="-58"/>
        </w:rPr>
        <w:t> </w:t>
      </w:r>
      <w:r>
        <w:rPr>
          <w:rFonts w:ascii="Times New Roman" w:hAnsi="Times New Roman" w:cs="Times New Roman" w:eastAsia="Times New Roman" w:hint="default"/>
        </w:rPr>
        <w:t>668</w:t>
      </w:r>
      <w:r>
        <w:rPr>
          <w:rFonts w:ascii="Times New Roman" w:hAnsi="Times New Roman" w:cs="Times New Roman" w:eastAsia="Times New Roman" w:hint="default"/>
          <w:spacing w:val="2"/>
        </w:rPr>
        <w:t> </w:t>
      </w:r>
      <w:r>
        <w:rPr>
          <w:spacing w:val="-10"/>
        </w:rPr>
        <w:t>万股，网上发行</w:t>
      </w:r>
      <w:r>
        <w:rPr>
          <w:spacing w:val="-58"/>
        </w:rPr>
        <w:t> </w:t>
      </w:r>
      <w:r>
        <w:rPr>
          <w:rFonts w:ascii="Times New Roman" w:hAnsi="Times New Roman" w:cs="Times New Roman" w:eastAsia="Times New Roman" w:hint="default"/>
        </w:rPr>
        <w:t>2,672</w:t>
      </w:r>
      <w:r>
        <w:rPr>
          <w:rFonts w:ascii="Times New Roman" w:hAnsi="Times New Roman" w:cs="Times New Roman" w:eastAsia="Times New Roman" w:hint="default"/>
          <w:spacing w:val="2"/>
        </w:rPr>
        <w:t> </w:t>
      </w:r>
      <w:r>
        <w:rPr>
          <w:spacing w:val="-9"/>
        </w:rPr>
        <w:t>万股，发行价格为</w:t>
      </w:r>
      <w:r>
        <w:rPr>
          <w:spacing w:val="-58"/>
        </w:rPr>
        <w:t> </w:t>
      </w:r>
      <w:r>
        <w:rPr>
          <w:rFonts w:ascii="Times New Roman" w:hAnsi="Times New Roman" w:cs="Times New Roman" w:eastAsia="Times New Roman" w:hint="default"/>
        </w:rPr>
        <w:t>10.30</w:t>
      </w:r>
    </w:p>
    <w:p>
      <w:pPr>
        <w:pStyle w:val="BodyText"/>
        <w:spacing w:line="240" w:lineRule="auto"/>
        <w:ind w:left="153" w:right="1864"/>
        <w:jc w:val="left"/>
      </w:pPr>
      <w:r>
        <w:rPr/>
        <w:t>元</w:t>
      </w:r>
      <w:r>
        <w:rPr>
          <w:rFonts w:ascii="Times New Roman" w:hAnsi="Times New Roman" w:cs="Times New Roman" w:eastAsia="Times New Roman" w:hint="default"/>
        </w:rPr>
        <w:t>/</w:t>
      </w:r>
      <w:r>
        <w:rPr/>
        <w:t>股。</w:t>
      </w:r>
    </w:p>
    <w:p>
      <w:pPr>
        <w:pStyle w:val="BodyText"/>
        <w:spacing w:line="338" w:lineRule="auto"/>
        <w:ind w:left="153" w:right="188" w:firstLine="482"/>
        <w:jc w:val="both"/>
      </w:pPr>
      <w:r>
        <w:rPr>
          <w:rFonts w:ascii="Times New Roman" w:hAnsi="Times New Roman" w:cs="Times New Roman" w:eastAsia="Times New Roman" w:hint="default"/>
          <w:spacing w:val="-3"/>
        </w:rPr>
        <w:t>2</w:t>
      </w:r>
      <w:r>
        <w:rPr>
          <w:spacing w:val="-3"/>
        </w:rPr>
        <w:t>、经深圳证券交易所《关于深圳市实益达科技股份有限公司人民币普通股股票上市的通</w:t>
      </w:r>
      <w:r>
        <w:rPr/>
        <w:t> </w:t>
      </w:r>
      <w:r>
        <w:rPr>
          <w:spacing w:val="-3"/>
        </w:rPr>
        <w:t>知》</w:t>
      </w:r>
      <w:r>
        <w:rPr>
          <w:rFonts w:ascii="Times New Roman" w:hAnsi="Times New Roman" w:cs="Times New Roman" w:eastAsia="Times New Roman" w:hint="default"/>
          <w:spacing w:val="-3"/>
        </w:rPr>
        <w:t>(</w:t>
      </w:r>
      <w:r>
        <w:rPr>
          <w:spacing w:val="-3"/>
        </w:rPr>
        <w:t>深证上</w:t>
      </w:r>
      <w:r>
        <w:rPr>
          <w:rFonts w:ascii="Times New Roman" w:hAnsi="Times New Roman" w:cs="Times New Roman" w:eastAsia="Times New Roman" w:hint="default"/>
          <w:spacing w:val="-3"/>
        </w:rPr>
        <w:t>[2007]87 </w:t>
      </w:r>
      <w:r>
        <w:rPr/>
        <w:t>号</w:t>
      </w:r>
      <w:r>
        <w:rPr>
          <w:rFonts w:ascii="Times New Roman" w:hAnsi="Times New Roman" w:cs="Times New Roman" w:eastAsia="Times New Roman" w:hint="default"/>
        </w:rPr>
        <w:t>)</w:t>
      </w:r>
      <w:r>
        <w:rPr/>
        <w:t>同意，本公司首次公开发行的</w:t>
      </w:r>
      <w:r>
        <w:rPr>
          <w:spacing w:val="-63"/>
        </w:rPr>
        <w:t> </w:t>
      </w:r>
      <w:r>
        <w:rPr>
          <w:rFonts w:ascii="Times New Roman" w:hAnsi="Times New Roman" w:cs="Times New Roman" w:eastAsia="Times New Roman" w:hint="default"/>
        </w:rPr>
        <w:t>3,340</w:t>
      </w:r>
      <w:r>
        <w:rPr>
          <w:rFonts w:ascii="Times New Roman" w:hAnsi="Times New Roman" w:cs="Times New Roman" w:eastAsia="Times New Roman" w:hint="default"/>
          <w:spacing w:val="-3"/>
        </w:rPr>
        <w:t> </w:t>
      </w:r>
      <w:r>
        <w:rPr/>
        <w:t>万股人民币普通股股票在深圳证 券交易所上市，股票简称</w:t>
      </w:r>
      <w:r>
        <w:rPr>
          <w:rFonts w:ascii="Times New Roman" w:hAnsi="Times New Roman" w:cs="Times New Roman" w:eastAsia="Times New Roman" w:hint="default"/>
        </w:rPr>
        <w:t>“</w:t>
      </w:r>
      <w:r>
        <w:rPr/>
        <w:t>实益达</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“002137”</w:t>
      </w:r>
      <w:r>
        <w:rPr/>
        <w:t>，其中首次公开发行中网上定价发行</w:t>
      </w:r>
      <w:r>
        <w:rPr>
          <w:spacing w:val="-45"/>
        </w:rPr>
        <w:t> </w:t>
      </w:r>
      <w:r>
        <w:rPr/>
        <w:t>的</w:t>
      </w:r>
      <w:r>
        <w:rPr>
          <w:spacing w:val="-62"/>
        </w:rPr>
        <w:t> </w:t>
      </w:r>
      <w:r>
        <w:rPr>
          <w:rFonts w:ascii="Times New Roman" w:hAnsi="Times New Roman" w:cs="Times New Roman" w:eastAsia="Times New Roman" w:hint="default"/>
        </w:rPr>
        <w:t>2,672</w:t>
      </w:r>
      <w:r>
        <w:rPr>
          <w:rFonts w:ascii="Times New Roman" w:hAnsi="Times New Roman" w:cs="Times New Roman" w:eastAsia="Times New Roman" w:hint="default"/>
          <w:spacing w:val="-2"/>
        </w:rPr>
        <w:t> </w:t>
      </w:r>
      <w:r>
        <w:rPr/>
        <w:t>万股于</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日起上市交易，网下询价对象配售的</w:t>
      </w:r>
      <w:r>
        <w:rPr>
          <w:spacing w:val="-62"/>
        </w:rPr>
        <w:t> </w:t>
      </w:r>
      <w:r>
        <w:rPr>
          <w:rFonts w:ascii="Times New Roman" w:hAnsi="Times New Roman" w:cs="Times New Roman" w:eastAsia="Times New Roman" w:hint="default"/>
        </w:rPr>
        <w:t>668</w:t>
      </w:r>
      <w:r>
        <w:rPr>
          <w:rFonts w:ascii="Times New Roman" w:hAnsi="Times New Roman" w:cs="Times New Roman" w:eastAsia="Times New Roman" w:hint="default"/>
          <w:spacing w:val="-2"/>
        </w:rPr>
        <w:t> </w:t>
      </w:r>
      <w:r>
        <w:rPr/>
        <w:t>万股股票自</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p>
    <w:p>
      <w:pPr>
        <w:pStyle w:val="BodyText"/>
        <w:spacing w:line="240" w:lineRule="auto" w:before="25"/>
        <w:ind w:left="154" w:right="1864"/>
        <w:jc w:val="left"/>
      </w:pP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13 </w:t>
      </w:r>
      <w:r>
        <w:rPr/>
        <w:t>日起锁定三个月，并于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13 </w:t>
      </w:r>
      <w:r>
        <w:rPr/>
        <w:t>日起上市流通。</w:t>
      </w:r>
    </w:p>
    <w:p>
      <w:pPr>
        <w:pStyle w:val="BodyText"/>
        <w:spacing w:line="240" w:lineRule="auto"/>
        <w:ind w:left="636" w:right="91"/>
        <w:jc w:val="left"/>
        <w:rPr>
          <w:rFonts w:ascii="Times New Roman" w:hAnsi="Times New Roman" w:cs="Times New Roman" w:eastAsia="Times New Roman" w:hint="default"/>
        </w:rPr>
      </w:pPr>
      <w:r>
        <w:rPr>
          <w:rFonts w:ascii="Times New Roman" w:hAnsi="Times New Roman" w:cs="Times New Roman" w:eastAsia="Times New Roman" w:hint="default"/>
          <w:spacing w:val="-9"/>
        </w:rPr>
        <w:t>3</w:t>
      </w:r>
      <w:r>
        <w:rPr>
          <w:spacing w:val="-9"/>
        </w:rPr>
        <w:t>、经公司第一届董事会第二十四次会议、公司 </w:t>
      </w:r>
      <w:r>
        <w:rPr>
          <w:rFonts w:ascii="Times New Roman" w:hAnsi="Times New Roman" w:cs="Times New Roman" w:eastAsia="Times New Roman" w:hint="default"/>
        </w:rPr>
        <w:t>2007 </w:t>
      </w:r>
      <w:r>
        <w:rPr>
          <w:spacing w:val="-7"/>
        </w:rPr>
        <w:t>年度股东大会审议通过，公司于</w:t>
      </w:r>
      <w:r>
        <w:rPr>
          <w:spacing w:val="-88"/>
        </w:rPr>
        <w:t> </w:t>
      </w:r>
      <w:r>
        <w:rPr>
          <w:rFonts w:ascii="Times New Roman" w:hAnsi="Times New Roman" w:cs="Times New Roman" w:eastAsia="Times New Roman" w:hint="default"/>
        </w:rPr>
        <w:t>2008</w:t>
      </w:r>
    </w:p>
    <w:p>
      <w:pPr>
        <w:pStyle w:val="BodyText"/>
        <w:spacing w:line="240" w:lineRule="auto"/>
        <w:ind w:left="154" w:right="91"/>
        <w:jc w:val="left"/>
      </w:pP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日向全体股东实施</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年度利润分配及资本公积金转增股本方案：以公司现有总</w:t>
      </w:r>
    </w:p>
    <w:p>
      <w:pPr>
        <w:spacing w:after="0" w:line="240" w:lineRule="auto"/>
        <w:jc w:val="left"/>
        <w:sectPr>
          <w:pgSz w:w="11910" w:h="16840"/>
          <w:pgMar w:header="747" w:footer="708" w:top="980" w:bottom="900" w:left="980" w:right="94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left"/>
      </w:pPr>
      <w:r>
        <w:rPr/>
        <w:t>股本</w:t>
      </w:r>
      <w:r>
        <w:rPr>
          <w:spacing w:val="-44"/>
        </w:rPr>
        <w:t> </w:t>
      </w:r>
      <w:r>
        <w:rPr>
          <w:rFonts w:ascii="Times New Roman" w:hAnsi="Times New Roman" w:cs="Times New Roman" w:eastAsia="Times New Roman" w:hint="default"/>
        </w:rPr>
        <w:t>13,340</w:t>
      </w:r>
      <w:r>
        <w:rPr>
          <w:rFonts w:ascii="Times New Roman" w:hAnsi="Times New Roman" w:cs="Times New Roman" w:eastAsia="Times New Roman" w:hint="default"/>
          <w:spacing w:val="16"/>
        </w:rPr>
        <w:t> </w:t>
      </w:r>
      <w:r>
        <w:rPr/>
        <w:t>万股为基数，向全体股东按每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股派发现金红利</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元（含税），资本公积金每</w:t>
      </w:r>
    </w:p>
    <w:p>
      <w:pPr>
        <w:pStyle w:val="BodyText"/>
        <w:spacing w:line="240" w:lineRule="auto"/>
        <w:ind w:left="153"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股转增</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股，共计派发现金股利</w:t>
      </w:r>
      <w:r>
        <w:rPr>
          <w:spacing w:val="-47"/>
        </w:rPr>
        <w:t> </w:t>
      </w:r>
      <w:r>
        <w:rPr>
          <w:rFonts w:ascii="Times New Roman" w:hAnsi="Times New Roman" w:cs="Times New Roman" w:eastAsia="Times New Roman" w:hint="default"/>
        </w:rPr>
        <w:t>4,002</w:t>
      </w:r>
      <w:r>
        <w:rPr>
          <w:rFonts w:ascii="Times New Roman" w:hAnsi="Times New Roman" w:cs="Times New Roman" w:eastAsia="Times New Roman" w:hint="default"/>
          <w:spacing w:val="13"/>
        </w:rPr>
        <w:t> </w:t>
      </w:r>
      <w:r>
        <w:rPr/>
        <w:t>万元，转增</w:t>
      </w:r>
      <w:r>
        <w:rPr>
          <w:spacing w:val="-47"/>
        </w:rPr>
        <w:t> </w:t>
      </w:r>
      <w:r>
        <w:rPr>
          <w:rFonts w:ascii="Times New Roman" w:hAnsi="Times New Roman" w:cs="Times New Roman" w:eastAsia="Times New Roman" w:hint="default"/>
        </w:rPr>
        <w:t>6,670</w:t>
      </w:r>
      <w:r>
        <w:rPr>
          <w:rFonts w:ascii="Times New Roman" w:hAnsi="Times New Roman" w:cs="Times New Roman" w:eastAsia="Times New Roman" w:hint="default"/>
          <w:spacing w:val="13"/>
        </w:rPr>
        <w:t> </w:t>
      </w:r>
      <w:r>
        <w:rPr/>
        <w:t>万股。其中，无限售条件股份由</w:t>
      </w:r>
    </w:p>
    <w:p>
      <w:pPr>
        <w:pStyle w:val="BodyText"/>
        <w:spacing w:line="240" w:lineRule="auto"/>
        <w:ind w:left="153" w:right="0"/>
        <w:jc w:val="left"/>
      </w:pPr>
      <w:r>
        <w:rPr>
          <w:rFonts w:ascii="Times New Roman" w:hAnsi="Times New Roman" w:cs="Times New Roman" w:eastAsia="Times New Roman" w:hint="default"/>
        </w:rPr>
        <w:t>3,340</w:t>
      </w:r>
      <w:r>
        <w:rPr>
          <w:rFonts w:ascii="Times New Roman" w:hAnsi="Times New Roman" w:cs="Times New Roman" w:eastAsia="Times New Roman" w:hint="default"/>
          <w:spacing w:val="14"/>
        </w:rPr>
        <w:t> </w:t>
      </w:r>
      <w:r>
        <w:rPr/>
        <w:t>万股转增为</w:t>
      </w:r>
      <w:r>
        <w:rPr>
          <w:spacing w:val="-46"/>
        </w:rPr>
        <w:t> </w:t>
      </w:r>
      <w:r>
        <w:rPr>
          <w:rFonts w:ascii="Times New Roman" w:hAnsi="Times New Roman" w:cs="Times New Roman" w:eastAsia="Times New Roman" w:hint="default"/>
        </w:rPr>
        <w:t>5,010</w:t>
      </w:r>
      <w:r>
        <w:rPr>
          <w:rFonts w:ascii="Times New Roman" w:hAnsi="Times New Roman" w:cs="Times New Roman" w:eastAsia="Times New Roman" w:hint="default"/>
          <w:spacing w:val="14"/>
        </w:rPr>
        <w:t> </w:t>
      </w:r>
      <w:r>
        <w:rPr/>
        <w:t>万股，有限售条件股份由</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4"/>
        </w:rPr>
        <w:t> </w:t>
      </w:r>
      <w:r>
        <w:rPr/>
        <w:t>万股转增为</w:t>
      </w:r>
      <w:r>
        <w:rPr>
          <w:spacing w:val="-46"/>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13"/>
        </w:rPr>
        <w:t> </w:t>
      </w:r>
      <w:r>
        <w:rPr/>
        <w:t>万股。上述事项</w:t>
      </w:r>
    </w:p>
    <w:p>
      <w:pPr>
        <w:pStyle w:val="BodyText"/>
        <w:spacing w:line="240" w:lineRule="auto"/>
        <w:ind w:left="153" w:right="0"/>
        <w:jc w:val="left"/>
      </w:pPr>
      <w:r>
        <w:rPr/>
        <w:t>完成后，公司总股本变为</w:t>
      </w:r>
      <w:r>
        <w:rPr>
          <w:spacing w:val="-60"/>
        </w:rPr>
        <w:t> </w:t>
      </w:r>
      <w:r>
        <w:rPr>
          <w:rFonts w:ascii="Times New Roman" w:hAnsi="Times New Roman" w:cs="Times New Roman" w:eastAsia="Times New Roman" w:hint="default"/>
        </w:rPr>
        <w:t>20,010 </w:t>
      </w:r>
      <w:r>
        <w:rPr/>
        <w:t>万股。</w:t>
      </w:r>
    </w:p>
    <w:p>
      <w:pPr>
        <w:pStyle w:val="BodyText"/>
        <w:spacing w:line="240" w:lineRule="auto"/>
        <w:ind w:left="636" w:right="0"/>
        <w:jc w:val="left"/>
      </w:pPr>
      <w:r>
        <w:rPr>
          <w:rFonts w:ascii="Times New Roman" w:hAnsi="Times New Roman" w:cs="Times New Roman" w:eastAsia="Times New Roman" w:hint="default"/>
          <w:spacing w:val="-3"/>
        </w:rPr>
        <w:t>4</w:t>
      </w:r>
      <w:r>
        <w:rPr>
          <w:spacing w:val="-3"/>
        </w:rPr>
        <w:t>、经公司第二届董事会第六次会议、公司</w:t>
      </w:r>
      <w:r>
        <w:rPr>
          <w:spacing w:val="-6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年度股东大会审议通过，公司于</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p>
    <w:p>
      <w:pPr>
        <w:pStyle w:val="BodyText"/>
        <w:spacing w:line="240" w:lineRule="auto"/>
        <w:ind w:left="153" w:right="0"/>
        <w:jc w:val="left"/>
      </w:pPr>
      <w:r>
        <w:rPr>
          <w:rFonts w:ascii="Times New Roman" w:hAnsi="Times New Roman" w:cs="Times New Roman" w:eastAsia="Times New Roman" w:hint="default"/>
        </w:rPr>
        <w:t>4 </w:t>
      </w:r>
      <w:r>
        <w:rPr/>
        <w:t>月 </w:t>
      </w:r>
      <w:r>
        <w:rPr>
          <w:rFonts w:ascii="Times New Roman" w:hAnsi="Times New Roman" w:cs="Times New Roman" w:eastAsia="Times New Roman" w:hint="default"/>
        </w:rPr>
        <w:t>22 </w:t>
      </w:r>
      <w:r>
        <w:rPr/>
        <w:t>日向全体股东实施 </w:t>
      </w:r>
      <w:r>
        <w:rPr>
          <w:rFonts w:ascii="Times New Roman" w:hAnsi="Times New Roman" w:cs="Times New Roman" w:eastAsia="Times New Roman" w:hint="default"/>
        </w:rPr>
        <w:t>2008</w:t>
      </w:r>
      <w:r>
        <w:rPr>
          <w:rFonts w:ascii="Times New Roman" w:hAnsi="Times New Roman" w:cs="Times New Roman" w:eastAsia="Times New Roman" w:hint="default"/>
          <w:spacing w:val="-25"/>
        </w:rPr>
        <w:t> </w:t>
      </w:r>
      <w:r>
        <w:rPr/>
        <w:t>年度利润分配及资本公积金转增股本方案：以公司现有总股</w:t>
      </w:r>
    </w:p>
    <w:p>
      <w:pPr>
        <w:pStyle w:val="BodyText"/>
        <w:spacing w:line="240" w:lineRule="auto"/>
        <w:ind w:left="153" w:right="0"/>
        <w:jc w:val="left"/>
        <w:rPr>
          <w:rFonts w:ascii="Times New Roman" w:hAnsi="Times New Roman" w:cs="Times New Roman" w:eastAsia="Times New Roman" w:hint="default"/>
        </w:rPr>
      </w:pPr>
      <w:r>
        <w:rPr/>
        <w:t>本</w:t>
      </w:r>
      <w:r>
        <w:rPr>
          <w:spacing w:val="-56"/>
        </w:rPr>
        <w:t> </w:t>
      </w:r>
      <w:r>
        <w:rPr>
          <w:rFonts w:ascii="Times New Roman" w:hAnsi="Times New Roman" w:cs="Times New Roman" w:eastAsia="Times New Roman" w:hint="default"/>
        </w:rPr>
        <w:t>20,010</w:t>
      </w:r>
      <w:r>
        <w:rPr>
          <w:rFonts w:ascii="Times New Roman" w:hAnsi="Times New Roman" w:cs="Times New Roman" w:eastAsia="Times New Roman" w:hint="default"/>
          <w:spacing w:val="2"/>
        </w:rPr>
        <w:t> </w:t>
      </w:r>
      <w:r>
        <w:rPr/>
        <w:t>万股为基数，向全体股东按每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股派发现金红利</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元（含税），资本公积金每</w:t>
      </w:r>
      <w:r>
        <w:rPr>
          <w:spacing w:val="-57"/>
        </w:rPr>
        <w:t> </w:t>
      </w:r>
      <w:r>
        <w:rPr>
          <w:rFonts w:ascii="Times New Roman" w:hAnsi="Times New Roman" w:cs="Times New Roman" w:eastAsia="Times New Roman" w:hint="default"/>
        </w:rPr>
        <w:t>10</w:t>
      </w:r>
    </w:p>
    <w:p>
      <w:pPr>
        <w:pStyle w:val="BodyText"/>
        <w:spacing w:line="240" w:lineRule="auto"/>
        <w:ind w:left="153" w:right="0"/>
        <w:jc w:val="left"/>
        <w:rPr>
          <w:rFonts w:ascii="Times New Roman" w:hAnsi="Times New Roman" w:cs="Times New Roman" w:eastAsia="Times New Roman" w:hint="default"/>
        </w:rPr>
      </w:pPr>
      <w:r>
        <w:rPr/>
        <w:t>股转增</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6"/>
        </w:rPr>
        <w:t>股，共计派发现金股利</w:t>
      </w:r>
      <w:r>
        <w:rPr>
          <w:spacing w:val="-5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spacing w:val="-11"/>
        </w:rPr>
        <w:t>万元，转增</w:t>
      </w:r>
      <w:r>
        <w:rPr>
          <w:spacing w:val="-57"/>
        </w:rPr>
        <w:t> </w:t>
      </w:r>
      <w:r>
        <w:rPr>
          <w:rFonts w:ascii="Times New Roman" w:hAnsi="Times New Roman" w:cs="Times New Roman" w:eastAsia="Times New Roman" w:hint="default"/>
        </w:rPr>
        <w:t>6,003</w:t>
      </w:r>
      <w:r>
        <w:rPr>
          <w:rFonts w:ascii="Times New Roman" w:hAnsi="Times New Roman" w:cs="Times New Roman" w:eastAsia="Times New Roman" w:hint="default"/>
          <w:spacing w:val="3"/>
        </w:rPr>
        <w:t> </w:t>
      </w:r>
      <w:r>
        <w:rPr>
          <w:spacing w:val="-8"/>
        </w:rPr>
        <w:t>万股。其中，无限售条件股份由</w:t>
      </w:r>
      <w:r>
        <w:rPr>
          <w:spacing w:val="-57"/>
        </w:rPr>
        <w:t> </w:t>
      </w:r>
      <w:r>
        <w:rPr>
          <w:rFonts w:ascii="Times New Roman" w:hAnsi="Times New Roman" w:cs="Times New Roman" w:eastAsia="Times New Roman" w:hint="default"/>
        </w:rPr>
        <w:t>5,010</w:t>
      </w:r>
    </w:p>
    <w:p>
      <w:pPr>
        <w:pStyle w:val="BodyText"/>
        <w:spacing w:line="240" w:lineRule="auto" w:before="135"/>
        <w:ind w:left="153" w:right="0"/>
        <w:jc w:val="left"/>
      </w:pPr>
      <w:r>
        <w:rPr/>
        <w:t>万股转增为</w:t>
      </w:r>
      <w:r>
        <w:rPr>
          <w:spacing w:val="-58"/>
        </w:rPr>
        <w:t> </w:t>
      </w:r>
      <w:r>
        <w:rPr>
          <w:rFonts w:ascii="Times New Roman" w:hAnsi="Times New Roman" w:cs="Times New Roman" w:eastAsia="Times New Roman" w:hint="default"/>
        </w:rPr>
        <w:t>6,513</w:t>
      </w:r>
      <w:r>
        <w:rPr>
          <w:rFonts w:ascii="Times New Roman" w:hAnsi="Times New Roman" w:cs="Times New Roman" w:eastAsia="Times New Roman" w:hint="default"/>
          <w:spacing w:val="2"/>
        </w:rPr>
        <w:t> </w:t>
      </w:r>
      <w:r>
        <w:rPr>
          <w:spacing w:val="-7"/>
        </w:rPr>
        <w:t>万股，有限售条件股份由</w:t>
      </w:r>
      <w:r>
        <w:rPr>
          <w:spacing w:val="-58"/>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2"/>
        </w:rPr>
        <w:t> </w:t>
      </w:r>
      <w:r>
        <w:rPr/>
        <w:t>万股转增为</w:t>
      </w:r>
      <w:r>
        <w:rPr>
          <w:spacing w:val="-58"/>
        </w:rPr>
        <w:t> </w:t>
      </w:r>
      <w:r>
        <w:rPr>
          <w:rFonts w:ascii="Times New Roman" w:hAnsi="Times New Roman" w:cs="Times New Roman" w:eastAsia="Times New Roman" w:hint="default"/>
        </w:rPr>
        <w:t>19,500</w:t>
      </w:r>
      <w:r>
        <w:rPr>
          <w:rFonts w:ascii="Times New Roman" w:hAnsi="Times New Roman" w:cs="Times New Roman" w:eastAsia="Times New Roman" w:hint="default"/>
          <w:spacing w:val="2"/>
        </w:rPr>
        <w:t> </w:t>
      </w:r>
      <w:r>
        <w:rPr>
          <w:spacing w:val="-7"/>
        </w:rPr>
        <w:t>万股。上述事项完成后，</w:t>
      </w:r>
    </w:p>
    <w:p>
      <w:pPr>
        <w:pStyle w:val="BodyText"/>
        <w:spacing w:line="240" w:lineRule="auto"/>
        <w:ind w:left="153" w:right="0"/>
        <w:jc w:val="left"/>
      </w:pPr>
      <w:r>
        <w:rPr/>
        <w:t>公司总股本变为</w:t>
      </w:r>
      <w:r>
        <w:rPr>
          <w:spacing w:val="-60"/>
        </w:rPr>
        <w:t> </w:t>
      </w:r>
      <w:r>
        <w:rPr>
          <w:rFonts w:ascii="Times New Roman" w:hAnsi="Times New Roman" w:cs="Times New Roman" w:eastAsia="Times New Roman" w:hint="default"/>
        </w:rPr>
        <w:t>26,013 </w:t>
      </w:r>
      <w:r>
        <w:rPr/>
        <w:t>万股。</w:t>
      </w:r>
    </w:p>
    <w:p>
      <w:pPr>
        <w:pStyle w:val="BodyText"/>
        <w:spacing w:line="240" w:lineRule="auto"/>
        <w:ind w:left="636" w:right="0"/>
        <w:jc w:val="left"/>
      </w:pPr>
      <w:r>
        <w:rPr>
          <w:rFonts w:ascii="Times New Roman" w:hAnsi="Times New Roman" w:cs="Times New Roman" w:eastAsia="Times New Roman" w:hint="default"/>
          <w:spacing w:val="-3"/>
        </w:rPr>
        <w:t>5</w:t>
      </w:r>
      <w:r>
        <w:rPr>
          <w:spacing w:val="-3"/>
        </w:rPr>
        <w:t>、报告期内，公司首次公开发行前已发行的股份于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4"/>
        </w:rPr>
        <w:t>日解除限售。本次解</w:t>
      </w:r>
    </w:p>
    <w:p>
      <w:pPr>
        <w:pStyle w:val="BodyText"/>
        <w:spacing w:line="240" w:lineRule="auto"/>
        <w:ind w:left="153" w:right="0"/>
        <w:jc w:val="left"/>
      </w:pPr>
      <w:r>
        <w:rPr/>
        <w:t>除限售的股份数量为</w:t>
      </w:r>
      <w:r>
        <w:rPr>
          <w:spacing w:val="-60"/>
        </w:rPr>
        <w:t> </w:t>
      </w:r>
      <w:r>
        <w:rPr>
          <w:rFonts w:ascii="Times New Roman" w:hAnsi="Times New Roman" w:cs="Times New Roman" w:eastAsia="Times New Roman" w:hint="default"/>
        </w:rPr>
        <w:t>195,000,000 </w:t>
      </w:r>
      <w:r>
        <w:rPr/>
        <w:t>股，实际可上市流通的数量为</w:t>
      </w:r>
      <w:r>
        <w:rPr>
          <w:spacing w:val="-60"/>
        </w:rPr>
        <w:t> </w:t>
      </w:r>
      <w:r>
        <w:rPr>
          <w:rFonts w:ascii="Times New Roman" w:hAnsi="Times New Roman" w:cs="Times New Roman" w:eastAsia="Times New Roman" w:hint="default"/>
        </w:rPr>
        <w:t>191,721,075 </w:t>
      </w:r>
      <w:r>
        <w:rPr/>
        <w:t>股。</w:t>
      </w:r>
    </w:p>
    <w:p>
      <w:pPr>
        <w:pStyle w:val="BodyText"/>
        <w:spacing w:line="348" w:lineRule="auto"/>
        <w:ind w:left="636" w:right="5168"/>
        <w:jc w:val="left"/>
      </w:pPr>
      <w:r>
        <w:rPr>
          <w:rFonts w:ascii="Times New Roman" w:hAnsi="Times New Roman" w:cs="Times New Roman" w:eastAsia="Times New Roman" w:hint="default"/>
        </w:rPr>
        <w:t>6</w:t>
      </w:r>
      <w:r>
        <w:rPr/>
        <w:t>、本公司无内部职工股。 三、股东和实际控制人情况 </w:t>
      </w:r>
      <w:r>
        <w:rPr>
          <w:rFonts w:ascii="Times New Roman" w:hAnsi="Times New Roman" w:cs="Times New Roman" w:eastAsia="Times New Roman" w:hint="default"/>
        </w:rPr>
        <w:t>1</w:t>
      </w:r>
      <w:r>
        <w:rPr/>
        <w:t>、截止本报告期末股东数量和持股情况</w:t>
      </w:r>
    </w:p>
    <w:p>
      <w:pPr>
        <w:spacing w:before="6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34"/>
        <w:gridCol w:w="1306"/>
        <w:gridCol w:w="1301"/>
        <w:gridCol w:w="1300"/>
        <w:gridCol w:w="520"/>
        <w:gridCol w:w="1301"/>
        <w:gridCol w:w="1660"/>
      </w:tblGrid>
      <w:tr>
        <w:trPr>
          <w:trHeight w:val="324"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798"/>
              <w:jc w:val="right"/>
              <w:rPr>
                <w:rFonts w:ascii="宋体" w:hAnsi="宋体" w:cs="宋体" w:eastAsia="宋体" w:hint="default"/>
                <w:sz w:val="18"/>
                <w:szCs w:val="18"/>
              </w:rPr>
            </w:pPr>
            <w:r>
              <w:rPr>
                <w:rFonts w:ascii="宋体" w:hAnsi="宋体" w:cs="宋体" w:eastAsia="宋体" w:hint="default"/>
                <w:sz w:val="18"/>
                <w:szCs w:val="18"/>
              </w:rPr>
              <w:t>股东总数</w:t>
            </w:r>
          </w:p>
        </w:tc>
        <w:tc>
          <w:tcPr>
            <w:tcW w:w="7386" w:type="dxa"/>
            <w:gridSpan w:val="6"/>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23,429</w:t>
            </w:r>
          </w:p>
        </w:tc>
      </w:tr>
      <w:tr>
        <w:trPr>
          <w:trHeight w:val="381" w:hRule="exact"/>
        </w:trPr>
        <w:tc>
          <w:tcPr>
            <w:tcW w:w="972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39"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right="798"/>
              <w:jc w:val="right"/>
              <w:rPr>
                <w:rFonts w:ascii="宋体" w:hAnsi="宋体" w:cs="宋体" w:eastAsia="宋体" w:hint="default"/>
                <w:sz w:val="18"/>
                <w:szCs w:val="18"/>
              </w:rPr>
            </w:pPr>
            <w:r>
              <w:rPr>
                <w:rFonts w:ascii="宋体" w:hAnsi="宋体" w:cs="宋体" w:eastAsia="宋体" w:hint="default"/>
                <w:sz w:val="18"/>
                <w:szCs w:val="18"/>
              </w:rPr>
              <w:t>股东名称</w:t>
            </w:r>
          </w:p>
        </w:tc>
        <w:tc>
          <w:tcPr>
            <w:tcW w:w="1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9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6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质押或冻结的股份</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16" w:hRule="exact"/>
        </w:trPr>
        <w:tc>
          <w:tcPr>
            <w:tcW w:w="2334"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4"/>
              <w:ind w:left="22" w:right="139"/>
              <w:jc w:val="left"/>
              <w:rPr>
                <w:rFonts w:ascii="宋体" w:hAnsi="宋体" w:cs="宋体" w:eastAsia="宋体" w:hint="default"/>
                <w:sz w:val="18"/>
                <w:szCs w:val="18"/>
              </w:rPr>
            </w:pPr>
            <w:r>
              <w:rPr>
                <w:rFonts w:ascii="宋体" w:hAnsi="宋体" w:cs="宋体" w:eastAsia="宋体" w:hint="default"/>
                <w:sz w:val="18"/>
                <w:szCs w:val="18"/>
              </w:rPr>
              <w:t>深圳市恒顺昌投资发展有限 公司</w:t>
            </w:r>
          </w:p>
        </w:tc>
        <w:tc>
          <w:tcPr>
            <w:tcW w:w="1306"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4"/>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52.47%</w:t>
            </w:r>
            <w:r>
              <w:rPr>
                <w:rFonts w:ascii="Times New Roman"/>
                <w:sz w:val="18"/>
              </w:rPr>
            </w:r>
          </w:p>
        </w:tc>
        <w:tc>
          <w:tcPr>
            <w:tcW w:w="1300" w:type="dxa"/>
            <w:tcBorders>
              <w:top w:val="single" w:sz="47" w:space="0" w:color="DCDCDC"/>
              <w:left w:val="single" w:sz="4" w:space="0" w:color="000000"/>
              <w:bottom w:val="single" w:sz="4" w:space="0" w:color="000000"/>
              <w:right w:val="single" w:sz="9" w:space="0" w:color="DCDCDC"/>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136,500,000</w:t>
            </w:r>
          </w:p>
        </w:tc>
        <w:tc>
          <w:tcPr>
            <w:tcW w:w="1820" w:type="dxa"/>
            <w:gridSpan w:val="2"/>
            <w:tcBorders>
              <w:top w:val="single" w:sz="4" w:space="0" w:color="000000"/>
              <w:left w:val="single" w:sz="9" w:space="0" w:color="DCDCDC"/>
              <w:bottom w:val="single" w:sz="4" w:space="0" w:color="000000"/>
              <w:right w:val="single" w:sz="9" w:space="0" w:color="DCDCDC"/>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660"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深圳市冠德成科技发展有限 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16.44%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42,771,472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0.75%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1,950,000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1,462,500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1,446,900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1,085,175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0.35%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901,400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王永健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450,937</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390,000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00" w:right="0"/>
              <w:jc w:val="left"/>
              <w:rPr>
                <w:rFonts w:ascii="Times New Roman" w:hAnsi="Times New Roman" w:cs="Times New Roman" w:eastAsia="Times New Roman" w:hint="default"/>
                <w:sz w:val="18"/>
                <w:szCs w:val="18"/>
              </w:rPr>
            </w:pPr>
            <w:r>
              <w:rPr>
                <w:rFonts w:ascii="Times New Roman"/>
                <w:sz w:val="18"/>
              </w:rPr>
              <w:t>292,500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陈建龙</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338,882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韩庆福</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307,500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00" w:right="0"/>
              <w:jc w:val="left"/>
              <w:rPr>
                <w:rFonts w:ascii="Times New Roman" w:hAnsi="Times New Roman" w:cs="Times New Roman" w:eastAsia="Times New Roman" w:hint="default"/>
                <w:sz w:val="18"/>
                <w:szCs w:val="18"/>
              </w:rPr>
            </w:pPr>
            <w:r>
              <w:rPr>
                <w:rFonts w:ascii="Times New Roman"/>
                <w:sz w:val="18"/>
              </w:rPr>
              <w:t>292,500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72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9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深圳市恒顺昌投资发展有限公司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136,500,000</w:t>
            </w: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深圳市冠德成科技发展有限公司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42,771,472</w:t>
            </w: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901,400</w:t>
            </w: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10" w:h="16840"/>
          <w:pgMar w:header="747" w:footer="708" w:top="980" w:bottom="90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40"/>
        <w:gridCol w:w="1300"/>
        <w:gridCol w:w="3120"/>
        <w:gridCol w:w="2960"/>
      </w:tblGrid>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487,500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王永健</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450,937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361,725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陈建龙</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338,882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韩庆福</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330,000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姚国平</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300,000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85"/>
              <w:jc w:val="left"/>
              <w:rPr>
                <w:rFonts w:ascii="宋体" w:hAnsi="宋体" w:cs="宋体" w:eastAsia="宋体" w:hint="default"/>
                <w:sz w:val="18"/>
                <w:szCs w:val="18"/>
              </w:rPr>
            </w:pPr>
            <w:r>
              <w:rPr>
                <w:rFonts w:ascii="宋体" w:hAnsi="宋体" w:cs="宋体" w:eastAsia="宋体" w:hint="default"/>
                <w:sz w:val="18"/>
                <w:szCs w:val="18"/>
              </w:rPr>
              <w:t>长江证券</w:t>
            </w:r>
            <w:r>
              <w:rPr>
                <w:rFonts w:ascii="Times New Roman" w:hAnsi="Times New Roman" w:cs="Times New Roman" w:eastAsia="Times New Roman" w:hint="default"/>
                <w:sz w:val="18"/>
                <w:szCs w:val="18"/>
              </w:rPr>
              <w:t>—</w:t>
            </w:r>
            <w:r>
              <w:rPr>
                <w:rFonts w:ascii="宋体" w:hAnsi="宋体" w:cs="宋体" w:eastAsia="宋体" w:hint="default"/>
                <w:sz w:val="18"/>
                <w:szCs w:val="18"/>
              </w:rPr>
              <w:t>建行</w:t>
            </w:r>
            <w:r>
              <w:rPr>
                <w:rFonts w:ascii="Times New Roman" w:hAnsi="Times New Roman" w:cs="Times New Roman" w:eastAsia="Times New Roman" w:hint="default"/>
                <w:sz w:val="18"/>
                <w:szCs w:val="18"/>
              </w:rPr>
              <w:t>—</w:t>
            </w:r>
            <w:r>
              <w:rPr>
                <w:rFonts w:ascii="宋体" w:hAnsi="宋体" w:cs="宋体" w:eastAsia="宋体" w:hint="default"/>
                <w:sz w:val="18"/>
                <w:szCs w:val="18"/>
              </w:rPr>
              <w:t>长江证券超越理财核心成 长集合资产管理计划</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91"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803" w:right="84"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both"/>
              <w:rPr>
                <w:rFonts w:ascii="宋体" w:hAnsi="宋体" w:cs="宋体" w:eastAsia="宋体" w:hint="default"/>
                <w:sz w:val="18"/>
                <w:szCs w:val="18"/>
              </w:rPr>
            </w:pPr>
            <w:r>
              <w:rPr>
                <w:rFonts w:ascii="宋体" w:hAnsi="宋体" w:cs="宋体" w:eastAsia="宋体" w:hint="default"/>
                <w:spacing w:val="-2"/>
                <w:sz w:val="18"/>
                <w:szCs w:val="18"/>
              </w:rPr>
              <w:t>上述股东中，乔昕先生与陈亚妹女士为夫妻关系；深圳市恒顺昌投资发展有限公司及深圳市冠</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德成科技发展有限公司均为乔昕先生和陈亚妹女士共同控制的企业；未知其他股东相互之间是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否存在关联关系，也未知是否属于一致行动人。</w:t>
            </w:r>
          </w:p>
        </w:tc>
      </w:tr>
    </w:tbl>
    <w:p>
      <w:pPr>
        <w:pStyle w:val="BodyText"/>
        <w:spacing w:line="338" w:lineRule="auto" w:before="81"/>
        <w:ind w:right="211" w:firstLine="2"/>
        <w:jc w:val="left"/>
      </w:pPr>
      <w:r>
        <w:rPr>
          <w:rFonts w:ascii="Times New Roman" w:hAnsi="Times New Roman" w:cs="Times New Roman" w:eastAsia="Times New Roman" w:hint="default"/>
        </w:rPr>
        <w:t>2</w:t>
      </w:r>
      <w:r>
        <w:rPr/>
        <w:t>、公司控股股东情况 报告期内，公司控股股东未发生变化，为深圳市恒顺昌投资发展有限公司，截至报告期</w:t>
      </w:r>
    </w:p>
    <w:p>
      <w:pPr>
        <w:pStyle w:val="BodyText"/>
        <w:spacing w:line="338" w:lineRule="auto" w:before="54"/>
        <w:ind w:right="211" w:hanging="480"/>
        <w:jc w:val="left"/>
      </w:pPr>
      <w:r>
        <w:rPr/>
        <w:t>末持有本公司股份</w:t>
      </w:r>
      <w:r>
        <w:rPr>
          <w:spacing w:val="-60"/>
        </w:rPr>
        <w:t> </w:t>
      </w:r>
      <w:r>
        <w:rPr>
          <w:rFonts w:ascii="Times New Roman" w:hAnsi="Times New Roman" w:cs="Times New Roman" w:eastAsia="Times New Roman" w:hint="default"/>
        </w:rPr>
        <w:t>13,650 </w:t>
      </w:r>
      <w:r>
        <w:rPr/>
        <w:t>万股，持股比例为</w:t>
      </w:r>
      <w:r>
        <w:rPr>
          <w:spacing w:val="-60"/>
        </w:rPr>
        <w:t> </w:t>
      </w:r>
      <w:r>
        <w:rPr>
          <w:rFonts w:ascii="Times New Roman" w:hAnsi="Times New Roman" w:cs="Times New Roman" w:eastAsia="Times New Roman" w:hint="default"/>
        </w:rPr>
        <w:t>52.47%</w:t>
      </w:r>
      <w:r>
        <w:rPr/>
        <w:t>。其基本情况如下： 深圳市恒顺昌投资发展有限公司于</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日在深圳市注册成立，注册资本人民</w:t>
      </w:r>
    </w:p>
    <w:p>
      <w:pPr>
        <w:pStyle w:val="BodyText"/>
        <w:spacing w:line="343" w:lineRule="auto" w:before="25"/>
        <w:ind w:left="153" w:right="228"/>
        <w:jc w:val="both"/>
      </w:pPr>
      <w:r>
        <w:rPr/>
        <w:t>币</w:t>
      </w:r>
      <w:r>
        <w:rPr>
          <w:spacing w:val="-60"/>
        </w:rPr>
        <w:t> </w:t>
      </w:r>
      <w:r>
        <w:rPr>
          <w:rFonts w:ascii="Times New Roman" w:hAnsi="Times New Roman" w:cs="Times New Roman" w:eastAsia="Times New Roman" w:hint="default"/>
        </w:rPr>
        <w:t>1,000 </w:t>
      </w:r>
      <w:r>
        <w:rPr/>
        <w:t>万元，其中陈亚妹女士出资比例为</w:t>
      </w:r>
      <w:r>
        <w:rPr>
          <w:spacing w:val="-60"/>
        </w:rPr>
        <w:t> </w:t>
      </w:r>
      <w:r>
        <w:rPr>
          <w:rFonts w:ascii="Times New Roman" w:hAnsi="Times New Roman" w:cs="Times New Roman" w:eastAsia="Times New Roman" w:hint="default"/>
        </w:rPr>
        <w:t>80%</w:t>
      </w:r>
      <w:r>
        <w:rPr/>
        <w:t>，乔昕先生出资比例为</w:t>
      </w:r>
      <w:r>
        <w:rPr>
          <w:spacing w:val="-60"/>
        </w:rPr>
        <w:t> </w:t>
      </w:r>
      <w:r>
        <w:rPr>
          <w:rFonts w:ascii="Times New Roman" w:hAnsi="Times New Roman" w:cs="Times New Roman" w:eastAsia="Times New Roman" w:hint="default"/>
        </w:rPr>
        <w:t>20%</w:t>
      </w:r>
      <w:r>
        <w:rPr/>
        <w:t>，注册地和主要 经营场所为深圳市南山区西丽南路与留仙大道交汇处众冠西郡园</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栋</w:t>
      </w:r>
      <w:r>
        <w:rPr>
          <w:spacing w:val="-61"/>
        </w:rPr>
        <w:t> </w:t>
      </w:r>
      <w:r>
        <w:rPr>
          <w:rFonts w:ascii="Times New Roman" w:hAnsi="Times New Roman" w:cs="Times New Roman" w:eastAsia="Times New Roman" w:hint="default"/>
        </w:rPr>
        <w:t>B-11C</w:t>
      </w:r>
      <w:r>
        <w:rPr/>
        <w:t>，主营业务为兴 办实业。目前深圳市恒顺昌投资发展有限公司除投资本公司外未经营其它业务，亦无其它投 资。</w:t>
      </w:r>
    </w:p>
    <w:p>
      <w:pPr>
        <w:pStyle w:val="BodyText"/>
        <w:spacing w:line="348" w:lineRule="auto" w:before="49"/>
        <w:ind w:right="271"/>
        <w:jc w:val="left"/>
      </w:pPr>
      <w:r>
        <w:rPr>
          <w:rFonts w:ascii="Times New Roman" w:hAnsi="Times New Roman" w:cs="Times New Roman" w:eastAsia="Times New Roman" w:hint="default"/>
        </w:rPr>
        <w:t>3</w:t>
      </w:r>
      <w:r>
        <w:rPr/>
        <w:t>、公司实际控制人情况 报告期内，公司实际控制人未发生变化，为乔昕、陈亚妹夫妇。其基本情况如下： 乔昕先生， </w:t>
      </w:r>
      <w:r>
        <w:rPr>
          <w:rFonts w:ascii="Times New Roman" w:hAnsi="Times New Roman" w:cs="Times New Roman" w:eastAsia="Times New Roman" w:hint="default"/>
        </w:rPr>
        <w:t>1963 </w:t>
      </w:r>
      <w:r>
        <w:rPr/>
        <w:t>年出生，中国国籍，无境外永久居留权，硕士学历。乔昕先生大学毕</w:t>
      </w:r>
    </w:p>
    <w:p>
      <w:pPr>
        <w:pStyle w:val="BodyText"/>
        <w:spacing w:line="350" w:lineRule="auto" w:before="15"/>
        <w:ind w:left="153" w:right="191"/>
        <w:jc w:val="both"/>
      </w:pPr>
      <w:r>
        <w:rPr/>
        <w:t>业后曾先后在无锡机床研究所、日本北陆电气工业株式会社深圳办事处工作，</w:t>
      </w:r>
      <w:r>
        <w:rPr>
          <w:rFonts w:ascii="Times New Roman" w:hAnsi="Times New Roman" w:cs="Times New Roman" w:eastAsia="Times New Roman" w:hint="default"/>
        </w:rPr>
        <w:t>1998</w:t>
      </w:r>
      <w:r>
        <w:rPr>
          <w:rFonts w:ascii="Times New Roman" w:hAnsi="Times New Roman" w:cs="Times New Roman" w:eastAsia="Times New Roman" w:hint="default"/>
          <w:spacing w:val="-20"/>
        </w:rPr>
        <w:t> </w:t>
      </w:r>
      <w:r>
        <w:rPr/>
        <w:t>年创办本 公司前身深圳市实益达实业有限公司，现任本公司董事、总经理，同时任深圳市冠德成科技 发展有限公司执行董事、深圳市恒顺昌投资发展有限公司监事、百华科技发展有限公司执行 董事等职务。</w:t>
      </w:r>
    </w:p>
    <w:p>
      <w:pPr>
        <w:pStyle w:val="BodyText"/>
        <w:spacing w:line="348" w:lineRule="auto" w:before="42"/>
        <w:ind w:left="153" w:right="190" w:firstLine="480"/>
        <w:jc w:val="both"/>
      </w:pPr>
      <w:r>
        <w:rPr/>
        <w:t>陈亚妹女士，</w:t>
      </w:r>
      <w:r>
        <w:rPr>
          <w:rFonts w:ascii="Times New Roman" w:hAnsi="Times New Roman" w:cs="Times New Roman" w:eastAsia="Times New Roman" w:hint="default"/>
        </w:rPr>
        <w:t>1975 </w:t>
      </w:r>
      <w:r>
        <w:rPr>
          <w:spacing w:val="-3"/>
        </w:rPr>
        <w:t>年出生，中国国籍，无境外永久居留权，大专学历。陈亚妹女士</w:t>
      </w:r>
      <w:r>
        <w:rPr>
          <w:spacing w:val="-61"/>
        </w:rPr>
        <w:t> </w:t>
      </w:r>
      <w:r>
        <w:rPr>
          <w:rFonts w:ascii="Times New Roman" w:hAnsi="Times New Roman" w:cs="Times New Roman" w:eastAsia="Times New Roman" w:hint="default"/>
        </w:rPr>
        <w:t>1998 </w:t>
      </w:r>
      <w:r>
        <w:rPr/>
        <w:t>年与乔昕先生一起创办本公司前身深圳市实益达实业有限公司，现任本公司董事长，同时任 深圳市恒顺昌投资发展有限公司执行董事、深圳市冠德成科技发展有限公司监事职务。</w:t>
      </w:r>
    </w:p>
    <w:p>
      <w:pPr>
        <w:pStyle w:val="BodyText"/>
        <w:spacing w:line="240" w:lineRule="auto" w:before="44"/>
        <w:ind w:left="636" w:right="1864"/>
        <w:jc w:val="left"/>
      </w:pPr>
      <w:r>
        <w:rPr>
          <w:rFonts w:ascii="Times New Roman" w:hAnsi="Times New Roman" w:cs="Times New Roman" w:eastAsia="Times New Roman" w:hint="default"/>
        </w:rPr>
        <w:t>4</w:t>
      </w:r>
      <w:r>
        <w:rPr/>
        <w:t>、公司与实际控制人的产权和控制关系如下图：</w:t>
      </w:r>
    </w:p>
    <w:p>
      <w:pPr>
        <w:spacing w:after="0" w:line="240" w:lineRule="auto"/>
        <w:jc w:val="left"/>
        <w:sectPr>
          <w:pgSz w:w="11910" w:h="16840"/>
          <w:pgMar w:header="747" w:footer="708" w:top="980" w:bottom="90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line="3599" w:lineRule="exact"/>
        <w:ind w:left="740" w:right="0" w:firstLine="0"/>
        <w:rPr>
          <w:rFonts w:ascii="宋体" w:hAnsi="宋体" w:cs="宋体" w:eastAsia="宋体" w:hint="default"/>
          <w:sz w:val="20"/>
          <w:szCs w:val="20"/>
        </w:rPr>
      </w:pPr>
      <w:r>
        <w:rPr>
          <w:rFonts w:ascii="宋体" w:hAnsi="宋体" w:cs="宋体" w:eastAsia="宋体" w:hint="default"/>
          <w:position w:val="-71"/>
          <w:sz w:val="20"/>
          <w:szCs w:val="20"/>
        </w:rPr>
        <w:pict>
          <v:group style="width:249.1pt;height:180pt;mso-position-horizontal-relative:char;mso-position-vertical-relative:line" coordorigin="0,0" coordsize="4982,3600">
            <v:group style="position:absolute;left:2952;top:8;width:1800;height:467" coordorigin="2952,8" coordsize="1800,467">
              <v:shape style="position:absolute;left:2952;top:8;width:1800;height:467" coordorigin="2952,8" coordsize="1800,467" path="m4752,8l2952,8,2952,474,4752,474,4752,8xe" filled="false" stroked="true" strokeweight=".75pt" strokecolor="#000000">
                <v:path arrowok="t"/>
              </v:shape>
            </v:group>
            <v:group style="position:absolute;left:3868;top:477;width:3;height:314" coordorigin="3868,477" coordsize="3,314">
              <v:shape style="position:absolute;left:3868;top:477;width:3;height:314" coordorigin="3868,477" coordsize="3,314" path="m3868,477l3870,790e" filled="false" stroked="true" strokeweight="1pt" strokecolor="#000000">
                <v:path arrowok="t"/>
                <v:stroke dashstyle="dash"/>
              </v:shape>
            </v:group>
            <v:group style="position:absolute;left:808;top:8;width:1800;height:470" coordorigin="808,8" coordsize="1800,470">
              <v:shape style="position:absolute;left:808;top:8;width:1800;height:470" coordorigin="808,8" coordsize="1800,470" path="m2608,8l808,8,808,477,2608,477,2608,8xe" filled="false" stroked="true" strokeweight=".75pt" strokecolor="#000000">
                <v:path arrowok="t"/>
              </v:shape>
            </v:group>
            <v:group style="position:absolute;left:1798;top:474;width:3;height:314" coordorigin="1798,474" coordsize="3,314">
              <v:shape style="position:absolute;left:1798;top:474;width:3;height:314" coordorigin="1798,474" coordsize="3,314" path="m1798,474l1800,788e" filled="false" stroked="true" strokeweight="1pt" strokecolor="#000000">
                <v:path arrowok="t"/>
                <v:stroke dashstyle="dash"/>
              </v:shape>
            </v:group>
            <v:group style="position:absolute;left:1798;top:789;width:2070;height:2" coordorigin="1798,789" coordsize="2070,2">
              <v:shape style="position:absolute;left:1798;top:789;width:2070;height:2" coordorigin="1798,789" coordsize="2070,2" path="m1798,790l3868,789e" filled="false" stroked="true" strokeweight="1pt" strokecolor="#000000">
                <v:path arrowok="t"/>
                <v:stroke dashstyle="dash"/>
              </v:shape>
            </v:group>
            <v:group style="position:absolute;left:2892;top:788;width:120;height:622" coordorigin="2892,788" coordsize="120,622">
              <v:shape style="position:absolute;left:2892;top:788;width:120;height:622" coordorigin="2892,788" coordsize="120,622" path="m2960,788l2940,788,2940,808,2960,808,2960,788xe" filled="true" fillcolor="#000000" stroked="false">
                <v:path arrowok="t"/>
                <v:fill type="solid"/>
              </v:shape>
              <v:shape style="position:absolute;left:2892;top:788;width:120;height:622" coordorigin="2892,788" coordsize="120,622" path="m2960,827l2940,827,2940,848,2960,848,2960,827xe" filled="true" fillcolor="#000000" stroked="false">
                <v:path arrowok="t"/>
                <v:fill type="solid"/>
              </v:shape>
              <v:shape style="position:absolute;left:2892;top:788;width:120;height:622" coordorigin="2892,788" coordsize="120,622" path="m2960,868l2940,868,2940,887,2960,887,2960,868xe" filled="true" fillcolor="#000000" stroked="false">
                <v:path arrowok="t"/>
                <v:fill type="solid"/>
              </v:shape>
              <v:shape style="position:absolute;left:2892;top:788;width:120;height:622" coordorigin="2892,788" coordsize="120,622" path="m2960,908l2940,908,2941,928,2960,928,2960,908xe" filled="true" fillcolor="#000000" stroked="false">
                <v:path arrowok="t"/>
                <v:fill type="solid"/>
              </v:shape>
              <v:shape style="position:absolute;left:2892;top:788;width:120;height:622" coordorigin="2892,788" coordsize="120,622" path="m2960,947l2941,947,2941,968,2960,968,2960,947xe" filled="true" fillcolor="#000000" stroked="false">
                <v:path arrowok="t"/>
                <v:fill type="solid"/>
              </v:shape>
              <v:shape style="position:absolute;left:2892;top:788;width:120;height:622" coordorigin="2892,788" coordsize="120,622" path="m2960,988l2941,988,2941,1007,2960,1007,2960,988xe" filled="true" fillcolor="#000000" stroked="false">
                <v:path arrowok="t"/>
                <v:fill type="solid"/>
              </v:shape>
              <v:shape style="position:absolute;left:2892;top:788;width:120;height:622" coordorigin="2892,788" coordsize="120,622" path="m2960,1028l2941,1028,2941,1048,2960,1048,2960,1028xe" filled="true" fillcolor="#000000" stroked="false">
                <v:path arrowok="t"/>
                <v:fill type="solid"/>
              </v:shape>
              <v:shape style="position:absolute;left:2892;top:788;width:120;height:622" coordorigin="2892,788" coordsize="120,622" path="m2962,1067l2941,1067,2941,1088,2962,1088,2962,1067xe" filled="true" fillcolor="#000000" stroked="false">
                <v:path arrowok="t"/>
                <v:fill type="solid"/>
              </v:shape>
              <v:shape style="position:absolute;left:2892;top:788;width:120;height:622" coordorigin="2892,788" coordsize="120,622" path="m2962,1108l2941,1108,2941,1127,2962,1127,2962,1108xe" filled="true" fillcolor="#000000" stroked="false">
                <v:path arrowok="t"/>
                <v:fill type="solid"/>
              </v:shape>
              <v:shape style="position:absolute;left:2892;top:788;width:120;height:622" coordorigin="2892,788" coordsize="120,622" path="m2962,1148l2941,1148,2941,1168,2962,1168,2962,1148xe" filled="true" fillcolor="#000000" stroked="false">
                <v:path arrowok="t"/>
                <v:fill type="solid"/>
              </v:shape>
              <v:shape style="position:absolute;left:2892;top:788;width:120;height:622" coordorigin="2892,788" coordsize="120,622" path="m2962,1187l2941,1187,2941,1208,2962,1208,2962,1187xe" filled="true" fillcolor="#000000" stroked="false">
                <v:path arrowok="t"/>
                <v:fill type="solid"/>
              </v:shape>
              <v:shape style="position:absolute;left:2892;top:788;width:120;height:622" coordorigin="2892,788" coordsize="120,622" path="m2962,1228l2941,1228,2941,1247,2962,1247,2962,1228xe" filled="true" fillcolor="#000000" stroked="false">
                <v:path arrowok="t"/>
                <v:fill type="solid"/>
              </v:shape>
              <v:shape style="position:absolute;left:2892;top:788;width:120;height:622" coordorigin="2892,788" coordsize="120,622" path="m2962,1268l2941,1268,2941,1288,2962,1288,2962,1268xe" filled="true" fillcolor="#000000" stroked="false">
                <v:path arrowok="t"/>
                <v:fill type="solid"/>
              </v:shape>
              <v:shape style="position:absolute;left:2892;top:788;width:120;height:622" coordorigin="2892,788" coordsize="120,622" path="m3012,1289l2892,1289,2952,1409,3002,1310,2942,1310,2942,1307,3003,1307,3012,1289xe" filled="true" fillcolor="#000000" stroked="false">
                <v:path arrowok="t"/>
                <v:fill type="solid"/>
              </v:shape>
              <v:shape style="position:absolute;left:2892;top:788;width:120;height:622" coordorigin="2892,788" coordsize="120,622" path="m2962,1307l2942,1307,2942,1310,2962,1310,2962,1307xe" filled="true" fillcolor="#000000" stroked="false">
                <v:path arrowok="t"/>
                <v:fill type="solid"/>
              </v:shape>
              <v:shape style="position:absolute;left:2892;top:788;width:120;height:622" coordorigin="2892,788" coordsize="120,622" path="m3003,1307l2962,1307,2962,1310,3002,1310,3003,1307xe" filled="true" fillcolor="#000000" stroked="false">
                <v:path arrowok="t"/>
                <v:fill type="solid"/>
              </v:shape>
            </v:group>
            <v:group style="position:absolute;left:3328;top:474;width:2;height:578" coordorigin="3328,474" coordsize="2,578">
              <v:shape style="position:absolute;left:3328;top:474;width:2;height:578" coordorigin="3328,474" coordsize="2,578" path="m3328,474l3329,1052e" filled="false" stroked="true" strokeweight=".06pt" strokecolor="#000000">
                <v:path arrowok="t"/>
              </v:shape>
            </v:group>
            <v:group style="position:absolute;left:1002;top:474;width:2;height:578" coordorigin="1002,474" coordsize="2,578">
              <v:shape style="position:absolute;left:1002;top:474;width:2;height:578" coordorigin="1002,474" coordsize="2,578" path="m1002,474l1003,1052e" filled="false" stroked="true" strokeweight=".06pt" strokecolor="#000000">
                <v:path arrowok="t"/>
              </v:shape>
            </v:group>
            <v:group style="position:absolute;left:1002;top:1052;width:2326;height:2" coordorigin="1002,1052" coordsize="2326,2">
              <v:shape style="position:absolute;left:1002;top:1052;width:2326;height:2" coordorigin="1002,1052" coordsize="2326,0" path="m1002,1052l3328,1052e" filled="false" stroked="true" strokeweight=".06pt" strokecolor="#000000">
                <v:path arrowok="t"/>
              </v:shape>
              <v:shape style="position:absolute;left:1308;top:1050;width:120;height:361" type="#_x0000_t75" stroked="false">
                <v:imagedata r:id="rId11" o:title=""/>
              </v:shape>
            </v:group>
            <v:group style="position:absolute;left:2024;top:477;width:120;height:2654" coordorigin="2024,477" coordsize="120,2654">
              <v:shape style="position:absolute;left:2024;top:477;width:120;height:2654" coordorigin="2024,477" coordsize="120,2654" path="m2093,477l2074,477,2074,556,2093,556,2093,477xe" filled="true" fillcolor="#000000" stroked="false">
                <v:path arrowok="t"/>
                <v:fill type="solid"/>
              </v:shape>
              <v:shape style="position:absolute;left:2024;top:477;width:120;height:2654" coordorigin="2024,477" coordsize="120,2654" path="m2093,616l2074,616,2074,696,2093,696,2093,616xe" filled="true" fillcolor="#000000" stroked="false">
                <v:path arrowok="t"/>
                <v:fill type="solid"/>
              </v:shape>
              <v:shape style="position:absolute;left:2024;top:477;width:120;height:2654" coordorigin="2024,477" coordsize="120,2654" path="m2093,756l2074,756,2074,837,2093,837,2093,756xe" filled="true" fillcolor="#000000" stroked="false">
                <v:path arrowok="t"/>
                <v:fill type="solid"/>
              </v:shape>
              <v:shape style="position:absolute;left:2024;top:477;width:120;height:2654" coordorigin="2024,477" coordsize="120,2654" path="m2093,897l2074,897,2074,976,2093,976,2093,897xe" filled="true" fillcolor="#000000" stroked="false">
                <v:path arrowok="t"/>
                <v:fill type="solid"/>
              </v:shape>
              <v:shape style="position:absolute;left:2024;top:477;width:120;height:2654" coordorigin="2024,477" coordsize="120,2654" path="m2093,1036l2074,1036,2074,1116,2094,1116,2093,1036xe" filled="true" fillcolor="#000000" stroked="false">
                <v:path arrowok="t"/>
                <v:fill type="solid"/>
              </v:shape>
              <v:shape style="position:absolute;left:2024;top:477;width:120;height:2654" coordorigin="2024,477" coordsize="120,2654" path="m2094,1176l2074,1176,2074,1257,2094,1257,2094,1176xe" filled="true" fillcolor="#000000" stroked="false">
                <v:path arrowok="t"/>
                <v:fill type="solid"/>
              </v:shape>
              <v:shape style="position:absolute;left:2024;top:477;width:120;height:2654" coordorigin="2024,477" coordsize="120,2654" path="m2094,1317l2074,1317,2074,1396,2094,1396,2094,1317xe" filled="true" fillcolor="#000000" stroked="false">
                <v:path arrowok="t"/>
                <v:fill type="solid"/>
              </v:shape>
              <v:shape style="position:absolute;left:2024;top:477;width:120;height:2654" coordorigin="2024,477" coordsize="120,2654" path="m2094,1456l2074,1456,2074,1536,2094,1536,2094,1456xe" filled="true" fillcolor="#000000" stroked="false">
                <v:path arrowok="t"/>
                <v:fill type="solid"/>
              </v:shape>
              <v:shape style="position:absolute;left:2024;top:477;width:120;height:2654" coordorigin="2024,477" coordsize="120,2654" path="m2094,1596l2074,1596,2074,1677,2094,1677,2094,1596xe" filled="true" fillcolor="#000000" stroked="false">
                <v:path arrowok="t"/>
                <v:fill type="solid"/>
              </v:shape>
              <v:shape style="position:absolute;left:2024;top:477;width:120;height:2654" coordorigin="2024,477" coordsize="120,2654" path="m2094,1737l2074,1737,2074,1816,2094,1816,2094,1737xe" filled="true" fillcolor="#000000" stroked="false">
                <v:path arrowok="t"/>
                <v:fill type="solid"/>
              </v:shape>
              <v:shape style="position:absolute;left:2024;top:477;width:120;height:2654" coordorigin="2024,477" coordsize="120,2654" path="m2094,1876l2074,1876,2074,1956,2094,1956,2094,1876xe" filled="true" fillcolor="#000000" stroked="false">
                <v:path arrowok="t"/>
                <v:fill type="solid"/>
              </v:shape>
              <v:shape style="position:absolute;left:2024;top:477;width:120;height:2654" coordorigin="2024,477" coordsize="120,2654" path="m2094,2016l2074,2016,2074,2097,2094,2097,2094,2016xe" filled="true" fillcolor="#000000" stroked="false">
                <v:path arrowok="t"/>
                <v:fill type="solid"/>
              </v:shape>
              <v:shape style="position:absolute;left:2024;top:477;width:120;height:2654" coordorigin="2024,477" coordsize="120,2654" path="m2094,2157l2074,2157,2074,2236,2094,2236,2094,2157xe" filled="true" fillcolor="#000000" stroked="false">
                <v:path arrowok="t"/>
                <v:fill type="solid"/>
              </v:shape>
              <v:shape style="position:absolute;left:2024;top:477;width:120;height:2654" coordorigin="2024,477" coordsize="120,2654" path="m2094,2296l2074,2296,2074,2376,2094,2376,2094,2296xe" filled="true" fillcolor="#000000" stroked="false">
                <v:path arrowok="t"/>
                <v:fill type="solid"/>
              </v:shape>
              <v:shape style="position:absolute;left:2024;top:477;width:120;height:2654" coordorigin="2024,477" coordsize="120,2654" path="m2094,2436l2074,2436,2074,2517,2094,2517,2094,2436xe" filled="true" fillcolor="#000000" stroked="false">
                <v:path arrowok="t"/>
                <v:fill type="solid"/>
              </v:shape>
              <v:shape style="position:absolute;left:2024;top:477;width:120;height:2654" coordorigin="2024,477" coordsize="120,2654" path="m2094,2577l2074,2577,2074,2656,2094,2656,2094,2577xe" filled="true" fillcolor="#000000" stroked="false">
                <v:path arrowok="t"/>
                <v:fill type="solid"/>
              </v:shape>
              <v:shape style="position:absolute;left:2024;top:477;width:120;height:2654" coordorigin="2024,477" coordsize="120,2654" path="m2094,2716l2074,2716,2074,2796,2094,2796,2094,2716xe" filled="true" fillcolor="#000000" stroked="false">
                <v:path arrowok="t"/>
                <v:fill type="solid"/>
              </v:shape>
              <v:shape style="position:absolute;left:2024;top:477;width:120;height:2654" coordorigin="2024,477" coordsize="120,2654" path="m2094,2856l2074,2856,2074,2937,2094,2937,2094,2856xe" filled="true" fillcolor="#000000" stroked="false">
                <v:path arrowok="t"/>
                <v:fill type="solid"/>
              </v:shape>
              <v:shape style="position:absolute;left:2024;top:477;width:120;height:2654" coordorigin="2024,477" coordsize="120,2654" path="m2074,3010l2024,3010,2084,3130,2135,3029,2074,3029,2074,3010xe" filled="true" fillcolor="#000000" stroked="false">
                <v:path arrowok="t"/>
                <v:fill type="solid"/>
              </v:shape>
              <v:shape style="position:absolute;left:2024;top:477;width:120;height:2654" coordorigin="2024,477" coordsize="120,2654" path="m2094,2997l2074,2997,2074,3029,2094,3029,2094,2997xe" filled="true" fillcolor="#000000" stroked="false">
                <v:path arrowok="t"/>
                <v:fill type="solid"/>
              </v:shape>
              <v:shape style="position:absolute;left:2024;top:477;width:120;height:2654" coordorigin="2024,477" coordsize="120,2654" path="m2144,3010l2094,3010,2094,3029,2135,3029,2144,3010xe" filled="true" fillcolor="#000000" stroked="false">
                <v:path arrowok="t"/>
                <v:fill type="solid"/>
              </v:shape>
            </v:group>
            <v:group style="position:absolute;left:4304;top:474;width:120;height:2654" coordorigin="4304,474" coordsize="120,2654">
              <v:shape style="position:absolute;left:4304;top:474;width:120;height:2654" coordorigin="4304,474" coordsize="120,2654" path="m4402,474l4382,474,4381,555,4402,555,4402,474xe" filled="true" fillcolor="#000000" stroked="false">
                <v:path arrowok="t"/>
                <v:fill type="solid"/>
              </v:shape>
              <v:shape style="position:absolute;left:4304;top:474;width:120;height:2654" coordorigin="4304,474" coordsize="120,2654" path="m4400,615l4381,615,4380,694,4399,695,4400,615xe" filled="true" fillcolor="#000000" stroked="false">
                <v:path arrowok="t"/>
                <v:fill type="solid"/>
              </v:shape>
              <v:shape style="position:absolute;left:4304;top:474;width:120;height:2654" coordorigin="4304,474" coordsize="120,2654" path="m4379,754l4379,834,4398,834,4399,755,4379,754xe" filled="true" fillcolor="#000000" stroked="false">
                <v:path arrowok="t"/>
                <v:fill type="solid"/>
              </v:shape>
              <v:shape style="position:absolute;left:4304;top:474;width:120;height:2654" coordorigin="4304,474" coordsize="120,2654" path="m4398,894l4378,894,4376,975,4397,975,4398,894xe" filled="true" fillcolor="#000000" stroked="false">
                <v:path arrowok="t"/>
                <v:fill type="solid"/>
              </v:shape>
              <v:shape style="position:absolute;left:4304;top:474;width:120;height:2654" coordorigin="4304,474" coordsize="120,2654" path="m4396,1035l4376,1035,4375,1114,4396,1115,4396,1035xe" filled="true" fillcolor="#000000" stroked="false">
                <v:path arrowok="t"/>
                <v:fill type="solid"/>
              </v:shape>
              <v:shape style="position:absolute;left:4304;top:474;width:120;height:2654" coordorigin="4304,474" coordsize="120,2654" path="m4374,1174l4374,1254,4393,1254,4394,1175,4374,1174xe" filled="true" fillcolor="#000000" stroked="false">
                <v:path arrowok="t"/>
                <v:fill type="solid"/>
              </v:shape>
              <v:shape style="position:absolute;left:4304;top:474;width:120;height:2654" coordorigin="4304,474" coordsize="120,2654" path="m4393,1314l4373,1314,4372,1395,4392,1395,4393,1314xe" filled="true" fillcolor="#000000" stroked="false">
                <v:path arrowok="t"/>
                <v:fill type="solid"/>
              </v:shape>
              <v:shape style="position:absolute;left:4304;top:474;width:120;height:2654" coordorigin="4304,474" coordsize="120,2654" path="m4392,1455l4372,1455,4370,1534,4391,1535,4392,1455xe" filled="true" fillcolor="#000000" stroked="false">
                <v:path arrowok="t"/>
                <v:fill type="solid"/>
              </v:shape>
              <v:shape style="position:absolute;left:4304;top:474;width:120;height:2654" coordorigin="4304,474" coordsize="120,2654" path="m4370,1594l4369,1674,4390,1674,4390,1595,4370,1594xe" filled="true" fillcolor="#000000" stroked="false">
                <v:path arrowok="t"/>
                <v:fill type="solid"/>
              </v:shape>
              <v:shape style="position:absolute;left:4304;top:474;width:120;height:2654" coordorigin="4304,474" coordsize="120,2654" path="m4388,1734l4368,1734,4368,1815,4387,1815,4388,1734xe" filled="true" fillcolor="#000000" stroked="false">
                <v:path arrowok="t"/>
                <v:fill type="solid"/>
              </v:shape>
              <v:shape style="position:absolute;left:4304;top:474;width:120;height:2654" coordorigin="4304,474" coordsize="120,2654" path="m4387,1875l4367,1875,4366,1954,4386,1954,4387,1875xe" filled="true" fillcolor="#000000" stroked="false">
                <v:path arrowok="t"/>
                <v:fill type="solid"/>
              </v:shape>
              <v:shape style="position:absolute;left:4304;top:474;width:120;height:2654" coordorigin="4304,474" coordsize="120,2654" path="m4385,2014l4366,2014,4364,2094,4385,2094,4385,2014xe" filled="true" fillcolor="#000000" stroked="false">
                <v:path arrowok="t"/>
                <v:fill type="solid"/>
              </v:shape>
              <v:shape style="position:absolute;left:4304;top:474;width:120;height:2654" coordorigin="4304,474" coordsize="120,2654" path="m4384,2154l4363,2154,4363,2235,4382,2235,4384,2154xe" filled="true" fillcolor="#000000" stroked="false">
                <v:path arrowok="t"/>
                <v:fill type="solid"/>
              </v:shape>
              <v:shape style="position:absolute;left:4304;top:474;width:120;height:2654" coordorigin="4304,474" coordsize="120,2654" path="m4382,2295l4362,2295,4361,2374,4381,2374,4382,2295xe" filled="true" fillcolor="#000000" stroked="false">
                <v:path arrowok="t"/>
                <v:fill type="solid"/>
              </v:shape>
              <v:shape style="position:absolute;left:4304;top:474;width:120;height:2654" coordorigin="4304,474" coordsize="120,2654" path="m4381,2434l4361,2434,4360,2514,4380,2514,4381,2434xe" filled="true" fillcolor="#000000" stroked="false">
                <v:path arrowok="t"/>
                <v:fill type="solid"/>
              </v:shape>
              <v:shape style="position:absolute;left:4304;top:474;width:120;height:2654" coordorigin="4304,474" coordsize="120,2654" path="m4379,2574l4360,2574,4358,2655,4379,2655,4379,2574xe" filled="true" fillcolor="#000000" stroked="false">
                <v:path arrowok="t"/>
                <v:fill type="solid"/>
              </v:shape>
              <v:shape style="position:absolute;left:4304;top:474;width:120;height:2654" coordorigin="4304,474" coordsize="120,2654" path="m4378,2715l4357,2715,4357,2794,4376,2794,4378,2715xe" filled="true" fillcolor="#000000" stroked="false">
                <v:path arrowok="t"/>
                <v:fill type="solid"/>
              </v:shape>
              <v:shape style="position:absolute;left:4304;top:474;width:120;height:2654" coordorigin="4304,474" coordsize="120,2654" path="m4376,2854l4356,2854,4355,2934,4375,2934,4376,2854xe" filled="true" fillcolor="#000000" stroked="false">
                <v:path arrowok="t"/>
                <v:fill type="solid"/>
              </v:shape>
              <v:shape style="position:absolute;left:4304;top:474;width:120;height:2654" coordorigin="4304,474" coordsize="120,2654" path="m4304,3006l4363,3128,4415,3028,4355,3028,4355,3007,4304,3006xe" filled="true" fillcolor="#000000" stroked="false">
                <v:path arrowok="t"/>
                <v:fill type="solid"/>
              </v:shape>
              <v:shape style="position:absolute;left:4304;top:474;width:120;height:2654" coordorigin="4304,474" coordsize="120,2654" path="m4355,3007l4355,3028,4374,3028,4375,3008,4355,3007xe" filled="true" fillcolor="#000000" stroked="false">
                <v:path arrowok="t"/>
                <v:fill type="solid"/>
              </v:shape>
              <v:shape style="position:absolute;left:4304;top:474;width:120;height:2654" coordorigin="4304,474" coordsize="120,2654" path="m4375,3008l4374,3028,4415,3028,4424,3009,4375,3008xe" filled="true" fillcolor="#000000" stroked="false">
                <v:path arrowok="t"/>
                <v:fill type="solid"/>
              </v:shape>
              <v:shape style="position:absolute;left:4304;top:474;width:120;height:2654" coordorigin="4304,474" coordsize="120,2654" path="m4375,2994l4355,2994,4355,3007,4375,3008,4375,2994xe" filled="true" fillcolor="#000000" stroked="false">
                <v:path arrowok="t"/>
                <v:fill type="solid"/>
              </v:shape>
            </v:group>
            <v:group style="position:absolute;left:1303;top:2191;width:120;height:936" coordorigin="1303,2191" coordsize="120,936">
              <v:shape style="position:absolute;left:1303;top:2191;width:120;height:936" coordorigin="1303,2191" coordsize="120,936" path="m1363,3007l1303,3007,1363,3127,1388,3078,1363,3078,1363,3007xe" filled="true" fillcolor="#000000" stroked="false">
                <v:path arrowok="t"/>
                <v:fill type="solid"/>
              </v:shape>
              <v:shape style="position:absolute;left:1303;top:2191;width:120;height:936" coordorigin="1303,2191" coordsize="120,936" path="m1364,2191l1363,2191,1363,3078,1364,3078,1364,2191xe" filled="true" fillcolor="#000000" stroked="false">
                <v:path arrowok="t"/>
                <v:fill type="solid"/>
              </v:shape>
              <v:shape style="position:absolute;left:1303;top:2191;width:120;height:936" coordorigin="1303,2191" coordsize="120,936" path="m1423,3007l1364,3007,1364,3078,1388,3078,1423,3007xe" filled="true" fillcolor="#000000" stroked="false">
                <v:path arrowok="t"/>
                <v:fill type="solid"/>
              </v:shape>
            </v:group>
            <v:group style="position:absolute;left:2893;top:2191;width:120;height:936" coordorigin="2893,2191" coordsize="120,936">
              <v:shape style="position:absolute;left:2893;top:2191;width:120;height:936" coordorigin="2893,2191" coordsize="120,936" path="m2962,2191l2942,2191,2942,2212,2962,2212,2962,2191xe" filled="true" fillcolor="#000000" stroked="false">
                <v:path arrowok="t"/>
                <v:fill type="solid"/>
              </v:shape>
              <v:shape style="position:absolute;left:2893;top:2191;width:120;height:936" coordorigin="2893,2191" coordsize="120,936" path="m2963,2231l2942,2231,2942,2251,2963,2251,2963,2231xe" filled="true" fillcolor="#000000" stroked="false">
                <v:path arrowok="t"/>
                <v:fill type="solid"/>
              </v:shape>
              <v:shape style="position:absolute;left:2893;top:2191;width:120;height:936" coordorigin="2893,2191" coordsize="120,936" path="m2963,2272l2942,2272,2942,2291,2963,2291,2963,2272xe" filled="true" fillcolor="#000000" stroked="false">
                <v:path arrowok="t"/>
                <v:fill type="solid"/>
              </v:shape>
              <v:shape style="position:absolute;left:2893;top:2191;width:120;height:936" coordorigin="2893,2191" coordsize="120,936" path="m2963,2311l2942,2311,2942,2332,2963,2332,2963,2311xe" filled="true" fillcolor="#000000" stroked="false">
                <v:path arrowok="t"/>
                <v:fill type="solid"/>
              </v:shape>
              <v:shape style="position:absolute;left:2893;top:2191;width:120;height:936" coordorigin="2893,2191" coordsize="120,936" path="m2963,2351l2942,2351,2942,2371,2963,2371,2963,2351xe" filled="true" fillcolor="#000000" stroked="false">
                <v:path arrowok="t"/>
                <v:fill type="solid"/>
              </v:shape>
              <v:shape style="position:absolute;left:2893;top:2191;width:120;height:936" coordorigin="2893,2191" coordsize="120,936" path="m2963,2392l2942,2392,2942,2411,2963,2411,2963,2392xe" filled="true" fillcolor="#000000" stroked="false">
                <v:path arrowok="t"/>
                <v:fill type="solid"/>
              </v:shape>
              <v:shape style="position:absolute;left:2893;top:2191;width:120;height:936" coordorigin="2893,2191" coordsize="120,936" path="m2963,2431l2942,2431,2942,2452,2963,2452,2963,2431xe" filled="true" fillcolor="#000000" stroked="false">
                <v:path arrowok="t"/>
                <v:fill type="solid"/>
              </v:shape>
              <v:shape style="position:absolute;left:2893;top:2191;width:120;height:936" coordorigin="2893,2191" coordsize="120,936" path="m2963,2471l2942,2471,2942,2491,2963,2491,2963,2471xe" filled="true" fillcolor="#000000" stroked="false">
                <v:path arrowok="t"/>
                <v:fill type="solid"/>
              </v:shape>
              <v:shape style="position:absolute;left:2893;top:2191;width:120;height:936" coordorigin="2893,2191" coordsize="120,936" path="m2963,2512l2942,2512,2942,2531,2963,2531,2963,2512xe" filled="true" fillcolor="#000000" stroked="false">
                <v:path arrowok="t"/>
                <v:fill type="solid"/>
              </v:shape>
              <v:shape style="position:absolute;left:2893;top:2191;width:120;height:936" coordorigin="2893,2191" coordsize="120,936" path="m2963,2551l2942,2551,2942,2572,2963,2572,2963,2551xe" filled="true" fillcolor="#000000" stroked="false">
                <v:path arrowok="t"/>
                <v:fill type="solid"/>
              </v:shape>
              <v:shape style="position:absolute;left:2893;top:2191;width:120;height:936" coordorigin="2893,2191" coordsize="120,936" path="m2963,2591l2942,2591,2942,2611,2963,2611,2963,2591xe" filled="true" fillcolor="#000000" stroked="false">
                <v:path arrowok="t"/>
                <v:fill type="solid"/>
              </v:shape>
              <v:shape style="position:absolute;left:2893;top:2191;width:120;height:936" coordorigin="2893,2191" coordsize="120,936" path="m2963,2632l2942,2632,2942,2651,2963,2651,2963,2632xe" filled="true" fillcolor="#000000" stroked="false">
                <v:path arrowok="t"/>
                <v:fill type="solid"/>
              </v:shape>
              <v:shape style="position:absolute;left:2893;top:2191;width:120;height:936" coordorigin="2893,2191" coordsize="120,936" path="m2963,2671l2942,2671,2942,2692,2963,2692,2963,2671xe" filled="true" fillcolor="#000000" stroked="false">
                <v:path arrowok="t"/>
                <v:fill type="solid"/>
              </v:shape>
              <v:shape style="position:absolute;left:2893;top:2191;width:120;height:936" coordorigin="2893,2191" coordsize="120,936" path="m2963,2711l2942,2711,2942,2731,2963,2731,2963,2711xe" filled="true" fillcolor="#000000" stroked="false">
                <v:path arrowok="t"/>
                <v:fill type="solid"/>
              </v:shape>
              <v:shape style="position:absolute;left:2893;top:2191;width:120;height:936" coordorigin="2893,2191" coordsize="120,936" path="m2963,2752l2942,2752,2942,2771,2963,2771,2963,2752xe" filled="true" fillcolor="#000000" stroked="false">
                <v:path arrowok="t"/>
                <v:fill type="solid"/>
              </v:shape>
              <v:shape style="position:absolute;left:2893;top:2191;width:120;height:936" coordorigin="2893,2191" coordsize="120,936" path="m2963,2791l2942,2791,2942,2812,2963,2812,2963,2791xe" filled="true" fillcolor="#000000" stroked="false">
                <v:path arrowok="t"/>
                <v:fill type="solid"/>
              </v:shape>
              <v:shape style="position:absolute;left:2893;top:2191;width:120;height:936" coordorigin="2893,2191" coordsize="120,936" path="m2963,2831l2942,2831,2942,2851,2963,2851,2963,2831xe" filled="true" fillcolor="#000000" stroked="false">
                <v:path arrowok="t"/>
                <v:fill type="solid"/>
              </v:shape>
              <v:shape style="position:absolute;left:2893;top:2191;width:120;height:936" coordorigin="2893,2191" coordsize="120,936" path="m2963,2872l2942,2872,2942,2891,2963,2891,2963,2872xe" filled="true" fillcolor="#000000" stroked="false">
                <v:path arrowok="t"/>
                <v:fill type="solid"/>
              </v:shape>
              <v:shape style="position:absolute;left:2893;top:2191;width:120;height:936" coordorigin="2893,2191" coordsize="120,936" path="m2963,2911l2942,2911,2942,2932,2963,2932,2963,2911xe" filled="true" fillcolor="#000000" stroked="false">
                <v:path arrowok="t"/>
                <v:fill type="solid"/>
              </v:shape>
              <v:shape style="position:absolute;left:2893;top:2191;width:120;height:936" coordorigin="2893,2191" coordsize="120,936" path="m2963,2951l2942,2951,2942,2971,2963,2971,2963,2951xe" filled="true" fillcolor="#000000" stroked="false">
                <v:path arrowok="t"/>
                <v:fill type="solid"/>
              </v:shape>
              <v:shape style="position:absolute;left:2893;top:2191;width:120;height:936" coordorigin="2893,2191" coordsize="120,936" path="m2944,3007l2893,3007,2953,3127,3011,3011,2944,3011,2944,3007xe" filled="true" fillcolor="#000000" stroked="false">
                <v:path arrowok="t"/>
                <v:fill type="solid"/>
              </v:shape>
              <v:shape style="position:absolute;left:2893;top:2191;width:120;height:936" coordorigin="2893,2191" coordsize="120,936" path="m2963,2992l2944,2992,2944,3011,2963,3011,2963,2992xe" filled="true" fillcolor="#000000" stroked="false">
                <v:path arrowok="t"/>
                <v:fill type="solid"/>
              </v:shape>
              <v:shape style="position:absolute;left:2893;top:2191;width:120;height:936" coordorigin="2893,2191" coordsize="120,936" path="m3013,3007l2963,3007,2963,3011,3011,3011,3013,3007xe" filled="true" fillcolor="#000000" stroked="false">
                <v:path arrowok="t"/>
                <v:fill type="solid"/>
              </v:shape>
              <v:shape style="position:absolute;left:808;top:8;width:1800;height:468" type="#_x0000_t202" filled="false" stroked="false">
                <v:textbox inset="0,0,0,0">
                  <w:txbxContent>
                    <w:p>
                      <w:pPr>
                        <w:tabs>
                          <w:tab w:pos="962" w:val="left" w:leader="none"/>
                        </w:tabs>
                        <w:spacing w:before="91"/>
                        <w:ind w:left="422" w:right="0" w:firstLine="0"/>
                        <w:jc w:val="left"/>
                        <w:rPr>
                          <w:rFonts w:ascii="宋体" w:hAnsi="宋体" w:cs="宋体" w:eastAsia="宋体" w:hint="default"/>
                          <w:sz w:val="18"/>
                          <w:szCs w:val="18"/>
                        </w:rPr>
                      </w:pPr>
                      <w:r>
                        <w:rPr>
                          <w:rFonts w:ascii="宋体" w:hAnsi="宋体" w:cs="宋体" w:eastAsia="宋体" w:hint="default"/>
                          <w:sz w:val="18"/>
                          <w:szCs w:val="18"/>
                        </w:rPr>
                        <w:t>乔</w:t>
                        <w:tab/>
                        <w:t>昕</w:t>
                      </w:r>
                    </w:p>
                  </w:txbxContent>
                </v:textbox>
                <w10:wrap type="none"/>
              </v:shape>
              <v:shape style="position:absolute;left:2952;top:8;width:1800;height:468" type="#_x0000_t202" filled="false" stroked="false">
                <v:textbox inset="0,0,0,0">
                  <w:txbxContent>
                    <w:p>
                      <w:pPr>
                        <w:spacing w:before="91"/>
                        <w:ind w:left="332" w:right="0" w:firstLine="0"/>
                        <w:jc w:val="left"/>
                        <w:rPr>
                          <w:rFonts w:ascii="宋体" w:hAnsi="宋体" w:cs="宋体" w:eastAsia="宋体" w:hint="default"/>
                          <w:sz w:val="18"/>
                          <w:szCs w:val="18"/>
                        </w:rPr>
                      </w:pPr>
                      <w:r>
                        <w:rPr>
                          <w:rFonts w:ascii="宋体" w:hAnsi="宋体" w:cs="宋体" w:eastAsia="宋体" w:hint="default"/>
                          <w:sz w:val="18"/>
                          <w:szCs w:val="18"/>
                        </w:rPr>
                        <w:t>陈  亚  妹</w:t>
                      </w:r>
                    </w:p>
                  </w:txbxContent>
                </v:textbox>
                <w10:wrap type="none"/>
              </v:shape>
              <v:shape style="position:absolute;left:1318;top:551;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v:shape style="position:absolute;left:3911;top:490;width:24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w:t>
                      </w:r>
                    </w:p>
                  </w:txbxContent>
                </v:textbox>
                <w10:wrap type="none"/>
              </v:shape>
              <v:shape style="position:absolute;left:598;top:863;width:3137;height:192" type="#_x0000_t202" filled="false" stroked="false">
                <v:textbox inset="0,0,0,0">
                  <w:txbxContent>
                    <w:p>
                      <w:pPr>
                        <w:tabs>
                          <w:tab w:pos="2806" w:val="left" w:leader="none"/>
                        </w:tabs>
                        <w:spacing w:line="192" w:lineRule="exact" w:before="0"/>
                        <w:ind w:left="0" w:right="0" w:firstLine="0"/>
                        <w:jc w:val="left"/>
                        <w:rPr>
                          <w:rFonts w:ascii="Times New Roman" w:hAnsi="Times New Roman" w:cs="Times New Roman" w:eastAsia="Times New Roman" w:hint="default"/>
                          <w:sz w:val="18"/>
                          <w:szCs w:val="18"/>
                        </w:rPr>
                      </w:pPr>
                      <w:r>
                        <w:rPr>
                          <w:rFonts w:ascii="Times New Roman"/>
                          <w:sz w:val="18"/>
                        </w:rPr>
                        <w:t>20%</w:t>
                        <w:tab/>
                      </w:r>
                      <w:r>
                        <w:rPr>
                          <w:rFonts w:ascii="Times New Roman"/>
                          <w:position w:val="1"/>
                          <w:sz w:val="18"/>
                        </w:rPr>
                        <w:t>80%</w:t>
                      </w:r>
                      <w:r>
                        <w:rPr>
                          <w:rFonts w:ascii="Times New Roman"/>
                          <w:sz w:val="18"/>
                        </w:rPr>
                      </w:r>
                    </w:p>
                  </w:txbxContent>
                </v:textbox>
                <w10:wrap type="none"/>
              </v:shape>
              <v:shape style="position:absolute;left:2158;top:2343;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0.75%</w:t>
                      </w:r>
                    </w:p>
                  </w:txbxContent>
                </v:textbox>
                <w10:wrap type="none"/>
              </v:shape>
              <v:shape style="position:absolute;left:4516;top:2343;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0.56%</w:t>
                      </w:r>
                    </w:p>
                  </w:txbxContent>
                </v:textbox>
                <w10:wrap type="none"/>
              </v:shape>
              <v:shape style="position:absolute;left:568;top:264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52.47%</w:t>
                      </w:r>
                    </w:p>
                  </w:txbxContent>
                </v:textbox>
                <w10:wrap type="none"/>
              </v:shape>
              <v:shape style="position:absolute;left:3075;top:264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16.44%</w:t>
                      </w:r>
                    </w:p>
                  </w:txbxContent>
                </v:textbox>
                <w10:wrap type="none"/>
              </v:shape>
              <v:shape style="position:absolute;left:0;top:1411;width:1800;height:780" type="#_x0000_t202" filled="false" stroked="true" strokeweight=".75pt" strokecolor="#000000">
                <v:textbox inset="0,0,0,0">
                  <w:txbxContent>
                    <w:p>
                      <w:pPr>
                        <w:spacing w:before="82"/>
                        <w:ind w:left="144" w:right="132" w:firstLine="0"/>
                        <w:jc w:val="left"/>
                        <w:rPr>
                          <w:rFonts w:ascii="宋体" w:hAnsi="宋体" w:cs="宋体" w:eastAsia="宋体" w:hint="default"/>
                          <w:sz w:val="18"/>
                          <w:szCs w:val="18"/>
                        </w:rPr>
                      </w:pPr>
                      <w:r>
                        <w:rPr>
                          <w:rFonts w:ascii="宋体" w:hAnsi="宋体" w:cs="宋体" w:eastAsia="宋体" w:hint="default"/>
                          <w:spacing w:val="7"/>
                          <w:sz w:val="18"/>
                          <w:szCs w:val="18"/>
                        </w:rPr>
                        <w:t>深圳市恒顺昌投资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发展有限公司</w:t>
                      </w:r>
                    </w:p>
                  </w:txbxContent>
                </v:textbox>
                <w10:wrap type="none"/>
              </v:shape>
              <v:shape style="position:absolute;left:2311;top:1411;width:1798;height:780" type="#_x0000_t202" filled="false" stroked="true" strokeweight=".75pt" strokecolor="#000000">
                <v:textbox inset="0,0,0,0">
                  <w:txbxContent>
                    <w:p>
                      <w:pPr>
                        <w:spacing w:before="82"/>
                        <w:ind w:left="144" w:right="140" w:firstLine="0"/>
                        <w:jc w:val="left"/>
                        <w:rPr>
                          <w:rFonts w:ascii="宋体" w:hAnsi="宋体" w:cs="宋体" w:eastAsia="宋体" w:hint="default"/>
                          <w:sz w:val="18"/>
                          <w:szCs w:val="18"/>
                        </w:rPr>
                      </w:pPr>
                      <w:r>
                        <w:rPr>
                          <w:rFonts w:ascii="宋体" w:hAnsi="宋体" w:cs="宋体" w:eastAsia="宋体" w:hint="default"/>
                          <w:spacing w:val="6"/>
                          <w:sz w:val="18"/>
                          <w:szCs w:val="18"/>
                        </w:rPr>
                        <w:t>深圳市冠德成科技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发展有限公司</w:t>
                      </w:r>
                    </w:p>
                  </w:txbxContent>
                </v:textbox>
                <w10:wrap type="none"/>
              </v:shape>
              <v:shape style="position:absolute;left:1079;top:3130;width:3419;height:470" type="#_x0000_t202" filled="false" stroked="true" strokeweight=".75pt" strokecolor="#000000">
                <v:textbox inset="0,0,0,0">
                  <w:txbxContent>
                    <w:p>
                      <w:pPr>
                        <w:spacing w:before="82"/>
                        <w:ind w:left="234"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p>
                  </w:txbxContent>
                </v:textbox>
                <w10:wrap type="none"/>
              </v:shape>
            </v:group>
          </v:group>
        </w:pict>
      </w:r>
      <w:r>
        <w:rPr>
          <w:rFonts w:ascii="宋体" w:hAnsi="宋体" w:cs="宋体" w:eastAsia="宋体" w:hint="default"/>
          <w:position w:val="-71"/>
          <w:sz w:val="20"/>
          <w:szCs w:val="20"/>
        </w:rPr>
      </w:r>
    </w:p>
    <w:p>
      <w:pPr>
        <w:spacing w:line="240" w:lineRule="auto" w:before="0"/>
        <w:rPr>
          <w:rFonts w:ascii="宋体" w:hAnsi="宋体" w:cs="宋体" w:eastAsia="宋体" w:hint="default"/>
          <w:sz w:val="20"/>
          <w:szCs w:val="20"/>
        </w:rPr>
      </w:pPr>
    </w:p>
    <w:p>
      <w:pPr>
        <w:pStyle w:val="BodyText"/>
        <w:spacing w:line="240" w:lineRule="auto" w:before="203"/>
        <w:ind w:left="634" w:right="0"/>
        <w:jc w:val="left"/>
      </w:pPr>
      <w:r>
        <w:rPr>
          <w:rFonts w:ascii="Times New Roman" w:hAnsi="Times New Roman" w:cs="Times New Roman" w:eastAsia="Times New Roman" w:hint="default"/>
        </w:rPr>
        <w:t>4</w:t>
      </w:r>
      <w:r>
        <w:rPr/>
        <w:t>、其它持股在</w:t>
      </w:r>
      <w:r>
        <w:rPr>
          <w:spacing w:val="-60"/>
        </w:rPr>
        <w:t> </w:t>
      </w:r>
      <w:r>
        <w:rPr>
          <w:rFonts w:ascii="Times New Roman" w:hAnsi="Times New Roman" w:cs="Times New Roman" w:eastAsia="Times New Roman" w:hint="default"/>
        </w:rPr>
        <w:t>10%</w:t>
      </w:r>
      <w:r>
        <w:rPr/>
        <w:t>以上的法人股东</w:t>
      </w:r>
    </w:p>
    <w:p>
      <w:pPr>
        <w:pStyle w:val="BodyText"/>
        <w:spacing w:line="338" w:lineRule="auto"/>
        <w:ind w:left="154" w:right="230" w:firstLine="480"/>
        <w:jc w:val="left"/>
      </w:pPr>
      <w:r>
        <w:rPr/>
        <w:t>报告期内，公司持股在</w:t>
      </w:r>
      <w:r>
        <w:rPr>
          <w:spacing w:val="-60"/>
        </w:rPr>
        <w:t> </w:t>
      </w:r>
      <w:r>
        <w:rPr>
          <w:rFonts w:ascii="Times New Roman" w:hAnsi="Times New Roman" w:cs="Times New Roman" w:eastAsia="Times New Roman" w:hint="default"/>
        </w:rPr>
        <w:t>10%</w:t>
      </w:r>
      <w:r>
        <w:rPr/>
        <w:t>以上的法人股东为深圳市冠德成科技发展有限公司，截至报 告期末持有本公司股份</w:t>
      </w:r>
      <w:r>
        <w:rPr>
          <w:spacing w:val="-60"/>
        </w:rPr>
        <w:t> </w:t>
      </w:r>
      <w:r>
        <w:rPr>
          <w:rFonts w:ascii="Times New Roman" w:hAnsi="Times New Roman" w:cs="Times New Roman" w:eastAsia="Times New Roman" w:hint="default"/>
        </w:rPr>
        <w:t>42,771,472 </w:t>
      </w:r>
      <w:r>
        <w:rPr/>
        <w:t>股，持股比例为</w:t>
      </w:r>
      <w:r>
        <w:rPr>
          <w:spacing w:val="-60"/>
        </w:rPr>
        <w:t> </w:t>
      </w:r>
      <w:r>
        <w:rPr>
          <w:rFonts w:ascii="Times New Roman" w:hAnsi="Times New Roman" w:cs="Times New Roman" w:eastAsia="Times New Roman" w:hint="default"/>
        </w:rPr>
        <w:t>16.44%</w:t>
      </w:r>
      <w:r>
        <w:rPr/>
        <w:t>。其基本情况如下：</w:t>
      </w:r>
    </w:p>
    <w:p>
      <w:pPr>
        <w:pStyle w:val="BodyText"/>
        <w:spacing w:line="340" w:lineRule="auto" w:before="25"/>
        <w:ind w:left="154" w:right="110" w:firstLine="480"/>
        <w:jc w:val="left"/>
      </w:pPr>
      <w:r>
        <w:rPr/>
        <w:t>深圳市冠德成科技发展有限公司于</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日注册成立，注册资本人民币</w:t>
      </w:r>
      <w:r>
        <w:rPr>
          <w:spacing w:val="-60"/>
        </w:rPr>
        <w:t> </w:t>
      </w:r>
      <w:r>
        <w:rPr>
          <w:rFonts w:ascii="Times New Roman" w:hAnsi="Times New Roman" w:cs="Times New Roman" w:eastAsia="Times New Roman" w:hint="default"/>
        </w:rPr>
        <w:t>550 </w:t>
      </w:r>
      <w:r>
        <w:rPr/>
        <w:t>万 </w:t>
      </w:r>
      <w:r>
        <w:rPr>
          <w:spacing w:val="-8"/>
        </w:rPr>
        <w:t>元，其中本公司董事、总经理乔昕先生出资比例</w:t>
      </w:r>
      <w:r>
        <w:rPr>
          <w:spacing w:val="-58"/>
        </w:rPr>
        <w:t> </w:t>
      </w:r>
      <w:r>
        <w:rPr>
          <w:rFonts w:ascii="Times New Roman" w:hAnsi="Times New Roman" w:cs="Times New Roman" w:eastAsia="Times New Roman" w:hint="default"/>
          <w:spacing w:val="-5"/>
        </w:rPr>
        <w:t>90%</w:t>
      </w:r>
      <w:r>
        <w:rPr>
          <w:spacing w:val="-5"/>
        </w:rPr>
        <w:t>，本公司董事长陈亚妹女士出资比例</w:t>
      </w:r>
      <w:r>
        <w:rPr>
          <w:spacing w:val="-59"/>
        </w:rPr>
        <w:t> </w:t>
      </w:r>
      <w:r>
        <w:rPr>
          <w:rFonts w:ascii="Times New Roman" w:hAnsi="Times New Roman" w:cs="Times New Roman" w:eastAsia="Times New Roman" w:hint="default"/>
        </w:rPr>
        <w:t>8%</w:t>
      </w:r>
      <w:r>
        <w:rPr/>
        <w:t>， 本公司董事陈熙亚先生出资比例</w:t>
      </w:r>
      <w:r>
        <w:rPr>
          <w:spacing w:val="-58"/>
        </w:rPr>
        <w:t> </w:t>
      </w:r>
      <w:r>
        <w:rPr>
          <w:rFonts w:ascii="Times New Roman" w:hAnsi="Times New Roman" w:cs="Times New Roman" w:eastAsia="Times New Roman" w:hint="default"/>
          <w:spacing w:val="-5"/>
        </w:rPr>
        <w:t>2%</w:t>
      </w:r>
      <w:r>
        <w:rPr>
          <w:spacing w:val="-5"/>
        </w:rPr>
        <w:t>，法定代表人为乔昕先生，注册地址和主要经营场所为深</w:t>
      </w:r>
      <w:r>
        <w:rPr>
          <w:spacing w:val="-113"/>
        </w:rPr>
        <w:t> </w:t>
      </w:r>
      <w:r>
        <w:rPr>
          <w:spacing w:val="-113"/>
        </w:rPr>
      </w:r>
      <w:r>
        <w:rPr/>
        <w:t>圳市南山区南新路苏豪名厦</w:t>
      </w:r>
      <w:r>
        <w:rPr>
          <w:spacing w:val="-59"/>
        </w:rPr>
        <w:t> </w:t>
      </w:r>
      <w:r>
        <w:rPr>
          <w:rFonts w:ascii="Times New Roman" w:hAnsi="Times New Roman" w:cs="Times New Roman" w:eastAsia="Times New Roman" w:hint="default"/>
        </w:rPr>
        <w:t>27F2</w:t>
      </w:r>
      <w:r>
        <w:rPr>
          <w:rFonts w:ascii="Times New Roman" w:hAnsi="Times New Roman" w:cs="Times New Roman" w:eastAsia="Times New Roman" w:hint="default"/>
          <w:spacing w:val="1"/>
        </w:rPr>
        <w:t> </w:t>
      </w:r>
      <w:r>
        <w:rPr>
          <w:spacing w:val="-4"/>
        </w:rPr>
        <w:t>室，主营业务为兴办实业。目前深圳市冠德成科技发展有限</w:t>
      </w:r>
      <w:r>
        <w:rPr>
          <w:spacing w:val="-118"/>
        </w:rPr>
        <w:t> </w:t>
      </w:r>
      <w:r>
        <w:rPr>
          <w:spacing w:val="-118"/>
        </w:rPr>
      </w:r>
      <w:r>
        <w:rPr/>
        <w:t>公司除投资本公司外未经营其它业务，亦无其它投资，其主要收益是投资本公司产生的投资 收益。</w:t>
      </w:r>
    </w:p>
    <w:p>
      <w:pPr>
        <w:spacing w:after="0" w:line="340" w:lineRule="auto"/>
        <w:jc w:val="left"/>
        <w:sectPr>
          <w:pgSz w:w="11910" w:h="16840"/>
          <w:pgMar w:header="747" w:footer="708" w:top="980" w:bottom="900" w:left="980" w:right="900"/>
        </w:sectPr>
      </w:pPr>
    </w:p>
    <w:p>
      <w:pPr>
        <w:spacing w:line="240" w:lineRule="auto" w:before="0"/>
        <w:rPr>
          <w:rFonts w:ascii="宋体" w:hAnsi="宋体" w:cs="宋体" w:eastAsia="宋体" w:hint="default"/>
          <w:sz w:val="20"/>
          <w:szCs w:val="20"/>
        </w:rPr>
      </w:pPr>
    </w:p>
    <w:p>
      <w:pPr>
        <w:pStyle w:val="Heading1"/>
        <w:spacing w:line="240" w:lineRule="auto"/>
        <w:ind w:left="1810" w:right="1531"/>
        <w:jc w:val="left"/>
        <w:rPr>
          <w:b w:val="0"/>
          <w:bCs w:val="0"/>
        </w:rPr>
      </w:pPr>
      <w:bookmarkStart w:name="_TOC_250007" w:id="5"/>
      <w:r>
        <w:rPr/>
        <w:t>第五节、董事、监事、高级管理人员和员工情况</w:t>
      </w:r>
      <w:bookmarkEnd w:id="5"/>
      <w:r>
        <w:rPr>
          <w:b w:val="0"/>
          <w:bCs w:val="0"/>
        </w:rPr>
      </w:r>
    </w:p>
    <w:p>
      <w:pPr>
        <w:spacing w:line="240" w:lineRule="auto" w:before="3"/>
        <w:rPr>
          <w:rFonts w:ascii="黑体" w:hAnsi="黑体" w:cs="黑体" w:eastAsia="黑体" w:hint="default"/>
          <w:b/>
          <w:bCs/>
          <w:sz w:val="38"/>
          <w:szCs w:val="38"/>
        </w:rPr>
      </w:pPr>
    </w:p>
    <w:p>
      <w:pPr>
        <w:pStyle w:val="BodyText"/>
        <w:spacing w:line="240" w:lineRule="auto" w:before="0"/>
        <w:ind w:left="634" w:right="1864"/>
        <w:jc w:val="left"/>
      </w:pPr>
      <w:r>
        <w:rPr/>
        <w:t>一、董事、监事和高级管理人员情况</w:t>
      </w:r>
    </w:p>
    <w:p>
      <w:pPr>
        <w:pStyle w:val="BodyText"/>
        <w:spacing w:line="240" w:lineRule="auto" w:before="192"/>
        <w:ind w:right="1864"/>
        <w:jc w:val="left"/>
      </w:pPr>
      <w:r>
        <w:rPr>
          <w:rFonts w:ascii="Times New Roman" w:hAnsi="Times New Roman" w:cs="Times New Roman" w:eastAsia="Times New Roman" w:hint="default"/>
        </w:rPr>
        <w:t>1</w:t>
      </w:r>
      <w:r>
        <w:rPr/>
        <w:t>、基本情况</w:t>
      </w:r>
    </w:p>
    <w:p>
      <w:pPr>
        <w:spacing w:line="240" w:lineRule="auto" w:before="5"/>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780"/>
        <w:gridCol w:w="1040"/>
        <w:gridCol w:w="520"/>
        <w:gridCol w:w="520"/>
        <w:gridCol w:w="1100"/>
        <w:gridCol w:w="1080"/>
        <w:gridCol w:w="1080"/>
        <w:gridCol w:w="1080"/>
        <w:gridCol w:w="900"/>
        <w:gridCol w:w="900"/>
        <w:gridCol w:w="720"/>
      </w:tblGrid>
      <w:tr>
        <w:trPr>
          <w:trHeight w:val="149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4"/>
              <w:jc w:val="right"/>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78" w:lineRule="auto"/>
              <w:ind w:left="365" w:right="182"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78" w:lineRule="auto"/>
              <w:ind w:left="353" w:right="17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84"/>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84"/>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84"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22" w:right="-33" w:hanging="58"/>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元、税前）</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84" w:right="84"/>
              <w:jc w:val="both"/>
              <w:rPr>
                <w:rFonts w:ascii="宋体" w:hAnsi="宋体" w:cs="宋体" w:eastAsia="宋体" w:hint="default"/>
                <w:sz w:val="18"/>
                <w:szCs w:val="18"/>
              </w:rPr>
            </w:pPr>
            <w:r>
              <w:rPr>
                <w:rFonts w:ascii="宋体" w:hAnsi="宋体" w:cs="宋体" w:eastAsia="宋体" w:hint="default"/>
                <w:sz w:val="18"/>
                <w:szCs w:val="18"/>
              </w:rPr>
              <w:t>是否在 股东单 位或其 他关联 单位领 取薪酬</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陈亚妹</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1,446,900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1,446,900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乔  昕</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1,950,000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宋东红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4" w:right="84" w:hanging="180"/>
              <w:jc w:val="left"/>
              <w:rPr>
                <w:rFonts w:ascii="宋体" w:hAnsi="宋体" w:cs="宋体" w:eastAsia="宋体" w:hint="default"/>
                <w:sz w:val="18"/>
                <w:szCs w:val="18"/>
              </w:rPr>
            </w:pPr>
            <w:r>
              <w:rPr>
                <w:rFonts w:ascii="宋体" w:hAnsi="宋体" w:cs="宋体" w:eastAsia="宋体" w:hint="default"/>
                <w:sz w:val="18"/>
                <w:szCs w:val="18"/>
              </w:rPr>
              <w:t>二级市场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吕昌荣</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陈熙亚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赵英伟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30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vMerge/>
            <w:tcBorders>
              <w:left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0" w:type="dxa"/>
            <w:vMerge/>
            <w:tcBorders>
              <w:left w:val="single" w:sz="4" w:space="0" w:color="000000"/>
              <w:right w:val="single" w:sz="4" w:space="0" w:color="000000"/>
            </w:tcBorders>
          </w:tcPr>
          <w:p>
            <w:pPr/>
          </w:p>
        </w:tc>
        <w:tc>
          <w:tcPr>
            <w:tcW w:w="520" w:type="dxa"/>
            <w:vMerge/>
            <w:tcBorders>
              <w:left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vMerge/>
            <w:tcBorders>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0" w:type="dxa"/>
            <w:vMerge/>
            <w:tcBorders>
              <w:left w:val="single" w:sz="4" w:space="0" w:color="000000"/>
              <w:bottom w:val="single" w:sz="4" w:space="0" w:color="000000"/>
              <w:right w:val="single" w:sz="4" w:space="0" w:color="000000"/>
            </w:tcBorders>
          </w:tcPr>
          <w:p>
            <w:pPr/>
          </w:p>
        </w:tc>
        <w:tc>
          <w:tcPr>
            <w:tcW w:w="520"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赵志坚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李汉国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刘震国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22"/>
              <w:jc w:val="left"/>
              <w:rPr>
                <w:rFonts w:ascii="宋体" w:hAnsi="宋体" w:cs="宋体" w:eastAsia="宋体" w:hint="default"/>
                <w:sz w:val="18"/>
                <w:szCs w:val="18"/>
              </w:rPr>
            </w:pPr>
            <w:r>
              <w:rPr>
                <w:rFonts w:ascii="宋体" w:hAnsi="宋体" w:cs="宋体" w:eastAsia="宋体" w:hint="default"/>
                <w:spacing w:val="16"/>
                <w:sz w:val="18"/>
                <w:szCs w:val="18"/>
              </w:rPr>
              <w:t>历任独立董</w:t>
            </w:r>
            <w:r>
              <w:rPr>
                <w:rFonts w:ascii="宋体" w:hAnsi="宋体" w:cs="宋体" w:eastAsia="宋体" w:hint="default"/>
                <w:sz w:val="18"/>
                <w:szCs w:val="18"/>
              </w:rPr>
              <w:t> 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李秉心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22"/>
              <w:jc w:val="left"/>
              <w:rPr>
                <w:rFonts w:ascii="宋体" w:hAnsi="宋体" w:cs="宋体" w:eastAsia="宋体" w:hint="default"/>
                <w:sz w:val="18"/>
                <w:szCs w:val="18"/>
              </w:rPr>
            </w:pPr>
            <w:r>
              <w:rPr>
                <w:rFonts w:ascii="宋体" w:hAnsi="宋体" w:cs="宋体" w:eastAsia="宋体" w:hint="default"/>
                <w:spacing w:val="16"/>
                <w:sz w:val="18"/>
                <w:szCs w:val="18"/>
              </w:rPr>
              <w:t>历任独立董</w:t>
            </w:r>
            <w:r>
              <w:rPr>
                <w:rFonts w:ascii="宋体" w:hAnsi="宋体" w:cs="宋体" w:eastAsia="宋体" w:hint="default"/>
                <w:sz w:val="18"/>
                <w:szCs w:val="18"/>
              </w:rPr>
              <w:t> 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胡  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唐忠诚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薛桂香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王雁航</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4" w:right="84" w:hanging="180"/>
              <w:jc w:val="left"/>
              <w:rPr>
                <w:rFonts w:ascii="宋体" w:hAnsi="宋体" w:cs="宋体" w:eastAsia="宋体" w:hint="default"/>
                <w:sz w:val="18"/>
                <w:szCs w:val="18"/>
              </w:rPr>
            </w:pPr>
            <w:r>
              <w:rPr>
                <w:rFonts w:ascii="宋体" w:hAnsi="宋体" w:cs="宋体" w:eastAsia="宋体" w:hint="default"/>
                <w:sz w:val="18"/>
                <w:szCs w:val="18"/>
              </w:rPr>
              <w:t>二级市场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季国永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4" w:right="84" w:hanging="180"/>
              <w:jc w:val="left"/>
              <w:rPr>
                <w:rFonts w:ascii="宋体" w:hAnsi="宋体" w:cs="宋体" w:eastAsia="宋体" w:hint="default"/>
                <w:sz w:val="18"/>
                <w:szCs w:val="18"/>
              </w:rPr>
            </w:pPr>
            <w:r>
              <w:rPr>
                <w:rFonts w:ascii="宋体" w:hAnsi="宋体" w:cs="宋体" w:eastAsia="宋体" w:hint="default"/>
                <w:sz w:val="18"/>
                <w:szCs w:val="18"/>
              </w:rPr>
              <w:t>二级市场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5"/>
              <w:jc w:val="right"/>
              <w:rPr>
                <w:rFonts w:ascii="宋体" w:hAnsi="宋体" w:cs="宋体" w:eastAsia="宋体" w:hint="default"/>
                <w:sz w:val="18"/>
                <w:szCs w:val="18"/>
              </w:rPr>
            </w:pPr>
            <w:r>
              <w:rPr>
                <w:rFonts w:ascii="宋体" w:hAnsi="宋体" w:cs="宋体" w:eastAsia="宋体" w:hint="default"/>
                <w:sz w:val="18"/>
                <w:szCs w:val="18"/>
              </w:rPr>
              <w:t>姜  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16"/>
                <w:sz w:val="18"/>
                <w:szCs w:val="18"/>
              </w:rPr>
              <w:t>历任董事会</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708" w:top="980" w:bottom="90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80"/>
        <w:gridCol w:w="1040"/>
        <w:gridCol w:w="520"/>
        <w:gridCol w:w="520"/>
        <w:gridCol w:w="1100"/>
        <w:gridCol w:w="1080"/>
        <w:gridCol w:w="1080"/>
        <w:gridCol w:w="1080"/>
        <w:gridCol w:w="900"/>
        <w:gridCol w:w="900"/>
        <w:gridCol w:w="720"/>
      </w:tblGrid>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520"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5" w:right="0"/>
              <w:jc w:val="left"/>
              <w:rPr>
                <w:rFonts w:ascii="Times New Roman" w:hAnsi="Times New Roman" w:cs="Times New Roman" w:eastAsia="Times New Roman" w:hint="default"/>
                <w:sz w:val="18"/>
                <w:szCs w:val="18"/>
              </w:rPr>
            </w:pPr>
            <w:r>
              <w:rPr>
                <w:rFonts w:ascii="Times New Roman"/>
                <w:sz w:val="18"/>
              </w:rPr>
              <w:t>4,371,900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4" w:right="0"/>
              <w:jc w:val="left"/>
              <w:rPr>
                <w:rFonts w:ascii="Times New Roman" w:hAnsi="Times New Roman" w:cs="Times New Roman" w:eastAsia="Times New Roman" w:hint="default"/>
                <w:sz w:val="18"/>
                <w:szCs w:val="18"/>
              </w:rPr>
            </w:pPr>
            <w:r>
              <w:rPr>
                <w:rFonts w:ascii="Times New Roman"/>
                <w:sz w:val="18"/>
              </w:rPr>
              <w:t>4,240,725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9" w:right="0"/>
              <w:jc w:val="left"/>
              <w:rPr>
                <w:rFonts w:ascii="Times New Roman" w:hAnsi="Times New Roman" w:cs="Times New Roman" w:eastAsia="Times New Roman" w:hint="default"/>
                <w:sz w:val="18"/>
                <w:szCs w:val="18"/>
              </w:rPr>
            </w:pPr>
            <w:r>
              <w:rPr>
                <w:rFonts w:ascii="Times New Roman"/>
                <w:sz w:val="18"/>
              </w:rPr>
              <w:t>470.35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1"/>
        <w:ind w:left="636" w:right="0"/>
        <w:jc w:val="left"/>
      </w:pPr>
      <w:r>
        <w:rPr>
          <w:rFonts w:ascii="Times New Roman" w:hAnsi="Times New Roman" w:cs="Times New Roman" w:eastAsia="Times New Roman" w:hint="default"/>
        </w:rPr>
        <w:t>2</w:t>
      </w:r>
      <w:r>
        <w:rPr/>
        <w:t>、现任董事、监事、高级管理人员工作经历及任职情况</w:t>
      </w:r>
    </w:p>
    <w:p>
      <w:pPr>
        <w:pStyle w:val="BodyText"/>
        <w:spacing w:line="240" w:lineRule="auto"/>
        <w:ind w:left="636" w:right="0"/>
        <w:jc w:val="left"/>
      </w:pPr>
      <w:r>
        <w:rPr/>
        <w:t>（</w:t>
      </w:r>
      <w:r>
        <w:rPr>
          <w:rFonts w:ascii="Times New Roman" w:hAnsi="Times New Roman" w:cs="Times New Roman" w:eastAsia="Times New Roman" w:hint="default"/>
        </w:rPr>
        <w:t>1</w:t>
      </w:r>
      <w:r>
        <w:rPr/>
        <w:t>）董事</w:t>
      </w:r>
    </w:p>
    <w:p>
      <w:pPr>
        <w:spacing w:line="240" w:lineRule="auto" w:before="6"/>
        <w:rPr>
          <w:rFonts w:ascii="宋体" w:hAnsi="宋体" w:cs="宋体" w:eastAsia="宋体" w:hint="default"/>
          <w:sz w:val="19"/>
          <w:szCs w:val="19"/>
        </w:rPr>
      </w:pPr>
    </w:p>
    <w:p>
      <w:pPr>
        <w:pStyle w:val="BodyText"/>
        <w:spacing w:line="348" w:lineRule="auto" w:before="0"/>
        <w:ind w:left="153" w:right="228" w:firstLine="482"/>
        <w:jc w:val="both"/>
      </w:pPr>
      <w:r>
        <w:rPr>
          <w:spacing w:val="-4"/>
        </w:rPr>
        <w:t>陈亚妹，女，</w:t>
      </w:r>
      <w:r>
        <w:rPr>
          <w:rFonts w:ascii="Times New Roman" w:hAnsi="Times New Roman" w:cs="Times New Roman" w:eastAsia="Times New Roman" w:hint="default"/>
          <w:spacing w:val="-4"/>
        </w:rPr>
        <w:t>1975 </w:t>
      </w:r>
      <w:r>
        <w:rPr>
          <w:spacing w:val="-3"/>
        </w:rPr>
        <w:t>年出生，中国国籍，无境外永久居留权。</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23"/>
        </w:rPr>
        <w:t> </w:t>
      </w:r>
      <w:r>
        <w:rPr/>
        <w:t>年创办本公司前身深圳 市实益达实业有限公司，历任执行董事、总经理等职务，现任本公司董事长、深圳市恒顺昌</w:t>
      </w:r>
      <w:r>
        <w:rPr>
          <w:spacing w:val="-83"/>
        </w:rPr>
        <w:t> </w:t>
      </w:r>
      <w:r>
        <w:rPr>
          <w:spacing w:val="-83"/>
        </w:rPr>
      </w:r>
      <w:r>
        <w:rPr/>
        <w:t>投资发展有限公司执行董事及深圳市冠德成科技发展有限公司监事。</w:t>
      </w:r>
    </w:p>
    <w:p>
      <w:pPr>
        <w:pStyle w:val="BodyText"/>
        <w:spacing w:line="348" w:lineRule="auto" w:before="164"/>
        <w:ind w:left="153" w:right="228" w:firstLine="482"/>
        <w:jc w:val="both"/>
      </w:pPr>
      <w:r>
        <w:rPr>
          <w:spacing w:val="-4"/>
        </w:rPr>
        <w:t>乔昕，男，</w:t>
      </w:r>
      <w:r>
        <w:rPr>
          <w:rFonts w:ascii="Times New Roman" w:hAnsi="Times New Roman" w:cs="Times New Roman" w:eastAsia="Times New Roman" w:hint="default"/>
          <w:spacing w:val="-4"/>
        </w:rPr>
        <w:t>1963 </w:t>
      </w:r>
      <w:r>
        <w:rPr>
          <w:spacing w:val="-3"/>
        </w:rPr>
        <w:t>年出生，中国国籍，无境外永久居留权。</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19"/>
        </w:rPr>
        <w:t> </w:t>
      </w:r>
      <w:r>
        <w:rPr/>
        <w:t>年创办本公司前身深圳市 实益达实业有限公司，现任本公司董事兼总经理、深圳市恒顺昌投资发展有限公司监事、深</w:t>
      </w:r>
      <w:r>
        <w:rPr>
          <w:spacing w:val="-83"/>
        </w:rPr>
        <w:t> </w:t>
      </w:r>
      <w:r>
        <w:rPr>
          <w:spacing w:val="-83"/>
        </w:rPr>
      </w:r>
      <w:r>
        <w:rPr/>
        <w:t>圳市冠德成科技发展有限公司执行董事、百华科技发展有限公司执行董事。</w:t>
      </w:r>
    </w:p>
    <w:p>
      <w:pPr>
        <w:pStyle w:val="BodyText"/>
        <w:spacing w:line="338" w:lineRule="auto" w:before="164"/>
        <w:ind w:left="153" w:right="208" w:firstLine="482"/>
        <w:jc w:val="right"/>
      </w:pPr>
      <w:r>
        <w:rPr/>
        <w:t>宋东红，男，</w:t>
      </w:r>
      <w:r>
        <w:rPr>
          <w:rFonts w:ascii="Times New Roman" w:hAnsi="Times New Roman" w:cs="Times New Roman" w:eastAsia="Times New Roman" w:hint="default"/>
        </w:rPr>
        <w:t>1965</w:t>
      </w:r>
      <w:r>
        <w:rPr>
          <w:rFonts w:ascii="Times New Roman" w:hAnsi="Times New Roman" w:cs="Times New Roman" w:eastAsia="Times New Roman" w:hint="default"/>
          <w:spacing w:val="-25"/>
        </w:rPr>
        <w:t> </w:t>
      </w:r>
      <w:r>
        <w:rPr/>
        <w:t>年出生，中国国籍，无境外永久居留权。曾先后工作于现代电子深圳 实业有限公司、深圳三星视界有限公司，</w:t>
      </w:r>
      <w:r>
        <w:rPr>
          <w:rFonts w:ascii="Times New Roman" w:hAnsi="Times New Roman" w:cs="Times New Roman" w:eastAsia="Times New Roman" w:hint="default"/>
        </w:rPr>
        <w:t>2004 </w:t>
      </w:r>
      <w:r>
        <w:rPr/>
        <w:t>年加入本公司，现任本公司董事、副总经理。</w:t>
      </w:r>
    </w:p>
    <w:p>
      <w:pPr>
        <w:pStyle w:val="BodyText"/>
        <w:spacing w:line="338" w:lineRule="auto" w:before="145"/>
        <w:ind w:left="153" w:right="231" w:firstLine="482"/>
        <w:jc w:val="both"/>
      </w:pPr>
      <w:r>
        <w:rPr/>
        <w:t>吕昌荣，男，</w:t>
      </w:r>
      <w:r>
        <w:rPr>
          <w:rFonts w:ascii="Times New Roman" w:hAnsi="Times New Roman" w:cs="Times New Roman" w:eastAsia="Times New Roman" w:hint="default"/>
        </w:rPr>
        <w:t>1977</w:t>
      </w:r>
      <w:r>
        <w:rPr>
          <w:rFonts w:ascii="Times New Roman" w:hAnsi="Times New Roman" w:cs="Times New Roman" w:eastAsia="Times New Roman" w:hint="default"/>
          <w:spacing w:val="-22"/>
        </w:rPr>
        <w:t> </w:t>
      </w:r>
      <w:r>
        <w:rPr/>
        <w:t>年出生，中国国籍，无境外永久居留权，曾先后工作于精电电子有限 公司、博威电子有限公司，</w:t>
      </w:r>
      <w:r>
        <w:rPr>
          <w:rFonts w:ascii="Times New Roman" w:hAnsi="Times New Roman" w:cs="Times New Roman" w:eastAsia="Times New Roman" w:hint="default"/>
        </w:rPr>
        <w:t>2004</w:t>
      </w:r>
      <w:r>
        <w:rPr>
          <w:rFonts w:ascii="Times New Roman" w:hAnsi="Times New Roman" w:cs="Times New Roman" w:eastAsia="Times New Roman" w:hint="default"/>
          <w:spacing w:val="-21"/>
        </w:rPr>
        <w:t> </w:t>
      </w:r>
      <w:r>
        <w:rPr/>
        <w:t>年加入本公司，现任本公司董事、本公司控股子公司无锡实 益达电子有限公司总经理。</w:t>
      </w:r>
    </w:p>
    <w:p>
      <w:pPr>
        <w:pStyle w:val="BodyText"/>
        <w:spacing w:line="338" w:lineRule="auto" w:before="174"/>
        <w:ind w:left="153" w:right="231" w:firstLine="482"/>
        <w:jc w:val="both"/>
      </w:pPr>
      <w:r>
        <w:rPr>
          <w:spacing w:val="-3"/>
        </w:rPr>
        <w:t>陈熙亚，男，</w:t>
      </w:r>
      <w:r>
        <w:rPr>
          <w:rFonts w:ascii="Times New Roman" w:hAnsi="Times New Roman" w:cs="Times New Roman" w:eastAsia="Times New Roman" w:hint="default"/>
          <w:spacing w:val="-3"/>
        </w:rPr>
        <w:t>1970 </w:t>
      </w:r>
      <w:r>
        <w:rPr>
          <w:spacing w:val="-3"/>
        </w:rPr>
        <w:t>年出生，中国国籍，无境外永久居留权。</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8"/>
        </w:rPr>
        <w:t> </w:t>
      </w:r>
      <w:r>
        <w:rPr/>
        <w:t>年加入本公司，现任本 公司董事、工务部经理。</w:t>
      </w:r>
    </w:p>
    <w:p>
      <w:pPr>
        <w:pStyle w:val="BodyText"/>
        <w:spacing w:line="338" w:lineRule="auto" w:before="174"/>
        <w:ind w:left="153" w:right="228" w:firstLine="482"/>
        <w:jc w:val="both"/>
      </w:pPr>
      <w:r>
        <w:rPr/>
        <w:t>赵英伟，男，</w:t>
      </w:r>
      <w:r>
        <w:rPr>
          <w:rFonts w:ascii="Times New Roman" w:hAnsi="Times New Roman" w:cs="Times New Roman" w:eastAsia="Times New Roman" w:hint="default"/>
        </w:rPr>
        <w:t>1967 </w:t>
      </w:r>
      <w:r>
        <w:rPr/>
        <w:t>年出生，中国香港籍。</w:t>
      </w:r>
      <w:r>
        <w:rPr>
          <w:rFonts w:ascii="Times New Roman" w:hAnsi="Times New Roman" w:cs="Times New Roman" w:eastAsia="Times New Roman" w:hint="default"/>
        </w:rPr>
        <w:t>1996-2008</w:t>
      </w:r>
      <w:r>
        <w:rPr>
          <w:rFonts w:ascii="Times New Roman" w:hAnsi="Times New Roman" w:cs="Times New Roman" w:eastAsia="Times New Roman" w:hint="default"/>
          <w:spacing w:val="2"/>
        </w:rPr>
        <w:t> </w:t>
      </w:r>
      <w:r>
        <w:rPr/>
        <w:t>年分别于王氏电子、联想、国际商</w:t>
      </w:r>
      <w:r>
        <w:rPr>
          <w:spacing w:val="-1"/>
        </w:rPr>
        <w:t> </w:t>
      </w:r>
      <w:r>
        <w:rPr/>
        <w:t>业机器、新美亚等公司担任高级管理人员职务。</w:t>
      </w:r>
      <w:r>
        <w:rPr>
          <w:rFonts w:ascii="Times New Roman" w:hAnsi="Times New Roman" w:cs="Times New Roman" w:eastAsia="Times New Roman" w:hint="default"/>
        </w:rPr>
        <w:t>2009</w:t>
      </w:r>
      <w:r>
        <w:rPr>
          <w:rFonts w:ascii="Times New Roman" w:hAnsi="Times New Roman" w:cs="Times New Roman" w:eastAsia="Times New Roman" w:hint="default"/>
          <w:spacing w:val="-31"/>
        </w:rPr>
        <w:t> </w:t>
      </w:r>
      <w:r>
        <w:rPr/>
        <w:t>年加入本公司，现任本公司董事、</w:t>
      </w:r>
      <w:r>
        <w:rPr>
          <w:rFonts w:ascii="Times New Roman" w:hAnsi="Times New Roman" w:cs="Times New Roman" w:eastAsia="Times New Roman" w:hint="default"/>
        </w:rPr>
        <w:t>EMS</w:t>
      </w:r>
      <w:r>
        <w:rPr>
          <w:rFonts w:ascii="Times New Roman" w:hAnsi="Times New Roman" w:cs="Times New Roman" w:eastAsia="Times New Roman" w:hint="default"/>
          <w:w w:val="99"/>
        </w:rPr>
        <w:t> </w:t>
      </w:r>
      <w:r>
        <w:rPr/>
        <w:t>事业部总经理。</w:t>
      </w:r>
    </w:p>
    <w:p>
      <w:pPr>
        <w:pStyle w:val="BodyText"/>
        <w:spacing w:line="338" w:lineRule="auto" w:before="174"/>
        <w:ind w:left="153" w:right="231" w:firstLine="482"/>
        <w:jc w:val="both"/>
      </w:pPr>
      <w:r>
        <w:rPr>
          <w:spacing w:val="-3"/>
        </w:rPr>
        <w:t>吕培荣，男，</w:t>
      </w:r>
      <w:r>
        <w:rPr>
          <w:rFonts w:ascii="Times New Roman" w:hAnsi="Times New Roman" w:cs="Times New Roman" w:eastAsia="Times New Roman" w:hint="default"/>
          <w:spacing w:val="-3"/>
        </w:rPr>
        <w:t>1981 </w:t>
      </w:r>
      <w:r>
        <w:rPr>
          <w:spacing w:val="-3"/>
        </w:rPr>
        <w:t>年出生，中国国籍，无境外永久居留权。</w:t>
      </w:r>
      <w:r>
        <w:rPr>
          <w:rFonts w:ascii="Times New Roman" w:hAnsi="Times New Roman" w:cs="Times New Roman" w:eastAsia="Times New Roman" w:hint="default"/>
          <w:spacing w:val="-3"/>
        </w:rPr>
        <w:t>2004</w:t>
      </w:r>
      <w:r>
        <w:rPr>
          <w:rFonts w:ascii="Times New Roman" w:hAnsi="Times New Roman" w:cs="Times New Roman" w:eastAsia="Times New Roman" w:hint="default"/>
          <w:spacing w:val="8"/>
        </w:rPr>
        <w:t> </w:t>
      </w:r>
      <w:r>
        <w:rPr/>
        <w:t>年加入本公司，曾任财 务部主管、副经理，财务总监（代）职务，现任本公司董事、财务总监、董事会秘书。</w:t>
      </w:r>
    </w:p>
    <w:p>
      <w:pPr>
        <w:pStyle w:val="BodyText"/>
        <w:spacing w:line="338" w:lineRule="auto" w:before="174"/>
        <w:ind w:left="153" w:right="95" w:firstLine="482"/>
        <w:jc w:val="left"/>
      </w:pPr>
      <w:r>
        <w:rPr>
          <w:spacing w:val="-6"/>
        </w:rPr>
        <w:t>赵志坚，男，</w:t>
      </w:r>
      <w:r>
        <w:rPr>
          <w:rFonts w:ascii="Times New Roman" w:hAnsi="Times New Roman" w:cs="Times New Roman" w:eastAsia="Times New Roman" w:hint="default"/>
          <w:spacing w:val="-6"/>
        </w:rPr>
        <w:t>1962</w:t>
      </w:r>
      <w:r>
        <w:rPr>
          <w:rFonts w:ascii="Times New Roman" w:hAnsi="Times New Roman" w:cs="Times New Roman" w:eastAsia="Times New Roman" w:hint="default"/>
          <w:spacing w:val="7"/>
        </w:rPr>
        <w:t> </w:t>
      </w:r>
      <w:r>
        <w:rPr>
          <w:spacing w:val="-3"/>
        </w:rPr>
        <w:t>年出生，中国国籍，无境外永久居留权。曾任职于四川长虹电子集团、</w:t>
      </w:r>
      <w:r>
        <w:rPr/>
        <w:t> 深圳先科电子股份有限公司，现任深圳市锐明视讯技术有限公司董事长、本公司独立董事。</w:t>
      </w:r>
    </w:p>
    <w:p>
      <w:pPr>
        <w:pStyle w:val="BodyText"/>
        <w:spacing w:line="350" w:lineRule="auto" w:before="174"/>
        <w:ind w:left="153" w:right="228" w:firstLine="482"/>
        <w:jc w:val="both"/>
      </w:pPr>
      <w:r>
        <w:rPr/>
        <w:t>李汉国，男，</w:t>
      </w:r>
      <w:r>
        <w:rPr>
          <w:rFonts w:ascii="Times New Roman" w:hAnsi="Times New Roman" w:cs="Times New Roman" w:eastAsia="Times New Roman" w:hint="default"/>
        </w:rPr>
        <w:t>1956</w:t>
      </w:r>
      <w:r>
        <w:rPr>
          <w:rFonts w:ascii="Times New Roman" w:hAnsi="Times New Roman" w:cs="Times New Roman" w:eastAsia="Times New Roman" w:hint="default"/>
          <w:spacing w:val="-31"/>
        </w:rPr>
        <w:t> </w:t>
      </w:r>
      <w:r>
        <w:rPr/>
        <w:t>年出生，中国国籍，无境外永久居留权，注册会计师。曾任江西财经</w:t>
      </w:r>
      <w:r>
        <w:rPr>
          <w:spacing w:val="-1"/>
        </w:rPr>
        <w:t> </w:t>
      </w:r>
      <w:r>
        <w:rPr/>
        <w:t>学院会计系副主任、教授、会计专业硕士研究生导师；江西瑞奇期货公司总裁；闽发证券有</w:t>
      </w:r>
      <w:r>
        <w:rPr>
          <w:spacing w:val="-83"/>
        </w:rPr>
        <w:t> </w:t>
      </w:r>
      <w:r>
        <w:rPr>
          <w:spacing w:val="-83"/>
        </w:rPr>
      </w:r>
      <w:r>
        <w:rPr/>
        <w:t>限公司副总裁等职务，现任江西财经大学证券期货研究所所长、金融专业硕士研究生导师、</w:t>
      </w:r>
      <w:r>
        <w:rPr>
          <w:spacing w:val="-83"/>
        </w:rPr>
        <w:t> </w:t>
      </w:r>
      <w:r>
        <w:rPr>
          <w:spacing w:val="-83"/>
        </w:rPr>
      </w:r>
      <w:r>
        <w:rPr/>
        <w:t>本公司独立董事。</w:t>
      </w:r>
    </w:p>
    <w:p>
      <w:pPr>
        <w:spacing w:after="0" w:line="350"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48" w:lineRule="auto" w:before="26"/>
        <w:ind w:left="153" w:right="188" w:firstLine="482"/>
        <w:jc w:val="both"/>
      </w:pPr>
      <w:r>
        <w:rPr/>
        <w:t>胡宜，女，</w:t>
      </w:r>
      <w:r>
        <w:rPr>
          <w:rFonts w:ascii="Times New Roman" w:hAnsi="Times New Roman" w:cs="Times New Roman" w:eastAsia="Times New Roman" w:hint="default"/>
        </w:rPr>
        <w:t>1970</w:t>
      </w:r>
      <w:r>
        <w:rPr>
          <w:rFonts w:ascii="Times New Roman" w:hAnsi="Times New Roman" w:cs="Times New Roman" w:eastAsia="Times New Roman" w:hint="default"/>
          <w:spacing w:val="-21"/>
        </w:rPr>
        <w:t> </w:t>
      </w:r>
      <w:r>
        <w:rPr/>
        <w:t>年出生，中国国籍，无境外永久居留权，深圳市注册执业律师。曾任职 于中信银行股份有限公司、广东晟典律师事务所，现任北京市中伦律师事务所派驻深圳办公</w:t>
      </w:r>
      <w:r>
        <w:rPr>
          <w:spacing w:val="-83"/>
        </w:rPr>
        <w:t> </w:t>
      </w:r>
      <w:r>
        <w:rPr>
          <w:spacing w:val="-83"/>
        </w:rPr>
      </w:r>
      <w:r>
        <w:rPr/>
        <w:t>室合伙人、本公司独立董事。</w:t>
      </w:r>
    </w:p>
    <w:p>
      <w:pPr>
        <w:pStyle w:val="BodyText"/>
        <w:spacing w:line="348" w:lineRule="auto" w:before="164"/>
        <w:ind w:left="153" w:right="188" w:firstLine="482"/>
        <w:jc w:val="both"/>
      </w:pPr>
      <w:r>
        <w:rPr/>
        <w:t>唐忠诚，男，</w:t>
      </w:r>
      <w:r>
        <w:rPr>
          <w:rFonts w:ascii="Times New Roman" w:hAnsi="Times New Roman" w:cs="Times New Roman" w:eastAsia="Times New Roman" w:hint="default"/>
        </w:rPr>
        <w:t>1963</w:t>
      </w:r>
      <w:r>
        <w:rPr>
          <w:rFonts w:ascii="Times New Roman" w:hAnsi="Times New Roman" w:cs="Times New Roman" w:eastAsia="Times New Roman" w:hint="default"/>
          <w:spacing w:val="-31"/>
        </w:rPr>
        <w:t> </w:t>
      </w:r>
      <w:r>
        <w:rPr/>
        <w:t>年出生，中国国籍，无境外永久居留权，高级会计师。曾任职于中国</w:t>
      </w:r>
      <w:r>
        <w:rPr>
          <w:spacing w:val="-1"/>
        </w:rPr>
        <w:t> </w:t>
      </w:r>
      <w:r>
        <w:rPr/>
        <w:t>电子进出口珠海公司、光大证券有限公司，东莞中小企业促进会，现任北京大学民营经济研</w:t>
      </w:r>
      <w:r>
        <w:rPr>
          <w:spacing w:val="-83"/>
        </w:rPr>
        <w:t> </w:t>
      </w:r>
      <w:r>
        <w:rPr>
          <w:spacing w:val="-83"/>
        </w:rPr>
      </w:r>
      <w:r>
        <w:rPr/>
        <w:t>究院资本研究中心副主任、上海君富投资管理有限公司副董事长、本公司独立董事。</w:t>
      </w:r>
    </w:p>
    <w:p>
      <w:pPr>
        <w:pStyle w:val="BodyText"/>
        <w:spacing w:line="240" w:lineRule="auto" w:before="164"/>
        <w:ind w:left="636" w:right="1864"/>
        <w:jc w:val="left"/>
      </w:pPr>
      <w:r>
        <w:rPr/>
        <w:t>（</w:t>
      </w:r>
      <w:r>
        <w:rPr>
          <w:rFonts w:ascii="Times New Roman" w:hAnsi="Times New Roman" w:cs="Times New Roman" w:eastAsia="Times New Roman" w:hint="default"/>
        </w:rPr>
        <w:t>2</w:t>
      </w:r>
      <w:r>
        <w:rPr/>
        <w:t>）监事</w:t>
      </w:r>
    </w:p>
    <w:p>
      <w:pPr>
        <w:spacing w:line="240" w:lineRule="auto" w:before="6"/>
        <w:rPr>
          <w:rFonts w:ascii="宋体" w:hAnsi="宋体" w:cs="宋体" w:eastAsia="宋体" w:hint="default"/>
          <w:sz w:val="19"/>
          <w:szCs w:val="19"/>
        </w:rPr>
      </w:pPr>
    </w:p>
    <w:p>
      <w:pPr>
        <w:pStyle w:val="BodyText"/>
        <w:spacing w:line="338" w:lineRule="auto" w:before="0"/>
        <w:ind w:left="154" w:right="191" w:firstLine="482"/>
        <w:jc w:val="both"/>
      </w:pPr>
      <w:r>
        <w:rPr>
          <w:spacing w:val="-3"/>
        </w:rPr>
        <w:t>薛桂香，女，</w:t>
      </w:r>
      <w:r>
        <w:rPr>
          <w:rFonts w:ascii="Times New Roman" w:hAnsi="Times New Roman" w:cs="Times New Roman" w:eastAsia="Times New Roman" w:hint="default"/>
          <w:spacing w:val="-3"/>
        </w:rPr>
        <w:t>1980 </w:t>
      </w:r>
      <w:r>
        <w:rPr>
          <w:spacing w:val="-3"/>
        </w:rPr>
        <w:t>年出生，中国国籍，无境外永久居留权。</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8"/>
        </w:rPr>
        <w:t> </w:t>
      </w:r>
      <w:r>
        <w:rPr/>
        <w:t>年加入本公司，现任本 公司监事会主席、管理中心总监。</w:t>
      </w:r>
    </w:p>
    <w:p>
      <w:pPr>
        <w:pStyle w:val="BodyText"/>
        <w:spacing w:line="338" w:lineRule="auto" w:before="174"/>
        <w:ind w:left="154" w:right="167" w:firstLine="482"/>
        <w:jc w:val="both"/>
      </w:pPr>
      <w:r>
        <w:rPr/>
        <w:t>王雁航，男，</w:t>
      </w:r>
      <w:r>
        <w:rPr>
          <w:rFonts w:ascii="Times New Roman" w:hAnsi="Times New Roman" w:cs="Times New Roman" w:eastAsia="Times New Roman" w:hint="default"/>
        </w:rPr>
        <w:t>1973 </w:t>
      </w:r>
      <w:r>
        <w:rPr/>
        <w:t>年出生，中国国籍，无境外永久居留权。曾任职于东强奥力电子厂、 北京飞利浦深圳分公司，</w:t>
      </w:r>
      <w:r>
        <w:rPr>
          <w:rFonts w:ascii="Times New Roman" w:hAnsi="Times New Roman" w:cs="Times New Roman" w:eastAsia="Times New Roman" w:hint="default"/>
        </w:rPr>
        <w:t>2000 </w:t>
      </w:r>
      <w:r>
        <w:rPr/>
        <w:t>年加入本公司，现任本公司监事、制造中心高级经理。</w:t>
      </w:r>
    </w:p>
    <w:p>
      <w:pPr>
        <w:pStyle w:val="BodyText"/>
        <w:spacing w:line="338" w:lineRule="auto" w:before="145"/>
        <w:ind w:left="154" w:right="191" w:firstLine="482"/>
        <w:jc w:val="both"/>
      </w:pPr>
      <w:r>
        <w:rPr>
          <w:spacing w:val="-3"/>
        </w:rPr>
        <w:t>季国永，男，</w:t>
      </w:r>
      <w:r>
        <w:rPr>
          <w:rFonts w:ascii="Times New Roman" w:hAnsi="Times New Roman" w:cs="Times New Roman" w:eastAsia="Times New Roman" w:hint="default"/>
          <w:spacing w:val="-3"/>
        </w:rPr>
        <w:t>1977 </w:t>
      </w:r>
      <w:r>
        <w:rPr>
          <w:spacing w:val="-3"/>
        </w:rPr>
        <w:t>年出生，中国国籍，无境外永久居留权。</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8"/>
        </w:rPr>
        <w:t> </w:t>
      </w:r>
      <w:r>
        <w:rPr/>
        <w:t>年加入本公司，现任本 公司监事、客户服务部高级经理职务。</w:t>
      </w:r>
    </w:p>
    <w:p>
      <w:pPr>
        <w:pStyle w:val="BodyText"/>
        <w:spacing w:line="441" w:lineRule="auto" w:before="174"/>
        <w:ind w:left="636" w:right="2608"/>
        <w:jc w:val="left"/>
      </w:pPr>
      <w:r>
        <w:rPr/>
        <w:pict>
          <v:shape style="position:absolute;margin-left:56.459999pt;margin-top:151.375916pt;width:486.75pt;height:104.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4860"/>
                    <w:gridCol w:w="3060"/>
                  </w:tblGrid>
                  <w:tr>
                    <w:trPr>
                      <w:trHeight w:val="459"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4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任职的股东单位</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任职情况</w:t>
                        </w:r>
                      </w:p>
                    </w:tc>
                  </w:tr>
                  <w:tr>
                    <w:trPr>
                      <w:trHeight w:val="323" w:hRule="exact"/>
                    </w:trPr>
                    <w:tc>
                      <w:tcPr>
                        <w:tcW w:w="18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深圳市恒顺昌投资发展有限公司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r>
                  <w:tr>
                    <w:trPr>
                      <w:trHeight w:val="324" w:hRule="exact"/>
                    </w:trPr>
                    <w:tc>
                      <w:tcPr>
                        <w:tcW w:w="1800" w:type="dxa"/>
                        <w:vMerge/>
                        <w:tcBorders>
                          <w:left w:val="single" w:sz="4" w:space="0" w:color="000000"/>
                          <w:bottom w:val="single" w:sz="4" w:space="0" w:color="000000"/>
                          <w:right w:val="single" w:sz="4" w:space="0" w:color="000000"/>
                        </w:tcBorders>
                      </w:tcPr>
                      <w:p>
                        <w:pP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深圳市冠德成科技发展有限公司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r>
                  <w:tr>
                    <w:trPr>
                      <w:trHeight w:val="323" w:hRule="exact"/>
                    </w:trPr>
                    <w:tc>
                      <w:tcPr>
                        <w:tcW w:w="18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乔  昕</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深圳市恒顺昌投资发展有限公司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r>
                  <w:tr>
                    <w:trPr>
                      <w:trHeight w:val="324" w:hRule="exact"/>
                    </w:trPr>
                    <w:tc>
                      <w:tcPr>
                        <w:tcW w:w="1800" w:type="dxa"/>
                        <w:vMerge/>
                        <w:tcBorders>
                          <w:left w:val="single" w:sz="4" w:space="0" w:color="000000"/>
                          <w:right w:val="single" w:sz="4" w:space="0" w:color="000000"/>
                        </w:tcBorders>
                      </w:tcPr>
                      <w:p>
                        <w:pP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深圳市冠德成科技发展有限公司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r>
                  <w:tr>
                    <w:trPr>
                      <w:trHeight w:val="324" w:hRule="exact"/>
                    </w:trPr>
                    <w:tc>
                      <w:tcPr>
                        <w:tcW w:w="1800" w:type="dxa"/>
                        <w:vMerge/>
                        <w:tcBorders>
                          <w:left w:val="single" w:sz="4" w:space="0" w:color="000000"/>
                          <w:bottom w:val="single" w:sz="4" w:space="0" w:color="000000"/>
                          <w:right w:val="single" w:sz="4" w:space="0" w:color="000000"/>
                        </w:tcBorders>
                      </w:tcPr>
                      <w:p>
                        <w:pP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百华科技发展有限公司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r>
                </w:tbl>
                <w:p>
                  <w:pPr/>
                </w:p>
              </w:txbxContent>
            </v:textbox>
            <w10:wrap type="none"/>
          </v:shape>
        </w:pict>
      </w:r>
      <w:r>
        <w:rPr/>
        <w:t>（</w:t>
      </w:r>
      <w:r>
        <w:rPr>
          <w:rFonts w:ascii="Times New Roman" w:hAnsi="Times New Roman" w:cs="Times New Roman" w:eastAsia="Times New Roman" w:hint="default"/>
        </w:rPr>
        <w:t>3</w:t>
      </w:r>
      <w:r>
        <w:rPr/>
        <w:t>）高级管理人员 乔昕先生：本公司董事、总经理，简历同上。 宋东红先生：本公司董事、副总经理，简历同上。 吕培荣先生：本公司董事、财务总监、董事会秘书，简历同上。 </w:t>
      </w:r>
      <w:r>
        <w:rPr>
          <w:rFonts w:ascii="Times New Roman" w:hAnsi="Times New Roman" w:cs="Times New Roman" w:eastAsia="Times New Roman" w:hint="default"/>
        </w:rPr>
        <w:t>3</w:t>
      </w:r>
      <w:r>
        <w:rPr/>
        <w:t>、董事、监事、高级管理人员在股东单位任职（兼职）情况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26"/>
        <w:ind w:left="636" w:right="1864"/>
        <w:jc w:val="left"/>
      </w:pPr>
      <w:r>
        <w:rPr>
          <w:rFonts w:ascii="Times New Roman" w:hAnsi="Times New Roman" w:cs="Times New Roman" w:eastAsia="Times New Roman" w:hint="default"/>
        </w:rPr>
        <w:t>4</w:t>
      </w:r>
      <w:r>
        <w:rPr/>
        <w:t>、董事、监事、高级管理人员年度报酬情况</w:t>
      </w:r>
    </w:p>
    <w:p>
      <w:pPr>
        <w:pStyle w:val="BodyText"/>
        <w:spacing w:line="348" w:lineRule="auto"/>
        <w:ind w:left="153" w:right="188" w:firstLine="482"/>
        <w:jc w:val="both"/>
      </w:pPr>
      <w:r>
        <w:rPr>
          <w:spacing w:val="-3"/>
        </w:rPr>
        <w:t>（</w:t>
      </w:r>
      <w:r>
        <w:rPr>
          <w:rFonts w:ascii="Times New Roman" w:hAnsi="Times New Roman" w:cs="Times New Roman" w:eastAsia="Times New Roman" w:hint="default"/>
          <w:spacing w:val="-3"/>
        </w:rPr>
        <w:t>1</w:t>
      </w:r>
      <w:r>
        <w:rPr>
          <w:spacing w:val="-3"/>
        </w:rPr>
        <w:t>）报酬的决策程序和确定依据：公司按照《公司章程》的规定确定董事、监事和高级</w:t>
      </w:r>
      <w:r>
        <w:rPr/>
        <w:t> 管理人员的报酬。董事会和监事会成员的报酬和支付方法由股东大会确定，高级管理人员的</w:t>
      </w:r>
      <w:r>
        <w:rPr>
          <w:spacing w:val="-83"/>
        </w:rPr>
        <w:t> </w:t>
      </w:r>
      <w:r>
        <w:rPr>
          <w:spacing w:val="-83"/>
        </w:rPr>
      </w:r>
      <w:r>
        <w:rPr/>
        <w:t>报酬和支付方法由总经理提议并报董事会确定。公司非独立董事、监事、高级管理人员的薪</w:t>
      </w:r>
    </w:p>
    <w:p>
      <w:pPr>
        <w:spacing w:after="0" w:line="348" w:lineRule="auto"/>
        <w:jc w:val="both"/>
        <w:sectPr>
          <w:pgSz w:w="11910" w:h="16840"/>
          <w:pgMar w:header="747" w:footer="708" w:top="980" w:bottom="900" w:left="980" w:right="940"/>
        </w:sectPr>
      </w:pPr>
    </w:p>
    <w:p>
      <w:pPr>
        <w:spacing w:line="240" w:lineRule="auto" w:before="7"/>
        <w:rPr>
          <w:rFonts w:ascii="宋体" w:hAnsi="宋体" w:cs="宋体" w:eastAsia="宋体" w:hint="default"/>
          <w:sz w:val="29"/>
          <w:szCs w:val="29"/>
        </w:rPr>
      </w:pPr>
    </w:p>
    <w:p>
      <w:pPr>
        <w:pStyle w:val="BodyText"/>
        <w:spacing w:line="357" w:lineRule="auto" w:before="26"/>
        <w:ind w:left="173" w:right="217"/>
        <w:jc w:val="left"/>
      </w:pPr>
      <w:r>
        <w:rPr/>
        <w:t>酬按照其各自职务对应的现行薪酬标准执行，会计年度结束后，公司根据年度经营业绩和个</w:t>
      </w:r>
      <w:r>
        <w:rPr>
          <w:spacing w:val="-83"/>
        </w:rPr>
        <w:t> </w:t>
      </w:r>
      <w:r>
        <w:rPr>
          <w:spacing w:val="-83"/>
        </w:rPr>
      </w:r>
      <w:r>
        <w:rPr/>
        <w:t>人业绩，按照考核评定程序确定年度奖金并予发放。</w:t>
      </w:r>
    </w:p>
    <w:p>
      <w:pPr>
        <w:pStyle w:val="BodyText"/>
        <w:spacing w:line="338" w:lineRule="auto" w:before="35"/>
        <w:ind w:left="174" w:right="217" w:firstLine="482"/>
        <w:jc w:val="left"/>
      </w:pPr>
      <w:r>
        <w:rPr/>
        <w:t>（</w:t>
      </w:r>
      <w:r>
        <w:rPr>
          <w:rFonts w:ascii="Times New Roman" w:hAnsi="Times New Roman" w:cs="Times New Roman" w:eastAsia="Times New Roman" w:hint="default"/>
        </w:rPr>
        <w:t>2</w:t>
      </w:r>
      <w:r>
        <w:rPr/>
        <w:t>）独立董事</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年度津贴执行</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年度标准，为每年人民币</w:t>
      </w:r>
      <w:r>
        <w:rPr>
          <w:spacing w:val="-45"/>
        </w:rPr>
        <w:t> </w:t>
      </w:r>
      <w:r>
        <w:rPr>
          <w:rFonts w:ascii="Times New Roman" w:hAnsi="Times New Roman" w:cs="Times New Roman" w:eastAsia="Times New Roman" w:hint="default"/>
        </w:rPr>
        <w:t>5.01</w:t>
      </w:r>
      <w:r>
        <w:rPr>
          <w:rFonts w:ascii="Times New Roman" w:hAnsi="Times New Roman" w:cs="Times New Roman" w:eastAsia="Times New Roman" w:hint="default"/>
          <w:spacing w:val="15"/>
        </w:rPr>
        <w:t> </w:t>
      </w:r>
      <w:r>
        <w:rPr/>
        <w:t>万元（含税）。 独立董事按《公司法》《公司章程》等相关规定行使职责所需的合理费用由公司承担。</w:t>
      </w:r>
    </w:p>
    <w:p>
      <w:pPr>
        <w:pStyle w:val="BodyText"/>
        <w:spacing w:line="240" w:lineRule="auto" w:before="54"/>
        <w:ind w:left="656" w:right="217"/>
        <w:jc w:val="left"/>
      </w:pPr>
      <w:r>
        <w:rPr/>
        <w:t>（</w:t>
      </w:r>
      <w:r>
        <w:rPr>
          <w:rFonts w:ascii="Times New Roman" w:hAnsi="Times New Roman" w:cs="Times New Roman" w:eastAsia="Times New Roman" w:hint="default"/>
        </w:rPr>
        <w:t>3</w:t>
      </w:r>
      <w:r>
        <w:rPr/>
        <w:t>）报告期内，现任董事、监事和高级管理人员从公司获得报酬的情况</w:t>
      </w:r>
    </w:p>
    <w:p>
      <w:pPr>
        <w:spacing w:line="240" w:lineRule="auto" w:before="6"/>
        <w:rPr>
          <w:rFonts w:ascii="宋体" w:hAnsi="宋体" w:cs="宋体" w:eastAsia="宋体"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2436"/>
        <w:gridCol w:w="2436"/>
        <w:gridCol w:w="2436"/>
        <w:gridCol w:w="2436"/>
      </w:tblGrid>
      <w:tr>
        <w:trPr>
          <w:trHeight w:val="598" w:hRule="exact"/>
        </w:trPr>
        <w:tc>
          <w:tcPr>
            <w:tcW w:w="24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4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92" w:right="0"/>
              <w:jc w:val="left"/>
              <w:rPr>
                <w:rFonts w:ascii="宋体" w:hAnsi="宋体" w:cs="宋体" w:eastAsia="宋体" w:hint="default"/>
                <w:sz w:val="18"/>
                <w:szCs w:val="18"/>
              </w:rPr>
            </w:pPr>
            <w:r>
              <w:rPr>
                <w:rFonts w:ascii="宋体" w:hAnsi="宋体" w:cs="宋体" w:eastAsia="宋体" w:hint="default"/>
                <w:sz w:val="18"/>
                <w:szCs w:val="18"/>
              </w:rPr>
              <w:t>报告期内报酬总额</w:t>
            </w:r>
          </w:p>
          <w:p>
            <w:pPr>
              <w:pStyle w:val="TableParagraph"/>
              <w:spacing w:line="240" w:lineRule="auto" w:before="38"/>
              <w:ind w:left="582" w:right="0"/>
              <w:jc w:val="left"/>
              <w:rPr>
                <w:rFonts w:ascii="宋体" w:hAnsi="宋体" w:cs="宋体" w:eastAsia="宋体" w:hint="default"/>
                <w:sz w:val="18"/>
                <w:szCs w:val="18"/>
              </w:rPr>
            </w:pPr>
            <w:r>
              <w:rPr>
                <w:rFonts w:ascii="宋体" w:hAnsi="宋体" w:cs="宋体" w:eastAsia="宋体" w:hint="default"/>
                <w:sz w:val="18"/>
                <w:szCs w:val="18"/>
              </w:rPr>
              <w:t>（万元、含税）</w:t>
            </w:r>
          </w:p>
        </w:tc>
        <w:tc>
          <w:tcPr>
            <w:tcW w:w="24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941" w:right="42" w:hanging="900"/>
              <w:jc w:val="left"/>
              <w:rPr>
                <w:rFonts w:ascii="宋体" w:hAnsi="宋体" w:cs="宋体" w:eastAsia="宋体" w:hint="default"/>
                <w:sz w:val="18"/>
                <w:szCs w:val="18"/>
              </w:rPr>
            </w:pPr>
            <w:r>
              <w:rPr>
                <w:rFonts w:ascii="宋体" w:hAnsi="宋体" w:cs="宋体" w:eastAsia="宋体" w:hint="default"/>
                <w:sz w:val="18"/>
                <w:szCs w:val="18"/>
              </w:rPr>
              <w:t>是否在股东单位或其他关联单 位领取</w:t>
            </w:r>
          </w:p>
        </w:tc>
      </w:tr>
      <w:tr>
        <w:trPr>
          <w:trHeight w:val="323"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96.00</w:t>
            </w:r>
          </w:p>
        </w:tc>
        <w:tc>
          <w:tcPr>
            <w:tcW w:w="2436"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乔</w:t>
            </w:r>
            <w:r>
              <w:rPr>
                <w:rFonts w:ascii="宋体" w:hAnsi="宋体" w:cs="宋体" w:eastAsia="宋体" w:hint="default"/>
                <w:spacing w:val="90"/>
                <w:sz w:val="18"/>
                <w:szCs w:val="18"/>
              </w:rPr>
              <w:t> </w:t>
            </w:r>
            <w:r>
              <w:rPr>
                <w:rFonts w:ascii="宋体" w:hAnsi="宋体" w:cs="宋体" w:eastAsia="宋体" w:hint="default"/>
                <w:sz w:val="18"/>
                <w:szCs w:val="18"/>
              </w:rPr>
              <w:t>昕</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120.00</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宋东红</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47.19</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吕昌荣</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24.00</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陈熙亚</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13.04</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赵英伟</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74.30</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吕培荣</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董事、财务总监、董事会秘书</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15.89</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赵志坚</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5.01</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李汉国</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5.01</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胡</w:t>
            </w:r>
            <w:r>
              <w:rPr>
                <w:rFonts w:ascii="宋体" w:hAnsi="宋体" w:cs="宋体" w:eastAsia="宋体" w:hint="default"/>
                <w:spacing w:val="90"/>
                <w:sz w:val="18"/>
                <w:szCs w:val="18"/>
              </w:rPr>
              <w:t> </w:t>
            </w:r>
            <w:r>
              <w:rPr>
                <w:rFonts w:ascii="宋体" w:hAnsi="宋体" w:cs="宋体" w:eastAsia="宋体" w:hint="default"/>
                <w:sz w:val="18"/>
                <w:szCs w:val="18"/>
              </w:rPr>
              <w:t>宜</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2.16</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唐忠诚</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1.46</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薛桂香</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13.84</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王雁航</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18.95</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季国永</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17.43</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454.28</w:t>
            </w:r>
          </w:p>
        </w:tc>
        <w:tc>
          <w:tcPr>
            <w:tcW w:w="24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5"/>
          <w:szCs w:val="5"/>
        </w:rPr>
      </w:pPr>
    </w:p>
    <w:p>
      <w:pPr>
        <w:spacing w:before="44"/>
        <w:ind w:left="656" w:right="21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年工资与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年度奖金的合计数。</w:t>
      </w:r>
    </w:p>
    <w:p>
      <w:pPr>
        <w:pStyle w:val="BodyText"/>
        <w:spacing w:line="338" w:lineRule="auto" w:before="121"/>
        <w:ind w:left="656" w:right="3488"/>
        <w:jc w:val="left"/>
      </w:pPr>
      <w:r>
        <w:rPr/>
        <w:t>（</w:t>
      </w:r>
      <w:r>
        <w:rPr>
          <w:rFonts w:ascii="Times New Roman" w:hAnsi="Times New Roman" w:cs="Times New Roman" w:eastAsia="Times New Roman" w:hint="default"/>
        </w:rPr>
        <w:t>4</w:t>
      </w:r>
      <w:r>
        <w:rPr/>
        <w:t>）截止报告期末，公司未制定、实行股权激励计划。 </w:t>
      </w:r>
      <w:r>
        <w:rPr>
          <w:rFonts w:ascii="Times New Roman" w:hAnsi="Times New Roman" w:cs="Times New Roman" w:eastAsia="Times New Roman" w:hint="default"/>
        </w:rPr>
        <w:t>5</w:t>
      </w:r>
      <w:r>
        <w:rPr/>
        <w:t>、董事、监事、高级管理人员变动情况 报告期内，公司监事未发生变化。</w:t>
      </w:r>
    </w:p>
    <w:p>
      <w:pPr>
        <w:pStyle w:val="BodyText"/>
        <w:spacing w:line="240" w:lineRule="auto" w:before="55"/>
        <w:ind w:left="656" w:right="93"/>
        <w:jc w:val="left"/>
        <w:rPr>
          <w:rFonts w:ascii="Times New Roman" w:hAnsi="Times New Roman" w:cs="Times New Roman" w:eastAsia="Times New Roman" w:hint="default"/>
        </w:rPr>
      </w:pPr>
      <w:r>
        <w:rPr/>
        <w:t>报告期内，公司原独立董事刘震国先生因个人工作事务繁忙的原因，于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w:t>
      </w:r>
      <w:r>
        <w:rPr>
          <w:spacing w:val="-85"/>
        </w:rPr>
        <w:t> </w:t>
      </w:r>
      <w:r>
        <w:rPr>
          <w:rFonts w:ascii="Times New Roman" w:hAnsi="Times New Roman" w:cs="Times New Roman" w:eastAsia="Times New Roman" w:hint="default"/>
        </w:rPr>
        <w:t>30</w:t>
      </w:r>
    </w:p>
    <w:p>
      <w:pPr>
        <w:pStyle w:val="BodyText"/>
        <w:spacing w:line="240" w:lineRule="auto"/>
        <w:ind w:left="173" w:right="93"/>
        <w:jc w:val="left"/>
        <w:rPr>
          <w:rFonts w:ascii="Times New Roman" w:hAnsi="Times New Roman" w:cs="Times New Roman" w:eastAsia="Times New Roman" w:hint="default"/>
        </w:rPr>
      </w:pPr>
      <w:r>
        <w:rPr/>
        <w:t>日辞去公司独立董事职务；公司原独立董事李秉心先生因个人工作安排的原因，于</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p>
    <w:p>
      <w:pPr>
        <w:pStyle w:val="BodyText"/>
        <w:spacing w:line="240" w:lineRule="auto"/>
        <w:ind w:left="173" w:right="93"/>
        <w:jc w:val="left"/>
        <w:rPr>
          <w:rFonts w:ascii="Times New Roman" w:hAnsi="Times New Roman" w:cs="Times New Roman" w:eastAsia="Times New Roman" w:hint="default"/>
        </w:rPr>
      </w:pPr>
      <w:r>
        <w:rPr/>
        <w:t>月</w:t>
      </w:r>
      <w:r>
        <w:rPr>
          <w:spacing w:val="-64"/>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日辞去公司独立董事职务；公司原董事会秘书姜帆先生因个人原因，于</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29</w:t>
      </w:r>
    </w:p>
    <w:p>
      <w:pPr>
        <w:pStyle w:val="BodyText"/>
        <w:spacing w:line="240" w:lineRule="auto"/>
        <w:ind w:left="173" w:right="217"/>
        <w:jc w:val="left"/>
      </w:pPr>
      <w:r>
        <w:rPr/>
        <w:t>日辞去公司董事会秘书职务。</w:t>
      </w:r>
    </w:p>
    <w:p>
      <w:pPr>
        <w:pStyle w:val="BodyText"/>
        <w:spacing w:line="348" w:lineRule="auto" w:before="152"/>
        <w:ind w:left="173" w:right="93" w:firstLine="482"/>
        <w:jc w:val="left"/>
      </w:pPr>
      <w:r>
        <w:rPr/>
        <w:t>报告期内，经公司第二届董事会第十五次会议及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年度第一次临时股东大会审议通</w:t>
      </w:r>
      <w:r>
        <w:rPr>
          <w:spacing w:val="1"/>
        </w:rPr>
        <w:t> </w:t>
      </w:r>
      <w:r>
        <w:rPr/>
        <w:t>过，同意选举胡宜女士为公司第二届董事会独立董事；经公司第二届董事会第十七次会议及</w:t>
      </w:r>
      <w:r>
        <w:rPr>
          <w:spacing w:val="-83"/>
        </w:rPr>
        <w:t> </w:t>
      </w:r>
      <w:r>
        <w:rPr>
          <w:spacing w:val="-83"/>
        </w:rPr>
      </w:r>
      <w:r>
        <w:rPr>
          <w:rFonts w:ascii="Times New Roman" w:hAnsi="Times New Roman" w:cs="Times New Roman" w:eastAsia="Times New Roman" w:hint="default"/>
        </w:rPr>
        <w:t>2010 </w:t>
      </w:r>
      <w:r>
        <w:rPr>
          <w:spacing w:val="-4"/>
        </w:rPr>
        <w:t>年度第二次临时股东大会审议通过，同意选举唐忠诚先生为公司第二届董事会独立董事；</w:t>
      </w:r>
      <w:r>
        <w:rPr>
          <w:spacing w:val="-106"/>
        </w:rPr>
        <w:t> </w:t>
      </w:r>
      <w:r>
        <w:rPr>
          <w:spacing w:val="-106"/>
        </w:rPr>
      </w:r>
      <w:r>
        <w:rPr>
          <w:spacing w:val="-2"/>
        </w:rPr>
        <w:t>经公司第二届董事会第十八次会议审议通过，同意聘任吕培荣先生为财务总监、董事会秘书；</w:t>
      </w:r>
      <w:r>
        <w:rPr/>
        <w:t> 经公司第二届董事会第十八次会议及</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4"/>
        </w:rPr>
        <w:t>年度第三次临时股东大会审议通过，同意选举赵英</w:t>
      </w:r>
    </w:p>
    <w:p>
      <w:pPr>
        <w:spacing w:after="0" w:line="348" w:lineRule="auto"/>
        <w:jc w:val="left"/>
        <w:sectPr>
          <w:pgSz w:w="11910" w:h="16840"/>
          <w:pgMar w:header="747" w:footer="708" w:top="980" w:bottom="900" w:left="960" w:right="900"/>
        </w:sectPr>
      </w:pPr>
    </w:p>
    <w:p>
      <w:pPr>
        <w:spacing w:line="240" w:lineRule="auto" w:before="7"/>
        <w:rPr>
          <w:rFonts w:ascii="宋体" w:hAnsi="宋体" w:cs="宋体" w:eastAsia="宋体" w:hint="default"/>
          <w:sz w:val="29"/>
          <w:szCs w:val="29"/>
        </w:rPr>
      </w:pPr>
    </w:p>
    <w:p>
      <w:pPr>
        <w:pStyle w:val="BodyText"/>
        <w:spacing w:line="357" w:lineRule="auto" w:before="26"/>
        <w:ind w:left="636" w:right="4811" w:hanging="483"/>
        <w:jc w:val="left"/>
      </w:pPr>
      <w:r>
        <w:rPr/>
        <w:t>伟先生、吕培荣先生为公司第二届董事会董事。 二、公司员工情况</w:t>
      </w:r>
    </w:p>
    <w:p>
      <w:pPr>
        <w:pStyle w:val="BodyText"/>
        <w:spacing w:line="240" w:lineRule="auto" w:before="35"/>
        <w:ind w:left="636" w:right="0"/>
        <w:jc w:val="left"/>
      </w:pPr>
      <w:r>
        <w:rPr/>
        <w:t>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日，共有员工</w:t>
      </w:r>
      <w:r>
        <w:rPr>
          <w:spacing w:val="-58"/>
        </w:rPr>
        <w:t> </w:t>
      </w:r>
      <w:r>
        <w:rPr>
          <w:rFonts w:ascii="Times New Roman" w:hAnsi="Times New Roman" w:cs="Times New Roman" w:eastAsia="Times New Roman" w:hint="default"/>
        </w:rPr>
        <w:t>2301</w:t>
      </w:r>
      <w:r>
        <w:rPr>
          <w:rFonts w:ascii="Times New Roman" w:hAnsi="Times New Roman" w:cs="Times New Roman" w:eastAsia="Times New Roman" w:hint="default"/>
          <w:spacing w:val="2"/>
        </w:rPr>
        <w:t> </w:t>
      </w:r>
      <w:r>
        <w:rPr>
          <w:spacing w:val="-4"/>
        </w:rPr>
        <w:t>人（含公司全资子公司员工），员工构成如下：</w:t>
      </w:r>
    </w:p>
    <w:p>
      <w:pPr>
        <w:pStyle w:val="BodyText"/>
        <w:spacing w:line="240" w:lineRule="auto"/>
        <w:ind w:left="636" w:right="0"/>
        <w:jc w:val="left"/>
      </w:pPr>
      <w:r>
        <w:rPr>
          <w:rFonts w:ascii="Times New Roman" w:hAnsi="Times New Roman" w:cs="Times New Roman" w:eastAsia="Times New Roman" w:hint="default"/>
        </w:rPr>
        <w:t>1</w:t>
      </w:r>
      <w:r>
        <w:rPr/>
        <w:t>、按员工专业结构划分</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248"/>
        <w:gridCol w:w="3248"/>
        <w:gridCol w:w="3250"/>
      </w:tblGrid>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专业</w:t>
            </w:r>
          </w:p>
        </w:tc>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员工人数</w:t>
            </w:r>
          </w:p>
        </w:tc>
        <w:tc>
          <w:tcPr>
            <w:tcW w:w="3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306</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13.30%</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298</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12.95%</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2.22%</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1.74%</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行政后勤人员</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6.35%</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1460</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63.45%</w:t>
            </w:r>
          </w:p>
        </w:tc>
      </w:tr>
      <w:tr>
        <w:trPr>
          <w:trHeight w:val="451"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2301</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1"/>
        <w:ind w:left="636" w:right="0"/>
        <w:jc w:val="left"/>
      </w:pPr>
      <w:r>
        <w:rPr>
          <w:rFonts w:ascii="Times New Roman" w:hAnsi="Times New Roman" w:cs="Times New Roman" w:eastAsia="Times New Roman" w:hint="default"/>
        </w:rPr>
        <w:t>2</w:t>
      </w:r>
      <w:r>
        <w:rPr/>
        <w:t>、按员工受教育程度划分</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248"/>
        <w:gridCol w:w="3248"/>
        <w:gridCol w:w="3250"/>
      </w:tblGrid>
      <w:tr>
        <w:trPr>
          <w:trHeight w:val="449"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学历类别</w:t>
            </w:r>
          </w:p>
        </w:tc>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员工人数</w:t>
            </w:r>
          </w:p>
        </w:tc>
        <w:tc>
          <w:tcPr>
            <w:tcW w:w="3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451"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0.22%</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本科</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262</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11.38%</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190</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8.26%</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1844</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80.14%</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2301</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1"/>
        <w:ind w:left="636" w:right="0"/>
        <w:jc w:val="left"/>
      </w:pPr>
      <w:r>
        <w:rPr>
          <w:rFonts w:ascii="Times New Roman" w:hAnsi="Times New Roman" w:cs="Times New Roman" w:eastAsia="Times New Roman" w:hint="default"/>
        </w:rPr>
        <w:t>3</w:t>
      </w:r>
      <w:r>
        <w:rPr/>
        <w:t>、按员工年龄结构划分</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248"/>
        <w:gridCol w:w="3248"/>
        <w:gridCol w:w="3250"/>
      </w:tblGrid>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年龄区间</w:t>
            </w:r>
          </w:p>
        </w:tc>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员工人数</w:t>
            </w:r>
          </w:p>
        </w:tc>
        <w:tc>
          <w:tcPr>
            <w:tcW w:w="3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岁以下</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781</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33.94%</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21~30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岁</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1241</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53.93%</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岁</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10.39%</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岁以上</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1.74%</w:t>
            </w:r>
          </w:p>
        </w:tc>
      </w:tr>
      <w:tr>
        <w:trPr>
          <w:trHeight w:val="450"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2301</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1"/>
        <w:ind w:left="636" w:right="0"/>
        <w:jc w:val="left"/>
      </w:pPr>
      <w:r>
        <w:rPr>
          <w:rFonts w:ascii="Times New Roman" w:hAnsi="Times New Roman" w:cs="Times New Roman" w:eastAsia="Times New Roman" w:hint="default"/>
        </w:rPr>
        <w:t>4</w:t>
      </w:r>
      <w:r>
        <w:rPr/>
        <w:t>、截至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日，本公司没有需要承担费用的离退休职工。</w:t>
      </w:r>
    </w:p>
    <w:p>
      <w:pPr>
        <w:spacing w:after="0" w:line="240" w:lineRule="auto"/>
        <w:jc w:val="left"/>
        <w:sectPr>
          <w:pgSz w:w="11910" w:h="16840"/>
          <w:pgMar w:header="747" w:footer="708" w:top="980" w:bottom="900" w:left="980" w:right="900"/>
        </w:sectPr>
      </w:pPr>
    </w:p>
    <w:p>
      <w:pPr>
        <w:spacing w:line="240" w:lineRule="auto" w:before="0"/>
        <w:rPr>
          <w:rFonts w:ascii="宋体" w:hAnsi="宋体" w:cs="宋体" w:eastAsia="宋体" w:hint="default"/>
          <w:sz w:val="20"/>
          <w:szCs w:val="20"/>
        </w:rPr>
      </w:pPr>
    </w:p>
    <w:p>
      <w:pPr>
        <w:pStyle w:val="Heading1"/>
        <w:spacing w:line="240" w:lineRule="auto"/>
        <w:ind w:left="3467" w:right="0"/>
        <w:jc w:val="left"/>
        <w:rPr>
          <w:b w:val="0"/>
          <w:bCs w:val="0"/>
        </w:rPr>
      </w:pPr>
      <w:bookmarkStart w:name="_TOC_250006" w:id="6"/>
      <w:r>
        <w:rPr/>
        <w:t>第六节、公司治理结构</w:t>
      </w:r>
      <w:bookmarkEnd w:id="6"/>
      <w:r>
        <w:rPr>
          <w:b w:val="0"/>
          <w:bCs w:val="0"/>
        </w:rPr>
      </w:r>
    </w:p>
    <w:p>
      <w:pPr>
        <w:spacing w:line="240" w:lineRule="auto" w:before="2"/>
        <w:rPr>
          <w:rFonts w:ascii="黑体" w:hAnsi="黑体" w:cs="黑体" w:eastAsia="黑体" w:hint="default"/>
          <w:b/>
          <w:bCs/>
          <w:sz w:val="32"/>
          <w:szCs w:val="32"/>
        </w:rPr>
      </w:pPr>
    </w:p>
    <w:p>
      <w:pPr>
        <w:pStyle w:val="BodyText"/>
        <w:spacing w:line="357" w:lineRule="auto" w:before="0"/>
        <w:ind w:right="0"/>
        <w:jc w:val="left"/>
      </w:pPr>
      <w:r>
        <w:rPr/>
        <w:t>一、公司治理情况 报告期内，公司严格按照《公司法》、《证券法》和《上市公司治理准则》、《深圳证</w:t>
      </w:r>
    </w:p>
    <w:p>
      <w:pPr>
        <w:pStyle w:val="BodyText"/>
        <w:spacing w:line="357" w:lineRule="auto" w:before="35"/>
        <w:ind w:left="153" w:right="93"/>
        <w:jc w:val="left"/>
      </w:pPr>
      <w:r>
        <w:rPr>
          <w:spacing w:val="-2"/>
        </w:rPr>
        <w:t>券交易所股票上市规则》及中国证券监督管理委员会有关法律、法规和公司规章制度的要求，</w:t>
      </w:r>
      <w:r>
        <w:rPr/>
        <w:t> 根据公司实际情况及时修订《公司章程》、《监事会议事规则》、《全面预算管理制度》等</w:t>
      </w:r>
      <w:r>
        <w:rPr>
          <w:spacing w:val="-83"/>
        </w:rPr>
        <w:t> </w:t>
      </w:r>
      <w:r>
        <w:rPr>
          <w:spacing w:val="-83"/>
        </w:rPr>
      </w:r>
      <w:r>
        <w:rPr>
          <w:spacing w:val="-3"/>
        </w:rPr>
        <w:t>规章制度，并建立《年报信息披露重大差错责任追究制度》、《会计人员重大差错问责制度》</w:t>
      </w:r>
      <w:r>
        <w:rPr>
          <w:spacing w:val="-82"/>
        </w:rPr>
        <w:t> </w:t>
      </w:r>
      <w:r>
        <w:rPr>
          <w:spacing w:val="-82"/>
        </w:rPr>
      </w:r>
      <w:r>
        <w:rPr/>
        <w:t>等管理制度，不断完善公司法人治理结构，健全内部管理、进一步规范公司运作，提高公司</w:t>
      </w:r>
      <w:r>
        <w:rPr>
          <w:spacing w:val="-83"/>
        </w:rPr>
        <w:t> </w:t>
      </w:r>
      <w:r>
        <w:rPr>
          <w:spacing w:val="-83"/>
        </w:rPr>
      </w:r>
      <w:r>
        <w:rPr/>
        <w:t>治理水平。</w:t>
      </w:r>
    </w:p>
    <w:p>
      <w:pPr>
        <w:pStyle w:val="BodyText"/>
        <w:spacing w:line="357" w:lineRule="auto" w:before="35"/>
        <w:ind w:left="153" w:right="0" w:firstLine="480"/>
        <w:jc w:val="left"/>
      </w:pPr>
      <w:r>
        <w:rPr/>
        <w:t>截止报告期末，公司治理结构的实际情况基本符合中国证监会发布的有关上市公司治理</w:t>
      </w:r>
      <w:r>
        <w:rPr>
          <w:spacing w:val="1"/>
        </w:rPr>
        <w:t> </w:t>
      </w:r>
      <w:r>
        <w:rPr/>
        <w:t>的规范性文件的要求，公司整体运作规范、独立性强、信息披露规范。</w:t>
      </w:r>
    </w:p>
    <w:p>
      <w:pPr>
        <w:pStyle w:val="BodyText"/>
        <w:spacing w:line="338" w:lineRule="auto" w:before="35"/>
        <w:ind w:right="0"/>
        <w:jc w:val="left"/>
      </w:pPr>
      <w:r>
        <w:rPr>
          <w:rFonts w:ascii="Times New Roman" w:hAnsi="Times New Roman" w:cs="Times New Roman" w:eastAsia="Times New Roman" w:hint="default"/>
        </w:rPr>
        <w:t>1</w:t>
      </w:r>
      <w:r>
        <w:rPr/>
        <w:t>、关于股东与股东大会 公司严格按照《上市公司股东大会规范意见》及《股东大会议事规则》的要求，规范股</w:t>
      </w:r>
    </w:p>
    <w:p>
      <w:pPr>
        <w:pStyle w:val="BodyText"/>
        <w:spacing w:line="357" w:lineRule="auto" w:before="54"/>
        <w:ind w:left="153" w:right="0"/>
        <w:jc w:val="left"/>
      </w:pPr>
      <w:r>
        <w:rPr/>
        <w:t>东大会召集、召开、表决程序，平等对待所有股东，保证股东对公司重大事项的知情权和参</w:t>
      </w:r>
      <w:r>
        <w:rPr>
          <w:spacing w:val="-83"/>
        </w:rPr>
        <w:t> </w:t>
      </w:r>
      <w:r>
        <w:rPr>
          <w:spacing w:val="-83"/>
        </w:rPr>
      </w:r>
      <w:r>
        <w:rPr/>
        <w:t>与权，确保股东特别是中小股东能充分行使其权利。</w:t>
      </w:r>
    </w:p>
    <w:p>
      <w:pPr>
        <w:pStyle w:val="BodyText"/>
        <w:spacing w:line="357" w:lineRule="auto" w:before="35"/>
        <w:ind w:left="153" w:right="0" w:firstLine="480"/>
        <w:jc w:val="left"/>
      </w:pPr>
      <w:r>
        <w:rPr/>
        <w:t>报告期内，公司共召开四次股东大会，会议对公司的年度报告、利润分配情况及章程修</w:t>
      </w:r>
      <w:r>
        <w:rPr>
          <w:spacing w:val="1"/>
        </w:rPr>
        <w:t> </w:t>
      </w:r>
      <w:r>
        <w:rPr/>
        <w:t>改等相关事项进行审议并做出决议。</w:t>
      </w:r>
    </w:p>
    <w:p>
      <w:pPr>
        <w:pStyle w:val="BodyText"/>
        <w:spacing w:line="338" w:lineRule="auto" w:before="35"/>
        <w:ind w:right="0"/>
        <w:jc w:val="left"/>
      </w:pPr>
      <w:r>
        <w:rPr>
          <w:rFonts w:ascii="Times New Roman" w:hAnsi="Times New Roman" w:cs="Times New Roman" w:eastAsia="Times New Roman" w:hint="default"/>
        </w:rPr>
        <w:t>2</w:t>
      </w:r>
      <w:r>
        <w:rPr/>
        <w:t>、关于控股股东与上市公司的关系 公司拥有独立的经营自主能力，在业务、人员、资产、机构、财务上独立于控股股东；</w:t>
      </w:r>
    </w:p>
    <w:p>
      <w:pPr>
        <w:pStyle w:val="BodyText"/>
        <w:spacing w:line="357" w:lineRule="auto" w:before="54"/>
        <w:ind w:left="153" w:right="228"/>
        <w:jc w:val="both"/>
      </w:pPr>
      <w:r>
        <w:rPr/>
        <w:t>控股股东依法行使其权利并承担相应义务，没有超越股东大会直接或者间接干预公司的决策</w:t>
      </w:r>
      <w:r>
        <w:rPr>
          <w:spacing w:val="-83"/>
        </w:rPr>
        <w:t> </w:t>
      </w:r>
      <w:r>
        <w:rPr>
          <w:spacing w:val="-83"/>
        </w:rPr>
      </w:r>
      <w:r>
        <w:rPr/>
        <w:t>和经营活动；公司董事会、监事会和内部各职能部门能够独立运作。截止报告期末，本公司</w:t>
      </w:r>
      <w:r>
        <w:rPr>
          <w:spacing w:val="-83"/>
        </w:rPr>
        <w:t> </w:t>
      </w:r>
      <w:r>
        <w:rPr>
          <w:spacing w:val="-83"/>
        </w:rPr>
      </w:r>
      <w:r>
        <w:rPr/>
        <w:t>不存在控股股东占用上市公司资金的情况。</w:t>
      </w:r>
    </w:p>
    <w:p>
      <w:pPr>
        <w:pStyle w:val="BodyText"/>
        <w:spacing w:line="338" w:lineRule="auto" w:before="35"/>
        <w:ind w:right="0"/>
        <w:jc w:val="left"/>
      </w:pPr>
      <w:r>
        <w:rPr>
          <w:rFonts w:ascii="Times New Roman" w:hAnsi="Times New Roman" w:cs="Times New Roman" w:eastAsia="Times New Roman" w:hint="default"/>
        </w:rPr>
        <w:t>3</w:t>
      </w:r>
      <w:r>
        <w:rPr/>
        <w:t>、关于董事和董事会 董事会严格按照《公司法》、《公司章程》和《董事会议事规则》规定的董事选聘程序</w:t>
      </w:r>
    </w:p>
    <w:p>
      <w:pPr>
        <w:pStyle w:val="BodyText"/>
        <w:spacing w:line="348" w:lineRule="auto" w:before="54"/>
        <w:ind w:left="153" w:right="101"/>
        <w:jc w:val="left"/>
      </w:pPr>
      <w:r>
        <w:rPr/>
        <w:t>选举董事，确保董事选举的公平、公正、公开。报告期内，公司董事会设董事</w:t>
      </w:r>
      <w:r>
        <w:rPr>
          <w:rFonts w:ascii="Times New Roman" w:hAnsi="Times New Roman" w:cs="Times New Roman" w:eastAsia="Times New Roman" w:hint="default"/>
        </w:rPr>
        <w:t>11</w:t>
      </w:r>
      <w:r>
        <w:rPr/>
        <w:t>名，其中独</w:t>
      </w:r>
      <w:r>
        <w:rPr>
          <w:spacing w:val="-84"/>
        </w:rPr>
        <w:t> </w:t>
      </w:r>
      <w:r>
        <w:rPr>
          <w:spacing w:val="-5"/>
        </w:rPr>
        <w:t>立董事</w:t>
      </w:r>
      <w:r>
        <w:rPr>
          <w:rFonts w:ascii="Times New Roman" w:hAnsi="Times New Roman" w:cs="Times New Roman" w:eastAsia="Times New Roman" w:hint="default"/>
          <w:spacing w:val="-5"/>
        </w:rPr>
        <w:t>4</w:t>
      </w:r>
      <w:r>
        <w:rPr>
          <w:spacing w:val="-5"/>
        </w:rPr>
        <w:t>名，占全体董事的十一份之四，董事会的人数和人员构成符合法律法规和《公司章程》</w:t>
      </w:r>
      <w:r>
        <w:rPr>
          <w:spacing w:val="-114"/>
        </w:rPr>
        <w:t> </w:t>
      </w:r>
      <w:r>
        <w:rPr>
          <w:spacing w:val="-114"/>
        </w:rPr>
      </w:r>
      <w:r>
        <w:rPr>
          <w:spacing w:val="-3"/>
        </w:rPr>
        <w:t>的要求。董事会按照《公司法》、《公司章程》和《董事会议事规则》的规定召集组织会议，</w:t>
      </w:r>
      <w:r>
        <w:rPr>
          <w:spacing w:val="-84"/>
        </w:rPr>
        <w:t> </w:t>
      </w:r>
      <w:r>
        <w:rPr>
          <w:spacing w:val="-84"/>
        </w:rPr>
      </w:r>
      <w:r>
        <w:rPr/>
        <w:t>依法行使职权，公司董事能够做到勤勉尽责地履行职责和义务。董事会下设战略、审计、提</w:t>
      </w:r>
      <w:r>
        <w:rPr>
          <w:spacing w:val="-83"/>
        </w:rPr>
        <w:t> </w:t>
      </w:r>
      <w:r>
        <w:rPr>
          <w:spacing w:val="-83"/>
        </w:rPr>
      </w:r>
      <w:r>
        <w:rPr/>
        <w:t>名和薪酬四个专门委员会，对董事会负责。</w:t>
      </w:r>
    </w:p>
    <w:p>
      <w:pPr>
        <w:pStyle w:val="BodyText"/>
        <w:spacing w:line="240" w:lineRule="auto" w:before="44"/>
        <w:ind w:left="634" w:right="0"/>
        <w:jc w:val="left"/>
      </w:pPr>
      <w:r>
        <w:rPr>
          <w:spacing w:val="-3"/>
        </w:rPr>
        <w:t>报告期内，公司董事会共召开</w:t>
      </w:r>
      <w:r>
        <w:rPr>
          <w:rFonts w:ascii="Times New Roman" w:hAnsi="Times New Roman" w:cs="Times New Roman" w:eastAsia="Times New Roman" w:hint="default"/>
          <w:spacing w:val="-3"/>
        </w:rPr>
        <w:t>7</w:t>
      </w:r>
      <w:r>
        <w:rPr>
          <w:spacing w:val="-3"/>
        </w:rPr>
        <w:t>次会议，审议并通过了公司定期报告、募集资金使用、聘</w:t>
      </w:r>
    </w:p>
    <w:p>
      <w:pPr>
        <w:spacing w:after="0" w:line="240"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3" w:right="228"/>
        <w:jc w:val="both"/>
      </w:pPr>
      <w:r>
        <w:rPr/>
        <w:t>任高管等议案，并执行了利润分配方案等股东大会授权事项，为公司经营发展做出了正确决</w:t>
      </w:r>
      <w:r>
        <w:rPr>
          <w:spacing w:val="-83"/>
        </w:rPr>
        <w:t> </w:t>
      </w:r>
      <w:r>
        <w:rPr>
          <w:spacing w:val="-83"/>
        </w:rPr>
      </w:r>
      <w:r>
        <w:rPr/>
        <w:t>策。</w:t>
      </w:r>
    </w:p>
    <w:p>
      <w:pPr>
        <w:pStyle w:val="BodyText"/>
        <w:spacing w:line="338" w:lineRule="auto" w:before="35"/>
        <w:ind w:right="0"/>
        <w:jc w:val="left"/>
      </w:pPr>
      <w:r>
        <w:rPr>
          <w:rFonts w:ascii="Times New Roman" w:hAnsi="Times New Roman" w:cs="Times New Roman" w:eastAsia="Times New Roman" w:hint="default"/>
        </w:rPr>
        <w:t>4</w:t>
      </w:r>
      <w:r>
        <w:rPr/>
        <w:t>、关于监事和监事会 监事会严格按照《公司法》、《公司章程》和《监事会议事规则》规定的监事选聘程序</w:t>
      </w:r>
    </w:p>
    <w:p>
      <w:pPr>
        <w:pStyle w:val="BodyText"/>
        <w:spacing w:line="348" w:lineRule="auto" w:before="54"/>
        <w:ind w:left="153" w:right="228"/>
        <w:jc w:val="both"/>
      </w:pPr>
      <w:r>
        <w:rPr>
          <w:spacing w:val="-3"/>
        </w:rPr>
        <w:t>选举监事，确保监事选举的公平、公正、公开。报告期内，公司监事会设监事</w:t>
      </w:r>
      <w:r>
        <w:rPr>
          <w:rFonts w:ascii="Times New Roman" w:hAnsi="Times New Roman" w:cs="Times New Roman" w:eastAsia="Times New Roman" w:hint="default"/>
          <w:spacing w:val="-3"/>
        </w:rPr>
        <w:t>3</w:t>
      </w:r>
      <w:r>
        <w:rPr>
          <w:spacing w:val="-3"/>
        </w:rPr>
        <w:t>名，其中职工</w:t>
      </w:r>
      <w:r>
        <w:rPr>
          <w:spacing w:val="-86"/>
        </w:rPr>
        <w:t> </w:t>
      </w:r>
      <w:r>
        <w:rPr>
          <w:spacing w:val="-86"/>
        </w:rPr>
      </w:r>
      <w:r>
        <w:rPr>
          <w:spacing w:val="-8"/>
        </w:rPr>
        <w:t>监事</w:t>
      </w:r>
      <w:r>
        <w:rPr>
          <w:rFonts w:ascii="Times New Roman" w:hAnsi="Times New Roman" w:cs="Times New Roman" w:eastAsia="Times New Roman" w:hint="default"/>
          <w:spacing w:val="-8"/>
        </w:rPr>
        <w:t>1</w:t>
      </w:r>
      <w:r>
        <w:rPr>
          <w:spacing w:val="-8"/>
        </w:rPr>
        <w:t>名，监事会的人数和人员构成符合法律法规和《公司章程》的要求。监事会严格按照《公</w:t>
      </w:r>
      <w:r>
        <w:rPr>
          <w:spacing w:val="-107"/>
        </w:rPr>
        <w:t> </w:t>
      </w:r>
      <w:r>
        <w:rPr>
          <w:spacing w:val="-107"/>
        </w:rPr>
      </w:r>
      <w:r>
        <w:rPr/>
        <w:t>司法》、《公司章程》和《监事会议事规则》的规定召集组织会议，依法行使职权，公司董</w:t>
      </w:r>
      <w:r>
        <w:rPr>
          <w:spacing w:val="-83"/>
        </w:rPr>
        <w:t> </w:t>
      </w:r>
      <w:r>
        <w:rPr>
          <w:spacing w:val="-83"/>
        </w:rPr>
      </w:r>
      <w:r>
        <w:rPr/>
        <w:t>事能够本着对股东负责的态度，认真履行职责，对公司重大事项、财务状况以及董事、经理</w:t>
      </w:r>
      <w:r>
        <w:rPr>
          <w:spacing w:val="-83"/>
        </w:rPr>
        <w:t> </w:t>
      </w:r>
      <w:r>
        <w:rPr>
          <w:spacing w:val="-83"/>
        </w:rPr>
      </w:r>
      <w:r>
        <w:rPr/>
        <w:t>和其他高级管理人员履行职责的合法合规性进行了监督，维护公司及控股股东的合法权益，</w:t>
      </w:r>
      <w:r>
        <w:rPr>
          <w:spacing w:val="-83"/>
        </w:rPr>
        <w:t> </w:t>
      </w:r>
      <w:r>
        <w:rPr>
          <w:spacing w:val="-83"/>
        </w:rPr>
      </w:r>
      <w:r>
        <w:rPr/>
        <w:t>切实履行了监事会职责。</w:t>
      </w:r>
    </w:p>
    <w:p>
      <w:pPr>
        <w:pStyle w:val="BodyText"/>
        <w:spacing w:line="338" w:lineRule="auto" w:before="44"/>
        <w:ind w:left="154" w:right="0" w:firstLine="480"/>
        <w:jc w:val="left"/>
      </w:pPr>
      <w:r>
        <w:rPr>
          <w:spacing w:val="-3"/>
        </w:rPr>
        <w:t>报告期内，公司监事会共召开</w:t>
      </w:r>
      <w:r>
        <w:rPr>
          <w:rFonts w:ascii="Times New Roman" w:hAnsi="Times New Roman" w:cs="Times New Roman" w:eastAsia="Times New Roman" w:hint="default"/>
          <w:spacing w:val="-3"/>
        </w:rPr>
        <w:t>5</w:t>
      </w:r>
      <w:r>
        <w:rPr>
          <w:spacing w:val="-3"/>
        </w:rPr>
        <w:t>次会议，检查了公司财务状况、对董事会编制的公司定期</w:t>
      </w:r>
      <w:r>
        <w:rPr/>
        <w:t> 报告进行审核及对相关事项发表独立意见。</w:t>
      </w:r>
    </w:p>
    <w:p>
      <w:pPr>
        <w:pStyle w:val="BodyText"/>
        <w:spacing w:line="338" w:lineRule="auto" w:before="54"/>
        <w:ind w:left="634" w:right="0"/>
        <w:jc w:val="left"/>
      </w:pPr>
      <w:r>
        <w:rPr>
          <w:rFonts w:ascii="Times New Roman" w:hAnsi="Times New Roman" w:cs="Times New Roman" w:eastAsia="Times New Roman" w:hint="default"/>
        </w:rPr>
        <w:t>5</w:t>
      </w:r>
      <w:r>
        <w:rPr/>
        <w:t>、关于绩效评价与激励约束机制 </w:t>
      </w:r>
      <w:r>
        <w:rPr>
          <w:spacing w:val="-3"/>
        </w:rPr>
        <w:t>公司董事、监事、高级管理人员的任免程序公开、透明，依照法律、法规及《公司章程》</w:t>
      </w:r>
    </w:p>
    <w:p>
      <w:pPr>
        <w:pStyle w:val="BodyText"/>
        <w:spacing w:line="357" w:lineRule="auto" w:before="54"/>
        <w:ind w:left="154" w:right="228"/>
        <w:jc w:val="both"/>
      </w:pPr>
      <w:r>
        <w:rPr/>
        <w:t>的有关规定进行，公司正在逐步建立和完善公正透明的董事、监事、高级管理人员绩效评价</w:t>
      </w:r>
      <w:r>
        <w:rPr>
          <w:spacing w:val="-83"/>
        </w:rPr>
        <w:t> </w:t>
      </w:r>
      <w:r>
        <w:rPr>
          <w:spacing w:val="-83"/>
        </w:rPr>
      </w:r>
      <w:r>
        <w:rPr/>
        <w:t>标准和激励约束机制。</w:t>
      </w:r>
    </w:p>
    <w:p>
      <w:pPr>
        <w:pStyle w:val="BodyText"/>
        <w:spacing w:line="338" w:lineRule="auto" w:before="35"/>
        <w:ind w:left="634" w:right="0"/>
        <w:jc w:val="left"/>
      </w:pPr>
      <w:r>
        <w:rPr>
          <w:rFonts w:ascii="Times New Roman" w:hAnsi="Times New Roman" w:cs="Times New Roman" w:eastAsia="Times New Roman" w:hint="default"/>
        </w:rPr>
        <w:t>6</w:t>
      </w:r>
      <w:r>
        <w:rPr/>
        <w:t>、关于信息披露与透明度 公司制定并严格执行了《信息披露制度》、《投资者关系管理制度》，同时指定董事会</w:t>
      </w:r>
    </w:p>
    <w:p>
      <w:pPr>
        <w:pStyle w:val="BodyText"/>
        <w:spacing w:line="357" w:lineRule="auto" w:before="54"/>
        <w:ind w:left="154" w:right="228"/>
        <w:jc w:val="both"/>
      </w:pPr>
      <w:r>
        <w:rPr/>
        <w:t>秘书全面负责公司投资者关系管理和信息披露工作，接待股东及相关人员来访和咨询。公司</w:t>
      </w:r>
      <w:r>
        <w:rPr>
          <w:spacing w:val="-83"/>
        </w:rPr>
        <w:t> </w:t>
      </w:r>
      <w:r>
        <w:rPr>
          <w:spacing w:val="-83"/>
        </w:rPr>
      </w:r>
      <w:r>
        <w:rPr/>
        <w:t>依照有关规定真实、准确、完整、及时地披露有关信息，确保公司所有投资者公平的享有知</w:t>
      </w:r>
      <w:r>
        <w:rPr>
          <w:spacing w:val="-83"/>
        </w:rPr>
        <w:t> </w:t>
      </w:r>
      <w:r>
        <w:rPr>
          <w:spacing w:val="-83"/>
        </w:rPr>
      </w:r>
      <w:r>
        <w:rPr/>
        <w:t>情权。</w:t>
      </w:r>
    </w:p>
    <w:p>
      <w:pPr>
        <w:pStyle w:val="BodyText"/>
        <w:spacing w:line="338" w:lineRule="auto" w:before="35"/>
        <w:ind w:left="634" w:right="0"/>
        <w:jc w:val="left"/>
      </w:pPr>
      <w:r>
        <w:rPr>
          <w:rFonts w:ascii="Times New Roman" w:hAnsi="Times New Roman" w:cs="Times New Roman" w:eastAsia="Times New Roman" w:hint="default"/>
        </w:rPr>
        <w:t>7</w:t>
      </w:r>
      <w:r>
        <w:rPr/>
        <w:t>、关于相关利益者 公司充分尊重和维护包括员工、债权人和客户在内的所有相关利益者的合法权益，积极</w:t>
      </w:r>
    </w:p>
    <w:p>
      <w:pPr>
        <w:pStyle w:val="BodyText"/>
        <w:spacing w:line="357" w:lineRule="auto" w:before="54"/>
        <w:ind w:left="154" w:right="228"/>
        <w:jc w:val="both"/>
      </w:pPr>
      <w:r>
        <w:rPr/>
        <w:t>与相关利益者合作，加强沟通和交流，实现股东、员工、社会各方利益的均衡，共同推动公</w:t>
      </w:r>
      <w:r>
        <w:rPr>
          <w:spacing w:val="-83"/>
        </w:rPr>
        <w:t> </w:t>
      </w:r>
      <w:r>
        <w:rPr>
          <w:spacing w:val="-83"/>
        </w:rPr>
      </w:r>
      <w:r>
        <w:rPr/>
        <w:t>司持续、稳定、健康地发展。</w:t>
      </w:r>
    </w:p>
    <w:p>
      <w:pPr>
        <w:pStyle w:val="BodyText"/>
        <w:spacing w:line="338" w:lineRule="auto" w:before="35"/>
        <w:ind w:left="634" w:right="0"/>
        <w:jc w:val="left"/>
      </w:pPr>
      <w:r>
        <w:rPr>
          <w:rFonts w:ascii="Times New Roman" w:hAnsi="Times New Roman" w:cs="Times New Roman" w:eastAsia="Times New Roman" w:hint="default"/>
        </w:rPr>
        <w:t>8</w:t>
      </w:r>
      <w:r>
        <w:rPr/>
        <w:t>、内部审计制度的建立和执行情况 根据《董事会审计委员会工作细则》和公司《内部审计制度》的规定和要求，公司董事</w:t>
      </w:r>
    </w:p>
    <w:p>
      <w:pPr>
        <w:pStyle w:val="BodyText"/>
        <w:spacing w:line="348" w:lineRule="auto" w:before="54"/>
        <w:ind w:left="154" w:right="228"/>
        <w:jc w:val="both"/>
      </w:pPr>
      <w:r>
        <w:rPr/>
        <w:t>会审计委员会下设内部审计部门，对公司的重大资金使用、募集资金的使用与管理、公司内</w:t>
      </w:r>
      <w:r>
        <w:rPr>
          <w:spacing w:val="-83"/>
        </w:rPr>
        <w:t> </w:t>
      </w:r>
      <w:r>
        <w:rPr>
          <w:spacing w:val="-83"/>
        </w:rPr>
      </w:r>
      <w:r>
        <w:rPr>
          <w:spacing w:val="-2"/>
        </w:rPr>
        <w:t>部控制制度的执行情况进行了系统的内部审计监督。审计部由</w:t>
      </w:r>
      <w:r>
        <w:rPr>
          <w:rFonts w:ascii="Times New Roman" w:hAnsi="Times New Roman" w:cs="Times New Roman" w:eastAsia="Times New Roman" w:hint="default"/>
          <w:spacing w:val="-2"/>
        </w:rPr>
        <w:t>3</w:t>
      </w:r>
      <w:r>
        <w:rPr>
          <w:spacing w:val="-2"/>
        </w:rPr>
        <w:t>名专职审计人员组成，独立行</w:t>
      </w:r>
      <w:r>
        <w:rPr/>
        <w:t> 使职权，向董事会及审计委员会报告工作，不受其他部门和个人干涉。</w:t>
      </w:r>
    </w:p>
    <w:p>
      <w:pPr>
        <w:spacing w:after="0" w:line="348"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3" w:right="228" w:firstLine="480"/>
        <w:jc w:val="both"/>
      </w:pPr>
      <w:r>
        <w:rPr/>
        <w:t>报告期内，审计部根据公司《内部审计制度》及董事会的要求，完成如下主要工作：财</w:t>
      </w:r>
      <w:r>
        <w:rPr>
          <w:spacing w:val="1"/>
        </w:rPr>
        <w:t> </w:t>
      </w:r>
      <w:r>
        <w:rPr/>
        <w:t>务常规性审计、募集资金的存放与使用情况审计、关联方资金占用情况内部审计、对公司内</w:t>
      </w:r>
      <w:r>
        <w:rPr>
          <w:spacing w:val="-83"/>
        </w:rPr>
        <w:t> </w:t>
      </w:r>
      <w:r>
        <w:rPr>
          <w:spacing w:val="-83"/>
        </w:rPr>
      </w:r>
      <w:r>
        <w:rPr/>
        <w:t>部控制制度执行情况进行监督检查，使公司的内部控制制度得到有效贯彻执行，同时积极配</w:t>
      </w:r>
      <w:r>
        <w:rPr>
          <w:spacing w:val="-83"/>
        </w:rPr>
        <w:t> </w:t>
      </w:r>
      <w:r>
        <w:rPr>
          <w:spacing w:val="-83"/>
        </w:rPr>
      </w:r>
      <w:r>
        <w:rPr/>
        <w:t>合外部审计机构做好年度审计工作，为公司的规范运作发挥了积极作用。公司每季度定期召</w:t>
      </w:r>
      <w:r>
        <w:rPr>
          <w:spacing w:val="-83"/>
        </w:rPr>
        <w:t> </w:t>
      </w:r>
      <w:r>
        <w:rPr>
          <w:spacing w:val="-83"/>
        </w:rPr>
      </w:r>
      <w:r>
        <w:rPr/>
        <w:t>开审计委员会，接受公司审计部关于内部审计工作的报告以及下一季度工作计划的报告，并</w:t>
      </w:r>
      <w:r>
        <w:rPr>
          <w:spacing w:val="-83"/>
        </w:rPr>
        <w:t> </w:t>
      </w:r>
      <w:r>
        <w:rPr>
          <w:spacing w:val="-83"/>
        </w:rPr>
      </w:r>
      <w:r>
        <w:rPr/>
        <w:t>向董事会报告。</w:t>
      </w:r>
    </w:p>
    <w:p>
      <w:pPr>
        <w:pStyle w:val="BodyText"/>
        <w:spacing w:line="350" w:lineRule="auto" w:before="35"/>
        <w:ind w:right="0"/>
        <w:jc w:val="left"/>
      </w:pPr>
      <w:r>
        <w:rPr>
          <w:rFonts w:ascii="Times New Roman" w:hAnsi="Times New Roman" w:cs="Times New Roman" w:eastAsia="Times New Roman" w:hint="default"/>
        </w:rPr>
        <w:t>9</w:t>
      </w:r>
      <w:r>
        <w:rPr/>
        <w:t>、公司存在的治理非规范情况 报告期内，公司不存在向大股东、实际控制人提供未公开信息等公司治理非规范情况。 二、公司董事长、独立董事及其他董事履职情况 </w:t>
      </w:r>
      <w:r>
        <w:rPr>
          <w:rFonts w:ascii="Times New Roman" w:hAnsi="Times New Roman" w:cs="Times New Roman" w:eastAsia="Times New Roman" w:hint="default"/>
          <w:spacing w:val="-3"/>
        </w:rPr>
        <w:t>1</w:t>
      </w:r>
      <w:r>
        <w:rPr>
          <w:spacing w:val="-3"/>
        </w:rPr>
        <w:t>、报告期内，公司董事会全体成员严格按照《深圳证券交易所中小企业板上市公司规范</w:t>
      </w:r>
    </w:p>
    <w:p>
      <w:pPr>
        <w:pStyle w:val="BodyText"/>
        <w:spacing w:line="357" w:lineRule="auto" w:before="12"/>
        <w:ind w:left="154" w:right="227"/>
        <w:jc w:val="both"/>
      </w:pPr>
      <w:r>
        <w:rPr>
          <w:spacing w:val="-5"/>
        </w:rPr>
        <w:t>运作指引》、《公司章程》及其他法律、法规的要求，勤勉尽责履行董事职责，按时出席公司</w:t>
      </w:r>
      <w:r>
        <w:rPr>
          <w:spacing w:val="-118"/>
        </w:rPr>
        <w:t> </w:t>
      </w:r>
      <w:r>
        <w:rPr>
          <w:spacing w:val="-118"/>
        </w:rPr>
      </w:r>
      <w:r>
        <w:rPr/>
        <w:t>相关会议，认真审议各项议案，积极参加各类培训学习，以提高公司规范运作水平，切实维</w:t>
      </w:r>
      <w:r>
        <w:rPr>
          <w:spacing w:val="-83"/>
        </w:rPr>
        <w:t> </w:t>
      </w:r>
      <w:r>
        <w:rPr>
          <w:spacing w:val="-83"/>
        </w:rPr>
      </w:r>
      <w:r>
        <w:rPr/>
        <w:t>护公司整体利益及全体股东，特别是中小股东的利益。</w:t>
      </w:r>
    </w:p>
    <w:p>
      <w:pPr>
        <w:pStyle w:val="BodyText"/>
        <w:spacing w:line="240" w:lineRule="auto" w:before="35"/>
        <w:ind w:left="634" w:right="0"/>
        <w:jc w:val="left"/>
      </w:pPr>
      <w:r>
        <w:rPr>
          <w:rFonts w:ascii="Times New Roman" w:hAnsi="Times New Roman" w:cs="Times New Roman" w:eastAsia="Times New Roman" w:hint="default"/>
        </w:rPr>
        <w:t>2</w:t>
      </w:r>
      <w:r>
        <w:rPr>
          <w:spacing w:val="-107"/>
        </w:rPr>
        <w:t>、</w:t>
      </w:r>
      <w:r>
        <w:rPr/>
        <w:t>报告期内</w:t>
      </w:r>
      <w:r>
        <w:rPr>
          <w:spacing w:val="-107"/>
        </w:rPr>
        <w:t>，</w:t>
      </w:r>
      <w:r>
        <w:rPr/>
        <w:t>公司董事长严格按</w:t>
      </w:r>
      <w:r>
        <w:rPr>
          <w:spacing w:val="-107"/>
        </w:rPr>
        <w:t>照</w:t>
      </w:r>
      <w:r>
        <w:rPr/>
        <w:t>《深圳证券交易所中小企业板上市公司规范运作指引</w:t>
      </w:r>
      <w:r>
        <w:rPr>
          <w:spacing w:val="-120"/>
        </w:rPr>
        <w:t>》</w:t>
      </w:r>
      <w:r>
        <w:rPr/>
        <w:t>、</w:t>
      </w:r>
    </w:p>
    <w:p>
      <w:pPr>
        <w:pStyle w:val="BodyText"/>
        <w:spacing w:line="357" w:lineRule="auto"/>
        <w:ind w:left="154" w:right="0"/>
        <w:jc w:val="left"/>
      </w:pPr>
      <w:r>
        <w:rPr>
          <w:spacing w:val="-3"/>
        </w:rPr>
        <w:t>《公司章程》及其他法律、法规的规定和要求，行使董事长职权，遵守董事会集体决策机制，</w:t>
      </w:r>
      <w:r>
        <w:rPr>
          <w:spacing w:val="-81"/>
        </w:rPr>
        <w:t> </w:t>
      </w:r>
      <w:r>
        <w:rPr>
          <w:spacing w:val="-81"/>
        </w:rPr>
      </w:r>
      <w:r>
        <w:rPr/>
        <w:t>积极推动公司内部管理制度制定和完善，履行并督促股东大会、董事会决议的执行，确保公</w:t>
      </w:r>
      <w:r>
        <w:rPr>
          <w:spacing w:val="-83"/>
        </w:rPr>
        <w:t> </w:t>
      </w:r>
      <w:r>
        <w:rPr>
          <w:spacing w:val="-83"/>
        </w:rPr>
      </w:r>
      <w:r>
        <w:rPr/>
        <w:t>司规范运作。报告期内，董事长充分保证了独立董事和董事会秘书的知情权，及时将董事会</w:t>
      </w:r>
      <w:r>
        <w:rPr>
          <w:spacing w:val="-83"/>
        </w:rPr>
        <w:t> </w:t>
      </w:r>
      <w:r>
        <w:rPr>
          <w:spacing w:val="-83"/>
        </w:rPr>
      </w:r>
      <w:r>
        <w:rPr/>
        <w:t>工作运作情况通报其他董事，督促其他董事、监事和高级管理人员积极参加监管部门组织的</w:t>
      </w:r>
      <w:r>
        <w:rPr>
          <w:spacing w:val="-83"/>
        </w:rPr>
        <w:t> </w:t>
      </w:r>
      <w:r>
        <w:rPr>
          <w:spacing w:val="-83"/>
        </w:rPr>
      </w:r>
      <w:r>
        <w:rPr/>
        <w:t>培训，积极向公司董事、监事和高级管理人员宣传新的法律、法规，提高其依法履职意识。</w:t>
      </w:r>
    </w:p>
    <w:p>
      <w:pPr>
        <w:pStyle w:val="BodyText"/>
        <w:spacing w:line="352" w:lineRule="auto" w:before="35"/>
        <w:ind w:left="154" w:right="228" w:firstLine="480"/>
        <w:jc w:val="both"/>
      </w:pPr>
      <w:r>
        <w:rPr>
          <w:rFonts w:ascii="Times New Roman" w:hAnsi="Times New Roman" w:cs="Times New Roman" w:eastAsia="Times New Roman" w:hint="default"/>
          <w:spacing w:val="-9"/>
        </w:rPr>
        <w:t>3</w:t>
      </w:r>
      <w:r>
        <w:rPr>
          <w:spacing w:val="-9"/>
        </w:rPr>
        <w:t>、公司独立董事严格按照有关法律法规及《公司章程》、《独立董事工作细则》的有关规</w:t>
      </w:r>
      <w:r>
        <w:rPr/>
        <w:t> 定，勤勉尽责、忠实履行职权，积极关注公司治理水平的提高，同时利用自身专业知识和经</w:t>
      </w:r>
      <w:r>
        <w:rPr>
          <w:spacing w:val="-83"/>
        </w:rPr>
        <w:t> </w:t>
      </w:r>
      <w:r>
        <w:rPr>
          <w:spacing w:val="-83"/>
        </w:rPr>
      </w:r>
      <w:r>
        <w:rPr/>
        <w:t>验对公司的经营管理和投资决策提出意见及建议，并对公司的重大事项发表独立意见，充分</w:t>
      </w:r>
      <w:r>
        <w:rPr>
          <w:spacing w:val="-83"/>
        </w:rPr>
        <w:t> </w:t>
      </w:r>
      <w:r>
        <w:rPr>
          <w:spacing w:val="-83"/>
        </w:rPr>
      </w:r>
      <w:r>
        <w:rPr/>
        <w:t>发挥了独立董事的作用，促进董事会和公司规范运作、科学决策，维护了公司及广大投资者</w:t>
      </w:r>
      <w:r>
        <w:rPr>
          <w:spacing w:val="-83"/>
        </w:rPr>
        <w:t> </w:t>
      </w:r>
      <w:r>
        <w:rPr>
          <w:spacing w:val="-83"/>
        </w:rPr>
      </w:r>
      <w:r>
        <w:rPr/>
        <w:t>特别是中小投资者的利益。报告期内，对应由独立董事发表意见的事项发表了客观公正的意</w:t>
      </w:r>
      <w:r>
        <w:rPr>
          <w:spacing w:val="-83"/>
        </w:rPr>
        <w:t> </w:t>
      </w:r>
      <w:r>
        <w:rPr>
          <w:spacing w:val="-83"/>
        </w:rPr>
      </w:r>
      <w:r>
        <w:rPr/>
        <w:t>见。报告期内，公司独立董事未对公司本年度的董事会议案及其他事项提出异议。</w:t>
      </w:r>
    </w:p>
    <w:p>
      <w:pPr>
        <w:pStyle w:val="BodyText"/>
        <w:spacing w:line="240" w:lineRule="auto" w:before="40"/>
        <w:ind w:left="636" w:right="0"/>
        <w:jc w:val="left"/>
      </w:pPr>
      <w:r>
        <w:rPr>
          <w:rFonts w:ascii="Times New Roman" w:hAnsi="Times New Roman" w:cs="Times New Roman" w:eastAsia="Times New Roman" w:hint="default"/>
        </w:rPr>
        <w:t>4</w:t>
      </w:r>
      <w:r>
        <w:rPr/>
        <w:t>、报告期内，公司董事出席董事会会议的情况</w:t>
      </w:r>
    </w:p>
    <w:p>
      <w:pPr>
        <w:spacing w:line="240" w:lineRule="auto" w:before="6"/>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469"/>
        <w:gridCol w:w="1522"/>
        <w:gridCol w:w="1117"/>
        <w:gridCol w:w="1118"/>
        <w:gridCol w:w="1118"/>
        <w:gridCol w:w="1036"/>
        <w:gridCol w:w="956"/>
        <w:gridCol w:w="1384"/>
      </w:tblGrid>
      <w:tr>
        <w:trPr>
          <w:trHeight w:val="790"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0"/>
              <w:ind w:left="464" w:right="102"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103" w:right="103"/>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0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0"/>
              <w:ind w:left="422" w:right="61"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0"/>
              <w:ind w:left="146" w:right="55" w:hanging="90"/>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乔  昕</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708" w:top="980" w:bottom="90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69"/>
        <w:gridCol w:w="1522"/>
        <w:gridCol w:w="1117"/>
        <w:gridCol w:w="1118"/>
        <w:gridCol w:w="1118"/>
        <w:gridCol w:w="1036"/>
        <w:gridCol w:w="956"/>
        <w:gridCol w:w="1384"/>
      </w:tblGrid>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9" w:right="0"/>
              <w:jc w:val="lef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赵英伟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47"/>
              <w:jc w:val="left"/>
              <w:rPr>
                <w:rFonts w:ascii="宋体" w:hAnsi="宋体" w:cs="宋体" w:eastAsia="宋体" w:hint="default"/>
                <w:sz w:val="18"/>
                <w:szCs w:val="18"/>
              </w:rPr>
            </w:pPr>
            <w:r>
              <w:rPr>
                <w:rFonts w:ascii="宋体" w:hAnsi="宋体" w:cs="宋体" w:eastAsia="宋体" w:hint="default"/>
                <w:sz w:val="18"/>
                <w:szCs w:val="18"/>
              </w:rPr>
              <w:t>董事、财务总监、 董事会秘书</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刘震国</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历任独立董事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李秉心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历任独立董事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赵志坚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胡  宜</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0" w:right="0"/>
              <w:jc w:val="lef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7"/>
              <w:jc w:val="right"/>
              <w:rPr>
                <w:rFonts w:ascii="Times New Roman" w:hAnsi="Times New Roman" w:cs="Times New Roman" w:eastAsia="Times New Roman" w:hint="default"/>
                <w:sz w:val="18"/>
                <w:szCs w:val="18"/>
              </w:rPr>
            </w:pPr>
            <w:r>
              <w:rPr>
                <w:rFonts w:ascii="Times New Roman"/>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56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w:t>
            </w:r>
          </w:p>
        </w:tc>
      </w:tr>
      <w:tr>
        <w:trPr>
          <w:trHeight w:val="323" w:hRule="exact"/>
        </w:trPr>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56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r>
      <w:tr>
        <w:trPr>
          <w:trHeight w:val="324" w:hRule="exact"/>
        </w:trPr>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56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w:t>
            </w:r>
          </w:p>
        </w:tc>
      </w:tr>
      <w:tr>
        <w:trPr>
          <w:trHeight w:val="324" w:hRule="exact"/>
        </w:trPr>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56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338" w:lineRule="auto" w:before="81"/>
        <w:ind w:right="0"/>
        <w:jc w:val="left"/>
      </w:pPr>
      <w:r>
        <w:rPr/>
        <w:t>三、公司与控股股东</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情况 公司在业务、人员、资产、机构、财务等方面与控股股东、实际控制人及其控制的其他</w:t>
      </w:r>
    </w:p>
    <w:p>
      <w:pPr>
        <w:pStyle w:val="BodyText"/>
        <w:spacing w:line="240" w:lineRule="auto" w:before="54"/>
        <w:ind w:left="153" w:right="0"/>
        <w:jc w:val="both"/>
      </w:pPr>
      <w:r>
        <w:rPr/>
        <w:t>企业分开，具有独立完整的业务体系及面向市场自主经营的能力。</w:t>
      </w:r>
    </w:p>
    <w:p>
      <w:pPr>
        <w:pStyle w:val="BodyText"/>
        <w:spacing w:line="338" w:lineRule="auto" w:before="152"/>
        <w:ind w:right="0"/>
        <w:jc w:val="left"/>
      </w:pPr>
      <w:r>
        <w:rPr>
          <w:rFonts w:ascii="Times New Roman" w:hAnsi="Times New Roman" w:cs="Times New Roman" w:eastAsia="Times New Roman" w:hint="default"/>
        </w:rPr>
        <w:t>1</w:t>
      </w:r>
      <w:r>
        <w:rPr/>
        <w:t>、业务方面 公司与控股股东在业务方面完全分开。公司有独立的研发、采购、生产、销售、物流机</w:t>
      </w:r>
    </w:p>
    <w:p>
      <w:pPr>
        <w:pStyle w:val="BodyText"/>
        <w:spacing w:line="240" w:lineRule="auto" w:before="54"/>
        <w:ind w:left="153" w:right="0"/>
        <w:jc w:val="both"/>
      </w:pPr>
      <w:r>
        <w:rPr/>
        <w:t>构，并在业务上与控股股东不存在同业竞争关系。</w:t>
      </w:r>
    </w:p>
    <w:p>
      <w:pPr>
        <w:pStyle w:val="BodyText"/>
        <w:spacing w:line="338" w:lineRule="auto" w:before="152"/>
        <w:ind w:right="0"/>
        <w:jc w:val="left"/>
      </w:pPr>
      <w:r>
        <w:rPr>
          <w:rFonts w:ascii="Times New Roman" w:hAnsi="Times New Roman" w:cs="Times New Roman" w:eastAsia="Times New Roman" w:hint="default"/>
        </w:rPr>
        <w:t>2</w:t>
      </w:r>
      <w:r>
        <w:rPr/>
        <w:t>、人员方面 公司与控股股东在劳动、人事、用工管理、薪酬体系等方面已完全分开，不存在合署办</w:t>
      </w:r>
    </w:p>
    <w:p>
      <w:pPr>
        <w:pStyle w:val="BodyText"/>
        <w:spacing w:line="240" w:lineRule="auto" w:before="54"/>
        <w:ind w:left="153" w:right="0"/>
        <w:jc w:val="both"/>
      </w:pPr>
      <w:r>
        <w:rPr/>
        <w:t>公情况。</w:t>
      </w:r>
    </w:p>
    <w:p>
      <w:pPr>
        <w:pStyle w:val="BodyText"/>
        <w:spacing w:line="338" w:lineRule="auto" w:before="152"/>
        <w:ind w:right="0"/>
        <w:jc w:val="left"/>
      </w:pPr>
      <w:r>
        <w:rPr>
          <w:rFonts w:ascii="Times New Roman" w:hAnsi="Times New Roman" w:cs="Times New Roman" w:eastAsia="Times New Roman" w:hint="default"/>
        </w:rPr>
        <w:t>3</w:t>
      </w:r>
      <w:r>
        <w:rPr/>
        <w:t>、资产方面 公司与控股股东在资产方面完全分开。公司拥有独立的生产系统、辅助生产系统和配套</w:t>
      </w:r>
    </w:p>
    <w:p>
      <w:pPr>
        <w:pStyle w:val="BodyText"/>
        <w:spacing w:line="357" w:lineRule="auto" w:before="55"/>
        <w:ind w:left="153" w:right="228"/>
        <w:jc w:val="both"/>
      </w:pPr>
      <w:r>
        <w:rPr/>
        <w:t>设施，采购和销售系统亦为公司独立拥有，商标、土地使用权等无形资产由公司拥有。公司</w:t>
      </w:r>
      <w:r>
        <w:rPr>
          <w:spacing w:val="-83"/>
        </w:rPr>
        <w:t> </w:t>
      </w:r>
      <w:r>
        <w:rPr>
          <w:spacing w:val="-83"/>
        </w:rPr>
      </w:r>
      <w:r>
        <w:rPr/>
        <w:t>对所有资产拥有完全的控制和支配权，不存在资产、资金被控股股东或其它关联企业占用而</w:t>
      </w:r>
      <w:r>
        <w:rPr>
          <w:spacing w:val="-83"/>
        </w:rPr>
        <w:t> </w:t>
      </w:r>
      <w:r>
        <w:rPr>
          <w:spacing w:val="-83"/>
        </w:rPr>
      </w:r>
      <w:r>
        <w:rPr/>
        <w:t>损害公司利益的情况。</w:t>
      </w:r>
    </w:p>
    <w:p>
      <w:pPr>
        <w:pStyle w:val="BodyText"/>
        <w:spacing w:line="343" w:lineRule="auto" w:before="35"/>
        <w:ind w:right="0"/>
        <w:jc w:val="left"/>
      </w:pPr>
      <w:r>
        <w:rPr>
          <w:rFonts w:ascii="Times New Roman" w:hAnsi="Times New Roman" w:cs="Times New Roman" w:eastAsia="Times New Roman" w:hint="default"/>
        </w:rPr>
        <w:t>4</w:t>
      </w:r>
      <w:r>
        <w:rPr/>
        <w:t>、机构方面 </w:t>
      </w:r>
      <w:r>
        <w:rPr>
          <w:spacing w:val="-3"/>
        </w:rPr>
        <w:t>公司有健全的组织机构体系，各部门独立运作，不存在与控股股东各部门间的从属关系。</w:t>
      </w:r>
      <w:r>
        <w:rPr>
          <w:spacing w:val="-85"/>
        </w:rPr>
        <w:t> </w:t>
      </w:r>
      <w:r>
        <w:rPr>
          <w:spacing w:val="-85"/>
        </w:rPr>
      </w:r>
      <w:r>
        <w:rPr>
          <w:rFonts w:ascii="Times New Roman" w:hAnsi="Times New Roman" w:cs="Times New Roman" w:eastAsia="Times New Roman" w:hint="default"/>
        </w:rPr>
        <w:t>5</w:t>
      </w:r>
      <w:r>
        <w:rPr/>
        <w:t>、财务方面 公司设有独立的财务部门和独立的会计核算体系、财务管理制度，独立在银行开户，独</w:t>
      </w:r>
    </w:p>
    <w:p>
      <w:pPr>
        <w:pStyle w:val="BodyText"/>
        <w:spacing w:line="240" w:lineRule="auto" w:before="49"/>
        <w:ind w:left="153" w:right="0"/>
        <w:jc w:val="both"/>
      </w:pPr>
      <w:r>
        <w:rPr/>
        <w:t>立依法纳税，独立做出财务决策。</w:t>
      </w:r>
    </w:p>
    <w:p>
      <w:pPr>
        <w:spacing w:after="0" w:line="240"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634" w:right="0"/>
        <w:jc w:val="left"/>
      </w:pPr>
      <w:r>
        <w:rPr/>
        <w:t>四、内部控制制度的建立健全及运行情况</w:t>
      </w:r>
    </w:p>
    <w:p>
      <w:pPr>
        <w:pStyle w:val="BodyText"/>
        <w:spacing w:line="367" w:lineRule="auto" w:before="192"/>
        <w:ind w:right="251"/>
        <w:jc w:val="left"/>
      </w:pPr>
      <w:r>
        <w:rPr>
          <w:rFonts w:ascii="Times New Roman" w:hAnsi="Times New Roman" w:cs="Times New Roman" w:eastAsia="Times New Roman" w:hint="default"/>
        </w:rPr>
        <w:t>1</w:t>
      </w:r>
      <w:r>
        <w:rPr/>
        <w:t>、公司内部控制制度建设、完善情况 公司严格按照《公司法》、《证券法》等法律法规的有关规定，根据自身实际情况和经</w:t>
      </w:r>
    </w:p>
    <w:p>
      <w:pPr>
        <w:pStyle w:val="BodyText"/>
        <w:spacing w:line="357" w:lineRule="auto" w:before="25"/>
        <w:ind w:left="153" w:right="251"/>
        <w:jc w:val="left"/>
      </w:pPr>
      <w:r>
        <w:rPr/>
        <w:t>营目标制定了公司内部管理控制制度，并随着公司经营发展不断完善。目前公司已建立起一 套相对完整且符合公司实际情况的内部控制制度，并得到基本有效地执行。</w:t>
      </w:r>
    </w:p>
    <w:p>
      <w:pPr>
        <w:pStyle w:val="BodyText"/>
        <w:spacing w:line="367" w:lineRule="auto" w:before="74"/>
        <w:ind w:right="251"/>
        <w:jc w:val="left"/>
      </w:pPr>
      <w:r>
        <w:rPr/>
        <w:t>（</w:t>
      </w:r>
      <w:r>
        <w:rPr>
          <w:rFonts w:ascii="Times New Roman" w:hAnsi="Times New Roman" w:cs="Times New Roman" w:eastAsia="Times New Roman" w:hint="default"/>
        </w:rPr>
        <w:t>1</w:t>
      </w:r>
      <w:r>
        <w:rPr/>
        <w:t>）法人治理结构情况 公司根据《公司法》、《证券法》等法律法规的要求，建立了以《公司章程》为基础、</w:t>
      </w:r>
    </w:p>
    <w:p>
      <w:pPr>
        <w:pStyle w:val="BodyText"/>
        <w:spacing w:line="240" w:lineRule="auto" w:before="25"/>
        <w:ind w:left="153" w:right="0"/>
        <w:jc w:val="left"/>
      </w:pPr>
      <w:r>
        <w:rPr>
          <w:spacing w:val="-9"/>
        </w:rPr>
        <w:t>以《股东大会议事规则》、《董事会议事规则》、《监事会议事规则》、《总经理工作细则》、</w:t>
      </w:r>
    </w:p>
    <w:p>
      <w:pPr>
        <w:pStyle w:val="BodyText"/>
        <w:spacing w:line="240" w:lineRule="auto" w:before="152"/>
        <w:ind w:left="153" w:right="0"/>
        <w:jc w:val="left"/>
      </w:pPr>
      <w:r>
        <w:rPr>
          <w:spacing w:val="-8"/>
        </w:rPr>
        <w:t>《内部审计制度》等为主要架构的规章制度，同时，公司制定并完善了《独立董事工作细则》、</w:t>
      </w:r>
    </w:p>
    <w:p>
      <w:pPr>
        <w:pStyle w:val="BodyText"/>
        <w:spacing w:line="357" w:lineRule="auto" w:before="152"/>
        <w:ind w:left="153" w:right="0"/>
        <w:jc w:val="left"/>
      </w:pPr>
      <w:r>
        <w:rPr/>
        <w:t>《董事会战略委员会工作细则》、《董事会提名委员会工作细则》、《董事会审计委员会工 </w:t>
      </w:r>
      <w:r>
        <w:rPr>
          <w:spacing w:val="-3"/>
        </w:rPr>
        <w:t>作细则》、《董事会薪酬委员会工作细则》，进一步规范了董事会各专门委员会的工作流程，</w:t>
      </w:r>
      <w:r>
        <w:rPr>
          <w:spacing w:val="-80"/>
        </w:rPr>
        <w:t> </w:t>
      </w:r>
      <w:r>
        <w:rPr>
          <w:spacing w:val="-80"/>
        </w:rPr>
      </w:r>
      <w:r>
        <w:rPr/>
        <w:t>并在各专门委员会的工作中得以遵照执行。公司形成了股东会、董事会、监事会和以及管理 层为架构的决策、经营管理及监督体系。股东大会、董事会、监事会及管理层授权明晰、操 </w:t>
      </w:r>
      <w:r>
        <w:rPr>
          <w:spacing w:val="-3"/>
        </w:rPr>
        <w:t>作规范、运作有效，维护了投资者和公司利益。公司治理状况基本符合《上市公司治理准则》</w:t>
      </w:r>
      <w:r>
        <w:rPr>
          <w:spacing w:val="-81"/>
        </w:rPr>
        <w:t> </w:t>
      </w:r>
      <w:r>
        <w:rPr>
          <w:spacing w:val="-81"/>
        </w:rPr>
      </w:r>
      <w:r>
        <w:rPr/>
        <w:t>的要求。</w:t>
      </w:r>
    </w:p>
    <w:p>
      <w:pPr>
        <w:pStyle w:val="BodyText"/>
        <w:spacing w:line="350" w:lineRule="auto" w:before="76"/>
        <w:ind w:left="153" w:right="268" w:firstLine="480"/>
        <w:jc w:val="both"/>
      </w:pPr>
      <w:r>
        <w:rPr/>
        <w:t>公司</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按照《公司章程》和相关制度的规定，履行相应职责，进行决策。股东大会 是公司最高权力机构；董事会对股东大会负责，对公司经营活动中的重大决策问题进行审议 并做出决定，必要时提交股东大会审议；监事会独立运作，负责对公司经营、财务及高管人 员的履职进行监督。</w:t>
      </w:r>
    </w:p>
    <w:p>
      <w:pPr>
        <w:pStyle w:val="BodyText"/>
        <w:spacing w:line="338" w:lineRule="auto" w:before="82"/>
        <w:ind w:left="153" w:right="0" w:firstLine="480"/>
        <w:jc w:val="left"/>
      </w:pPr>
      <w:r>
        <w:rPr>
          <w:spacing w:val="-4"/>
        </w:rPr>
        <w:t>报告期内，公司按照有关法律、法规及《公司章程》的规定按时召开</w:t>
      </w:r>
      <w:r>
        <w:rPr>
          <w:rFonts w:ascii="Times New Roman" w:hAnsi="Times New Roman" w:cs="Times New Roman" w:eastAsia="Times New Roman" w:hint="default"/>
          <w:spacing w:val="-4"/>
        </w:rPr>
        <w:t>“</w:t>
      </w:r>
      <w:r>
        <w:rPr>
          <w:spacing w:val="-4"/>
        </w:rPr>
        <w:t>三会</w:t>
      </w:r>
      <w:r>
        <w:rPr>
          <w:rFonts w:ascii="Times New Roman" w:hAnsi="Times New Roman" w:cs="Times New Roman" w:eastAsia="Times New Roman" w:hint="default"/>
          <w:spacing w:val="-4"/>
        </w:rPr>
        <w:t>”</w:t>
      </w:r>
      <w:r>
        <w:rPr>
          <w:spacing w:val="-4"/>
        </w:rPr>
        <w:t>会议，</w:t>
      </w:r>
      <w:r>
        <w:rPr>
          <w:rFonts w:ascii="Times New Roman" w:hAnsi="Times New Roman" w:cs="Times New Roman" w:eastAsia="Times New Roman" w:hint="default"/>
          <w:spacing w:val="-4"/>
        </w:rPr>
        <w:t>“</w:t>
      </w:r>
      <w:r>
        <w:rPr>
          <w:spacing w:val="-4"/>
        </w:rPr>
        <w:t>三会</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spacing w:val="-2"/>
        </w:rPr>
        <w:t>的召集、召开程序、会议内容及会议做出的决议合法、有效。</w:t>
      </w:r>
      <w:r>
        <w:rPr>
          <w:rFonts w:ascii="Times New Roman" w:hAnsi="Times New Roman" w:cs="Times New Roman" w:eastAsia="Times New Roman" w:hint="default"/>
          <w:spacing w:val="-2"/>
        </w:rPr>
        <w:t>“</w:t>
      </w:r>
      <w:r>
        <w:rPr>
          <w:spacing w:val="-2"/>
        </w:rPr>
        <w:t>三会</w:t>
      </w:r>
      <w:r>
        <w:rPr>
          <w:rFonts w:ascii="Times New Roman" w:hAnsi="Times New Roman" w:cs="Times New Roman" w:eastAsia="Times New Roman" w:hint="default"/>
          <w:spacing w:val="-2"/>
        </w:rPr>
        <w:t>”</w:t>
      </w:r>
      <w:r>
        <w:rPr>
          <w:spacing w:val="-2"/>
        </w:rPr>
        <w:t>文件完备并已归档保存，</w:t>
      </w:r>
      <w:r>
        <w:rPr>
          <w:spacing w:val="-116"/>
        </w:rPr>
        <w:t> </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决议均得到了良好的执行。</w:t>
      </w:r>
    </w:p>
    <w:p>
      <w:pPr>
        <w:pStyle w:val="BodyText"/>
        <w:spacing w:line="357" w:lineRule="auto" w:before="66"/>
        <w:ind w:left="153" w:right="268" w:firstLine="480"/>
        <w:jc w:val="both"/>
      </w:pPr>
      <w:r>
        <w:rPr/>
        <w:t>报告期内，根据中国证监会有关文件并结合公司实际情况，公司制定或修订了《公司章 程》、《监事会议事规则》《年报信息披露重大差错责任追究制度》等管理制度，进一步完 善了公司内控制度。</w:t>
      </w:r>
    </w:p>
    <w:p>
      <w:pPr>
        <w:pStyle w:val="BodyText"/>
        <w:spacing w:line="364" w:lineRule="auto" w:before="35"/>
        <w:ind w:right="251"/>
        <w:jc w:val="left"/>
      </w:pPr>
      <w:r>
        <w:rPr/>
        <w:t>（</w:t>
      </w:r>
      <w:r>
        <w:rPr>
          <w:rFonts w:ascii="Times New Roman" w:hAnsi="Times New Roman" w:cs="Times New Roman" w:eastAsia="Times New Roman" w:hint="default"/>
        </w:rPr>
        <w:t>2</w:t>
      </w:r>
      <w:r>
        <w:rPr/>
        <w:t>）财务会计系统内部控制 在机构设置方面，公司设立了财务部，在总经理直接领导下，全面地处理公司会计、财</w:t>
      </w:r>
    </w:p>
    <w:p>
      <w:pPr>
        <w:pStyle w:val="BodyText"/>
        <w:spacing w:line="357" w:lineRule="auto" w:before="28"/>
        <w:ind w:left="153" w:right="251"/>
        <w:jc w:val="left"/>
      </w:pPr>
      <w:r>
        <w:rPr/>
        <w:t>务管理业务；在人员配备方面，财务部设有总账、出纳、成本核算、税务统计、财务管理等 岗位。</w:t>
      </w:r>
    </w:p>
    <w:p>
      <w:pPr>
        <w:spacing w:after="0" w:line="357"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92" w:firstLine="480"/>
        <w:jc w:val="left"/>
      </w:pPr>
      <w:r>
        <w:rPr>
          <w:spacing w:val="-6"/>
        </w:rPr>
        <w:t>公司及控股子公司统一执行财政部《企业会计制度》，通过公司《货币管理办法》、《存</w:t>
      </w:r>
      <w:r>
        <w:rPr/>
        <w:t> </w:t>
      </w:r>
      <w:r>
        <w:rPr>
          <w:spacing w:val="-3"/>
        </w:rPr>
        <w:t>货管理办法》等内部管理制度，对销售、财务管理等各环节产生的凭证和记录进行有效控制，</w:t>
      </w:r>
      <w:r>
        <w:rPr>
          <w:spacing w:val="-81"/>
        </w:rPr>
        <w:t> </w:t>
      </w:r>
      <w:r>
        <w:rPr>
          <w:spacing w:val="-81"/>
        </w:rPr>
      </w:r>
      <w:r>
        <w:rPr>
          <w:spacing w:val="-2"/>
        </w:rPr>
        <w:t>会计电算化的应用及其相关制度的制定和有效执行，确保会计凭证与记录的准确性和可靠性。</w:t>
      </w:r>
    </w:p>
    <w:p>
      <w:pPr>
        <w:pStyle w:val="BodyText"/>
        <w:spacing w:line="357" w:lineRule="auto" w:before="76"/>
        <w:ind w:left="154" w:right="250" w:firstLine="480"/>
        <w:jc w:val="left"/>
      </w:pPr>
      <w:r>
        <w:rPr/>
        <w:t>公司对全资或控股子公司的财务实行垂直管理，子公司财务部门对重要财务会计事项的 处理均需向本公司财务部报告，其业务接受总公司财务部指导。</w:t>
      </w:r>
    </w:p>
    <w:p>
      <w:pPr>
        <w:pStyle w:val="BodyText"/>
        <w:spacing w:line="357" w:lineRule="auto" w:before="74"/>
        <w:ind w:left="154" w:right="250" w:firstLine="480"/>
        <w:jc w:val="left"/>
      </w:pPr>
      <w:r>
        <w:rPr/>
        <w:t>报告期内公司财务部严格按照制订的财务管理制度、财务工作程序，对公司的财务活动 实施管理和控制，保证了公司财务活动按章有序地进行。</w:t>
      </w:r>
    </w:p>
    <w:p>
      <w:pPr>
        <w:pStyle w:val="BodyText"/>
        <w:spacing w:line="364" w:lineRule="auto" w:before="35"/>
        <w:ind w:left="634" w:right="250"/>
        <w:jc w:val="left"/>
      </w:pPr>
      <w:r>
        <w:rPr/>
        <w:t>（</w:t>
      </w:r>
      <w:r>
        <w:rPr>
          <w:rFonts w:ascii="Times New Roman" w:hAnsi="Times New Roman" w:cs="Times New Roman" w:eastAsia="Times New Roman" w:hint="default"/>
        </w:rPr>
        <w:t>3</w:t>
      </w:r>
      <w:r>
        <w:rPr/>
        <w:t>）募集资金的内部控制 公司制定了《募集资金管理办法》，对募集资金实行专户管理，资金按照项目募集资金</w:t>
      </w:r>
    </w:p>
    <w:p>
      <w:pPr>
        <w:pStyle w:val="BodyText"/>
        <w:spacing w:line="357" w:lineRule="auto" w:before="29"/>
        <w:ind w:left="154" w:right="268"/>
        <w:jc w:val="both"/>
      </w:pPr>
      <w:r>
        <w:rPr/>
        <w:t>的使用计划拨付使用，保证了募集资金的正常使用。公司审计部密切关注募集资金的使用情 况并每季度向董事会报告。独立董事和监事会监督募集资金使用情况，定期就募集资金的使 用情况进行检查。公司主动配合保荐人的督导工作，向保荐人通报募集资金的使用情况。</w:t>
      </w:r>
    </w:p>
    <w:p>
      <w:pPr>
        <w:pStyle w:val="BodyText"/>
        <w:spacing w:line="357" w:lineRule="auto" w:before="74"/>
        <w:ind w:left="154" w:right="0" w:firstLine="480"/>
        <w:jc w:val="left"/>
      </w:pPr>
      <w:r>
        <w:rPr/>
        <w:t>报告期内，经第二届董事会第十五次会议审议通过了《关于部分募集资金永久补充流动 </w:t>
      </w:r>
      <w:r>
        <w:rPr>
          <w:spacing w:val="-3"/>
        </w:rPr>
        <w:t>资金的议案》，此次运用部分募集资金永久补充流动资金履行了必要的审批程序。报告期内，</w:t>
      </w:r>
      <w:r>
        <w:rPr>
          <w:spacing w:val="-81"/>
        </w:rPr>
        <w:t> </w:t>
      </w:r>
      <w:r>
        <w:rPr>
          <w:spacing w:val="-81"/>
        </w:rPr>
      </w:r>
      <w:r>
        <w:rPr/>
        <w:t>公司对募集资金存放与使用情况的核查、披露情况均符合深圳证券交易所《中小企业板上市 公司规范运作指引》等有关规定。</w:t>
      </w:r>
    </w:p>
    <w:p>
      <w:pPr>
        <w:pStyle w:val="BodyText"/>
        <w:spacing w:line="364" w:lineRule="auto" w:before="35"/>
        <w:ind w:left="634" w:right="250"/>
        <w:jc w:val="left"/>
      </w:pPr>
      <w:r>
        <w:rPr/>
        <w:t>（</w:t>
      </w:r>
      <w:r>
        <w:rPr>
          <w:rFonts w:ascii="Times New Roman" w:hAnsi="Times New Roman" w:cs="Times New Roman" w:eastAsia="Times New Roman" w:hint="default"/>
        </w:rPr>
        <w:t>4</w:t>
      </w:r>
      <w:r>
        <w:rPr/>
        <w:t>）对外投资的内部控制 公司制定了《对外投资管理制度》，该制度明确对外投资的审批权限和审批程序，为进</w:t>
      </w:r>
    </w:p>
    <w:p>
      <w:pPr>
        <w:pStyle w:val="BodyText"/>
        <w:spacing w:line="364" w:lineRule="auto" w:before="29"/>
        <w:ind w:left="0" w:right="268"/>
        <w:jc w:val="right"/>
      </w:pPr>
      <w:r>
        <w:rPr/>
        <w:t>一步规范公司的对外投资行为，达到降低对外投资风险、提高对外投资收益、保证资产的有 效监管、安全运营和保值增值的目标。同时，公司还制定了《证券投资内控制度》，进一步 明确了证券投资行为流程及审批程序，保证了资金安全，完善了公司对外投资的内部管理。 董事会下设战略委员会，主要负责对公司长期发展战略和重大投资决策进行研究并提出 合理建议，负责对公司重大投资项目的可行性、投资风险、投资回报等事宜进行专门研究和</w:t>
      </w:r>
    </w:p>
    <w:p>
      <w:pPr>
        <w:pStyle w:val="BodyText"/>
        <w:spacing w:line="357" w:lineRule="auto" w:before="28"/>
        <w:ind w:left="154" w:right="268"/>
        <w:jc w:val="both"/>
      </w:pPr>
      <w:r>
        <w:rPr/>
        <w:t>评估，监督重大投资项目的执行进展，如发现投资项目出现异常情况，及时向公司董事会报 告。</w:t>
      </w:r>
    </w:p>
    <w:p>
      <w:pPr>
        <w:pStyle w:val="BodyText"/>
        <w:spacing w:line="357" w:lineRule="auto" w:before="74"/>
        <w:ind w:left="154" w:right="250" w:firstLine="480"/>
        <w:jc w:val="left"/>
      </w:pPr>
      <w:r>
        <w:rPr/>
        <w:t>报告期内，公司未有违反相关法律、法规及规章制度的情形，所有对外投资均按规定流 程和审批权限进行。</w:t>
      </w:r>
    </w:p>
    <w:p>
      <w:pPr>
        <w:pStyle w:val="BodyText"/>
        <w:spacing w:line="367" w:lineRule="auto" w:before="74"/>
        <w:ind w:left="634" w:right="0"/>
        <w:jc w:val="left"/>
      </w:pPr>
      <w:r>
        <w:rPr/>
        <w:t>（</w:t>
      </w:r>
      <w:r>
        <w:rPr>
          <w:rFonts w:ascii="Times New Roman" w:hAnsi="Times New Roman" w:cs="Times New Roman" w:eastAsia="Times New Roman" w:hint="default"/>
        </w:rPr>
        <w:t>5</w:t>
      </w:r>
      <w:r>
        <w:rPr/>
        <w:t>）对外担保的内部控制 </w:t>
      </w:r>
      <w:r>
        <w:rPr>
          <w:spacing w:val="-6"/>
        </w:rPr>
        <w:t>公司遵循合法、安全的原则严格控制担保风险，按照有关法律法规及深圳证券交易所《股</w:t>
      </w:r>
    </w:p>
    <w:p>
      <w:pPr>
        <w:spacing w:after="0" w:line="367"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250"/>
        <w:jc w:val="left"/>
      </w:pPr>
      <w:r>
        <w:rPr/>
        <w:t>票上市规则》等有关规定，在《公司章程》中对股东大会、董事会关于对外担保事项的审批 权限、审议程序进行了明确的规定。</w:t>
      </w:r>
    </w:p>
    <w:p>
      <w:pPr>
        <w:pStyle w:val="BodyText"/>
        <w:spacing w:line="357" w:lineRule="auto" w:before="74"/>
        <w:ind w:left="153" w:right="268" w:firstLine="480"/>
        <w:jc w:val="both"/>
      </w:pPr>
      <w:r>
        <w:rPr/>
        <w:t>报告期内，本公司及控股子公司没有任何形式的对外担保行为，也无以前期间发生但延 续到报告期的对外担保事项。</w:t>
      </w:r>
    </w:p>
    <w:p>
      <w:pPr>
        <w:pStyle w:val="BodyText"/>
        <w:spacing w:line="364" w:lineRule="auto" w:before="74"/>
        <w:ind w:right="215"/>
        <w:jc w:val="left"/>
      </w:pPr>
      <w:r>
        <w:rPr/>
        <w:t>（</w:t>
      </w:r>
      <w:r>
        <w:rPr>
          <w:rFonts w:ascii="Times New Roman" w:hAnsi="Times New Roman" w:cs="Times New Roman" w:eastAsia="Times New Roman" w:hint="default"/>
        </w:rPr>
        <w:t>6</w:t>
      </w:r>
      <w:r>
        <w:rPr/>
        <w:t>）关联交易的内部控制 </w:t>
      </w:r>
      <w:r>
        <w:rPr>
          <w:spacing w:val="-13"/>
        </w:rPr>
        <w:t>公司根据《中华人民共和国公司法》、中国证券监督管理委员会《上市公司治理准则》，</w:t>
      </w:r>
      <w:r>
        <w:rPr>
          <w:spacing w:val="-57"/>
        </w:rPr>
        <w:t> </w:t>
      </w:r>
      <w:r>
        <w:rPr/>
        <w:t>深</w:t>
      </w:r>
    </w:p>
    <w:p>
      <w:pPr>
        <w:pStyle w:val="BodyText"/>
        <w:spacing w:line="357" w:lineRule="auto" w:before="28"/>
        <w:ind w:left="154" w:right="133"/>
        <w:jc w:val="left"/>
      </w:pPr>
      <w:r>
        <w:rPr/>
        <w:t>圳证券交易所《股票上市规则》等有关法律、法规和规范性文件以及《公司章程》的规定， </w:t>
      </w:r>
      <w:r>
        <w:rPr>
          <w:spacing w:val="-3"/>
        </w:rPr>
        <w:t>公司制定了《关联交易决策制度》，对关联方与关联交易进行了明确定义，对公司股东大会、</w:t>
      </w:r>
      <w:r>
        <w:rPr>
          <w:spacing w:val="-117"/>
        </w:rPr>
        <w:t> </w:t>
      </w:r>
      <w:r>
        <w:rPr>
          <w:spacing w:val="-117"/>
        </w:rPr>
      </w:r>
      <w:r>
        <w:rPr/>
        <w:t>董事会对关联交易事项的审批权限进行了进一步明确的划分，保证公司与各关联人所发生的 关联交易的合法性、公允性、合理性，保证公司各项业务通过必要的关联交易顺利地开展， 保障股东和公司的合法权益。</w:t>
      </w:r>
    </w:p>
    <w:p>
      <w:pPr>
        <w:pStyle w:val="BodyText"/>
        <w:spacing w:line="240" w:lineRule="auto" w:before="74"/>
        <w:ind w:left="634" w:right="0"/>
        <w:jc w:val="left"/>
      </w:pPr>
      <w:r>
        <w:rPr/>
        <w:t>报告期内，本公司无任何形式的关联交易行为。</w:t>
      </w:r>
    </w:p>
    <w:p>
      <w:pPr>
        <w:pStyle w:val="BodyText"/>
        <w:spacing w:line="367" w:lineRule="auto" w:before="192"/>
        <w:ind w:left="634" w:right="0"/>
        <w:jc w:val="left"/>
      </w:pPr>
      <w:r>
        <w:rPr/>
        <w:t>（</w:t>
      </w:r>
      <w:r>
        <w:rPr>
          <w:rFonts w:ascii="Times New Roman" w:hAnsi="Times New Roman" w:cs="Times New Roman" w:eastAsia="Times New Roman" w:hint="default"/>
        </w:rPr>
        <w:t>7</w:t>
      </w:r>
      <w:r>
        <w:rPr/>
        <w:t>）信息披露的内部控制 </w:t>
      </w:r>
      <w:r>
        <w:rPr>
          <w:spacing w:val="-3"/>
        </w:rPr>
        <w:t>公司在严格遵守中国证监会、深圳证券交易所关于上市公司信息披露有关规定的基础上，</w:t>
      </w:r>
    </w:p>
    <w:p>
      <w:pPr>
        <w:pStyle w:val="BodyText"/>
        <w:spacing w:line="357" w:lineRule="auto" w:before="25"/>
        <w:ind w:left="154" w:right="0"/>
        <w:jc w:val="left"/>
      </w:pPr>
      <w:r>
        <w:rPr>
          <w:spacing w:val="-12"/>
        </w:rPr>
        <w:t>制定并执行了《信息披露制度》、《重大信息内部报告制度》、《投资者关系管理制度》及《内</w:t>
      </w:r>
      <w:r>
        <w:rPr>
          <w:spacing w:val="-96"/>
        </w:rPr>
        <w:t> </w:t>
      </w:r>
      <w:r>
        <w:rPr>
          <w:spacing w:val="-96"/>
        </w:rPr>
      </w:r>
      <w:r>
        <w:rPr>
          <w:spacing w:val="-3"/>
        </w:rPr>
        <w:t>幕信息知情人登记和报备制度》等内部管理制度，明确了公司各职能部门、下属公司、董事、</w:t>
      </w:r>
      <w:r>
        <w:rPr>
          <w:spacing w:val="-81"/>
        </w:rPr>
        <w:t> </w:t>
      </w:r>
      <w:r>
        <w:rPr>
          <w:spacing w:val="-81"/>
        </w:rPr>
      </w:r>
      <w:r>
        <w:rPr/>
        <w:t>监事、高级管理人员及董事长、董事会秘书在信息报告和披露过程中的权限、责任及义务。</w:t>
      </w:r>
    </w:p>
    <w:p>
      <w:pPr>
        <w:pStyle w:val="BodyText"/>
        <w:spacing w:line="357" w:lineRule="auto" w:before="74"/>
        <w:ind w:left="154" w:right="268" w:firstLine="480"/>
        <w:jc w:val="both"/>
      </w:pPr>
      <w:r>
        <w:rPr/>
        <w:t>公司董事长为信息披露工作第一责任人；董事会秘书为信息披露工作主要责任人，负责 管理信息披露事务；董事会秘书负责组织和协调公司信息披露事务，负责办理上市公司信息 对外公布等相关事宜，董事会秘书办公室为信息披露事务的日常管理部门，由董事会秘书直 接领导。</w:t>
      </w:r>
    </w:p>
    <w:p>
      <w:pPr>
        <w:pStyle w:val="BodyText"/>
        <w:spacing w:line="357" w:lineRule="auto" w:before="74"/>
        <w:ind w:left="154" w:right="0" w:firstLine="480"/>
        <w:jc w:val="left"/>
      </w:pPr>
      <w:r>
        <w:rPr>
          <w:spacing w:val="-3"/>
        </w:rPr>
        <w:t>报告期内，公司的信息披露符合法律、法规及各项内部管理制度的规定，基本做到及时、</w:t>
      </w:r>
      <w:r>
        <w:rPr/>
        <w:t> 准确、完整。</w:t>
      </w:r>
    </w:p>
    <w:p>
      <w:pPr>
        <w:pStyle w:val="BodyText"/>
        <w:spacing w:line="367" w:lineRule="auto" w:before="74"/>
        <w:ind w:left="634" w:right="290"/>
        <w:jc w:val="left"/>
      </w:pPr>
      <w:r>
        <w:rPr/>
        <w:t>（</w:t>
      </w:r>
      <w:r>
        <w:rPr>
          <w:rFonts w:ascii="Times New Roman" w:hAnsi="Times New Roman" w:cs="Times New Roman" w:eastAsia="Times New Roman" w:hint="default"/>
        </w:rPr>
        <w:t>8</w:t>
      </w:r>
      <w:r>
        <w:rPr/>
        <w:t>）信息系统与沟通 公司建立了以</w:t>
      </w:r>
      <w:r>
        <w:rPr>
          <w:rFonts w:ascii="Times New Roman" w:hAnsi="Times New Roman" w:cs="Times New Roman" w:eastAsia="Times New Roman" w:hint="default"/>
        </w:rPr>
        <w:t>SAP</w:t>
      </w:r>
      <w:r>
        <w:rPr/>
        <w:t>系统为核心的内部信息管理系统，覆盖了公司的销售、生产、仓储、</w:t>
      </w:r>
    </w:p>
    <w:p>
      <w:pPr>
        <w:pStyle w:val="BodyText"/>
        <w:spacing w:line="357" w:lineRule="auto" w:before="0"/>
        <w:ind w:left="154" w:right="250"/>
        <w:jc w:val="left"/>
      </w:pPr>
      <w:r>
        <w:rPr/>
        <w:t>财务核算等环节，并对内部和外部信息进行搜集、整理和反馈，保证公司相关环节信息的有 效沟通。</w:t>
      </w:r>
    </w:p>
    <w:p>
      <w:pPr>
        <w:pStyle w:val="BodyText"/>
        <w:spacing w:line="357" w:lineRule="auto" w:before="74"/>
        <w:ind w:left="154" w:right="268" w:firstLine="480"/>
        <w:jc w:val="both"/>
      </w:pPr>
      <w:r>
        <w:rPr/>
        <w:t>公司客户服务部负责签订合同，供应链中心负责将销售合同转化为生产计划，制造中心 依据生产计划组织产品的生产，采购中心依据生产计划组织物资采购，仓储部门负责原材料</w:t>
      </w:r>
    </w:p>
    <w:p>
      <w:pPr>
        <w:spacing w:after="0" w:line="357"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0" w:lineRule="auto" w:before="26"/>
        <w:ind w:left="153" w:right="188"/>
        <w:jc w:val="both"/>
      </w:pPr>
      <w:r>
        <w:rPr/>
        <w:t>及产成品的储存与发货，财务中心进行核算，各部门、各个工序通过</w:t>
      </w:r>
      <w:r>
        <w:rPr>
          <w:rFonts w:ascii="Times New Roman" w:hAnsi="Times New Roman" w:cs="Times New Roman" w:eastAsia="Times New Roman" w:hint="default"/>
        </w:rPr>
        <w:t>SAP</w:t>
      </w:r>
      <w:r>
        <w:rPr/>
        <w:t>系统进行信息的传 递。组织内部沟通的充分性使员工能够有效地履行各自的职责，与客户、供应商、监管部门 等有关方面之间进行有效的沟通和反馈，使管理层面对各种变化能够及时采取适当的措施及 行动。</w:t>
      </w:r>
    </w:p>
    <w:p>
      <w:pPr>
        <w:pStyle w:val="BodyText"/>
        <w:spacing w:line="364" w:lineRule="auto" w:before="83"/>
        <w:ind w:right="171"/>
        <w:jc w:val="left"/>
      </w:pPr>
      <w:r>
        <w:rPr/>
        <w:t>（</w:t>
      </w:r>
      <w:r>
        <w:rPr>
          <w:rFonts w:ascii="Times New Roman" w:hAnsi="Times New Roman" w:cs="Times New Roman" w:eastAsia="Times New Roman" w:hint="default"/>
        </w:rPr>
        <w:t>9</w:t>
      </w:r>
      <w:r>
        <w:rPr/>
        <w:t>）业务控制 公司自成立以来不存在因违反工商、税务、环保、质量监督、海关等部门法律、法规而</w:t>
      </w:r>
    </w:p>
    <w:p>
      <w:pPr>
        <w:pStyle w:val="BodyText"/>
        <w:spacing w:line="240" w:lineRule="auto" w:before="28"/>
        <w:ind w:left="153" w:right="0"/>
        <w:jc w:val="both"/>
      </w:pPr>
      <w:r>
        <w:rPr/>
        <w:t>受到处罚的情况，无因风险控制问题而造成重大损失的情况。</w:t>
      </w:r>
    </w:p>
    <w:p>
      <w:pPr>
        <w:pStyle w:val="BodyText"/>
        <w:spacing w:line="367" w:lineRule="auto" w:before="192"/>
        <w:ind w:right="171"/>
        <w:jc w:val="left"/>
      </w:pPr>
      <w:r>
        <w:rPr/>
        <w:t>（</w:t>
      </w:r>
      <w:r>
        <w:rPr>
          <w:rFonts w:ascii="Times New Roman" w:hAnsi="Times New Roman" w:cs="Times New Roman" w:eastAsia="Times New Roman" w:hint="default"/>
        </w:rPr>
        <w:t>10</w:t>
      </w:r>
      <w:r>
        <w:rPr/>
        <w:t>）对控股子公司的控制 </w:t>
      </w:r>
      <w:r>
        <w:rPr>
          <w:spacing w:val="-12"/>
        </w:rPr>
        <w:t>公司根据《公司法》、《证券法》、《公司章程》等有关规定，加强对控股子公司的管理，</w:t>
      </w:r>
    </w:p>
    <w:p>
      <w:pPr>
        <w:pStyle w:val="BodyText"/>
        <w:spacing w:line="357" w:lineRule="auto" w:before="25"/>
        <w:ind w:left="153" w:right="188"/>
        <w:jc w:val="both"/>
      </w:pPr>
      <w:r>
        <w:rPr/>
        <w:t>重点在治理结构、经营管理、财务管理、信息披露、监督审计、绩效考核与奖惩制度等几大 方面加强对控股子公司的管理，明确公司与控股子公司的财务权益和经营管理责任。子公司 也在充分考虑自身业务特征的基础上，建立健全各自的管理制度，确保控股子公司规范、高 效运作。公司对下设的控股子公司的管理控制严格、充分、有效。</w:t>
      </w:r>
    </w:p>
    <w:p>
      <w:pPr>
        <w:pStyle w:val="BodyText"/>
        <w:spacing w:line="367" w:lineRule="auto" w:before="74"/>
        <w:ind w:right="171"/>
        <w:jc w:val="left"/>
      </w:pPr>
      <w:r>
        <w:rPr>
          <w:rFonts w:ascii="Times New Roman" w:hAnsi="Times New Roman" w:cs="Times New Roman" w:eastAsia="Times New Roman" w:hint="default"/>
        </w:rPr>
        <w:t>2</w:t>
      </w:r>
      <w:r>
        <w:rPr/>
        <w:t>、内部控制监督情况 为了规范公司经营行为、控制经营风险、建立健全有效的内部审计监督体系、维护投资</w:t>
      </w:r>
    </w:p>
    <w:p>
      <w:pPr>
        <w:pStyle w:val="BodyText"/>
        <w:spacing w:line="357" w:lineRule="auto" w:before="25"/>
        <w:ind w:left="154" w:right="151"/>
        <w:jc w:val="both"/>
      </w:pPr>
      <w:r>
        <w:rPr>
          <w:spacing w:val="-11"/>
        </w:rPr>
        <w:t>者权益，公司按照《中华人民共和国审计法》和《审计署关于内部审计工作的暂行规定》、《深</w:t>
      </w:r>
      <w:r>
        <w:rPr>
          <w:spacing w:val="-101"/>
        </w:rPr>
        <w:t> </w:t>
      </w:r>
      <w:r>
        <w:rPr>
          <w:spacing w:val="-101"/>
        </w:rPr>
      </w:r>
      <w:r>
        <w:rPr>
          <w:spacing w:val="-5"/>
        </w:rPr>
        <w:t>圳证券交易所中小企业板上市公司规范运作指引》等有关规定，结合本公司实际，制定了《内</w:t>
      </w:r>
      <w:r>
        <w:rPr/>
        <w:t> </w:t>
      </w:r>
      <w:r>
        <w:rPr>
          <w:spacing w:val="-5"/>
        </w:rPr>
        <w:t>部审计制度》。公司通过内部审计，监督内部控制制度运行情况，采取定期和不定期的方式依</w:t>
      </w:r>
      <w:r>
        <w:rPr/>
        <w:t> 法检查被审计对象会计账目及其相关资产，预算执行和财务收支，评价重大经济活动的效益 等行为，健全内部控制，严肃财经法纪，确保公司资产安全有效地管理和使用，如实反映公 司资产、负债和权益，促进廉政建设，以维护公司的合法权益，提高经济效益。</w:t>
      </w:r>
    </w:p>
    <w:p>
      <w:pPr>
        <w:pStyle w:val="BodyText"/>
        <w:spacing w:line="357" w:lineRule="auto" w:before="76"/>
        <w:ind w:left="154" w:right="188" w:firstLine="480"/>
        <w:jc w:val="both"/>
      </w:pPr>
      <w:r>
        <w:rPr/>
        <w:t>公司董事会下设审计委员会，全面负责公司内外部审计的沟通、监督、会议组织和核查 工作。同时，审计委员会下设审计部，承担审计委员会日常工作，并向董事会审计委员会汇 报。审计部在审计委员会的授权范围内，行使审计监督权，依法检查公司会计帐目及其相关 资产，对财务收支的真实性、合法性、有效性进行监督和评价，对公司的资金运作、资产利 用情况及其他财务运作情况进行分析评价，保证公司资产的真实和完整。</w:t>
      </w:r>
    </w:p>
    <w:p>
      <w:pPr>
        <w:pStyle w:val="BodyText"/>
        <w:spacing w:line="357" w:lineRule="auto" w:before="74"/>
        <w:ind w:left="154" w:right="188" w:firstLine="480"/>
        <w:jc w:val="both"/>
      </w:pPr>
      <w:r>
        <w:rPr/>
        <w:t>公司监事会负责对董事、高级管理人员的履职情况及公司依法运作情况进行监督，对股 东大会负责；公司独立董事对公司的生产经营也起到重要监督作用，对公司的重大事项发表 独立意见；审计委员会是董事会的专门工作机构，主要负责公司内、外部审计的沟通、监督</w:t>
      </w:r>
    </w:p>
    <w:p>
      <w:pPr>
        <w:spacing w:after="0" w:line="357" w:lineRule="auto"/>
        <w:jc w:val="both"/>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54" w:right="188"/>
        <w:jc w:val="both"/>
      </w:pPr>
      <w:r>
        <w:rPr/>
        <w:t>和核查工作，确保董事会对经理层的有效监督；内部审计部负责对公司及下属控股子公司的 财务收支及经济活动进行审计和监督，同时对公司内部控制制度的合理性、有效性及执行情 况进行监督、检查和评价。</w:t>
      </w:r>
    </w:p>
    <w:p>
      <w:pPr>
        <w:pStyle w:val="BodyText"/>
        <w:spacing w:line="364" w:lineRule="auto" w:before="76"/>
        <w:ind w:right="81"/>
        <w:jc w:val="left"/>
      </w:pPr>
      <w:r>
        <w:rPr>
          <w:rFonts w:ascii="Times New Roman" w:hAnsi="Times New Roman" w:cs="Times New Roman" w:eastAsia="Times New Roman" w:hint="default"/>
        </w:rPr>
        <w:t>3</w:t>
      </w:r>
      <w:r>
        <w:rPr/>
        <w:t>、对公司内部控制的自我评价 公司董事会、董事会审计委员会认为，公司现行的内部控制较为健全、合理及有效，基</w:t>
      </w:r>
    </w:p>
    <w:p>
      <w:pPr>
        <w:pStyle w:val="BodyText"/>
        <w:spacing w:line="357" w:lineRule="auto" w:before="28"/>
        <w:ind w:left="153" w:right="148"/>
        <w:jc w:val="both"/>
      </w:pPr>
      <w:r>
        <w:rPr/>
        <w:t>本符合国家有关法律法规和证券监管部门的要求，符合当前公司生产经营的实际情况需要，</w:t>
      </w:r>
      <w:r>
        <w:rPr>
          <w:spacing w:val="-83"/>
        </w:rPr>
        <w:t> </w:t>
      </w:r>
      <w:r>
        <w:rPr>
          <w:spacing w:val="-83"/>
        </w:rPr>
      </w:r>
      <w:r>
        <w:rPr/>
        <w:t>在企业管理各个过程及所有重大方面得到一贯、有效的执行，对控制和防范经营管理风险、</w:t>
      </w:r>
      <w:r>
        <w:rPr>
          <w:spacing w:val="-83"/>
        </w:rPr>
        <w:t> </w:t>
      </w:r>
      <w:r>
        <w:rPr>
          <w:spacing w:val="-83"/>
        </w:rPr>
      </w:r>
      <w:r>
        <w:rPr/>
        <w:t>保护投资者合法权益、促使公司规范运作和健康发展起到积极的促进作用。但是，基于内部</w:t>
      </w:r>
      <w:r>
        <w:rPr>
          <w:spacing w:val="-83"/>
        </w:rPr>
        <w:t> </w:t>
      </w:r>
      <w:r>
        <w:rPr>
          <w:spacing w:val="-83"/>
        </w:rPr>
      </w:r>
      <w:r>
        <w:rPr/>
        <w:t>控制有其固有的局限性，随着内部控制环境的变化以及公司发展的需要，内部控制的有效性</w:t>
      </w:r>
      <w:r>
        <w:rPr>
          <w:spacing w:val="-83"/>
        </w:rPr>
        <w:t> </w:t>
      </w:r>
      <w:r>
        <w:rPr>
          <w:spacing w:val="-83"/>
        </w:rPr>
      </w:r>
      <w:r>
        <w:rPr/>
        <w:t>可能随之改变，为此，公司将持续对现有的制度、流程进行梳理，并使其得到有效执行，为</w:t>
      </w:r>
      <w:r>
        <w:rPr>
          <w:spacing w:val="-83"/>
        </w:rPr>
        <w:t> </w:t>
      </w:r>
      <w:r>
        <w:rPr>
          <w:spacing w:val="-83"/>
        </w:rPr>
      </w:r>
      <w:r>
        <w:rPr/>
        <w:t>财务报告的真实性、完整性，以及公司战略、经营目标的实施提供合理保证。</w:t>
      </w:r>
    </w:p>
    <w:p>
      <w:pPr>
        <w:pStyle w:val="BodyText"/>
        <w:spacing w:line="367" w:lineRule="auto" w:before="74"/>
        <w:ind w:right="171"/>
        <w:jc w:val="left"/>
      </w:pPr>
      <w:r>
        <w:rPr>
          <w:rFonts w:ascii="Times New Roman" w:hAnsi="Times New Roman" w:cs="Times New Roman" w:eastAsia="Times New Roman" w:hint="default"/>
        </w:rPr>
        <w:t>4</w:t>
      </w:r>
      <w:r>
        <w:rPr/>
        <w:t>、公司独立董事对内部控制评价意见 目前公司已经建立了较为健全和完善的内部控制制度体系并能得到有效的执行。公司内</w:t>
      </w:r>
    </w:p>
    <w:p>
      <w:pPr>
        <w:pStyle w:val="BodyText"/>
        <w:spacing w:line="348" w:lineRule="auto" w:before="25"/>
        <w:ind w:left="153" w:right="188"/>
        <w:jc w:val="both"/>
      </w:pPr>
      <w:r>
        <w:rPr/>
        <w:t>部控制体系基本完整、合理、有效。公司各项生产经营活动、法人治理活动均严格按照相关 内控制度规范运行，有效控制各种内外部风险。公司</w:t>
      </w:r>
      <w:r>
        <w:rPr>
          <w:rFonts w:ascii="Times New Roman" w:hAnsi="Times New Roman" w:cs="Times New Roman" w:eastAsia="Times New Roman" w:hint="default"/>
        </w:rPr>
        <w:t>2010</w:t>
      </w:r>
      <w:r>
        <w:rPr/>
        <w:t>年度内部控制自我评价报告真实、 客观地反映了公司内部控制制度的建设及运行情况。</w:t>
      </w:r>
    </w:p>
    <w:p>
      <w:pPr>
        <w:pStyle w:val="BodyText"/>
        <w:spacing w:line="364" w:lineRule="auto" w:before="85"/>
        <w:ind w:right="81"/>
        <w:jc w:val="left"/>
      </w:pPr>
      <w:r>
        <w:rPr>
          <w:rFonts w:ascii="Times New Roman" w:hAnsi="Times New Roman" w:cs="Times New Roman" w:eastAsia="Times New Roman" w:hint="default"/>
        </w:rPr>
        <w:t>5</w:t>
      </w:r>
      <w:r>
        <w:rPr/>
        <w:t>、公司监事会对内部控制评价意见 公司已建立了较为完善、有效的内部控制制度，并得到了基本有效的落实和执行。公司</w:t>
      </w:r>
    </w:p>
    <w:p>
      <w:pPr>
        <w:pStyle w:val="BodyText"/>
        <w:spacing w:line="240" w:lineRule="auto" w:before="28"/>
        <w:ind w:left="153" w:right="0"/>
        <w:jc w:val="both"/>
      </w:pPr>
      <w:r>
        <w:rPr>
          <w:rFonts w:ascii="Times New Roman" w:hAnsi="Times New Roman" w:cs="Times New Roman" w:eastAsia="Times New Roman" w:hint="default"/>
        </w:rPr>
        <w:t>2010 </w:t>
      </w:r>
      <w:r>
        <w:rPr/>
        <w:t>年度内部控制自我评价报告真实反映了公司内部控制制度的建设及运行情况。</w:t>
      </w:r>
    </w:p>
    <w:p>
      <w:pPr>
        <w:pStyle w:val="BodyText"/>
        <w:spacing w:line="240" w:lineRule="auto"/>
        <w:ind w:right="2571"/>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2010 </w:t>
      </w:r>
      <w:r>
        <w:rPr/>
        <w:t>年内部控制相关情况披露表</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5940"/>
        <w:gridCol w:w="1440"/>
        <w:gridCol w:w="2232"/>
      </w:tblGrid>
      <w:tr>
        <w:trPr>
          <w:trHeight w:val="490" w:hRule="exact"/>
        </w:trPr>
        <w:tc>
          <w:tcPr>
            <w:tcW w:w="594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2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905"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w:t>
            </w:r>
          </w:p>
        </w:tc>
      </w:tr>
      <w:tr>
        <w:trPr>
          <w:trHeight w:val="490"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一、内部审计制度的建立情况以及内审工作指引落实情况</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．公司是否在股票上市后六个月内建立内部审计制度，内部审计制度是</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否经公司董事会审议通过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1"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．公司董事会是否设立审计委员会，公司在股票上市后六个月内是否设</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立独立于财务部门的内部审计部门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审计委员会成员是否全部由董事组成，独立董事占半数以上并</w:t>
            </w:r>
            <w:r>
              <w:rPr>
                <w:rFonts w:ascii="宋体" w:hAnsi="宋体" w:cs="宋体" w:eastAsia="宋体" w:hint="default"/>
                <w:sz w:val="18"/>
                <w:szCs w:val="18"/>
              </w:rPr>
              <w:t> 担任召集人，且至少有一名独立董事为会计专业人士</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1"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工作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5940"/>
        <w:gridCol w:w="1440"/>
        <w:gridCol w:w="2232"/>
      </w:tblGrid>
      <w:tr>
        <w:trPr>
          <w:trHeight w:val="490"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）内部审计部门负责人是否专职，由审计委员会提名，董事会任免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1"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1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．内部控制自我评价报告结论是否为内部控制有效（如为内部控制无效，</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请说明内部控制存在的重大缺陷）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59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．本年度是否聘请会计师事务所对内部控制有效性出具审计报告</w:t>
            </w:r>
          </w:p>
        </w:tc>
        <w:tc>
          <w:tcPr>
            <w:tcW w:w="1440" w:type="dxa"/>
            <w:tcBorders>
              <w:top w:val="single" w:sz="4" w:space="0" w:color="000000"/>
              <w:left w:val="single" w:sz="4" w:space="0" w:color="000000"/>
              <w:bottom w:val="nil" w:sz="6" w:space="0" w:color="auto"/>
              <w:right w:val="single" w:sz="4" w:space="0" w:color="000000"/>
            </w:tcBorders>
          </w:tcPr>
          <w:p>
            <w:pPr/>
          </w:p>
        </w:tc>
        <w:tc>
          <w:tcPr>
            <w:tcW w:w="22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年度会计师事务所对</w:t>
            </w:r>
          </w:p>
        </w:tc>
      </w:tr>
      <w:tr>
        <w:trPr>
          <w:trHeight w:val="235" w:hRule="exact"/>
        </w:trPr>
        <w:tc>
          <w:tcPr>
            <w:tcW w:w="59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23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公司内部控制有效性已出</w:t>
            </w:r>
            <w:r>
              <w:rPr>
                <w:rFonts w:ascii="宋体" w:hAnsi="宋体" w:cs="宋体" w:eastAsia="宋体" w:hint="default"/>
                <w:sz w:val="18"/>
                <w:szCs w:val="18"/>
              </w:rPr>
            </w:r>
          </w:p>
        </w:tc>
      </w:tr>
      <w:tr>
        <w:trPr>
          <w:trHeight w:val="359" w:hRule="exact"/>
        </w:trPr>
        <w:tc>
          <w:tcPr>
            <w:tcW w:w="59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23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具审计报告</w:t>
            </w:r>
          </w:p>
        </w:tc>
      </w:tr>
      <w:tr>
        <w:trPr>
          <w:trHeight w:val="377" w:hRule="exact"/>
        </w:trPr>
        <w:tc>
          <w:tcPr>
            <w:tcW w:w="59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．会计师事务所对公司内部控制有效性是否出具标准审计报告。如出具</w:t>
            </w:r>
          </w:p>
        </w:tc>
        <w:tc>
          <w:tcPr>
            <w:tcW w:w="1440" w:type="dxa"/>
            <w:tcBorders>
              <w:top w:val="single" w:sz="4" w:space="0" w:color="000000"/>
              <w:left w:val="single" w:sz="4" w:space="0" w:color="000000"/>
              <w:bottom w:val="nil" w:sz="6" w:space="0" w:color="auto"/>
              <w:right w:val="single" w:sz="4" w:space="0" w:color="000000"/>
            </w:tcBorders>
          </w:tcPr>
          <w:p>
            <w:pPr/>
          </w:p>
        </w:tc>
        <w:tc>
          <w:tcPr>
            <w:tcW w:w="22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年度未聘请会计师事</w:t>
            </w:r>
          </w:p>
        </w:tc>
      </w:tr>
      <w:tr>
        <w:trPr>
          <w:trHeight w:val="235"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非标准审计报告或指出公司非财务报告内部控制存在重大缺陷的，公司董</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23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务所对公司内部控制有效</w:t>
            </w:r>
            <w:r>
              <w:rPr>
                <w:rFonts w:ascii="宋体" w:hAnsi="宋体" w:cs="宋体" w:eastAsia="宋体" w:hint="default"/>
                <w:sz w:val="18"/>
                <w:szCs w:val="18"/>
              </w:rPr>
            </w:r>
          </w:p>
        </w:tc>
      </w:tr>
      <w:tr>
        <w:trPr>
          <w:trHeight w:val="358" w:hRule="exact"/>
        </w:trPr>
        <w:tc>
          <w:tcPr>
            <w:tcW w:w="594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事会、监事会是否针对所涉及事项做出专项说明</w:t>
            </w:r>
          </w:p>
        </w:tc>
        <w:tc>
          <w:tcPr>
            <w:tcW w:w="1440" w:type="dxa"/>
            <w:tcBorders>
              <w:top w:val="nil" w:sz="6" w:space="0" w:color="auto"/>
              <w:left w:val="single" w:sz="4" w:space="0" w:color="000000"/>
              <w:bottom w:val="single" w:sz="4" w:space="0" w:color="000000"/>
              <w:right w:val="single" w:sz="4" w:space="0" w:color="000000"/>
            </w:tcBorders>
          </w:tcPr>
          <w:p>
            <w:pPr/>
          </w:p>
        </w:tc>
        <w:tc>
          <w:tcPr>
            <w:tcW w:w="223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性出具审计报告</w:t>
            </w:r>
          </w:p>
        </w:tc>
      </w:tr>
      <w:tr>
        <w:trPr>
          <w:trHeight w:val="490"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232"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97"/>
              <w:jc w:val="left"/>
              <w:rPr>
                <w:rFonts w:ascii="宋体" w:hAnsi="宋体" w:cs="宋体" w:eastAsia="宋体" w:hint="default"/>
                <w:sz w:val="18"/>
                <w:szCs w:val="18"/>
              </w:rPr>
            </w:pPr>
            <w:r>
              <w:rPr>
                <w:rFonts w:ascii="宋体" w:hAnsi="宋体" w:cs="宋体" w:eastAsia="宋体" w:hint="default"/>
                <w:spacing w:val="3"/>
                <w:sz w:val="18"/>
                <w:szCs w:val="18"/>
              </w:rPr>
              <w:t>保荐机构和保荐代表人对 </w:t>
            </w:r>
            <w:r>
              <w:rPr>
                <w:rFonts w:ascii="宋体" w:hAnsi="宋体" w:cs="宋体" w:eastAsia="宋体" w:hint="default"/>
                <w:sz w:val="18"/>
                <w:szCs w:val="18"/>
              </w:rPr>
              <w:t>公司的持续督导期届满</w:t>
            </w:r>
          </w:p>
        </w:tc>
      </w:tr>
      <w:tr>
        <w:trPr>
          <w:trHeight w:val="490" w:hRule="exact"/>
        </w:trPr>
        <w:tc>
          <w:tcPr>
            <w:tcW w:w="96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359" w:hRule="exact"/>
        </w:trPr>
        <w:tc>
          <w:tcPr>
            <w:tcW w:w="9612"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．审计委员会和内部审计部门每季度对公司财务报告、募集资金的管理及使用情况进行审查。</w:t>
            </w:r>
          </w:p>
        </w:tc>
      </w:tr>
      <w:tr>
        <w:trPr>
          <w:trHeight w:val="300" w:hRule="exact"/>
        </w:trPr>
        <w:tc>
          <w:tcPr>
            <w:tcW w:w="9612" w:type="dxa"/>
            <w:gridSpan w:val="3"/>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．内部审计部门对公司内部控制的健全性和有效性进行评审，为公司内部控制制度的有效执行提供保证。</w:t>
            </w:r>
          </w:p>
        </w:tc>
      </w:tr>
      <w:tr>
        <w:trPr>
          <w:trHeight w:val="300" w:hRule="exact"/>
        </w:trPr>
        <w:tc>
          <w:tcPr>
            <w:tcW w:w="9612" w:type="dxa"/>
            <w:gridSpan w:val="3"/>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．配合外部审计机构做好年度审计工作。</w:t>
            </w:r>
          </w:p>
        </w:tc>
      </w:tr>
      <w:tr>
        <w:trPr>
          <w:trHeight w:val="300" w:hRule="exact"/>
        </w:trPr>
        <w:tc>
          <w:tcPr>
            <w:tcW w:w="9612" w:type="dxa"/>
            <w:gridSpan w:val="3"/>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．内部审计部门严格按照工作计划对公司及子公司进行定期检查，对公司资产进行核实。</w:t>
            </w:r>
          </w:p>
        </w:tc>
      </w:tr>
      <w:tr>
        <w:trPr>
          <w:trHeight w:val="371" w:hRule="exact"/>
        </w:trPr>
        <w:tc>
          <w:tcPr>
            <w:tcW w:w="9612" w:type="dxa"/>
            <w:gridSpan w:val="3"/>
            <w:tcBorders>
              <w:top w:val="nil" w:sz="6" w:space="0" w:color="auto"/>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．内部审计部门已向审计委员会提交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年内部审计工作报告和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年内部审计工作计划。</w:t>
            </w:r>
          </w:p>
        </w:tc>
      </w:tr>
      <w:tr>
        <w:trPr>
          <w:trHeight w:val="491" w:hRule="exact"/>
        </w:trPr>
        <w:tc>
          <w:tcPr>
            <w:tcW w:w="96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490" w:hRule="exact"/>
        </w:trPr>
        <w:tc>
          <w:tcPr>
            <w:tcW w:w="96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81"/>
        <w:ind w:right="81"/>
        <w:jc w:val="left"/>
      </w:pPr>
      <w:r>
        <w:rPr/>
        <w:t>五、对高级管理人员的考评及激励机制的建立、实施情况 公司建立了高级管理人员的选择、考评、激励与约束机制，公司高级管理人员全部由董</w:t>
      </w:r>
    </w:p>
    <w:p>
      <w:pPr>
        <w:pStyle w:val="BodyText"/>
        <w:spacing w:line="357" w:lineRule="auto" w:before="35"/>
        <w:ind w:left="153" w:right="148"/>
        <w:jc w:val="both"/>
      </w:pPr>
      <w:r>
        <w:rPr/>
        <w:t>事会聘任，直接对董事会负责，承担董事会下达的经营指标，董事会下设的新酬委员会负责</w:t>
      </w:r>
      <w:r>
        <w:rPr>
          <w:spacing w:val="-83"/>
        </w:rPr>
        <w:t> </w:t>
      </w:r>
      <w:r>
        <w:rPr>
          <w:spacing w:val="-83"/>
        </w:rPr>
      </w:r>
      <w:r>
        <w:rPr/>
        <w:t>对高级管理人员的工作能力、履职情况、责任目标完成情况等进行年终考评，制定薪酬方案</w:t>
      </w:r>
      <w:r>
        <w:rPr>
          <w:spacing w:val="-83"/>
        </w:rPr>
        <w:t> </w:t>
      </w:r>
      <w:r>
        <w:rPr>
          <w:spacing w:val="-83"/>
        </w:rPr>
      </w:r>
      <w:r>
        <w:rPr/>
        <w:t>报董事会审批。</w:t>
      </w:r>
    </w:p>
    <w:p>
      <w:pPr>
        <w:pStyle w:val="BodyText"/>
        <w:spacing w:line="357" w:lineRule="auto" w:before="35"/>
        <w:ind w:left="153" w:right="148" w:firstLine="480"/>
        <w:jc w:val="both"/>
      </w:pPr>
      <w:r>
        <w:rPr/>
        <w:t>报告期内，公司高级管理人员能够严格按照《公司法》、《公司章程》及国家有关法律</w:t>
      </w:r>
      <w:r>
        <w:rPr>
          <w:spacing w:val="1"/>
        </w:rPr>
        <w:t> </w:t>
      </w:r>
      <w:r>
        <w:rPr/>
        <w:t>法规认真履行职责，积极落实公司股东大会和董事会相关决议，在董事会的正确指导下积极</w:t>
      </w:r>
      <w:r>
        <w:rPr>
          <w:spacing w:val="-83"/>
        </w:rPr>
        <w:t> </w:t>
      </w:r>
      <w:r>
        <w:rPr>
          <w:spacing w:val="-83"/>
        </w:rPr>
      </w:r>
      <w:r>
        <w:rPr/>
        <w:t>顺应电子制造服务行业的新形势，有效调整经营思路，优化产品结构，不断加强内部管理，</w:t>
      </w:r>
      <w:r>
        <w:rPr>
          <w:spacing w:val="-83"/>
        </w:rPr>
        <w:t> </w:t>
      </w:r>
      <w:r>
        <w:rPr>
          <w:spacing w:val="-83"/>
        </w:rPr>
      </w:r>
      <w:r>
        <w:rPr/>
        <w:t>较好地完成了本年度的各项任务。</w:t>
      </w:r>
    </w:p>
    <w:p>
      <w:pPr>
        <w:pStyle w:val="BodyText"/>
        <w:spacing w:line="240" w:lineRule="auto" w:before="35"/>
        <w:ind w:right="2571"/>
        <w:jc w:val="left"/>
      </w:pPr>
      <w:r>
        <w:rPr/>
        <w:t>六、关于公司治理非规范情况的说明</w:t>
      </w:r>
    </w:p>
    <w:p>
      <w:pPr>
        <w:pStyle w:val="BodyText"/>
        <w:spacing w:line="240" w:lineRule="auto" w:before="152"/>
        <w:ind w:right="171"/>
        <w:jc w:val="left"/>
      </w:pPr>
      <w:r>
        <w:rPr>
          <w:rFonts w:ascii="Times New Roman" w:hAnsi="Times New Roman" w:cs="Times New Roman" w:eastAsia="Times New Roman" w:hint="default"/>
        </w:rPr>
        <w:t>1</w:t>
      </w:r>
      <w:r>
        <w:rPr/>
        <w:t>、报告期内公司不存在向大股东、实际控制人提供非公开信息的情况。</w:t>
      </w:r>
    </w:p>
    <w:p>
      <w:pPr>
        <w:spacing w:after="0" w:line="240" w:lineRule="auto"/>
        <w:jc w:val="left"/>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634" w:right="171"/>
        <w:jc w:val="left"/>
      </w:pPr>
      <w:r>
        <w:rPr>
          <w:rFonts w:ascii="Times New Roman" w:hAnsi="Times New Roman" w:cs="Times New Roman" w:eastAsia="Times New Roman" w:hint="default"/>
        </w:rPr>
        <w:t>2</w:t>
      </w:r>
      <w:r>
        <w:rPr/>
        <w:t>、报告期内公司不存在向其他机构或个人提供非公开信息的情况。</w:t>
      </w:r>
    </w:p>
    <w:p>
      <w:pPr>
        <w:spacing w:after="0" w:line="240" w:lineRule="auto"/>
        <w:jc w:val="left"/>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pStyle w:val="Heading1"/>
        <w:spacing w:line="240" w:lineRule="auto"/>
        <w:ind w:left="3166" w:right="1864"/>
        <w:jc w:val="left"/>
        <w:rPr>
          <w:b w:val="0"/>
          <w:bCs w:val="0"/>
        </w:rPr>
      </w:pPr>
      <w:bookmarkStart w:name="_TOC_250005" w:id="7"/>
      <w:r>
        <w:rPr/>
        <w:t>第七节、股东大会情况简介</w:t>
      </w:r>
      <w:bookmarkEnd w:id="7"/>
      <w:r>
        <w:rPr>
          <w:b w:val="0"/>
          <w:bCs w:val="0"/>
        </w:rPr>
      </w:r>
    </w:p>
    <w:p>
      <w:pPr>
        <w:spacing w:line="240" w:lineRule="auto" w:before="0"/>
        <w:rPr>
          <w:rFonts w:ascii="黑体" w:hAnsi="黑体" w:cs="黑体" w:eastAsia="黑体" w:hint="default"/>
          <w:b/>
          <w:bCs/>
          <w:sz w:val="30"/>
          <w:szCs w:val="30"/>
        </w:rPr>
      </w:pPr>
    </w:p>
    <w:p>
      <w:pPr>
        <w:pStyle w:val="BodyText"/>
        <w:spacing w:line="357" w:lineRule="auto" w:before="222"/>
        <w:ind w:left="154" w:right="228" w:firstLine="480"/>
        <w:jc w:val="both"/>
      </w:pPr>
      <w:r>
        <w:rPr/>
        <w:t>报告期内，公司共召开了四次股东大会，包括一次年度股东大会及三次临时股东大会。 会议的召集、召开及表决程序均符合《公司法》、《上市公司股东大会规则》、深圳证券交 易所《股票上市规则》及《公司章程》等法律、法规及规范性文件的规定。会议具体情况如 下：</w:t>
      </w:r>
    </w:p>
    <w:p>
      <w:pPr>
        <w:pStyle w:val="BodyText"/>
        <w:spacing w:line="338" w:lineRule="auto" w:before="36"/>
        <w:ind w:right="211"/>
        <w:jc w:val="left"/>
      </w:pPr>
      <w:r>
        <w:rPr/>
        <w:t>一、</w:t>
      </w:r>
      <w:r>
        <w:rPr>
          <w:rFonts w:ascii="Times New Roman" w:hAnsi="Times New Roman" w:cs="Times New Roman" w:eastAsia="Times New Roman" w:hint="default"/>
        </w:rPr>
        <w:t>2009</w:t>
      </w:r>
      <w:r>
        <w:rPr/>
        <w:t>年度股东大会 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日在深圳市龙岗区宝龙工业城宝龙六路实益达科技园</w:t>
      </w:r>
      <w:r>
        <w:rPr>
          <w:rFonts w:ascii="Times New Roman" w:hAnsi="Times New Roman" w:cs="Times New Roman" w:eastAsia="Times New Roman" w:hint="default"/>
        </w:rPr>
        <w:t>7</w:t>
      </w:r>
      <w:r>
        <w:rPr/>
        <w:t>楼会议室召开</w:t>
      </w:r>
    </w:p>
    <w:p>
      <w:pPr>
        <w:pStyle w:val="BodyText"/>
        <w:spacing w:line="338" w:lineRule="auto" w:before="25"/>
        <w:ind w:left="153" w:right="91"/>
        <w:jc w:val="left"/>
      </w:pPr>
      <w:r>
        <w:rPr>
          <w:rFonts w:ascii="Times New Roman" w:hAnsi="Times New Roman" w:cs="Times New Roman" w:eastAsia="Times New Roman" w:hint="default"/>
        </w:rPr>
        <w:t>2009</w:t>
      </w:r>
      <w:r>
        <w:rPr/>
        <w:t>年度股东大会，该次会议决议公告刊登在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日《证券时报》及巨潮资讯网上。 会议以现场记名投票表决方式审议通过以下事项：</w:t>
      </w:r>
    </w:p>
    <w:p>
      <w:pPr>
        <w:pStyle w:val="BodyText"/>
        <w:spacing w:line="240" w:lineRule="auto" w:before="54"/>
        <w:ind w:right="1864"/>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2009</w:t>
      </w:r>
      <w:r>
        <w:rPr/>
        <w:t>年度报告全文》及《</w:t>
      </w:r>
      <w:r>
        <w:rPr>
          <w:rFonts w:ascii="Times New Roman" w:hAnsi="Times New Roman" w:cs="Times New Roman" w:eastAsia="Times New Roman" w:hint="default"/>
        </w:rPr>
        <w:t>2009</w:t>
      </w:r>
      <w:r>
        <w:rPr/>
        <w:t>年度报告摘要</w:t>
      </w:r>
      <w:r>
        <w:rPr>
          <w:spacing w:val="-120"/>
        </w:rPr>
        <w:t>》</w:t>
      </w:r>
      <w:r>
        <w:rPr/>
        <w:t>；</w:t>
      </w:r>
    </w:p>
    <w:p>
      <w:pPr>
        <w:pStyle w:val="BodyText"/>
        <w:spacing w:line="240" w:lineRule="auto"/>
        <w:ind w:right="1864"/>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2009</w:t>
      </w:r>
      <w:r>
        <w:rPr/>
        <w:t>年度董事会报告</w:t>
      </w:r>
      <w:r>
        <w:rPr>
          <w:spacing w:val="-120"/>
        </w:rPr>
        <w:t>》</w:t>
      </w:r>
      <w:r>
        <w:rPr/>
        <w:t>；</w:t>
      </w:r>
    </w:p>
    <w:p>
      <w:pPr>
        <w:pStyle w:val="BodyText"/>
        <w:spacing w:line="240" w:lineRule="auto"/>
        <w:ind w:right="1864"/>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2009</w:t>
      </w:r>
      <w:r>
        <w:rPr/>
        <w:t>年度监事会工作报告</w:t>
      </w:r>
      <w:r>
        <w:rPr>
          <w:spacing w:val="-120"/>
        </w:rPr>
        <w:t>》</w:t>
      </w:r>
      <w:r>
        <w:rPr/>
        <w:t>；</w:t>
      </w:r>
    </w:p>
    <w:p>
      <w:pPr>
        <w:pStyle w:val="BodyText"/>
        <w:spacing w:line="240" w:lineRule="auto"/>
        <w:ind w:right="1864"/>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2009</w:t>
      </w:r>
      <w:r>
        <w:rPr/>
        <w:t>年度财务决算报告</w:t>
      </w:r>
      <w:r>
        <w:rPr>
          <w:spacing w:val="-120"/>
        </w:rPr>
        <w:t>》</w:t>
      </w:r>
      <w:r>
        <w:rPr/>
        <w:t>；</w:t>
      </w:r>
    </w:p>
    <w:p>
      <w:pPr>
        <w:pStyle w:val="BodyText"/>
        <w:spacing w:line="240" w:lineRule="auto"/>
        <w:ind w:right="91"/>
        <w:jc w:val="left"/>
      </w:pPr>
      <w:r>
        <w:rPr>
          <w:rFonts w:ascii="Times New Roman" w:hAnsi="Times New Roman" w:cs="Times New Roman" w:eastAsia="Times New Roman" w:hint="default"/>
        </w:rPr>
        <w:t>5</w:t>
      </w:r>
      <w:r>
        <w:rPr/>
        <w:t>、关于</w:t>
      </w:r>
      <w:r>
        <w:rPr>
          <w:rFonts w:ascii="Times New Roman" w:hAnsi="Times New Roman" w:cs="Times New Roman" w:eastAsia="Times New Roman" w:hint="default"/>
        </w:rPr>
        <w:t>2009</w:t>
      </w:r>
      <w:r>
        <w:rPr/>
        <w:t>年度不实施利润分配以及不进行资本公积金转增股本的议案；</w:t>
      </w:r>
    </w:p>
    <w:p>
      <w:pPr>
        <w:pStyle w:val="BodyText"/>
        <w:spacing w:line="240" w:lineRule="auto"/>
        <w:ind w:right="1864"/>
        <w:jc w:val="left"/>
      </w:pPr>
      <w:r>
        <w:rPr>
          <w:rFonts w:ascii="Times New Roman" w:hAnsi="Times New Roman" w:cs="Times New Roman" w:eastAsia="Times New Roman" w:hint="default"/>
        </w:rPr>
        <w:t>6</w:t>
      </w:r>
      <w:r>
        <w:rPr/>
        <w:t>、公司《募集资金</w:t>
      </w:r>
      <w:r>
        <w:rPr>
          <w:rFonts w:ascii="Times New Roman" w:hAnsi="Times New Roman" w:cs="Times New Roman" w:eastAsia="Times New Roman" w:hint="default"/>
        </w:rPr>
        <w:t>2009</w:t>
      </w:r>
      <w:r>
        <w:rPr/>
        <w:t>年度使用和存放情况的专项报告</w:t>
      </w:r>
      <w:r>
        <w:rPr>
          <w:spacing w:val="-120"/>
        </w:rPr>
        <w:t>》</w:t>
      </w:r>
      <w:r>
        <w:rPr/>
        <w:t>；</w:t>
      </w:r>
    </w:p>
    <w:p>
      <w:pPr>
        <w:pStyle w:val="BodyText"/>
        <w:spacing w:line="240" w:lineRule="auto"/>
        <w:ind w:right="1864"/>
        <w:jc w:val="left"/>
      </w:pPr>
      <w:r>
        <w:rPr>
          <w:rFonts w:ascii="Times New Roman" w:hAnsi="Times New Roman" w:cs="Times New Roman" w:eastAsia="Times New Roman" w:hint="default"/>
        </w:rPr>
        <w:t>7</w:t>
      </w:r>
      <w:r>
        <w:rPr/>
        <w:t>、公司《内部控制自我评价报告</w:t>
      </w:r>
      <w:r>
        <w:rPr>
          <w:spacing w:val="-120"/>
        </w:rPr>
        <w:t>》</w:t>
      </w:r>
      <w:r>
        <w:rPr/>
        <w:t>；</w:t>
      </w:r>
    </w:p>
    <w:p>
      <w:pPr>
        <w:pStyle w:val="BodyText"/>
        <w:spacing w:line="240" w:lineRule="auto"/>
        <w:ind w:right="1864"/>
        <w:jc w:val="left"/>
      </w:pPr>
      <w:r>
        <w:rPr>
          <w:rFonts w:ascii="Times New Roman" w:hAnsi="Times New Roman" w:cs="Times New Roman" w:eastAsia="Times New Roman" w:hint="default"/>
        </w:rPr>
        <w:t>8</w:t>
      </w:r>
      <w:r>
        <w:rPr/>
        <w:t>、关于独立董事</w:t>
      </w:r>
      <w:r>
        <w:rPr>
          <w:rFonts w:ascii="Times New Roman" w:hAnsi="Times New Roman" w:cs="Times New Roman" w:eastAsia="Times New Roman" w:hint="default"/>
        </w:rPr>
        <w:t>2009</w:t>
      </w:r>
      <w:r>
        <w:rPr/>
        <w:t>年度领取津贴情况的议案；</w:t>
      </w:r>
    </w:p>
    <w:p>
      <w:pPr>
        <w:pStyle w:val="BodyText"/>
        <w:spacing w:line="240" w:lineRule="auto"/>
        <w:ind w:right="1531"/>
        <w:jc w:val="left"/>
      </w:pPr>
      <w:r>
        <w:rPr>
          <w:rFonts w:ascii="Times New Roman" w:hAnsi="Times New Roman" w:cs="Times New Roman" w:eastAsia="Times New Roman" w:hint="default"/>
        </w:rPr>
        <w:t>9</w:t>
      </w:r>
      <w:r>
        <w:rPr/>
        <w:t>、关于董事陈亚妹女士、乔昕先生、陈熙亚先生薪酬领取情况的议案；</w:t>
      </w:r>
    </w:p>
    <w:p>
      <w:pPr>
        <w:pStyle w:val="BodyText"/>
        <w:spacing w:line="240" w:lineRule="auto"/>
        <w:ind w:right="1864"/>
        <w:jc w:val="left"/>
      </w:pPr>
      <w:r>
        <w:rPr>
          <w:rFonts w:ascii="Times New Roman" w:hAnsi="Times New Roman" w:cs="Times New Roman" w:eastAsia="Times New Roman" w:hint="default"/>
        </w:rPr>
        <w:t>10</w:t>
      </w:r>
      <w:r>
        <w:rPr/>
        <w:t>、关于董事宋东红先生薪酬领取情况的议案；</w:t>
      </w:r>
    </w:p>
    <w:p>
      <w:pPr>
        <w:pStyle w:val="BodyText"/>
        <w:spacing w:line="240" w:lineRule="auto"/>
        <w:ind w:right="1864"/>
        <w:jc w:val="left"/>
      </w:pPr>
      <w:r>
        <w:rPr>
          <w:rFonts w:ascii="Times New Roman" w:hAnsi="Times New Roman" w:cs="Times New Roman" w:eastAsia="Times New Roman" w:hint="default"/>
        </w:rPr>
        <w:t>11</w:t>
      </w:r>
      <w:r>
        <w:rPr/>
        <w:t>、关于董事吕昌荣先生薪酬领取情况的议案；</w:t>
      </w:r>
    </w:p>
    <w:p>
      <w:pPr>
        <w:pStyle w:val="BodyText"/>
        <w:spacing w:line="338" w:lineRule="auto"/>
        <w:ind w:right="5491"/>
        <w:jc w:val="left"/>
      </w:pPr>
      <w:r>
        <w:rPr>
          <w:rFonts w:ascii="Times New Roman" w:hAnsi="Times New Roman" w:cs="Times New Roman" w:eastAsia="Times New Roman" w:hint="default"/>
        </w:rPr>
        <w:t>12</w:t>
      </w:r>
      <w:r>
        <w:rPr/>
        <w:t>、关于监事薪酬领取情况的议案。 二、</w:t>
      </w:r>
      <w:r>
        <w:rPr>
          <w:rFonts w:ascii="Times New Roman" w:hAnsi="Times New Roman" w:cs="Times New Roman" w:eastAsia="Times New Roman" w:hint="default"/>
        </w:rPr>
        <w:t>2010</w:t>
      </w:r>
      <w:r>
        <w:rPr/>
        <w:t>年度第一次临时股东大会</w:t>
      </w:r>
    </w:p>
    <w:p>
      <w:pPr>
        <w:pStyle w:val="BodyText"/>
        <w:spacing w:line="338" w:lineRule="auto" w:before="25"/>
        <w:ind w:left="153" w:right="91" w:firstLine="480"/>
        <w:jc w:val="left"/>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日在深圳市龙岗区宝龙六路实益达科技园</w:t>
      </w:r>
      <w:r>
        <w:rPr>
          <w:rFonts w:ascii="Times New Roman" w:hAnsi="Times New Roman" w:cs="Times New Roman" w:eastAsia="Times New Roman" w:hint="default"/>
        </w:rPr>
        <w:t>7</w:t>
      </w:r>
      <w:r>
        <w:rPr/>
        <w:t>楼会议室召开</w:t>
      </w:r>
      <w:r>
        <w:rPr>
          <w:rFonts w:ascii="Times New Roman" w:hAnsi="Times New Roman" w:cs="Times New Roman" w:eastAsia="Times New Roman" w:hint="default"/>
        </w:rPr>
        <w:t>2010</w:t>
      </w:r>
      <w:r>
        <w:rPr/>
        <w:t>年度第 一次临时股东大会，该次会议决议公告刊登在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日《证券时报》及巨潮资讯网上。 会议以现场投票和网络投票相结合的方式审议通过以下事项：</w:t>
      </w:r>
    </w:p>
    <w:p>
      <w:pPr>
        <w:pStyle w:val="BodyText"/>
        <w:spacing w:line="240" w:lineRule="auto" w:before="54"/>
        <w:ind w:right="1864"/>
        <w:jc w:val="left"/>
      </w:pPr>
      <w:r>
        <w:rPr>
          <w:rFonts w:ascii="Times New Roman" w:hAnsi="Times New Roman" w:cs="Times New Roman" w:eastAsia="Times New Roman" w:hint="default"/>
        </w:rPr>
        <w:t>1</w:t>
      </w:r>
      <w:r>
        <w:rPr/>
        <w:t>、关于部分募集资金永久补充流动资金的议案；</w:t>
      </w:r>
    </w:p>
    <w:p>
      <w:pPr>
        <w:pStyle w:val="BodyText"/>
        <w:spacing w:line="240" w:lineRule="auto"/>
        <w:ind w:right="1864"/>
        <w:jc w:val="left"/>
      </w:pPr>
      <w:r>
        <w:rPr>
          <w:rFonts w:ascii="Times New Roman" w:hAnsi="Times New Roman" w:cs="Times New Roman" w:eastAsia="Times New Roman" w:hint="default"/>
        </w:rPr>
        <w:t>2</w:t>
      </w:r>
      <w:r>
        <w:rPr/>
        <w:t>、关于提名公司第二届董事会独立董事候选人的议案；</w:t>
      </w:r>
    </w:p>
    <w:p>
      <w:pPr>
        <w:pStyle w:val="BodyText"/>
        <w:spacing w:line="240" w:lineRule="auto"/>
        <w:ind w:right="1864"/>
        <w:jc w:val="left"/>
      </w:pPr>
      <w:r>
        <w:rPr>
          <w:rFonts w:ascii="Times New Roman" w:hAnsi="Times New Roman" w:cs="Times New Roman" w:eastAsia="Times New Roman" w:hint="default"/>
        </w:rPr>
        <w:t>3</w:t>
      </w:r>
      <w:r>
        <w:rPr/>
        <w:t>、关于向商业银行申请综合授信额度的议案；</w:t>
      </w:r>
    </w:p>
    <w:p>
      <w:pPr>
        <w:pStyle w:val="BodyText"/>
        <w:spacing w:line="240" w:lineRule="auto"/>
        <w:ind w:right="1864"/>
        <w:jc w:val="left"/>
      </w:pPr>
      <w:r>
        <w:rPr>
          <w:rFonts w:ascii="Times New Roman" w:hAnsi="Times New Roman" w:cs="Times New Roman" w:eastAsia="Times New Roman" w:hint="default"/>
        </w:rPr>
        <w:t>4</w:t>
      </w:r>
      <w:r>
        <w:rPr/>
        <w:t>、关于修订《公司章程》的议案。</w:t>
      </w:r>
    </w:p>
    <w:p>
      <w:pPr>
        <w:spacing w:after="0" w:line="240" w:lineRule="auto"/>
        <w:jc w:val="left"/>
        <w:sectPr>
          <w:pgSz w:w="11910" w:h="16840"/>
          <w:pgMar w:header="747" w:footer="708" w:top="980" w:bottom="900" w:left="980" w:right="940"/>
        </w:sectPr>
      </w:pPr>
    </w:p>
    <w:p>
      <w:pPr>
        <w:spacing w:line="240" w:lineRule="auto" w:before="7"/>
        <w:rPr>
          <w:rFonts w:ascii="宋体" w:hAnsi="宋体" w:cs="宋体" w:eastAsia="宋体" w:hint="default"/>
          <w:sz w:val="29"/>
          <w:szCs w:val="29"/>
        </w:rPr>
      </w:pPr>
    </w:p>
    <w:p>
      <w:pPr>
        <w:pStyle w:val="BodyText"/>
        <w:spacing w:line="338" w:lineRule="auto" w:before="26"/>
        <w:ind w:right="91"/>
        <w:jc w:val="left"/>
      </w:pPr>
      <w:r>
        <w:rPr/>
        <w:t>三、</w:t>
      </w:r>
      <w:r>
        <w:rPr>
          <w:rFonts w:ascii="Times New Roman" w:hAnsi="Times New Roman" w:cs="Times New Roman" w:eastAsia="Times New Roman" w:hint="default"/>
        </w:rPr>
        <w:t>2010</w:t>
      </w:r>
      <w:r>
        <w:rPr/>
        <w:t>年度第二次临时股东大会 </w:t>
      </w:r>
      <w:r>
        <w:rPr>
          <w:spacing w:val="-1"/>
        </w:rPr>
        <w:t>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13</w:t>
      </w:r>
      <w:r>
        <w:rPr>
          <w:spacing w:val="-1"/>
        </w:rPr>
        <w:t>日在深圳市南山区高新技术园北区朗山路同方信息港</w:t>
      </w:r>
      <w:r>
        <w:rPr>
          <w:rFonts w:ascii="Times New Roman" w:hAnsi="Times New Roman" w:cs="Times New Roman" w:eastAsia="Times New Roman" w:hint="default"/>
          <w:spacing w:val="-1"/>
        </w:rPr>
        <w:t>A</w:t>
      </w:r>
      <w:r>
        <w:rPr>
          <w:spacing w:val="-1"/>
        </w:rPr>
        <w:t>座</w:t>
      </w:r>
      <w:r>
        <w:rPr>
          <w:rFonts w:ascii="Times New Roman" w:hAnsi="Times New Roman" w:cs="Times New Roman" w:eastAsia="Times New Roman" w:hint="default"/>
          <w:spacing w:val="-1"/>
        </w:rPr>
        <w:t>11</w:t>
      </w:r>
      <w:r>
        <w:rPr>
          <w:spacing w:val="-1"/>
        </w:rPr>
        <w:t>楼</w:t>
      </w:r>
      <w:r>
        <w:rPr>
          <w:rFonts w:ascii="Times New Roman" w:hAnsi="Times New Roman" w:cs="Times New Roman" w:eastAsia="Times New Roman" w:hint="default"/>
          <w:spacing w:val="-1"/>
        </w:rPr>
        <w:t>A</w:t>
      </w:r>
      <w:r>
        <w:rPr>
          <w:spacing w:val="-1"/>
        </w:rPr>
        <w:t>会议</w:t>
      </w:r>
    </w:p>
    <w:p>
      <w:pPr>
        <w:pStyle w:val="BodyText"/>
        <w:spacing w:line="338" w:lineRule="auto" w:before="25"/>
        <w:ind w:left="153" w:right="91"/>
        <w:jc w:val="left"/>
      </w:pPr>
      <w:r>
        <w:rPr/>
        <w:t>室召开</w:t>
      </w:r>
      <w:r>
        <w:rPr>
          <w:rFonts w:ascii="Times New Roman" w:hAnsi="Times New Roman" w:cs="Times New Roman" w:eastAsia="Times New Roman" w:hint="default"/>
        </w:rPr>
        <w:t>2010</w:t>
      </w:r>
      <w:r>
        <w:rPr/>
        <w:t>年度第二次临时股东大会，该次会议决议公告刊登于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日《证券时报》 及巨潮资讯网上。会议以现场记名投票表决方式审议通过以下事项：</w:t>
      </w:r>
    </w:p>
    <w:p>
      <w:pPr>
        <w:pStyle w:val="BodyText"/>
        <w:spacing w:line="240" w:lineRule="auto" w:before="54"/>
        <w:ind w:right="1864"/>
        <w:jc w:val="left"/>
      </w:pPr>
      <w:r>
        <w:rPr>
          <w:rFonts w:ascii="Times New Roman" w:hAnsi="Times New Roman" w:cs="Times New Roman" w:eastAsia="Times New Roman" w:hint="default"/>
        </w:rPr>
        <w:t>1</w:t>
      </w:r>
      <w:r>
        <w:rPr/>
        <w:t>、关于提名唐忠诚先生为公司独立董事候选人的议案；</w:t>
      </w:r>
    </w:p>
    <w:p>
      <w:pPr>
        <w:pStyle w:val="BodyText"/>
        <w:spacing w:line="338" w:lineRule="auto"/>
        <w:ind w:left="153" w:right="211" w:firstLine="480"/>
        <w:jc w:val="left"/>
      </w:pPr>
      <w:r>
        <w:rPr>
          <w:rFonts w:ascii="Times New Roman" w:hAnsi="Times New Roman" w:cs="Times New Roman" w:eastAsia="Times New Roman" w:hint="default"/>
        </w:rPr>
        <w:t>2</w:t>
      </w:r>
      <w:r>
        <w:rPr/>
        <w:t>、关于向兴业银行南山支行申请开立人民币远期信用证</w:t>
      </w:r>
      <w:r>
        <w:rPr>
          <w:rFonts w:ascii="Times New Roman" w:hAnsi="Times New Roman" w:cs="Times New Roman" w:eastAsia="Times New Roman" w:hint="default"/>
        </w:rPr>
        <w:t>2010</w:t>
      </w:r>
      <w:r>
        <w:rPr/>
        <w:t>年度不超过</w:t>
      </w:r>
      <w:r>
        <w:rPr>
          <w:rFonts w:ascii="Times New Roman" w:hAnsi="Times New Roman" w:cs="Times New Roman" w:eastAsia="Times New Roman" w:hint="default"/>
        </w:rPr>
        <w:t>2</w:t>
      </w:r>
      <w:r>
        <w:rPr/>
        <w:t>亿元人民币的 议案；</w:t>
      </w:r>
    </w:p>
    <w:p>
      <w:pPr>
        <w:pStyle w:val="BodyText"/>
        <w:spacing w:line="240" w:lineRule="auto" w:before="54"/>
        <w:ind w:right="1864"/>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2010</w:t>
      </w:r>
      <w:r>
        <w:rPr/>
        <w:t>半年度报告全文》及《</w:t>
      </w:r>
      <w:r>
        <w:rPr>
          <w:rFonts w:ascii="Times New Roman" w:hAnsi="Times New Roman" w:cs="Times New Roman" w:eastAsia="Times New Roman" w:hint="default"/>
        </w:rPr>
        <w:t>2010</w:t>
      </w:r>
      <w:r>
        <w:rPr/>
        <w:t>半年度报告摘要</w:t>
      </w:r>
      <w:r>
        <w:rPr>
          <w:spacing w:val="-120"/>
        </w:rPr>
        <w:t>》</w:t>
      </w:r>
      <w:r>
        <w:rPr/>
        <w:t>；</w:t>
      </w:r>
    </w:p>
    <w:p>
      <w:pPr>
        <w:pStyle w:val="BodyText"/>
        <w:spacing w:line="338" w:lineRule="auto" w:before="135"/>
        <w:ind w:right="5731"/>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t>年上半年利润分配预案。 四、</w:t>
      </w:r>
      <w:r>
        <w:rPr>
          <w:rFonts w:ascii="Times New Roman" w:hAnsi="Times New Roman" w:cs="Times New Roman" w:eastAsia="Times New Roman" w:hint="default"/>
        </w:rPr>
        <w:t>2010</w:t>
      </w:r>
      <w:r>
        <w:rPr/>
        <w:t>年度第三次临时股东大会</w:t>
      </w:r>
    </w:p>
    <w:p>
      <w:pPr>
        <w:pStyle w:val="BodyText"/>
        <w:spacing w:line="338" w:lineRule="auto" w:before="25"/>
        <w:ind w:left="154" w:right="210" w:firstLine="480"/>
        <w:jc w:val="left"/>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日在深圳市南山区高新技术园北区朗山路同方信息港</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A</w:t>
      </w:r>
      <w:r>
        <w:rPr/>
        <w:t>会 议室召开</w:t>
      </w:r>
      <w:r>
        <w:rPr>
          <w:rFonts w:ascii="Times New Roman" w:hAnsi="Times New Roman" w:cs="Times New Roman" w:eastAsia="Times New Roman" w:hint="default"/>
        </w:rPr>
        <w:t>2010</w:t>
      </w:r>
      <w:r>
        <w:rPr/>
        <w:t>年度第三次临时股东大会，该次会议决议公告刊登于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日《证券时 报》及巨潮资讯网上。会议以现场记名投票表决方式召开审议通过以下事项：</w:t>
      </w:r>
    </w:p>
    <w:p>
      <w:pPr>
        <w:pStyle w:val="BodyText"/>
        <w:spacing w:line="240" w:lineRule="auto" w:before="54"/>
        <w:ind w:left="634" w:right="91"/>
        <w:jc w:val="left"/>
      </w:pPr>
      <w:r>
        <w:rPr>
          <w:rFonts w:ascii="Times New Roman" w:hAnsi="Times New Roman" w:cs="Times New Roman" w:eastAsia="Times New Roman" w:hint="default"/>
        </w:rPr>
        <w:t>1</w:t>
      </w:r>
      <w:r>
        <w:rPr/>
        <w:t>、关于增选赵英伟先生为公司第二届董事会董事的议案（适用累积投票）；</w:t>
      </w:r>
    </w:p>
    <w:p>
      <w:pPr>
        <w:pStyle w:val="BodyText"/>
        <w:spacing w:line="240" w:lineRule="auto"/>
        <w:ind w:left="634" w:right="91"/>
        <w:jc w:val="left"/>
      </w:pPr>
      <w:r>
        <w:rPr>
          <w:rFonts w:ascii="Times New Roman" w:hAnsi="Times New Roman" w:cs="Times New Roman" w:eastAsia="Times New Roman" w:hint="default"/>
        </w:rPr>
        <w:t>2</w:t>
      </w:r>
      <w:r>
        <w:rPr/>
        <w:t>、关于增选吕培荣先生为公司第二届董事会董事的议案（适用累积投票）；</w:t>
      </w:r>
    </w:p>
    <w:p>
      <w:pPr>
        <w:pStyle w:val="BodyText"/>
        <w:spacing w:line="240" w:lineRule="auto"/>
        <w:ind w:left="634" w:right="1864"/>
        <w:jc w:val="left"/>
      </w:pPr>
      <w:r>
        <w:rPr>
          <w:rFonts w:ascii="Times New Roman" w:hAnsi="Times New Roman" w:cs="Times New Roman" w:eastAsia="Times New Roman" w:hint="default"/>
        </w:rPr>
        <w:t>3</w:t>
      </w:r>
      <w:r>
        <w:rPr/>
        <w:t>、关于修改《公司章程》的议案；</w:t>
      </w:r>
    </w:p>
    <w:p>
      <w:pPr>
        <w:pStyle w:val="BodyText"/>
        <w:spacing w:line="240" w:lineRule="auto"/>
        <w:ind w:left="634" w:right="1864"/>
        <w:jc w:val="left"/>
      </w:pPr>
      <w:r>
        <w:rPr>
          <w:rFonts w:ascii="Times New Roman" w:hAnsi="Times New Roman" w:cs="Times New Roman" w:eastAsia="Times New Roman" w:hint="default"/>
        </w:rPr>
        <w:t>4</w:t>
      </w:r>
      <w:r>
        <w:rPr/>
        <w:t>、关于变更会计师事务所的议案；</w:t>
      </w:r>
    </w:p>
    <w:p>
      <w:pPr>
        <w:pStyle w:val="BodyText"/>
        <w:spacing w:line="240" w:lineRule="auto"/>
        <w:ind w:left="634" w:right="1864"/>
        <w:jc w:val="left"/>
      </w:pPr>
      <w:r>
        <w:rPr>
          <w:rFonts w:ascii="Times New Roman" w:hAnsi="Times New Roman" w:cs="Times New Roman" w:eastAsia="Times New Roman" w:hint="default"/>
        </w:rPr>
        <w:t>5</w:t>
      </w:r>
      <w:r>
        <w:rPr/>
        <w:t>、关于修订《监事会议事规则》的议案。</w:t>
      </w:r>
    </w:p>
    <w:p>
      <w:pPr>
        <w:spacing w:after="0" w:line="240" w:lineRule="auto"/>
        <w:jc w:val="left"/>
        <w:sectPr>
          <w:pgSz w:w="11910" w:h="16840"/>
          <w:pgMar w:header="747" w:footer="708" w:top="980" w:bottom="900" w:left="980" w:right="940"/>
        </w:sectPr>
      </w:pPr>
    </w:p>
    <w:p>
      <w:pPr>
        <w:spacing w:line="240" w:lineRule="auto" w:before="0"/>
        <w:rPr>
          <w:rFonts w:ascii="宋体" w:hAnsi="宋体" w:cs="宋体" w:eastAsia="宋体" w:hint="default"/>
          <w:sz w:val="20"/>
          <w:szCs w:val="20"/>
        </w:rPr>
      </w:pPr>
    </w:p>
    <w:p>
      <w:pPr>
        <w:pStyle w:val="Heading1"/>
        <w:spacing w:line="240" w:lineRule="auto"/>
        <w:ind w:left="0" w:right="157"/>
        <w:jc w:val="center"/>
        <w:rPr>
          <w:b w:val="0"/>
          <w:bCs w:val="0"/>
        </w:rPr>
      </w:pPr>
      <w:bookmarkStart w:name="_TOC_250004" w:id="8"/>
      <w:r>
        <w:rPr/>
        <w:t>第八节、董事会报告</w:t>
      </w:r>
      <w:bookmarkEnd w:id="8"/>
      <w:r>
        <w:rPr>
          <w:b w:val="0"/>
          <w:bCs w:val="0"/>
        </w:rPr>
      </w:r>
    </w:p>
    <w:p>
      <w:pPr>
        <w:spacing w:line="240" w:lineRule="auto" w:before="0"/>
        <w:rPr>
          <w:rFonts w:ascii="黑体" w:hAnsi="黑体" w:cs="黑体" w:eastAsia="黑体" w:hint="default"/>
          <w:b/>
          <w:bCs/>
          <w:sz w:val="30"/>
          <w:szCs w:val="30"/>
        </w:rPr>
      </w:pPr>
    </w:p>
    <w:p>
      <w:pPr>
        <w:pStyle w:val="BodyText"/>
        <w:spacing w:line="240" w:lineRule="auto" w:before="222"/>
        <w:ind w:left="634" w:right="181"/>
        <w:jc w:val="left"/>
      </w:pPr>
      <w:r>
        <w:rPr/>
        <w:t>一、报告期内公司经营情况回顾</w:t>
      </w:r>
    </w:p>
    <w:p>
      <w:pPr>
        <w:pStyle w:val="BodyText"/>
        <w:spacing w:line="240" w:lineRule="auto" w:before="152"/>
        <w:ind w:right="181"/>
        <w:jc w:val="left"/>
      </w:pPr>
      <w:r>
        <w:rPr>
          <w:rFonts w:ascii="Times New Roman" w:hAnsi="Times New Roman" w:cs="Times New Roman" w:eastAsia="Times New Roman" w:hint="default"/>
        </w:rPr>
        <w:t>1</w:t>
      </w:r>
      <w:r>
        <w:rPr/>
        <w:t>、公司总体经营情况概述</w:t>
      </w:r>
    </w:p>
    <w:p>
      <w:pPr>
        <w:pStyle w:val="BodyText"/>
        <w:spacing w:line="348" w:lineRule="auto" w:before="174"/>
        <w:ind w:left="153" w:right="310" w:firstLine="480"/>
        <w:jc w:val="both"/>
      </w:pPr>
      <w:r>
        <w:rPr>
          <w:rFonts w:ascii="Times New Roman" w:hAnsi="Times New Roman" w:cs="Times New Roman" w:eastAsia="Times New Roman" w:hint="default"/>
          <w:spacing w:val="-6"/>
        </w:rPr>
        <w:t>2010</w:t>
      </w:r>
      <w:r>
        <w:rPr>
          <w:spacing w:val="-6"/>
        </w:rPr>
        <w:t>年，伴随全球经济的持续回暖，电子行业在遭受金融危机重创后实现强劲复苏，</w:t>
      </w:r>
      <w:r>
        <w:rPr>
          <w:rFonts w:ascii="Times New Roman" w:hAnsi="Times New Roman" w:cs="Times New Roman" w:eastAsia="Times New Roman" w:hint="default"/>
          <w:spacing w:val="-6"/>
        </w:rPr>
        <w:t>EMS</w:t>
      </w:r>
      <w:r>
        <w:rPr>
          <w:rFonts w:ascii="Times New Roman" w:hAnsi="Times New Roman" w:cs="Times New Roman" w:eastAsia="Times New Roman" w:hint="default"/>
          <w:w w:val="99"/>
        </w:rPr>
        <w:t> </w:t>
      </w:r>
      <w:r>
        <w:rPr/>
        <w:t>行业也呈现恢复性增长态势。未来几年内，受益于市场需求的回归、全球电子产业向中国转 移进程的加速以及中国电子产业升级，中国</w:t>
      </w:r>
      <w:r>
        <w:rPr>
          <w:rFonts w:ascii="Times New Roman" w:hAnsi="Times New Roman" w:cs="Times New Roman" w:eastAsia="Times New Roman" w:hint="default"/>
        </w:rPr>
        <w:t>EMS</w:t>
      </w:r>
      <w:r>
        <w:rPr/>
        <w:t>行业将保持较高速的增长。报告期内，公司 董事会及管理层始终坚持以市场为导向，积极调整经营策略，主动适应市场需求和宏观经济 环境的变化，加大科研投入，加快推进产品结构的调整和升级，努力拓展新客户，进一步强 化内部管理，较好完成年初制定的各项经营计划，实现经营业绩较快增长。</w:t>
      </w:r>
    </w:p>
    <w:p>
      <w:pPr>
        <w:pStyle w:val="BodyText"/>
        <w:spacing w:line="343" w:lineRule="auto" w:before="84"/>
        <w:ind w:left="153" w:right="181" w:firstLine="480"/>
        <w:jc w:val="left"/>
      </w:pPr>
      <w:r>
        <w:rPr>
          <w:rFonts w:ascii="Times New Roman" w:hAnsi="Times New Roman" w:cs="Times New Roman" w:eastAsia="Times New Roman" w:hint="default"/>
        </w:rPr>
        <w:t>2010</w:t>
      </w:r>
      <w:r>
        <w:rPr/>
        <w:t>年公司实现营业收入</w:t>
      </w:r>
      <w:r>
        <w:rPr>
          <w:rFonts w:ascii="Times New Roman" w:hAnsi="Times New Roman" w:cs="Times New Roman" w:eastAsia="Times New Roman" w:hint="default"/>
        </w:rPr>
        <w:t>132,993.62</w:t>
      </w:r>
      <w:r>
        <w:rPr/>
        <w:t>万元，同比增长</w:t>
      </w:r>
      <w:r>
        <w:rPr>
          <w:rFonts w:ascii="Times New Roman" w:hAnsi="Times New Roman" w:cs="Times New Roman" w:eastAsia="Times New Roman" w:hint="default"/>
        </w:rPr>
        <w:t>115.84%</w:t>
      </w:r>
      <w:r>
        <w:rPr/>
        <w:t>；利润总额</w:t>
      </w:r>
      <w:r>
        <w:rPr>
          <w:rFonts w:ascii="Times New Roman" w:hAnsi="Times New Roman" w:cs="Times New Roman" w:eastAsia="Times New Roman" w:hint="default"/>
        </w:rPr>
        <w:t>2,398</w:t>
      </w:r>
      <w:r>
        <w:rPr/>
        <w:t>万元，同比 </w:t>
      </w:r>
      <w:r>
        <w:rPr>
          <w:spacing w:val="-5"/>
        </w:rPr>
        <w:t>增长</w:t>
      </w:r>
      <w:r>
        <w:rPr>
          <w:rFonts w:ascii="Times New Roman" w:hAnsi="Times New Roman" w:cs="Times New Roman" w:eastAsia="Times New Roman" w:hint="default"/>
          <w:spacing w:val="-5"/>
        </w:rPr>
        <w:t>187.94%</w:t>
      </w:r>
      <w:r>
        <w:rPr>
          <w:spacing w:val="-5"/>
        </w:rPr>
        <w:t>；净利润</w:t>
      </w:r>
      <w:r>
        <w:rPr>
          <w:rFonts w:ascii="Times New Roman" w:hAnsi="Times New Roman" w:cs="Times New Roman" w:eastAsia="Times New Roman" w:hint="default"/>
          <w:spacing w:val="-5"/>
        </w:rPr>
        <w:t>2,623.94</w:t>
      </w:r>
      <w:r>
        <w:rPr>
          <w:spacing w:val="-5"/>
        </w:rPr>
        <w:t>万元，同比增长</w:t>
      </w:r>
      <w:r>
        <w:rPr>
          <w:rFonts w:ascii="Times New Roman" w:hAnsi="Times New Roman" w:cs="Times New Roman" w:eastAsia="Times New Roman" w:hint="default"/>
          <w:spacing w:val="-5"/>
        </w:rPr>
        <w:t>329.42%</w:t>
      </w:r>
      <w:r>
        <w:rPr>
          <w:spacing w:val="-5"/>
        </w:rPr>
        <w:t>；净资产收益率</w:t>
      </w:r>
      <w:r>
        <w:rPr>
          <w:rFonts w:ascii="Times New Roman" w:hAnsi="Times New Roman" w:cs="Times New Roman" w:eastAsia="Times New Roman" w:hint="default"/>
          <w:spacing w:val="-5"/>
        </w:rPr>
        <w:t>5.24%</w:t>
      </w:r>
      <w:r>
        <w:rPr>
          <w:spacing w:val="-5"/>
        </w:rPr>
        <w:t>，同比增长</w:t>
      </w:r>
      <w:r>
        <w:rPr>
          <w:rFonts w:ascii="Times New Roman" w:hAnsi="Times New Roman" w:cs="Times New Roman" w:eastAsia="Times New Roman" w:hint="default"/>
          <w:spacing w:val="-5"/>
        </w:rPr>
        <w:t>4.01%</w:t>
      </w:r>
      <w:r>
        <w:rPr>
          <w:spacing w:val="-5"/>
        </w:rPr>
        <w:t>；</w:t>
      </w:r>
      <w:r>
        <w:rPr>
          <w:spacing w:val="-114"/>
        </w:rPr>
        <w:t> </w:t>
      </w:r>
      <w:r>
        <w:rPr/>
        <w:t>每股收益</w:t>
      </w:r>
      <w:r>
        <w:rPr>
          <w:rFonts w:ascii="Times New Roman" w:hAnsi="Times New Roman" w:cs="Times New Roman" w:eastAsia="Times New Roman" w:hint="default"/>
        </w:rPr>
        <w:t>0.10</w:t>
      </w:r>
      <w:r>
        <w:rPr/>
        <w:t>元。报告期内公司营业收入大幅增长的主要原因，一方面是公司募投项目之</w:t>
      </w:r>
      <w:r>
        <w:rPr>
          <w:rFonts w:ascii="Times New Roman" w:hAnsi="Times New Roman" w:cs="Times New Roman" w:eastAsia="Times New Roman" w:hint="default"/>
        </w:rPr>
        <w:t>“</w:t>
      </w:r>
      <w:r>
        <w:rPr/>
        <w:t>年 产</w:t>
      </w:r>
      <w:r>
        <w:rPr>
          <w:rFonts w:ascii="Times New Roman" w:hAnsi="Times New Roman" w:cs="Times New Roman" w:eastAsia="Times New Roman" w:hint="default"/>
        </w:rPr>
        <w:t>500</w:t>
      </w:r>
      <w:r>
        <w:rPr/>
        <w:t>万件平板电视彩光控制板技术改造项目</w:t>
      </w:r>
      <w:r>
        <w:rPr>
          <w:rFonts w:ascii="Times New Roman" w:hAnsi="Times New Roman" w:cs="Times New Roman" w:eastAsia="Times New Roman" w:hint="default"/>
        </w:rPr>
        <w:t>”</w:t>
      </w:r>
      <w:r>
        <w:rPr/>
        <w:t>全面投产运行，并取得较好的经营业绩；另一 方面随着全资子公司无锡实益达电子有限公司与主要客户飞利浦照明电子（上海）有限公司 合作的进一步加深，其从飞利浦获取的订单持续、稳定，本年度表现出良好的赢利能力和增 长势头。</w:t>
      </w:r>
    </w:p>
    <w:p>
      <w:pPr>
        <w:pStyle w:val="BodyText"/>
        <w:spacing w:line="343" w:lineRule="auto" w:before="89"/>
        <w:ind w:left="153" w:right="311" w:firstLine="480"/>
        <w:jc w:val="both"/>
      </w:pPr>
      <w:r>
        <w:rPr/>
        <w:t>报告期内公司主要产品结构发生较明显变化，原有的家庭影院和可录</w:t>
      </w:r>
      <w:r>
        <w:rPr>
          <w:rFonts w:ascii="Times New Roman" w:hAnsi="Times New Roman" w:cs="Times New Roman" w:eastAsia="Times New Roman" w:hint="default"/>
        </w:rPr>
        <w:t>DVD</w:t>
      </w:r>
      <w:r>
        <w:rPr/>
        <w:t>控制板产品受 主要客户荷兰皇家飞利浦业务结构调整的原因逐渐萎缩，取而代之的是技术含量和毛利率相 对较高的液晶电视和</w:t>
      </w:r>
      <w:r>
        <w:rPr>
          <w:rFonts w:ascii="Times New Roman" w:hAnsi="Times New Roman" w:cs="Times New Roman" w:eastAsia="Times New Roman" w:hint="default"/>
        </w:rPr>
        <w:t>LED</w:t>
      </w:r>
      <w:r>
        <w:rPr/>
        <w:t>电视控制板，该系列产品在平板电视对</w:t>
      </w:r>
      <w:r>
        <w:rPr>
          <w:rFonts w:ascii="Times New Roman" w:hAnsi="Times New Roman" w:cs="Times New Roman" w:eastAsia="Times New Roman" w:hint="default"/>
        </w:rPr>
        <w:t>CRT</w:t>
      </w:r>
      <w:r>
        <w:rPr/>
        <w:t>电视替代进程不断加速 的大背景下已成为公司新的利润增长点。</w:t>
      </w:r>
    </w:p>
    <w:p>
      <w:pPr>
        <w:pStyle w:val="BodyText"/>
        <w:spacing w:line="343" w:lineRule="auto" w:before="90"/>
        <w:ind w:left="153" w:right="322" w:firstLine="480"/>
        <w:jc w:val="both"/>
      </w:pPr>
      <w:r>
        <w:rPr>
          <w:rFonts w:ascii="Times New Roman" w:hAnsi="Times New Roman" w:cs="Times New Roman" w:eastAsia="Times New Roman" w:hint="default"/>
        </w:rPr>
        <w:t>2010</w:t>
      </w:r>
      <w:r>
        <w:rPr/>
        <w:t>年也是公司自主品牌独立面向市场展开营运的起步之年。报告期内公司推出了一系 列高科技产品</w:t>
      </w:r>
      <w:r>
        <w:rPr>
          <w:rFonts w:ascii="Times New Roman" w:hAnsi="Times New Roman" w:cs="Times New Roman" w:eastAsia="Times New Roman" w:hint="default"/>
        </w:rPr>
        <w:t>——</w:t>
      </w:r>
      <w:r>
        <w:rPr/>
        <w:t>蓝光高清</w:t>
      </w:r>
      <w:r>
        <w:rPr>
          <w:rFonts w:ascii="Times New Roman" w:hAnsi="Times New Roman" w:cs="Times New Roman" w:eastAsia="Times New Roman" w:hint="default"/>
        </w:rPr>
        <w:t>DVD</w:t>
      </w:r>
      <w:r>
        <w:rPr/>
        <w:t>和</w:t>
      </w:r>
      <w:r>
        <w:rPr>
          <w:rFonts w:ascii="Times New Roman" w:hAnsi="Times New Roman" w:cs="Times New Roman" w:eastAsia="Times New Roman" w:hint="default"/>
        </w:rPr>
        <w:t>LED</w:t>
      </w:r>
      <w:r>
        <w:rPr/>
        <w:t>室内照明。在精心布局国内营销网络的同时，不断加 大自主品牌的塑造与推广力度，曾多次参加具有较大影响力的国内外大型展会，并在多家新 闻媒体上进行市场推广，有效树立和提升自主品牌的形象和认知度。</w:t>
      </w:r>
    </w:p>
    <w:p>
      <w:pPr>
        <w:pStyle w:val="BodyText"/>
        <w:spacing w:line="240" w:lineRule="auto" w:before="89"/>
        <w:ind w:right="181"/>
        <w:jc w:val="left"/>
      </w:pPr>
      <w:r>
        <w:rPr>
          <w:rFonts w:ascii="Times New Roman" w:hAnsi="Times New Roman" w:cs="Times New Roman" w:eastAsia="Times New Roman" w:hint="default"/>
        </w:rPr>
        <w:t>2</w:t>
      </w:r>
      <w:r>
        <w:rPr/>
        <w:t>、主营业务及经营状况</w:t>
      </w:r>
    </w:p>
    <w:p>
      <w:pPr>
        <w:pStyle w:val="BodyText"/>
        <w:spacing w:line="240" w:lineRule="auto"/>
        <w:ind w:right="181"/>
        <w:jc w:val="left"/>
      </w:pPr>
      <w:r>
        <w:rPr/>
        <w:t>（</w:t>
      </w:r>
      <w:r>
        <w:rPr>
          <w:rFonts w:ascii="Times New Roman" w:hAnsi="Times New Roman" w:cs="Times New Roman" w:eastAsia="Times New Roman" w:hint="default"/>
        </w:rPr>
        <w:t>1</w:t>
      </w:r>
      <w:r>
        <w:rPr/>
        <w:t>）主营业务分行业、分产品、分地区情况：</w:t>
      </w:r>
    </w:p>
    <w:p>
      <w:pPr>
        <w:spacing w:line="240" w:lineRule="auto" w:before="10"/>
        <w:rPr>
          <w:rFonts w:ascii="宋体" w:hAnsi="宋体" w:cs="宋体" w:eastAsia="宋体" w:hint="default"/>
          <w:sz w:val="21"/>
          <w:szCs w:val="21"/>
        </w:rPr>
      </w:pPr>
    </w:p>
    <w:p>
      <w:pPr>
        <w:spacing w:before="0"/>
        <w:ind w:left="0" w:right="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949"/>
        <w:gridCol w:w="1301"/>
        <w:gridCol w:w="1300"/>
        <w:gridCol w:w="1300"/>
        <w:gridCol w:w="1300"/>
        <w:gridCol w:w="1300"/>
        <w:gridCol w:w="1378"/>
      </w:tblGrid>
      <w:tr>
        <w:trPr>
          <w:trHeight w:val="323" w:hRule="exact"/>
        </w:trPr>
        <w:tc>
          <w:tcPr>
            <w:tcW w:w="9828" w:type="dxa"/>
            <w:gridSpan w:val="7"/>
            <w:tcBorders>
              <w:top w:val="single" w:sz="4" w:space="0" w:color="000000"/>
              <w:left w:val="single" w:sz="4" w:space="0" w:color="000000"/>
              <w:bottom w:val="single" w:sz="7" w:space="0" w:color="DCDCDC"/>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324" w:hRule="exact"/>
        </w:trPr>
        <w:tc>
          <w:tcPr>
            <w:tcW w:w="19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9"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营业收入比上</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营业成本比上</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53" w:right="0"/>
              <w:jc w:val="left"/>
              <w:rPr>
                <w:rFonts w:ascii="宋体" w:hAnsi="宋体" w:cs="宋体" w:eastAsia="宋体" w:hint="default"/>
                <w:sz w:val="18"/>
                <w:szCs w:val="18"/>
              </w:rPr>
            </w:pPr>
            <w:r>
              <w:rPr>
                <w:rFonts w:ascii="宋体" w:hAnsi="宋体" w:cs="宋体" w:eastAsia="宋体" w:hint="default"/>
                <w:sz w:val="18"/>
                <w:szCs w:val="18"/>
              </w:rPr>
              <w:t>毛利率比上年增</w:t>
            </w:r>
          </w:p>
        </w:tc>
      </w:tr>
    </w:tbl>
    <w:p>
      <w:pPr>
        <w:spacing w:after="0" w:line="240" w:lineRule="auto"/>
        <w:jc w:val="left"/>
        <w:rPr>
          <w:rFonts w:ascii="宋体" w:hAnsi="宋体" w:cs="宋体" w:eastAsia="宋体" w:hint="default"/>
          <w:sz w:val="18"/>
          <w:szCs w:val="18"/>
        </w:rPr>
        <w:sectPr>
          <w:pgSz w:w="11910" w:h="16840"/>
          <w:pgMar w:header="747" w:footer="708"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283"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0"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1"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38"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130,965.32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122,248.30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6.66%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w w:val="95"/>
                <w:sz w:val="18"/>
              </w:rPr>
              <w:t>113.75%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114.71%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r>
      <w:tr>
        <w:trPr>
          <w:trHeight w:val="32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298"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DVDR</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70.09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42.54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39.31%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-98.22%</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-98.87%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35.17%</w:t>
            </w:r>
          </w:p>
        </w:tc>
      </w:tr>
      <w:tr>
        <w:trPr>
          <w:trHeight w:val="296"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HTS</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2,827.01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2,627.02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w w:val="95"/>
                <w:sz w:val="18"/>
              </w:rPr>
              <w:t>7.07%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-60.69%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-61.82%</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2.74%</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医疗产品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420.04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300.03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28.57%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-10.42%</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-21.78%</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10.37%</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36,112.98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33,135.76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8.24%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574.06%</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570.52%</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安防产品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1,803.16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1,652.80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8.34%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-44.84%</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4.64%</w:t>
            </w:r>
            <w:r>
              <w:rPr>
                <w:rFonts w:ascii="Times New Roman"/>
                <w:sz w:val="18"/>
              </w:rPr>
            </w:r>
          </w:p>
        </w:tc>
      </w:tr>
      <w:tr>
        <w:trPr>
          <w:trHeight w:val="296"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DVD</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2,601.00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2,410.62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w w:val="95"/>
                <w:sz w:val="18"/>
              </w:rPr>
              <w:t>7.32%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287.04%</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290.04%</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w w:val="95"/>
                <w:sz w:val="18"/>
              </w:rPr>
              <w:t>-0.71%</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5,856.75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5,367.22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8.36%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4.67%</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2.92%</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1.56%</w:t>
            </w:r>
            <w:r>
              <w:rPr>
                <w:rFonts w:ascii="Times New Roman"/>
                <w:sz w:val="18"/>
              </w:rPr>
            </w:r>
          </w:p>
        </w:tc>
      </w:tr>
      <w:tr>
        <w:trPr>
          <w:trHeight w:val="296"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MP4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13,589.56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12,549.35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w w:val="95"/>
                <w:sz w:val="18"/>
              </w:rPr>
              <w:t>7.65%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-47.44%</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-47.52%</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r>
      <w:tr>
        <w:trPr>
          <w:trHeight w:val="298"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TV</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59,127.14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56,306.93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w w:val="95"/>
                <w:sz w:val="18"/>
              </w:rPr>
              <w:t>4.77%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2,558.55%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2,861.04%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w w:val="95"/>
                <w:sz w:val="18"/>
              </w:rPr>
              <w:t>-9.73%</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8,557.59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7,856.03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8.20%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24.81%</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24.43%</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r>
    </w:tbl>
    <w:p>
      <w:pPr>
        <w:pStyle w:val="BodyText"/>
        <w:spacing w:line="240" w:lineRule="auto" w:before="81"/>
        <w:ind w:left="636" w:right="181"/>
        <w:jc w:val="left"/>
      </w:pPr>
      <w:r>
        <w:rPr/>
        <w:t>主营业务分地区情况</w:t>
      </w:r>
    </w:p>
    <w:p>
      <w:pPr>
        <w:spacing w:line="240" w:lineRule="auto" w:before="1"/>
        <w:rPr>
          <w:rFonts w:ascii="宋体" w:hAnsi="宋体" w:cs="宋体" w:eastAsia="宋体" w:hint="default"/>
          <w:sz w:val="12"/>
          <w:szCs w:val="12"/>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60"/>
        <w:gridCol w:w="2860"/>
        <w:gridCol w:w="2808"/>
      </w:tblGrid>
      <w:tr>
        <w:trPr>
          <w:trHeight w:val="323"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转厂贸易</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2,213.18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-75.53%</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37,622.58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340.77%</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13,137.57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86.05%</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9,629.20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173.44%</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68,209.80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106.78%</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152.99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29.67%</w:t>
            </w:r>
            <w:r>
              <w:rPr>
                <w:rFonts w:ascii="Times New Roman"/>
                <w:sz w:val="18"/>
              </w:rPr>
            </w:r>
          </w:p>
        </w:tc>
      </w:tr>
    </w:tbl>
    <w:p>
      <w:pPr>
        <w:pStyle w:val="BodyText"/>
        <w:spacing w:line="240" w:lineRule="auto" w:before="81"/>
        <w:ind w:left="636" w:right="181"/>
        <w:jc w:val="left"/>
      </w:pPr>
      <w:r>
        <w:rPr/>
        <w:t>（</w:t>
      </w:r>
      <w:r>
        <w:rPr>
          <w:rFonts w:ascii="Times New Roman" w:hAnsi="Times New Roman" w:cs="Times New Roman" w:eastAsia="Times New Roman" w:hint="default"/>
        </w:rPr>
        <w:t>2</w:t>
      </w:r>
      <w:r>
        <w:rPr/>
        <w:t>）近三年主要财务指标变动情况</w:t>
      </w:r>
    </w:p>
    <w:p>
      <w:pPr>
        <w:spacing w:line="240" w:lineRule="auto" w:before="9"/>
        <w:rPr>
          <w:rFonts w:ascii="宋体" w:hAnsi="宋体" w:cs="宋体" w:eastAsia="宋体" w:hint="default"/>
          <w:sz w:val="10"/>
          <w:szCs w:val="10"/>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1,329,936,192.05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616,177,173.89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115.84%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883,588,041.07</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23,980,256.51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8,328,260.07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187.94%</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33,138,525.70</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26,239,364.13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6,110,407.95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329.42%</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33,771,516.39</w:t>
            </w:r>
          </w:p>
        </w:tc>
      </w:tr>
      <w:tr>
        <w:trPr>
          <w:trHeight w:val="79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28,111,657.98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4,572,015.06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514.86%</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18,608,708.75</w:t>
            </w:r>
          </w:p>
        </w:tc>
      </w:tr>
      <w:tr>
        <w:trPr>
          <w:trHeight w:val="55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2040"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-65,756,845.93</w:t>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9,538,868.47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-789.36%</w:t>
            </w:r>
            <w:r>
              <w:rPr>
                <w:rFonts w:ascii="Times New Roman"/>
                <w:sz w:val="18"/>
              </w:rPr>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137,992,524.10</w:t>
            </w:r>
          </w:p>
        </w:tc>
      </w:tr>
      <w:tr>
        <w:trPr>
          <w:trHeight w:val="124" w:hRule="exact"/>
        </w:trPr>
        <w:tc>
          <w:tcPr>
            <w:tcW w:w="1693"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693"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0" w:type="dxa"/>
            <w:tcBorders>
              <w:top w:val="single" w:sz="51" w:space="0" w:color="DCDCDC"/>
              <w:left w:val="single" w:sz="13" w:space="0" w:color="DCDCDC"/>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pacing w:val="-1"/>
                <w:sz w:val="18"/>
              </w:rPr>
              <w:t>1,292,815,194.03</w:t>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pacing w:val="-1"/>
                <w:sz w:val="18"/>
              </w:rPr>
              <w:t>755,892,565.15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71.03%</w:t>
            </w:r>
            <w:r>
              <w:rPr>
                <w:rFonts w:ascii="Times New Roman"/>
                <w:sz w:val="18"/>
              </w:rPr>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pacing w:val="-1"/>
                <w:sz w:val="18"/>
              </w:rPr>
              <w:t>1,217,242,286.82</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00" w:right="30" w:hanging="27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494,824,099.80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494,488,518.53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508,142,333.42</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260,130,000.00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260,130,000.00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200,100,000.00</w:t>
            </w:r>
          </w:p>
        </w:tc>
      </w:tr>
    </w:tbl>
    <w:p>
      <w:pPr>
        <w:pStyle w:val="BodyText"/>
        <w:spacing w:line="338" w:lineRule="auto" w:before="81"/>
        <w:ind w:left="153" w:right="181" w:firstLine="482"/>
        <w:jc w:val="left"/>
      </w:pPr>
      <w:r>
        <w:rPr>
          <w:spacing w:val="-4"/>
        </w:rPr>
        <w:t>（</w:t>
      </w:r>
      <w:r>
        <w:rPr>
          <w:rFonts w:ascii="Times New Roman" w:hAnsi="Times New Roman" w:cs="Times New Roman" w:eastAsia="Times New Roman" w:hint="default"/>
          <w:spacing w:val="-4"/>
        </w:rPr>
        <w:t>3</w:t>
      </w:r>
      <w:r>
        <w:rPr>
          <w:spacing w:val="-4"/>
        </w:rPr>
        <w:t>）报告期内公司主营业务及其结构发生重大变化。一方面原有的家庭影院和可录</w:t>
      </w:r>
      <w:r>
        <w:rPr>
          <w:rFonts w:ascii="Times New Roman" w:hAnsi="Times New Roman" w:cs="Times New Roman" w:eastAsia="Times New Roman" w:hint="default"/>
          <w:spacing w:val="-4"/>
        </w:rPr>
        <w:t>DVD</w:t>
      </w:r>
      <w:r>
        <w:rPr>
          <w:rFonts w:ascii="Times New Roman" w:hAnsi="Times New Roman" w:cs="Times New Roman" w:eastAsia="Times New Roman" w:hint="default"/>
          <w:spacing w:val="-1"/>
          <w:w w:val="99"/>
        </w:rPr>
        <w:t> </w:t>
      </w:r>
      <w:r>
        <w:rPr/>
        <w:t>控制板产品受主要客户荷兰皇家飞利浦业务结构调整的原因逐渐萎缩，取而代之的是技术含</w:t>
      </w:r>
    </w:p>
    <w:p>
      <w:pPr>
        <w:spacing w:after="0" w:line="338" w:lineRule="auto"/>
        <w:jc w:val="left"/>
        <w:sectPr>
          <w:pgSz w:w="11910" w:h="16840"/>
          <w:pgMar w:header="747" w:footer="708" w:top="980" w:bottom="900" w:left="980" w:right="820"/>
        </w:sectPr>
      </w:pPr>
    </w:p>
    <w:p>
      <w:pPr>
        <w:spacing w:line="240" w:lineRule="auto" w:before="7"/>
        <w:rPr>
          <w:rFonts w:ascii="宋体" w:hAnsi="宋体" w:cs="宋体" w:eastAsia="宋体" w:hint="default"/>
          <w:sz w:val="29"/>
          <w:szCs w:val="29"/>
        </w:rPr>
      </w:pPr>
    </w:p>
    <w:p>
      <w:pPr>
        <w:pStyle w:val="BodyText"/>
        <w:spacing w:line="350" w:lineRule="auto" w:before="26"/>
        <w:ind w:left="154" w:right="228"/>
        <w:jc w:val="both"/>
      </w:pPr>
      <w:r>
        <w:rPr/>
        <w:t>量和毛利率相对较高的液晶电视和</w:t>
      </w:r>
      <w:r>
        <w:rPr>
          <w:rFonts w:ascii="Times New Roman" w:hAnsi="Times New Roman" w:cs="Times New Roman" w:eastAsia="Times New Roman" w:hint="default"/>
        </w:rPr>
        <w:t>LED</w:t>
      </w:r>
      <w:r>
        <w:rPr/>
        <w:t>电视控制板，该系列产品在平板电视对</w:t>
      </w:r>
      <w:r>
        <w:rPr>
          <w:rFonts w:ascii="Times New Roman" w:hAnsi="Times New Roman" w:cs="Times New Roman" w:eastAsia="Times New Roman" w:hint="default"/>
        </w:rPr>
        <w:t>CRT</w:t>
      </w:r>
      <w:r>
        <w:rPr/>
        <w:t>电视替代 进程不断加速的大背景下已成为公司新的利润增长点。另一方面随着全资子公司无锡实益达 电子有限公司与主要客户飞利浦照明电子（上海）有限公司合作的进一步加深，其从飞利浦 获取的订单持续、稳定，本年度表现出良好的赢利能力和增长势头。</w:t>
      </w:r>
    </w:p>
    <w:p>
      <w:pPr>
        <w:pStyle w:val="BodyText"/>
        <w:spacing w:line="240" w:lineRule="auto" w:before="42"/>
        <w:ind w:left="636" w:right="1531"/>
        <w:jc w:val="left"/>
      </w:pPr>
      <w:r>
        <w:rPr/>
        <w:t>（</w:t>
      </w:r>
      <w:r>
        <w:rPr>
          <w:rFonts w:ascii="Times New Roman" w:hAnsi="Times New Roman" w:cs="Times New Roman" w:eastAsia="Times New Roman" w:hint="default"/>
        </w:rPr>
        <w:t>4</w:t>
      </w:r>
      <w:r>
        <w:rPr/>
        <w:t>）报告期内公司主营业务市场、主营业务成本构成未发生重大变化。</w:t>
      </w:r>
    </w:p>
    <w:p>
      <w:pPr>
        <w:pStyle w:val="BodyText"/>
        <w:spacing w:line="240" w:lineRule="auto"/>
        <w:ind w:left="634" w:right="1864"/>
        <w:jc w:val="left"/>
      </w:pPr>
      <w:r>
        <w:rPr/>
        <w:t>（</w:t>
      </w:r>
      <w:r>
        <w:rPr>
          <w:rFonts w:ascii="Times New Roman" w:hAnsi="Times New Roman" w:cs="Times New Roman" w:eastAsia="Times New Roman" w:hint="default"/>
        </w:rPr>
        <w:t>5</w:t>
      </w:r>
      <w:r>
        <w:rPr/>
        <w:t>）报告期内公司主要产品及原材料价格未发生重大变化。</w:t>
      </w:r>
    </w:p>
    <w:p>
      <w:pPr>
        <w:pStyle w:val="BodyText"/>
        <w:spacing w:line="348" w:lineRule="auto"/>
        <w:ind w:left="154" w:right="191" w:firstLine="480"/>
        <w:jc w:val="both"/>
      </w:pPr>
      <w:r>
        <w:rPr>
          <w:spacing w:val="-3"/>
        </w:rPr>
        <w:t>（</w:t>
      </w:r>
      <w:r>
        <w:rPr>
          <w:rFonts w:ascii="Times New Roman" w:hAnsi="Times New Roman" w:cs="Times New Roman" w:eastAsia="Times New Roman" w:hint="default"/>
          <w:spacing w:val="-3"/>
        </w:rPr>
        <w:t>6</w:t>
      </w:r>
      <w:r>
        <w:rPr>
          <w:spacing w:val="-3"/>
        </w:rPr>
        <w:t>）订单的签署和执行情况：电子制造服务行业的业务模式决定了公司以销定产，即按</w:t>
      </w:r>
      <w:r>
        <w:rPr/>
        <w:t> 照产品订单安排生产计划，报告期主要客户给予公司的产品订单增加导致主营业务收入的显 著上升。</w:t>
      </w:r>
    </w:p>
    <w:p>
      <w:pPr>
        <w:pStyle w:val="BodyText"/>
        <w:spacing w:line="240" w:lineRule="auto" w:before="44"/>
        <w:ind w:left="634" w:right="1864"/>
        <w:jc w:val="left"/>
      </w:pPr>
      <w:r>
        <w:rPr/>
        <w:t>（</w:t>
      </w:r>
      <w:r>
        <w:rPr>
          <w:rFonts w:ascii="Times New Roman" w:hAnsi="Times New Roman" w:cs="Times New Roman" w:eastAsia="Times New Roman" w:hint="default"/>
        </w:rPr>
        <w:t>7</w:t>
      </w:r>
      <w:r>
        <w:rPr/>
        <w:t>）毛利率变动情况</w:t>
      </w:r>
    </w:p>
    <w:p>
      <w:pPr>
        <w:spacing w:line="240" w:lineRule="auto" w:before="4"/>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693"/>
        <w:gridCol w:w="2716"/>
        <w:gridCol w:w="2705"/>
        <w:gridCol w:w="2596"/>
      </w:tblGrid>
      <w:tr>
        <w:trPr>
          <w:trHeight w:val="449"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5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2"/>
              <w:ind w:left="136" w:right="0"/>
              <w:jc w:val="left"/>
              <w:rPr>
                <w:rFonts w:ascii="宋体" w:hAnsi="宋体" w:cs="宋体" w:eastAsia="宋体" w:hint="default"/>
                <w:sz w:val="18"/>
                <w:szCs w:val="18"/>
              </w:rPr>
            </w:pPr>
            <w:r>
              <w:rPr>
                <w:rFonts w:ascii="宋体" w:hAnsi="宋体" w:cs="宋体" w:eastAsia="宋体" w:hint="default"/>
                <w:sz w:val="18"/>
                <w:szCs w:val="18"/>
              </w:rPr>
              <w:t>销售毛利率（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6.82</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7.19</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7.77</w:t>
            </w:r>
          </w:p>
        </w:tc>
      </w:tr>
    </w:tbl>
    <w:p>
      <w:pPr>
        <w:pStyle w:val="BodyText"/>
        <w:spacing w:line="338" w:lineRule="auto" w:before="81"/>
        <w:ind w:left="153" w:right="271" w:firstLine="480"/>
        <w:jc w:val="left"/>
      </w:pPr>
      <w:r>
        <w:rPr>
          <w:rFonts w:ascii="Times New Roman" w:hAnsi="Times New Roman" w:cs="Times New Roman" w:eastAsia="Times New Roman" w:hint="default"/>
        </w:rPr>
        <w:t>2010</w:t>
      </w:r>
      <w:r>
        <w:rPr/>
        <w:t>年来公司综合销售毛利率同比去年下降，主要原因是</w:t>
      </w:r>
      <w:r>
        <w:rPr>
          <w:rFonts w:ascii="Times New Roman" w:hAnsi="Times New Roman" w:cs="Times New Roman" w:eastAsia="Times New Roman" w:hint="default"/>
        </w:rPr>
        <w:t>1.</w:t>
      </w:r>
      <w:r>
        <w:rPr/>
        <w:t>人力成本上升，带来成本增 加，</w:t>
      </w:r>
      <w:r>
        <w:rPr>
          <w:rFonts w:ascii="Times New Roman" w:hAnsi="Times New Roman" w:cs="Times New Roman" w:eastAsia="Times New Roman" w:hint="default"/>
        </w:rPr>
        <w:t>2.</w:t>
      </w:r>
      <w:r>
        <w:rPr/>
        <w:t>为了争取更多的订单给予客户价格优惠。</w:t>
      </w:r>
    </w:p>
    <w:p>
      <w:pPr>
        <w:pStyle w:val="BodyText"/>
        <w:spacing w:line="240" w:lineRule="auto" w:before="25"/>
        <w:ind w:right="1864"/>
        <w:jc w:val="left"/>
      </w:pPr>
      <w:r>
        <w:rPr/>
        <w:t>（</w:t>
      </w:r>
      <w:r>
        <w:rPr>
          <w:rFonts w:ascii="Times New Roman" w:hAnsi="Times New Roman" w:cs="Times New Roman" w:eastAsia="Times New Roman" w:hint="default"/>
        </w:rPr>
        <w:t>8</w:t>
      </w:r>
      <w:r>
        <w:rPr/>
        <w:t>）主要供应商和客户情况</w:t>
      </w:r>
    </w:p>
    <w:p>
      <w:pPr>
        <w:spacing w:line="240" w:lineRule="auto" w:before="1"/>
        <w:rPr>
          <w:rFonts w:ascii="宋体" w:hAnsi="宋体" w:cs="宋体" w:eastAsia="宋体" w:hint="default"/>
          <w:sz w:val="24"/>
          <w:szCs w:val="24"/>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256"/>
        <w:gridCol w:w="1428"/>
        <w:gridCol w:w="1684"/>
        <w:gridCol w:w="1685"/>
        <w:gridCol w:w="1684"/>
      </w:tblGrid>
      <w:tr>
        <w:trPr>
          <w:trHeight w:val="556"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本年度比上年增加</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3"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前五名供应商合计采购金额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70,762.61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22,258.13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217.92%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6"/>
              <w:jc w:val="right"/>
              <w:rPr>
                <w:rFonts w:ascii="Times New Roman" w:hAnsi="Times New Roman" w:cs="Times New Roman" w:eastAsia="Times New Roman" w:hint="default"/>
                <w:sz w:val="18"/>
                <w:szCs w:val="18"/>
              </w:rPr>
            </w:pPr>
            <w:r>
              <w:rPr>
                <w:rFonts w:ascii="Times New Roman"/>
                <w:sz w:val="18"/>
              </w:rPr>
              <w:t>23,699.33</w:t>
            </w:r>
          </w:p>
        </w:tc>
      </w:tr>
      <w:tr>
        <w:trPr>
          <w:trHeight w:val="557"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
              <w:ind w:left="993" w:right="180" w:hanging="81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 购总金额的比例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57.13%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14.05%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34.93%</w:t>
            </w:r>
          </w:p>
        </w:tc>
      </w:tr>
      <w:tr>
        <w:trPr>
          <w:trHeight w:val="324"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前五名客户合计销售金额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112,852.10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45,574.88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147.62%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0"/>
              <w:jc w:val="right"/>
              <w:rPr>
                <w:rFonts w:ascii="Times New Roman" w:hAnsi="Times New Roman" w:cs="Times New Roman" w:eastAsia="Times New Roman" w:hint="default"/>
                <w:sz w:val="18"/>
                <w:szCs w:val="18"/>
              </w:rPr>
            </w:pPr>
            <w:r>
              <w:rPr>
                <w:rFonts w:ascii="Times New Roman"/>
                <w:sz w:val="18"/>
              </w:rPr>
              <w:t>79,812.92</w:t>
            </w:r>
          </w:p>
        </w:tc>
      </w:tr>
      <w:tr>
        <w:trPr>
          <w:trHeight w:val="557"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
              <w:ind w:left="1083" w:right="180" w:hanging="90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 总金额的比例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84.86%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73.96%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90.33%</w:t>
            </w:r>
          </w:p>
        </w:tc>
      </w:tr>
      <w:tr>
        <w:trPr>
          <w:trHeight w:val="324"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前五名客户应收账款余额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39,936.02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20,067.68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99.01%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0"/>
              <w:jc w:val="right"/>
              <w:rPr>
                <w:rFonts w:ascii="Times New Roman" w:hAnsi="Times New Roman" w:cs="Times New Roman" w:eastAsia="Times New Roman" w:hint="default"/>
                <w:sz w:val="18"/>
                <w:szCs w:val="18"/>
              </w:rPr>
            </w:pPr>
            <w:r>
              <w:rPr>
                <w:rFonts w:ascii="Times New Roman"/>
                <w:sz w:val="18"/>
              </w:rPr>
              <w:t>16,666.25</w:t>
            </w:r>
          </w:p>
        </w:tc>
      </w:tr>
      <w:tr>
        <w:trPr>
          <w:trHeight w:val="557"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2" w:lineRule="exact" w:before="34"/>
              <w:ind w:left="1353" w:right="180" w:hanging="1170"/>
              <w:jc w:val="left"/>
              <w:rPr>
                <w:rFonts w:ascii="宋体" w:hAnsi="宋体" w:cs="宋体" w:eastAsia="宋体" w:hint="default"/>
                <w:sz w:val="18"/>
                <w:szCs w:val="18"/>
              </w:rPr>
            </w:pPr>
            <w:r>
              <w:rPr>
                <w:rFonts w:ascii="宋体" w:hAnsi="宋体" w:cs="宋体" w:eastAsia="宋体" w:hint="default"/>
                <w:sz w:val="18"/>
                <w:szCs w:val="18"/>
              </w:rPr>
              <w:t>前五名客户应收账款占应收账款总额 的比例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94.39%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91.42%</w:t>
            </w:r>
          </w:p>
        </w:tc>
      </w:tr>
      <w:tr>
        <w:trPr>
          <w:trHeight w:val="323"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其中对单一核心客户销售金额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94,216.66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15,812.32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495.84%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0"/>
              <w:jc w:val="right"/>
              <w:rPr>
                <w:rFonts w:ascii="Times New Roman" w:hAnsi="Times New Roman" w:cs="Times New Roman" w:eastAsia="Times New Roman" w:hint="default"/>
                <w:sz w:val="18"/>
                <w:szCs w:val="18"/>
              </w:rPr>
            </w:pPr>
            <w:r>
              <w:rPr>
                <w:rFonts w:ascii="Times New Roman"/>
                <w:sz w:val="18"/>
              </w:rPr>
              <w:t>49,281.88</w:t>
            </w:r>
          </w:p>
        </w:tc>
      </w:tr>
      <w:tr>
        <w:trPr>
          <w:trHeight w:val="558"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
              <w:ind w:left="1083" w:right="180" w:hanging="900"/>
              <w:jc w:val="left"/>
              <w:rPr>
                <w:rFonts w:ascii="宋体" w:hAnsi="宋体" w:cs="宋体" w:eastAsia="宋体" w:hint="default"/>
                <w:sz w:val="18"/>
                <w:szCs w:val="18"/>
              </w:rPr>
            </w:pPr>
            <w:r>
              <w:rPr>
                <w:rFonts w:ascii="宋体" w:hAnsi="宋体" w:cs="宋体" w:eastAsia="宋体" w:hint="default"/>
                <w:sz w:val="18"/>
                <w:szCs w:val="18"/>
              </w:rPr>
              <w:t>对单一核心客户销售金额占年度销售 总金额的比例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70.84%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45.18%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55.77%</w:t>
            </w:r>
          </w:p>
        </w:tc>
      </w:tr>
    </w:tbl>
    <w:p>
      <w:pPr>
        <w:pStyle w:val="BodyText"/>
        <w:spacing w:line="357" w:lineRule="auto" w:before="81"/>
        <w:ind w:left="154" w:right="228" w:firstLine="480"/>
        <w:jc w:val="both"/>
      </w:pPr>
      <w:r>
        <w:rPr/>
        <w:t>报告期公司对前五名客户销售合计销售金额同比显著上升特别是对单一核心客户飞利浦 公司的销售金额上升。</w:t>
      </w:r>
    </w:p>
    <w:p>
      <w:pPr>
        <w:pStyle w:val="BodyText"/>
        <w:spacing w:line="348" w:lineRule="auto" w:before="35"/>
        <w:ind w:left="153" w:right="191" w:firstLine="480"/>
        <w:jc w:val="both"/>
      </w:pPr>
      <w:r>
        <w:rPr/>
        <w:t>公司与前五名客户、前五名供应商之间不存在关联关系，公司董事、监事、高级管理人 </w:t>
      </w:r>
      <w:r>
        <w:rPr>
          <w:spacing w:val="-2"/>
        </w:rPr>
        <w:t>员、核心技术人员、持股</w:t>
      </w:r>
      <w:r>
        <w:rPr>
          <w:rFonts w:ascii="Times New Roman" w:hAnsi="Times New Roman" w:cs="Times New Roman" w:eastAsia="Times New Roman" w:hint="default"/>
          <w:spacing w:val="-2"/>
        </w:rPr>
        <w:t>5%</w:t>
      </w:r>
      <w:r>
        <w:rPr>
          <w:spacing w:val="-2"/>
        </w:rPr>
        <w:t>以上股东、实际控制人和其他关联方没有在上述客户、供应商中</w:t>
      </w:r>
      <w:r>
        <w:rPr>
          <w:spacing w:val="-82"/>
        </w:rPr>
        <w:t> </w:t>
      </w:r>
      <w:r>
        <w:rPr>
          <w:spacing w:val="-82"/>
        </w:rPr>
      </w:r>
      <w:r>
        <w:rPr/>
        <w:t>直接或者间接拥有权益等。</w:t>
      </w:r>
    </w:p>
    <w:p>
      <w:pPr>
        <w:spacing w:after="0" w:line="348" w:lineRule="auto"/>
        <w:jc w:val="both"/>
        <w:sectPr>
          <w:pgSz w:w="11910" w:h="16840"/>
          <w:pgMar w:header="747" w:footer="708" w:top="980" w:bottom="900" w:left="980" w:right="940"/>
        </w:sectPr>
      </w:pPr>
    </w:p>
    <w:p>
      <w:pPr>
        <w:spacing w:line="240" w:lineRule="auto" w:before="7"/>
        <w:rPr>
          <w:rFonts w:ascii="宋体" w:hAnsi="宋体" w:cs="宋体" w:eastAsia="宋体" w:hint="default"/>
          <w:sz w:val="29"/>
          <w:szCs w:val="29"/>
        </w:rPr>
      </w:pPr>
    </w:p>
    <w:p>
      <w:pPr>
        <w:pStyle w:val="BodyText"/>
        <w:spacing w:line="240" w:lineRule="auto" w:before="26"/>
        <w:ind w:left="634" w:right="181"/>
        <w:jc w:val="left"/>
      </w:pPr>
      <w:r>
        <w:rPr/>
        <w:t>（</w:t>
      </w:r>
      <w:r>
        <w:rPr>
          <w:rFonts w:ascii="Times New Roman" w:hAnsi="Times New Roman" w:cs="Times New Roman" w:eastAsia="Times New Roman" w:hint="default"/>
        </w:rPr>
        <w:t>9</w:t>
      </w:r>
      <w:r>
        <w:rPr/>
        <w:t>）非经常性损益项目</w:t>
      </w:r>
    </w:p>
    <w:p>
      <w:pPr>
        <w:spacing w:line="240" w:lineRule="auto" w:before="9"/>
        <w:rPr>
          <w:rFonts w:ascii="宋体" w:hAnsi="宋体" w:cs="宋体" w:eastAsia="宋体" w:hint="default"/>
          <w:sz w:val="10"/>
          <w:szCs w:val="10"/>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200"/>
        <w:gridCol w:w="2600"/>
        <w:gridCol w:w="2028"/>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558" w:hRule="exact"/>
        </w:trPr>
        <w:tc>
          <w:tcPr>
            <w:tcW w:w="520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1,241,362.71</w:t>
            </w:r>
          </w:p>
        </w:tc>
        <w:tc>
          <w:tcPr>
            <w:tcW w:w="2028" w:type="dxa"/>
            <w:tcBorders>
              <w:top w:val="single" w:sz="5" w:space="0" w:color="000000"/>
              <w:left w:val="single" w:sz="4" w:space="0" w:color="000000"/>
              <w:bottom w:val="single" w:sz="4" w:space="0" w:color="000000"/>
              <w:right w:val="single" w:sz="4" w:space="0" w:color="000000"/>
            </w:tcBorders>
          </w:tcPr>
          <w:p>
            <w:pPr/>
          </w:p>
        </w:tc>
      </w:tr>
      <w:tr>
        <w:trPr>
          <w:trHeight w:val="790"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融资产、交易性金融负债产生的公允价值变动损益，以及处置交易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性金融资产、交易性金融负债和可供出售金融资产取得的投资收益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-3,163,889.37</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-80,320.38</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-183,718.78</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314,271.97</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-1,872,293.85</w:t>
            </w:r>
          </w:p>
        </w:tc>
        <w:tc>
          <w:tcPr>
            <w:tcW w:w="20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81"/>
        <w:ind w:left="153" w:right="181" w:firstLine="480"/>
        <w:jc w:val="left"/>
      </w:pPr>
      <w:r>
        <w:rPr/>
        <w:t>（</w:t>
      </w:r>
      <w:r>
        <w:rPr>
          <w:rFonts w:ascii="Times New Roman" w:hAnsi="Times New Roman" w:cs="Times New Roman" w:eastAsia="Times New Roman" w:hint="default"/>
        </w:rPr>
        <w:t>10</w:t>
      </w:r>
      <w:r>
        <w:rPr/>
        <w:t>）获得政府补助情况：本期公司获得科工贸信委高新技术产品出口补助</w:t>
      </w:r>
      <w:r>
        <w:rPr>
          <w:rFonts w:ascii="Times New Roman" w:hAnsi="Times New Roman" w:cs="Times New Roman" w:eastAsia="Times New Roman" w:hint="default"/>
        </w:rPr>
        <w:t>866,433.00 </w:t>
      </w:r>
      <w:r>
        <w:rPr/>
        <w:t>元，清洁生产企业</w:t>
      </w:r>
      <w:r>
        <w:rPr>
          <w:rFonts w:ascii="Times New Roman" w:hAnsi="Times New Roman" w:cs="Times New Roman" w:eastAsia="Times New Roman" w:hint="default"/>
        </w:rPr>
        <w:t>60,000.00</w:t>
      </w:r>
      <w:r>
        <w:rPr/>
        <w:t>元，能源扶持补助</w:t>
      </w:r>
      <w:r>
        <w:rPr>
          <w:rFonts w:ascii="Times New Roman" w:hAnsi="Times New Roman" w:cs="Times New Roman" w:eastAsia="Times New Roman" w:hint="default"/>
        </w:rPr>
        <w:t>75,000.00</w:t>
      </w:r>
      <w:r>
        <w:rPr/>
        <w:t>元，劳动局困难企业补助</w:t>
      </w:r>
      <w:r>
        <w:rPr>
          <w:rFonts w:ascii="Times New Roman" w:hAnsi="Times New Roman" w:cs="Times New Roman" w:eastAsia="Times New Roman" w:hint="default"/>
        </w:rPr>
        <w:t>148,800.00 </w:t>
      </w:r>
      <w:r>
        <w:rPr>
          <w:spacing w:val="-5"/>
        </w:rPr>
        <w:t>元，员工技能培训补助</w:t>
      </w:r>
      <w:r>
        <w:rPr>
          <w:rFonts w:ascii="Times New Roman" w:hAnsi="Times New Roman" w:cs="Times New Roman" w:eastAsia="Times New Roman" w:hint="default"/>
          <w:spacing w:val="-5"/>
        </w:rPr>
        <w:t>38,900.00</w:t>
      </w:r>
      <w:r>
        <w:rPr>
          <w:spacing w:val="-5"/>
        </w:rPr>
        <w:t>元，南山地税局个税返还</w:t>
      </w:r>
      <w:r>
        <w:rPr>
          <w:rFonts w:ascii="Times New Roman" w:hAnsi="Times New Roman" w:cs="Times New Roman" w:eastAsia="Times New Roman" w:hint="default"/>
          <w:spacing w:val="-5"/>
        </w:rPr>
        <w:t>52,229.71</w:t>
      </w:r>
      <w:r>
        <w:rPr>
          <w:spacing w:val="-5"/>
        </w:rPr>
        <w:t>元，共计人民币</w:t>
      </w:r>
      <w:r>
        <w:rPr>
          <w:rFonts w:ascii="Times New Roman" w:hAnsi="Times New Roman" w:cs="Times New Roman" w:eastAsia="Times New Roman" w:hint="default"/>
          <w:spacing w:val="-5"/>
        </w:rPr>
        <w:t>1,241,362.71</w:t>
      </w:r>
      <w:r>
        <w:rPr>
          <w:rFonts w:ascii="Times New Roman" w:hAnsi="Times New Roman" w:cs="Times New Roman" w:eastAsia="Times New Roman" w:hint="default"/>
          <w:spacing w:val="-34"/>
        </w:rPr>
        <w:t> </w:t>
      </w:r>
      <w:r>
        <w:rPr/>
        <w:t>元，占净利润</w:t>
      </w:r>
      <w:r>
        <w:rPr>
          <w:rFonts w:ascii="Times New Roman" w:hAnsi="Times New Roman" w:cs="Times New Roman" w:eastAsia="Times New Roman" w:hint="default"/>
        </w:rPr>
        <w:t>4.73%</w:t>
      </w:r>
      <w:r>
        <w:rPr/>
        <w:t>。</w:t>
      </w:r>
    </w:p>
    <w:p>
      <w:pPr>
        <w:pStyle w:val="BodyText"/>
        <w:spacing w:line="338" w:lineRule="auto" w:before="25"/>
        <w:ind w:right="5131"/>
        <w:jc w:val="left"/>
      </w:pPr>
      <w:r>
        <w:rPr/>
        <w:t>（</w:t>
      </w:r>
      <w:r>
        <w:rPr>
          <w:rFonts w:ascii="Times New Roman" w:hAnsi="Times New Roman" w:cs="Times New Roman" w:eastAsia="Times New Roman" w:hint="default"/>
        </w:rPr>
        <w:t>11</w:t>
      </w:r>
      <w:r>
        <w:rPr/>
        <w:t>）近三年主要费用和所得税费用情况 近三年主要费用情况如下表：</w:t>
      </w:r>
    </w:p>
    <w:p>
      <w:pPr>
        <w:spacing w:line="240" w:lineRule="auto" w:before="12"/>
        <w:rPr>
          <w:rFonts w:ascii="宋体" w:hAnsi="宋体" w:cs="宋体" w:eastAsia="宋体" w:hint="default"/>
          <w:sz w:val="17"/>
          <w:szCs w:val="17"/>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1"/>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1948"/>
        <w:gridCol w:w="1948"/>
        <w:gridCol w:w="1946"/>
        <w:gridCol w:w="1948"/>
        <w:gridCol w:w="1946"/>
      </w:tblGrid>
      <w:tr>
        <w:trPr>
          <w:trHeight w:val="890"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本年度比上年度增减</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3"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1,138.83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538.65</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3"/>
                <w:sz w:val="20"/>
              </w:rPr>
              <w:t>111.42%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448.22</w:t>
            </w:r>
          </w:p>
        </w:tc>
      </w:tr>
      <w:tr>
        <w:trPr>
          <w:trHeight w:val="324"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4,573.04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2,912.75</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57.00%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4,041.22</w:t>
            </w:r>
          </w:p>
        </w:tc>
      </w:tr>
      <w:tr>
        <w:trPr>
          <w:trHeight w:val="323"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-212.88</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-77.10</w:t>
            </w:r>
            <w:r>
              <w:rPr>
                <w:rFonts w:ascii="Times New Roman"/>
                <w:sz w:val="18"/>
              </w:rPr>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2"/>
                <w:sz w:val="18"/>
              </w:rPr>
              <w:t>176.11%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377.35</w:t>
            </w:r>
          </w:p>
        </w:tc>
      </w:tr>
      <w:tr>
        <w:trPr>
          <w:trHeight w:val="324"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-225.91</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168.39</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-234.16%</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546.32</w:t>
            </w:r>
          </w:p>
        </w:tc>
      </w:tr>
    </w:tbl>
    <w:p>
      <w:pPr>
        <w:pStyle w:val="BodyText"/>
        <w:spacing w:line="240" w:lineRule="auto" w:before="81"/>
        <w:ind w:left="636" w:right="181"/>
        <w:jc w:val="left"/>
      </w:pPr>
      <w:r>
        <w:rPr/>
        <w:t>说明：</w:t>
      </w:r>
    </w:p>
    <w:p>
      <w:pPr>
        <w:pStyle w:val="BodyText"/>
        <w:spacing w:line="338" w:lineRule="auto" w:before="152"/>
        <w:ind w:left="636" w:right="305"/>
        <w:jc w:val="left"/>
      </w:pPr>
      <w:r>
        <w:rPr>
          <w:rFonts w:ascii="Times New Roman" w:hAnsi="Times New Roman" w:cs="Times New Roman" w:eastAsia="Times New Roman" w:hint="default"/>
        </w:rPr>
        <w:t>a.</w:t>
      </w:r>
      <w:r>
        <w:rPr/>
        <w:t>公司营业收入增加，销售费用上升； </w:t>
      </w:r>
      <w:r>
        <w:rPr>
          <w:rFonts w:ascii="Times New Roman" w:hAnsi="Times New Roman" w:cs="Times New Roman" w:eastAsia="Times New Roman" w:hint="default"/>
        </w:rPr>
        <w:t>b.</w:t>
      </w:r>
      <w:r>
        <w:rPr/>
        <w:t>公司营业收入增加，同时公司本年度加大了对研发投入，管理费用相应增加； </w:t>
      </w:r>
      <w:r>
        <w:rPr>
          <w:rFonts w:ascii="Times New Roman" w:hAnsi="Times New Roman" w:cs="Times New Roman" w:eastAsia="Times New Roman" w:hint="default"/>
          <w:spacing w:val="-2"/>
        </w:rPr>
        <w:t>c.</w:t>
      </w:r>
      <w:r>
        <w:rPr>
          <w:spacing w:val="-2"/>
        </w:rPr>
        <w:t>报告期公司存入</w:t>
      </w:r>
      <w:r>
        <w:rPr>
          <w:rFonts w:ascii="Times New Roman" w:hAnsi="Times New Roman" w:cs="Times New Roman" w:eastAsia="Times New Roman" w:hint="default"/>
          <w:spacing w:val="-2"/>
        </w:rPr>
        <w:t>3.35</w:t>
      </w:r>
      <w:r>
        <w:rPr>
          <w:spacing w:val="-2"/>
        </w:rPr>
        <w:t>亿人民币保证金用于贷款和开信用证，同时借入大量美元贷款，因</w:t>
      </w:r>
    </w:p>
    <w:p>
      <w:pPr>
        <w:pStyle w:val="BodyText"/>
        <w:spacing w:line="338" w:lineRule="auto" w:before="25"/>
        <w:ind w:left="636" w:right="2008" w:hanging="483"/>
        <w:jc w:val="left"/>
      </w:pPr>
      <w:r>
        <w:rPr/>
        <w:t>此财务费用报告期财务费用为</w:t>
      </w:r>
      <w:r>
        <w:rPr>
          <w:rFonts w:ascii="Times New Roman" w:hAnsi="Times New Roman" w:cs="Times New Roman" w:eastAsia="Times New Roman" w:hint="default"/>
        </w:rPr>
        <w:t>-212.88</w:t>
      </w:r>
      <w:r>
        <w:rPr/>
        <w:t>万。 </w:t>
      </w:r>
      <w:r>
        <w:rPr>
          <w:rFonts w:ascii="Times New Roman" w:hAnsi="Times New Roman" w:cs="Times New Roman" w:eastAsia="Times New Roman" w:hint="default"/>
        </w:rPr>
        <w:t>d.</w:t>
      </w:r>
      <w:r>
        <w:rPr/>
        <w:t>本期收到</w:t>
      </w:r>
      <w:r>
        <w:rPr>
          <w:rFonts w:ascii="Times New Roman" w:hAnsi="Times New Roman" w:cs="Times New Roman" w:eastAsia="Times New Roman" w:hint="default"/>
        </w:rPr>
        <w:t>2009</w:t>
      </w:r>
      <w:r>
        <w:rPr/>
        <w:t>年度企业所得税退税以及递延所得税资产的影响。 近三年期间费用、所得税费用与营业收入、营业利润变动情况如下表：</w:t>
      </w:r>
    </w:p>
    <w:p>
      <w:pPr>
        <w:spacing w:line="240" w:lineRule="auto" w:before="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434"/>
        <w:gridCol w:w="2434"/>
        <w:gridCol w:w="2435"/>
        <w:gridCol w:w="2434"/>
      </w:tblGrid>
      <w:tr>
        <w:trPr>
          <w:trHeight w:val="557"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before="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年度增减</w:t>
            </w:r>
          </w:p>
          <w:p>
            <w:pPr>
              <w:pStyle w:val="TableParagraph"/>
              <w:spacing w:line="241"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before="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年度增减</w:t>
            </w:r>
          </w:p>
          <w:p>
            <w:pPr>
              <w:pStyle w:val="TableParagraph"/>
              <w:spacing w:line="241"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before="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年度增减</w:t>
            </w:r>
          </w:p>
          <w:p>
            <w:pPr>
              <w:pStyle w:val="TableParagraph"/>
              <w:spacing w:line="241"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2"/>
                <w:sz w:val="18"/>
              </w:rPr>
              <w:t>115.84%</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-30.26%</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-26.53%</w:t>
            </w:r>
            <w:r>
              <w:rPr>
                <w:rFonts w:ascii="Times New Roman"/>
                <w:sz w:val="18"/>
              </w:rPr>
            </w:r>
          </w:p>
        </w:tc>
      </w:tr>
      <w:tr>
        <w:trPr>
          <w:trHeight w:val="324"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135.45%</w:t>
            </w:r>
            <w:r>
              <w:rPr>
                <w:rFonts w:ascii="Times New Roman"/>
                <w:sz w:val="18"/>
              </w:rPr>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-70.50%</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-45.17%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08"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2434"/>
        <w:gridCol w:w="2434"/>
        <w:gridCol w:w="2435"/>
        <w:gridCol w:w="2434"/>
      </w:tblGrid>
      <w:tr>
        <w:trPr>
          <w:trHeight w:val="324"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期间费用</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62.97%</w:t>
            </w:r>
            <w:r>
              <w:rPr>
                <w:rFonts w:ascii="Times New Roman"/>
                <w:sz w:val="18"/>
              </w:rPr>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-30.67%</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14.73%</w:t>
            </w:r>
            <w:r>
              <w:rPr>
                <w:rFonts w:ascii="Times New Roman"/>
                <w:sz w:val="18"/>
              </w:rPr>
            </w:r>
          </w:p>
        </w:tc>
      </w:tr>
      <w:tr>
        <w:trPr>
          <w:trHeight w:val="323"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-234.16%</w:t>
            </w:r>
            <w:r>
              <w:rPr>
                <w:rFonts w:ascii="Times New Roman"/>
                <w:sz w:val="18"/>
              </w:rPr>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-69.18%</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9.33%</w:t>
            </w:r>
            <w:r>
              <w:rPr>
                <w:rFonts w:ascii="Times New Roman"/>
                <w:sz w:val="18"/>
              </w:rPr>
            </w:r>
          </w:p>
        </w:tc>
      </w:tr>
    </w:tbl>
    <w:p>
      <w:pPr>
        <w:pStyle w:val="BodyText"/>
        <w:spacing w:line="240" w:lineRule="auto" w:before="81"/>
        <w:ind w:left="636" w:right="0"/>
        <w:jc w:val="left"/>
      </w:pPr>
      <w:r>
        <w:rPr/>
        <w:t>（</w:t>
      </w:r>
      <w:r>
        <w:rPr>
          <w:rFonts w:ascii="Times New Roman" w:hAnsi="Times New Roman" w:cs="Times New Roman" w:eastAsia="Times New Roman" w:hint="default"/>
        </w:rPr>
        <w:t>12</w:t>
      </w:r>
      <w:r>
        <w:rPr/>
        <w:t>）董事、监事、高级管理人员报酬情况</w:t>
      </w:r>
    </w:p>
    <w:p>
      <w:pPr>
        <w:spacing w:line="240" w:lineRule="auto" w:before="4"/>
        <w:rPr>
          <w:rFonts w:ascii="宋体" w:hAnsi="宋体" w:cs="宋体" w:eastAsia="宋体" w:hint="default"/>
          <w:sz w:val="18"/>
          <w:szCs w:val="18"/>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944"/>
        <w:gridCol w:w="1944"/>
        <w:gridCol w:w="1944"/>
        <w:gridCol w:w="1944"/>
        <w:gridCol w:w="1944"/>
      </w:tblGrid>
      <w:tr>
        <w:trPr>
          <w:trHeight w:val="323" w:hRule="exact"/>
        </w:trPr>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96.00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95.27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0.77%</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乔  昕</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120.00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119.00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0.84%</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宋东红</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董事、副总经</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47.19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47.25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-0.13%</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吕昌荣</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24.00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24.00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陈熙亚</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13.04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0.31%</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赵英伟</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74.30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吕培荣</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2"/>
              <w:jc w:val="left"/>
              <w:rPr>
                <w:rFonts w:ascii="宋体" w:hAnsi="宋体" w:cs="宋体" w:eastAsia="宋体" w:hint="default"/>
                <w:sz w:val="18"/>
                <w:szCs w:val="18"/>
              </w:rPr>
            </w:pPr>
            <w:r>
              <w:rPr>
                <w:rFonts w:ascii="宋体" w:hAnsi="宋体" w:cs="宋体" w:eastAsia="宋体" w:hint="default"/>
                <w:spacing w:val="9"/>
                <w:sz w:val="18"/>
                <w:szCs w:val="18"/>
              </w:rPr>
              <w:t>董事、财务总监、董事 </w:t>
            </w:r>
            <w:r>
              <w:rPr>
                <w:rFonts w:ascii="宋体" w:hAnsi="宋体" w:cs="宋体" w:eastAsia="宋体" w:hint="default"/>
                <w:sz w:val="18"/>
                <w:szCs w:val="18"/>
              </w:rPr>
              <w:t>会秘书</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15.89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14.37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10.58%</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李秉心</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2.92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-41.72%</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刘震国</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1.25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-75.05%</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赵志坚</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李汉国</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胡  宜</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2.16</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唐忠诚</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1.46</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薛桂香</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13.84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9.35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48.02%</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王雁航</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18.95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17.97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5.45%</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季国永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17.43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13.03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33.77%</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姜  帆</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11.90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17.86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-33.37%</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470.35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391.14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20.09%</w:t>
            </w:r>
          </w:p>
        </w:tc>
      </w:tr>
    </w:tbl>
    <w:p>
      <w:pPr>
        <w:pStyle w:val="BodyText"/>
        <w:spacing w:line="357" w:lineRule="auto" w:before="81"/>
        <w:ind w:left="154" w:right="0" w:firstLine="480"/>
        <w:jc w:val="left"/>
      </w:pPr>
      <w:r>
        <w:rPr>
          <w:spacing w:val="-3"/>
        </w:rPr>
        <w:t>报告期内根据公司经营业绩的实际情况，部分董事、监事和高级管理人员收入略有调整，</w:t>
      </w:r>
      <w:r>
        <w:rPr/>
        <w:t> 同时</w:t>
      </w:r>
      <w:r>
        <w:rPr>
          <w:rFonts w:ascii="Times New Roman" w:hAnsi="Times New Roman" w:cs="Times New Roman" w:eastAsia="Times New Roman" w:hint="default"/>
        </w:rPr>
        <w:t>2010</w:t>
      </w:r>
      <w:r>
        <w:rPr/>
        <w:t>年新增补赵英伟为公司董事。</w:t>
      </w:r>
    </w:p>
    <w:p>
      <w:pPr>
        <w:pStyle w:val="BodyText"/>
        <w:spacing w:line="240" w:lineRule="auto" w:before="4"/>
        <w:ind w:right="0"/>
        <w:jc w:val="left"/>
      </w:pPr>
      <w:r>
        <w:rPr/>
        <w:t>截至报告期末，公司未实施股权激励计划。</w:t>
      </w:r>
    </w:p>
    <w:p>
      <w:pPr>
        <w:pStyle w:val="BodyText"/>
        <w:spacing w:line="338" w:lineRule="auto" w:before="152"/>
        <w:ind w:right="251"/>
        <w:jc w:val="left"/>
      </w:pPr>
      <w:r>
        <w:rPr/>
        <w:t>（</w:t>
      </w:r>
      <w:r>
        <w:rPr>
          <w:rFonts w:ascii="Times New Roman" w:hAnsi="Times New Roman" w:cs="Times New Roman" w:eastAsia="Times New Roman" w:hint="default"/>
        </w:rPr>
        <w:t>13</w:t>
      </w:r>
      <w:r>
        <w:rPr/>
        <w:t>）本年度经营计划完成情况 报告期公司营业收入和净利润水平同比上年大幅度上升，基本完成年初公司制定的经营</w:t>
      </w:r>
    </w:p>
    <w:p>
      <w:pPr>
        <w:pStyle w:val="BodyText"/>
        <w:spacing w:line="343" w:lineRule="auto" w:before="54"/>
        <w:ind w:left="153" w:right="231"/>
        <w:jc w:val="both"/>
      </w:pPr>
      <w:r>
        <w:rPr/>
        <w:t>计划。公司营业收入上升，一方面是公司募投项目之</w:t>
      </w:r>
      <w:r>
        <w:rPr>
          <w:rFonts w:ascii="Times New Roman" w:hAnsi="Times New Roman" w:cs="Times New Roman" w:eastAsia="Times New Roman" w:hint="default"/>
        </w:rPr>
        <w:t>“</w:t>
      </w:r>
      <w:r>
        <w:rPr/>
        <w:t>年产</w:t>
      </w:r>
      <w:r>
        <w:rPr>
          <w:rFonts w:ascii="Times New Roman" w:hAnsi="Times New Roman" w:cs="Times New Roman" w:eastAsia="Times New Roman" w:hint="default"/>
        </w:rPr>
        <w:t>500</w:t>
      </w:r>
      <w:r>
        <w:rPr/>
        <w:t>万件平板电视彩光控制板技术 </w:t>
      </w:r>
      <w:r>
        <w:rPr>
          <w:spacing w:val="-2"/>
        </w:rPr>
        <w:t>改造项目</w:t>
      </w:r>
      <w:r>
        <w:rPr>
          <w:rFonts w:ascii="Times New Roman" w:hAnsi="Times New Roman" w:cs="Times New Roman" w:eastAsia="Times New Roman" w:hint="default"/>
          <w:spacing w:val="-2"/>
        </w:rPr>
        <w:t>”</w:t>
      </w:r>
      <w:r>
        <w:rPr>
          <w:spacing w:val="-2"/>
        </w:rPr>
        <w:t>全面投产运行，并取得较好的经营业绩；另一方面随着全资子公司无锡实益达电子</w:t>
      </w:r>
      <w:r>
        <w:rPr>
          <w:spacing w:val="-108"/>
        </w:rPr>
        <w:t> </w:t>
      </w:r>
      <w:r>
        <w:rPr>
          <w:spacing w:val="-108"/>
        </w:rPr>
      </w:r>
      <w:r>
        <w:rPr/>
        <w:t>有限公司与主要客户飞利浦照明电子（上海）有限公司合作的进一步加深，其从飞利浦获取 的订单持续、稳定，本年度表现出良好的赢利能力和增长势头。</w:t>
      </w:r>
    </w:p>
    <w:p>
      <w:pPr>
        <w:pStyle w:val="BodyText"/>
        <w:spacing w:line="338" w:lineRule="auto" w:before="49"/>
        <w:ind w:left="153" w:right="251" w:firstLine="480"/>
        <w:jc w:val="left"/>
      </w:pPr>
      <w:r>
        <w:rPr/>
        <w:t>（</w:t>
      </w:r>
      <w:r>
        <w:rPr>
          <w:rFonts w:ascii="Times New Roman" w:hAnsi="Times New Roman" w:cs="Times New Roman" w:eastAsia="Times New Roman" w:hint="default"/>
        </w:rPr>
        <w:t>14</w:t>
      </w:r>
      <w:r>
        <w:rPr/>
        <w:t>）报告期内，公司无重大会计政策变更、无重大会计估计变更、无重大核算方法变 更、无重大前期会计差错发生。</w:t>
      </w:r>
    </w:p>
    <w:p>
      <w:pPr>
        <w:pStyle w:val="BodyText"/>
        <w:spacing w:line="240" w:lineRule="auto" w:before="54"/>
        <w:ind w:right="0"/>
        <w:jc w:val="left"/>
      </w:pPr>
      <w:r>
        <w:rPr>
          <w:rFonts w:ascii="Times New Roman" w:hAnsi="Times New Roman" w:cs="Times New Roman" w:eastAsia="Times New Roman" w:hint="default"/>
        </w:rPr>
        <w:t>3</w:t>
      </w:r>
      <w:r>
        <w:rPr/>
        <w:t>、报告期末公司资产情况</w:t>
      </w:r>
    </w:p>
    <w:p>
      <w:pPr>
        <w:spacing w:after="0" w:line="240"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634" w:right="1864"/>
        <w:jc w:val="left"/>
      </w:pPr>
      <w:r>
        <w:rPr/>
        <w:t>（</w:t>
      </w:r>
      <w:r>
        <w:rPr>
          <w:rFonts w:ascii="Times New Roman" w:hAnsi="Times New Roman" w:cs="Times New Roman" w:eastAsia="Times New Roman" w:hint="default"/>
        </w:rPr>
        <w:t>1</w:t>
      </w:r>
      <w:r>
        <w:rPr/>
        <w:t>）主要资产变化情况</w:t>
      </w:r>
    </w:p>
    <w:p>
      <w:pPr>
        <w:spacing w:line="240" w:lineRule="auto" w:before="9"/>
        <w:rPr>
          <w:rFonts w:ascii="宋体" w:hAnsi="宋体" w:cs="宋体" w:eastAsia="宋体" w:hint="default"/>
          <w:sz w:val="10"/>
          <w:szCs w:val="10"/>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57"/>
        <w:gridCol w:w="1632"/>
        <w:gridCol w:w="1620"/>
        <w:gridCol w:w="1440"/>
        <w:gridCol w:w="1440"/>
        <w:gridCol w:w="1620"/>
      </w:tblGrid>
      <w:tr>
        <w:trPr>
          <w:trHeight w:val="162" w:hRule="exact"/>
        </w:trPr>
        <w:tc>
          <w:tcPr>
            <w:tcW w:w="1957"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8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8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1" w:hRule="exact"/>
        </w:trPr>
        <w:tc>
          <w:tcPr>
            <w:tcW w:w="195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612" w:right="0"/>
              <w:jc w:val="left"/>
              <w:rPr>
                <w:rFonts w:ascii="宋体" w:hAnsi="宋体" w:cs="宋体" w:eastAsia="宋体" w:hint="default"/>
                <w:sz w:val="18"/>
                <w:szCs w:val="18"/>
              </w:rPr>
            </w:pPr>
            <w:r>
              <w:rPr>
                <w:rFonts w:ascii="宋体" w:hAnsi="宋体" w:cs="宋体" w:eastAsia="宋体" w:hint="default"/>
                <w:sz w:val="18"/>
                <w:szCs w:val="18"/>
              </w:rPr>
              <w:t>资产构成</w:t>
            </w:r>
          </w:p>
        </w:tc>
        <w:tc>
          <w:tcPr>
            <w:tcW w:w="3252" w:type="dxa"/>
            <w:gridSpan w:val="2"/>
            <w:vMerge/>
            <w:tcBorders>
              <w:left w:val="single" w:sz="4" w:space="0" w:color="000000"/>
              <w:bottom w:val="single" w:sz="4" w:space="0" w:color="000000"/>
              <w:right w:val="single" w:sz="4" w:space="0" w:color="000000"/>
            </w:tcBorders>
            <w:shd w:val="clear" w:color="auto" w:fill="DCDCDC"/>
          </w:tcPr>
          <w:p>
            <w:pPr/>
          </w:p>
        </w:tc>
        <w:tc>
          <w:tcPr>
            <w:tcW w:w="2880" w:type="dxa"/>
            <w:gridSpan w:val="2"/>
            <w:vMerge/>
            <w:tcBorders>
              <w:left w:val="single" w:sz="4" w:space="0" w:color="000000"/>
              <w:bottom w:val="single" w:sz="4" w:space="0" w:color="000000"/>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189"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52" w:hRule="exact"/>
        </w:trPr>
        <w:tc>
          <w:tcPr>
            <w:tcW w:w="1957" w:type="dxa"/>
            <w:vMerge/>
            <w:tcBorders>
              <w:left w:val="single" w:sz="4" w:space="0" w:color="000000"/>
              <w:bottom w:val="nil" w:sz="6" w:space="0" w:color="auto"/>
              <w:right w:val="single" w:sz="4" w:space="0" w:color="000000"/>
            </w:tcBorders>
            <w:shd w:val="clear" w:color="auto" w:fill="DCDCDC"/>
          </w:tcPr>
          <w:p>
            <w:pPr/>
          </w:p>
        </w:tc>
        <w:tc>
          <w:tcPr>
            <w:tcW w:w="16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73" w:right="0"/>
              <w:jc w:val="left"/>
              <w:rPr>
                <w:rFonts w:ascii="宋体" w:hAnsi="宋体" w:cs="宋体" w:eastAsia="宋体" w:hint="default"/>
                <w:sz w:val="18"/>
                <w:szCs w:val="18"/>
              </w:rPr>
            </w:pPr>
            <w:r>
              <w:rPr>
                <w:rFonts w:ascii="宋体" w:hAnsi="宋体" w:cs="宋体" w:eastAsia="宋体" w:hint="default"/>
                <w:sz w:val="18"/>
                <w:szCs w:val="18"/>
              </w:rPr>
              <w:t>占总资产的比重</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84" w:right="0"/>
              <w:jc w:val="left"/>
              <w:rPr>
                <w:rFonts w:ascii="宋体" w:hAnsi="宋体" w:cs="宋体" w:eastAsia="宋体" w:hint="default"/>
                <w:sz w:val="18"/>
                <w:szCs w:val="18"/>
              </w:rPr>
            </w:pPr>
            <w:r>
              <w:rPr>
                <w:rFonts w:ascii="宋体" w:hAnsi="宋体" w:cs="宋体" w:eastAsia="宋体" w:hint="default"/>
                <w:sz w:val="18"/>
                <w:szCs w:val="18"/>
              </w:rPr>
              <w:t>占总资产的比重</w:t>
            </w:r>
          </w:p>
        </w:tc>
        <w:tc>
          <w:tcPr>
            <w:tcW w:w="1620" w:type="dxa"/>
            <w:vMerge/>
            <w:tcBorders>
              <w:left w:val="single" w:sz="4" w:space="0" w:color="000000"/>
              <w:bottom w:val="nil" w:sz="6" w:space="0" w:color="auto"/>
              <w:right w:val="single" w:sz="4" w:space="0" w:color="000000"/>
            </w:tcBorders>
            <w:shd w:val="clear" w:color="auto" w:fill="DCDCDC"/>
          </w:tcPr>
          <w:p>
            <w:pPr/>
          </w:p>
        </w:tc>
      </w:tr>
      <w:tr>
        <w:trPr>
          <w:trHeight w:val="172" w:hRule="exact"/>
        </w:trPr>
        <w:tc>
          <w:tcPr>
            <w:tcW w:w="19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2"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368,082,729.94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28.47%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96,533,956.34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12.77%</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281.30%</w:t>
            </w:r>
            <w:r>
              <w:rPr>
                <w:rFonts w:ascii="Times New Roman"/>
                <w:sz w:val="18"/>
              </w:rPr>
            </w: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403,242,706.84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31.19%</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219,859,319.73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29.09%</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83.41%</w:t>
            </w:r>
            <w:r>
              <w:rPr>
                <w:rFonts w:ascii="Times New Roman"/>
                <w:sz w:val="18"/>
              </w:rPr>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6,336,631.22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0.49%</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9,104,091.97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-30.40%</w:t>
            </w:r>
            <w:r>
              <w:rPr>
                <w:rFonts w:ascii="Times New Roman"/>
                <w:sz w:val="18"/>
              </w:rPr>
            </w: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3,223,857.88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5,052,808.52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-36.20%</w:t>
            </w:r>
            <w:r>
              <w:rPr>
                <w:rFonts w:ascii="Times New Roman"/>
                <w:sz w:val="18"/>
              </w:rPr>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4,188,891.57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0.32%</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2293.65%</w:t>
            </w:r>
            <w:r>
              <w:rPr>
                <w:rFonts w:ascii="Times New Roman"/>
                <w:sz w:val="18"/>
              </w:rPr>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173,461,432.73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13.42%</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102,731,740.82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13.59%</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68.85%</w:t>
            </w:r>
            <w:r>
              <w:rPr>
                <w:rFonts w:ascii="Times New Roman"/>
                <w:sz w:val="18"/>
              </w:rPr>
            </w: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6,005,059.40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0.46%</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3,109,485.86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93.12%</w:t>
            </w:r>
            <w:r>
              <w:rPr>
                <w:rFonts w:ascii="Times New Roman"/>
                <w:sz w:val="18"/>
              </w:rPr>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255,212,010.05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19.74%</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259,950,383.40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34.39%</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-1.82%</w:t>
            </w:r>
            <w:r>
              <w:rPr>
                <w:rFonts w:ascii="Times New Roman"/>
                <w:sz w:val="18"/>
              </w:rPr>
            </w: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694,053.17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7,319,183.47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0.57%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2,847,384.18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157.05%</w:t>
            </w:r>
            <w:r>
              <w:rPr>
                <w:rFonts w:ascii="Times New Roman"/>
                <w:sz w:val="18"/>
              </w:rPr>
            </w:r>
          </w:p>
        </w:tc>
      </w:tr>
    </w:tbl>
    <w:p>
      <w:pPr>
        <w:pStyle w:val="BodyText"/>
        <w:spacing w:line="348" w:lineRule="auto" w:before="81"/>
        <w:ind w:right="211"/>
        <w:jc w:val="left"/>
      </w:pPr>
      <w:r>
        <w:rPr/>
        <w:t>货币资金增加是由于报告期内存入</w:t>
      </w:r>
      <w:r>
        <w:rPr>
          <w:rFonts w:ascii="Times New Roman" w:hAnsi="Times New Roman" w:cs="Times New Roman" w:eastAsia="Times New Roman" w:hint="default"/>
        </w:rPr>
        <w:t>3.35</w:t>
      </w:r>
      <w:r>
        <w:rPr/>
        <w:t>亿人民币保证金用于美元贷款和开信用证； 应收账款增加是因为本期营业收入增加，客户未到期应收账款增加； 预付款项减少是由于上一年度预付的原材料款项在本年度收货； 其他应收款减少是因为本期收回部分其他应收款； 应收利息增加是由报告期内存入</w:t>
      </w:r>
      <w:r>
        <w:rPr>
          <w:rFonts w:ascii="Times New Roman" w:hAnsi="Times New Roman" w:cs="Times New Roman" w:eastAsia="Times New Roman" w:hint="default"/>
        </w:rPr>
        <w:t>3.35</w:t>
      </w:r>
      <w:r>
        <w:rPr/>
        <w:t>亿人民币保证金用于美元贷款和开信用证； 存货大幅度增加的原因是</w:t>
      </w:r>
      <w:r>
        <w:rPr>
          <w:rFonts w:ascii="Times New Roman" w:hAnsi="Times New Roman" w:cs="Times New Roman" w:eastAsia="Times New Roman" w:hint="default"/>
        </w:rPr>
        <w:t>2010</w:t>
      </w:r>
      <w:r>
        <w:rPr/>
        <w:t>年度公司正式启动电视项目业务以及全资子公司无锡实益</w:t>
      </w:r>
    </w:p>
    <w:p>
      <w:pPr>
        <w:pStyle w:val="BodyText"/>
        <w:spacing w:line="357" w:lineRule="auto" w:before="15"/>
        <w:ind w:right="331" w:hanging="480"/>
        <w:jc w:val="left"/>
        <w:rPr>
          <w:rFonts w:ascii="Times New Roman" w:hAnsi="Times New Roman" w:cs="Times New Roman" w:eastAsia="Times New Roman" w:hint="default"/>
        </w:rPr>
      </w:pPr>
      <w:r>
        <w:rPr/>
        <w:t>达营业收入大幅增长，因此在报告期末大幅度增加了原材料储备； 长期股权投资增加是因为本期投资成立了深圳市电明科技有限责任公司，公司出资</w:t>
      </w:r>
      <w:r>
        <w:rPr>
          <w:rFonts w:ascii="Times New Roman" w:hAnsi="Times New Roman" w:cs="Times New Roman" w:eastAsia="Times New Roman" w:hint="default"/>
        </w:rPr>
        <w:t>300</w:t>
      </w:r>
    </w:p>
    <w:p>
      <w:pPr>
        <w:pStyle w:val="BodyText"/>
        <w:spacing w:line="338" w:lineRule="auto" w:before="4"/>
        <w:ind w:left="634" w:right="210" w:hanging="480"/>
        <w:jc w:val="left"/>
      </w:pPr>
      <w:r>
        <w:rPr/>
        <w:t>万元人民币，占注册资本的</w:t>
      </w:r>
      <w:r>
        <w:rPr>
          <w:rFonts w:ascii="Times New Roman" w:hAnsi="Times New Roman" w:cs="Times New Roman" w:eastAsia="Times New Roman" w:hint="default"/>
        </w:rPr>
        <w:t>10%</w:t>
      </w:r>
      <w:r>
        <w:rPr/>
        <w:t>。 递延所得税资产增加是因为报告期内公司计提了大量资产减值准备引起递延所得税资产</w:t>
      </w:r>
    </w:p>
    <w:p>
      <w:pPr>
        <w:pStyle w:val="BodyText"/>
        <w:spacing w:line="240" w:lineRule="auto" w:before="54"/>
        <w:ind w:left="154" w:right="1864"/>
        <w:jc w:val="left"/>
      </w:pPr>
      <w:r>
        <w:rPr/>
        <w:t>增加。</w:t>
      </w:r>
    </w:p>
    <w:p>
      <w:pPr>
        <w:pStyle w:val="BodyText"/>
        <w:spacing w:line="240" w:lineRule="auto" w:before="152"/>
        <w:ind w:left="634" w:right="1864"/>
        <w:jc w:val="left"/>
      </w:pPr>
      <w:r>
        <w:rPr/>
        <w:t>（</w:t>
      </w:r>
      <w:r>
        <w:rPr>
          <w:rFonts w:ascii="Times New Roman" w:hAnsi="Times New Roman" w:cs="Times New Roman" w:eastAsia="Times New Roman" w:hint="default"/>
        </w:rPr>
        <w:t>2</w:t>
      </w:r>
      <w:r>
        <w:rPr/>
        <w:t>）主要固定资产和无形资产情况</w:t>
      </w:r>
    </w:p>
    <w:p>
      <w:pPr>
        <w:spacing w:line="240" w:lineRule="auto" w:before="4"/>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896"/>
        <w:gridCol w:w="2160"/>
        <w:gridCol w:w="1800"/>
        <w:gridCol w:w="1440"/>
        <w:gridCol w:w="1440"/>
      </w:tblGrid>
      <w:tr>
        <w:trPr>
          <w:trHeight w:val="323" w:hRule="exact"/>
        </w:trPr>
        <w:tc>
          <w:tcPr>
            <w:tcW w:w="2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地址</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使用情况</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抵押情况</w:t>
            </w:r>
          </w:p>
        </w:tc>
      </w:tr>
      <w:tr>
        <w:trPr>
          <w:trHeight w:val="58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104" w:right="0"/>
              <w:jc w:val="left"/>
              <w:rPr>
                <w:rFonts w:ascii="宋体" w:hAnsi="宋体" w:cs="宋体" w:eastAsia="宋体" w:hint="default"/>
                <w:sz w:val="18"/>
                <w:szCs w:val="18"/>
              </w:rPr>
            </w:pPr>
            <w:r>
              <w:rPr>
                <w:rFonts w:ascii="宋体" w:hAnsi="宋体" w:cs="宋体" w:eastAsia="宋体" w:hint="default"/>
                <w:spacing w:val="12"/>
                <w:sz w:val="18"/>
                <w:szCs w:val="18"/>
              </w:rPr>
              <w:t>深圳市实益达科技股份有限公司</w:t>
            </w:r>
            <w:r>
              <w:rPr>
                <w:rFonts w:ascii="宋体" w:hAnsi="宋体" w:cs="宋体" w:eastAsia="宋体" w:hint="default"/>
                <w:sz w:val="18"/>
                <w:szCs w:val="18"/>
              </w:rPr>
            </w:r>
          </w:p>
          <w:p>
            <w:pPr>
              <w:pStyle w:val="TableParagraph"/>
              <w:spacing w:line="248"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实益达科技园</w:t>
            </w:r>
            <w:r>
              <w:rPr>
                <w:rFonts w:ascii="Times New Roman" w:hAnsi="Times New Roman" w:cs="Times New Roman" w:eastAsia="Times New Roman" w:hint="default"/>
                <w:sz w:val="18"/>
                <w:szCs w:val="18"/>
              </w:rPr>
              <w:t>”</w:t>
            </w:r>
            <w:r>
              <w:rPr>
                <w:rFonts w:ascii="宋体" w:hAnsi="宋体" w:cs="宋体" w:eastAsia="宋体" w:hint="default"/>
                <w:sz w:val="18"/>
                <w:szCs w:val="18"/>
              </w:rPr>
              <w:t>房产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86"/>
              <w:jc w:val="left"/>
              <w:rPr>
                <w:rFonts w:ascii="宋体" w:hAnsi="宋体" w:cs="宋体" w:eastAsia="宋体" w:hint="default"/>
                <w:sz w:val="18"/>
                <w:szCs w:val="18"/>
              </w:rPr>
            </w:pPr>
            <w:r>
              <w:rPr>
                <w:rFonts w:ascii="宋体" w:hAnsi="宋体" w:cs="宋体" w:eastAsia="宋体" w:hint="default"/>
                <w:spacing w:val="15"/>
                <w:sz w:val="18"/>
                <w:szCs w:val="18"/>
              </w:rPr>
              <w:t>深圳市龙岗区宝龙工业 </w:t>
            </w:r>
            <w:r>
              <w:rPr>
                <w:rFonts w:ascii="宋体" w:hAnsi="宋体" w:cs="宋体" w:eastAsia="宋体" w:hint="default"/>
                <w:sz w:val="18"/>
                <w:szCs w:val="18"/>
              </w:rPr>
              <w:t>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8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无锡实益达电子有限公司房产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无锡新区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已抵押</w:t>
            </w:r>
          </w:p>
        </w:tc>
      </w:tr>
      <w:tr>
        <w:trPr>
          <w:trHeight w:val="557"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86"/>
              <w:jc w:val="left"/>
              <w:rPr>
                <w:rFonts w:ascii="宋体" w:hAnsi="宋体" w:cs="宋体" w:eastAsia="宋体" w:hint="default"/>
                <w:sz w:val="18"/>
                <w:szCs w:val="18"/>
              </w:rPr>
            </w:pPr>
            <w:r>
              <w:rPr>
                <w:rFonts w:ascii="宋体" w:hAnsi="宋体" w:cs="宋体" w:eastAsia="宋体" w:hint="default"/>
                <w:spacing w:val="15"/>
                <w:sz w:val="18"/>
                <w:szCs w:val="18"/>
              </w:rPr>
              <w:t>深圳市龙岗区宝龙工业 </w:t>
            </w:r>
            <w:r>
              <w:rPr>
                <w:rFonts w:ascii="宋体" w:hAnsi="宋体" w:cs="宋体" w:eastAsia="宋体" w:hint="default"/>
                <w:sz w:val="18"/>
                <w:szCs w:val="18"/>
              </w:rPr>
              <w:t>城及无锡新区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57"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86"/>
              <w:jc w:val="left"/>
              <w:rPr>
                <w:rFonts w:ascii="宋体" w:hAnsi="宋体" w:cs="宋体" w:eastAsia="宋体" w:hint="default"/>
                <w:sz w:val="18"/>
                <w:szCs w:val="18"/>
              </w:rPr>
            </w:pPr>
            <w:r>
              <w:rPr>
                <w:rFonts w:ascii="宋体" w:hAnsi="宋体" w:cs="宋体" w:eastAsia="宋体" w:hint="default"/>
                <w:spacing w:val="15"/>
                <w:sz w:val="18"/>
                <w:szCs w:val="18"/>
              </w:rPr>
              <w:t>深圳市龙岗区宝龙工业 </w:t>
            </w:r>
            <w:r>
              <w:rPr>
                <w:rFonts w:ascii="宋体" w:hAnsi="宋体" w:cs="宋体" w:eastAsia="宋体" w:hint="default"/>
                <w:sz w:val="18"/>
                <w:szCs w:val="18"/>
              </w:rPr>
              <w:t>城及无锡新区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57"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86"/>
              <w:jc w:val="left"/>
              <w:rPr>
                <w:rFonts w:ascii="宋体" w:hAnsi="宋体" w:cs="宋体" w:eastAsia="宋体" w:hint="default"/>
                <w:sz w:val="18"/>
                <w:szCs w:val="18"/>
              </w:rPr>
            </w:pPr>
            <w:r>
              <w:rPr>
                <w:rFonts w:ascii="宋体" w:hAnsi="宋体" w:cs="宋体" w:eastAsia="宋体" w:hint="default"/>
                <w:spacing w:val="15"/>
                <w:sz w:val="18"/>
                <w:szCs w:val="18"/>
              </w:rPr>
              <w:t>深圳市龙岗区宝龙工业 </w:t>
            </w:r>
            <w:r>
              <w:rPr>
                <w:rFonts w:ascii="宋体" w:hAnsi="宋体" w:cs="宋体" w:eastAsia="宋体" w:hint="default"/>
                <w:sz w:val="18"/>
                <w:szCs w:val="18"/>
              </w:rPr>
              <w:t>城及无锡新区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324"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5"/>
                <w:sz w:val="18"/>
                <w:szCs w:val="18"/>
              </w:rPr>
              <w:t>深圳市龙岗区宝龙工业</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bl>
    <w:p>
      <w:pPr>
        <w:spacing w:after="0" w:line="240" w:lineRule="auto"/>
        <w:jc w:val="center"/>
        <w:rPr>
          <w:rFonts w:ascii="宋体" w:hAnsi="宋体" w:cs="宋体" w:eastAsia="宋体" w:hint="default"/>
          <w:sz w:val="18"/>
          <w:szCs w:val="18"/>
        </w:rPr>
        <w:sectPr>
          <w:pgSz w:w="11910" w:h="16840"/>
          <w:pgMar w:header="747" w:footer="708" w:top="980" w:bottom="90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2896"/>
        <w:gridCol w:w="2160"/>
        <w:gridCol w:w="1800"/>
        <w:gridCol w:w="1440"/>
        <w:gridCol w:w="1440"/>
      </w:tblGrid>
      <w:tr>
        <w:trPr>
          <w:trHeight w:val="295" w:hRule="exact"/>
        </w:trPr>
        <w:tc>
          <w:tcPr>
            <w:tcW w:w="289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城</w:t>
            </w:r>
          </w:p>
        </w:tc>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left="634" w:right="181"/>
        <w:jc w:val="left"/>
      </w:pPr>
      <w:r>
        <w:rPr/>
        <w:t>（</w:t>
      </w:r>
      <w:r>
        <w:rPr>
          <w:rFonts w:ascii="Times New Roman" w:hAnsi="Times New Roman" w:cs="Times New Roman" w:eastAsia="Times New Roman" w:hint="default"/>
        </w:rPr>
        <w:t>3</w:t>
      </w:r>
      <w:r>
        <w:rPr/>
        <w:t>）主要存货情况</w:t>
      </w:r>
    </w:p>
    <w:p>
      <w:pPr>
        <w:spacing w:line="240" w:lineRule="auto" w:before="4"/>
        <w:rPr>
          <w:rFonts w:ascii="宋体" w:hAnsi="宋体" w:cs="宋体" w:eastAsia="宋体" w:hint="default"/>
          <w:sz w:val="18"/>
          <w:szCs w:val="18"/>
        </w:rPr>
      </w:pPr>
    </w:p>
    <w:p>
      <w:pPr>
        <w:spacing w:before="44"/>
        <w:ind w:left="0" w:right="31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3"/>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005"/>
        <w:gridCol w:w="1936"/>
        <w:gridCol w:w="1922"/>
        <w:gridCol w:w="1924"/>
        <w:gridCol w:w="1922"/>
      </w:tblGrid>
      <w:tr>
        <w:trPr>
          <w:trHeight w:val="323" w:hRule="exact"/>
        </w:trPr>
        <w:tc>
          <w:tcPr>
            <w:tcW w:w="2005" w:type="dxa"/>
            <w:tcBorders>
              <w:top w:val="single" w:sz="4" w:space="0" w:color="000000"/>
              <w:left w:val="single" w:sz="4" w:space="0" w:color="000000"/>
              <w:bottom w:val="single" w:sz="4" w:space="0" w:color="000000"/>
              <w:right w:val="single" w:sz="9" w:space="0" w:color="DCDCDC"/>
            </w:tcBorders>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12,949.05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38.48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12,910.57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74.47%</w:t>
            </w:r>
            <w:r>
              <w:rPr>
                <w:rFonts w:ascii="Times New Roman"/>
                <w:sz w:val="18"/>
              </w:rPr>
            </w: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1,189.98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1,189.98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6.84%</w:t>
            </w:r>
            <w:r>
              <w:rPr>
                <w:rFonts w:ascii="Times New Roman"/>
                <w:sz w:val="18"/>
              </w:rPr>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3,202.07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4.09</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3,197.98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18.41%</w:t>
            </w:r>
            <w:r>
              <w:rPr>
                <w:rFonts w:ascii="Times New Roman"/>
                <w:sz w:val="18"/>
              </w:rPr>
            </w: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47.61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47.61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0.27%</w:t>
            </w:r>
            <w:r>
              <w:rPr>
                <w:rFonts w:ascii="Times New Roman"/>
                <w:sz w:val="18"/>
              </w:rPr>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17,388.71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42.57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17,346.14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338" w:lineRule="auto" w:before="81"/>
        <w:ind w:left="154" w:right="330" w:firstLine="480"/>
        <w:jc w:val="left"/>
      </w:pPr>
      <w:r>
        <w:rPr>
          <w:rFonts w:ascii="Times New Roman" w:hAnsi="Times New Roman" w:cs="Times New Roman" w:eastAsia="Times New Roman" w:hint="default"/>
        </w:rPr>
        <w:t>2010</w:t>
      </w:r>
      <w:r>
        <w:rPr/>
        <w:t>年度公司正式启动电视项目业务以及全资子公司无锡实益达营业收入大幅增长，因 此在报告期末大幅度增加了原材料储备。</w:t>
      </w:r>
    </w:p>
    <w:p>
      <w:pPr>
        <w:pStyle w:val="BodyText"/>
        <w:spacing w:line="338" w:lineRule="auto" w:before="54"/>
        <w:ind w:right="5371"/>
        <w:jc w:val="left"/>
      </w:pPr>
      <w:r>
        <w:rPr/>
        <w:t>（</w:t>
      </w:r>
      <w:r>
        <w:rPr>
          <w:rFonts w:ascii="Times New Roman" w:hAnsi="Times New Roman" w:cs="Times New Roman" w:eastAsia="Times New Roman" w:hint="default"/>
        </w:rPr>
        <w:t>4</w:t>
      </w:r>
      <w:r>
        <w:rPr/>
        <w:t>）交易性金融资产情况 报告期末公司不存在交易性金融资产。</w:t>
      </w:r>
    </w:p>
    <w:p>
      <w:pPr>
        <w:pStyle w:val="BodyText"/>
        <w:spacing w:line="240" w:lineRule="auto" w:before="54"/>
        <w:ind w:right="181"/>
        <w:jc w:val="left"/>
      </w:pPr>
      <w:r>
        <w:rPr/>
        <w:t>（</w:t>
      </w:r>
      <w:r>
        <w:rPr>
          <w:rFonts w:ascii="Times New Roman" w:hAnsi="Times New Roman" w:cs="Times New Roman" w:eastAsia="Times New Roman" w:hint="default"/>
        </w:rPr>
        <w:t>5</w:t>
      </w:r>
      <w:r>
        <w:rPr/>
        <w:t>）外币金融资产情况</w:t>
      </w:r>
    </w:p>
    <w:p>
      <w:pPr>
        <w:spacing w:before="184"/>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36"/>
        <w:gridCol w:w="1507"/>
        <w:gridCol w:w="1489"/>
        <w:gridCol w:w="1489"/>
        <w:gridCol w:w="1501"/>
        <w:gridCol w:w="1495"/>
      </w:tblGrid>
      <w:tr>
        <w:trPr>
          <w:trHeight w:val="121" w:hRule="exact"/>
        </w:trPr>
        <w:tc>
          <w:tcPr>
            <w:tcW w:w="23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5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89"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4"/>
              <w:ind w:left="465" w:right="111"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489"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4"/>
              <w:ind w:left="201" w:right="105"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5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6" w:hRule="exact"/>
        </w:trPr>
        <w:tc>
          <w:tcPr>
            <w:tcW w:w="233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387"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489" w:type="dxa"/>
            <w:vMerge/>
            <w:tcBorders>
              <w:left w:val="single" w:sz="4" w:space="0" w:color="000000"/>
              <w:bottom w:val="single" w:sz="4" w:space="0" w:color="000000"/>
              <w:right w:val="single" w:sz="4" w:space="0" w:color="000000"/>
            </w:tcBorders>
            <w:shd w:val="clear" w:color="auto" w:fill="DCDCDC"/>
          </w:tcPr>
          <w:p>
            <w:pPr/>
          </w:p>
        </w:tc>
        <w:tc>
          <w:tcPr>
            <w:tcW w:w="1489" w:type="dxa"/>
            <w:vMerge/>
            <w:tcBorders>
              <w:left w:val="single" w:sz="4" w:space="0" w:color="000000"/>
              <w:bottom w:val="single" w:sz="4" w:space="0" w:color="000000"/>
              <w:right w:val="single" w:sz="4" w:space="0" w:color="000000"/>
            </w:tcBorders>
            <w:shd w:val="clear" w:color="auto" w:fill="DCDCDC"/>
          </w:tcPr>
          <w:p>
            <w:pPr/>
          </w:p>
        </w:tc>
        <w:tc>
          <w:tcPr>
            <w:tcW w:w="15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49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323" w:hRule="exact"/>
        </w:trPr>
        <w:tc>
          <w:tcPr>
            <w:tcW w:w="9817"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91"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8"/>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变动计入当期损益的金融资 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332"/>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贷款和应收款</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37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可供出售金融资产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持有至到期投资</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0" w:right="0"/>
              <w:jc w:val="left"/>
              <w:rPr>
                <w:rFonts w:ascii="Times New Roman" w:hAnsi="Times New Roman" w:cs="Times New Roman" w:eastAsia="Times New Roman" w:hint="default"/>
                <w:sz w:val="18"/>
                <w:szCs w:val="18"/>
              </w:rPr>
            </w:pPr>
            <w:r>
              <w:rPr>
                <w:rFonts w:ascii="Times New Roman"/>
                <w:sz w:val="18"/>
              </w:rPr>
              <w:t>-3,163,889.37</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7" w:right="0"/>
              <w:jc w:val="left"/>
              <w:rPr>
                <w:rFonts w:ascii="Times New Roman" w:hAnsi="Times New Roman" w:cs="Times New Roman" w:eastAsia="Times New Roman" w:hint="default"/>
                <w:sz w:val="18"/>
                <w:szCs w:val="18"/>
              </w:rPr>
            </w:pPr>
            <w:r>
              <w:rPr>
                <w:rFonts w:ascii="Times New Roman"/>
                <w:sz w:val="18"/>
              </w:rPr>
              <w:t>-3,163,889.37</w:t>
            </w:r>
          </w:p>
        </w:tc>
      </w:tr>
    </w:tbl>
    <w:p>
      <w:pPr>
        <w:pStyle w:val="BodyText"/>
        <w:spacing w:line="240" w:lineRule="auto" w:before="81"/>
        <w:ind w:left="634" w:right="181"/>
        <w:jc w:val="left"/>
      </w:pPr>
      <w:r>
        <w:rPr/>
        <w:t>公司本年新增交易性金融负债为子公司香港实益达未到期远期</w:t>
      </w:r>
      <w:r>
        <w:rPr>
          <w:rFonts w:ascii="Times New Roman" w:hAnsi="Times New Roman" w:cs="Times New Roman" w:eastAsia="Times New Roman" w:hint="default"/>
        </w:rPr>
        <w:t>NDF</w:t>
      </w:r>
      <w:r>
        <w:rPr/>
        <w:t>公允价值变动产生。</w:t>
      </w:r>
    </w:p>
    <w:p>
      <w:pPr>
        <w:pStyle w:val="BodyText"/>
        <w:spacing w:line="240" w:lineRule="auto"/>
        <w:ind w:left="634" w:right="181"/>
        <w:jc w:val="left"/>
      </w:pPr>
      <w:r>
        <w:rPr/>
        <w:t>（</w:t>
      </w:r>
      <w:r>
        <w:rPr>
          <w:rFonts w:ascii="Times New Roman" w:hAnsi="Times New Roman" w:cs="Times New Roman" w:eastAsia="Times New Roman" w:hint="default"/>
        </w:rPr>
        <w:t>6</w:t>
      </w:r>
      <w:r>
        <w:rPr/>
        <w:t>）截至报告期末，公司没有对拟上市企业投资的情况。</w:t>
      </w:r>
    </w:p>
    <w:p>
      <w:pPr>
        <w:pStyle w:val="BodyText"/>
        <w:spacing w:line="240" w:lineRule="auto"/>
        <w:ind w:left="634" w:right="181"/>
        <w:jc w:val="left"/>
      </w:pPr>
      <w:r>
        <w:rPr>
          <w:rFonts w:ascii="Times New Roman" w:hAnsi="Times New Roman" w:cs="Times New Roman" w:eastAsia="Times New Roman" w:hint="default"/>
        </w:rPr>
        <w:t>4</w:t>
      </w:r>
      <w:r>
        <w:rPr/>
        <w:t>、报告期公司控股子公司经营情况及业绩</w:t>
      </w:r>
    </w:p>
    <w:p>
      <w:pPr>
        <w:pStyle w:val="BodyText"/>
        <w:spacing w:line="240" w:lineRule="auto"/>
        <w:ind w:left="634" w:right="181"/>
        <w:jc w:val="left"/>
      </w:pPr>
      <w:r>
        <w:rPr/>
        <w:t>（</w:t>
      </w:r>
      <w:r>
        <w:rPr>
          <w:rFonts w:ascii="Times New Roman" w:hAnsi="Times New Roman" w:cs="Times New Roman" w:eastAsia="Times New Roman" w:hint="default"/>
        </w:rPr>
        <w:t>1</w:t>
      </w:r>
      <w:r>
        <w:rPr/>
        <w:t>）无锡实益达电子有限公司：成立于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日，注册资本</w:t>
      </w:r>
      <w:r>
        <w:rPr>
          <w:rFonts w:ascii="Times New Roman" w:hAnsi="Times New Roman" w:cs="Times New Roman" w:eastAsia="Times New Roman" w:hint="default"/>
        </w:rPr>
        <w:t>800</w:t>
      </w:r>
      <w:r>
        <w:rPr/>
        <w:t>万美元，实收资本</w:t>
      </w:r>
    </w:p>
    <w:p>
      <w:pPr>
        <w:pStyle w:val="BodyText"/>
        <w:spacing w:line="240" w:lineRule="auto" w:before="135"/>
        <w:ind w:left="154" w:right="0"/>
        <w:jc w:val="left"/>
      </w:pPr>
      <w:r>
        <w:rPr>
          <w:rFonts w:ascii="Times New Roman" w:hAnsi="Times New Roman" w:cs="Times New Roman" w:eastAsia="Times New Roman" w:hint="default"/>
        </w:rPr>
        <w:t>800</w:t>
      </w:r>
      <w:r>
        <w:rPr/>
        <w:t>万美元</w:t>
      </w:r>
      <w:r>
        <w:rPr>
          <w:spacing w:val="-105"/>
        </w:rPr>
        <w:t>，</w:t>
      </w:r>
      <w:r>
        <w:rPr/>
        <w:t>主营业务为照明</w:t>
      </w:r>
      <w:r>
        <w:rPr>
          <w:spacing w:val="-105"/>
        </w:rPr>
        <w:t>、</w:t>
      </w:r>
      <w:r>
        <w:rPr/>
        <w:t>汽车电子</w:t>
      </w:r>
      <w:r>
        <w:rPr>
          <w:spacing w:val="-105"/>
        </w:rPr>
        <w:t>、</w:t>
      </w:r>
      <w:r>
        <w:rPr/>
        <w:t>小家电类电子产品</w:t>
      </w:r>
      <w:r>
        <w:rPr>
          <w:rFonts w:ascii="Times New Roman" w:hAnsi="Times New Roman" w:cs="Times New Roman" w:eastAsia="Times New Roman" w:hint="default"/>
          <w:w w:val="99"/>
        </w:rPr>
        <w:t>EM</w:t>
      </w:r>
      <w:r>
        <w:rPr>
          <w:rFonts w:ascii="Times New Roman" w:hAnsi="Times New Roman" w:cs="Times New Roman" w:eastAsia="Times New Roman" w:hint="default"/>
          <w:spacing w:val="-1"/>
          <w:w w:val="99"/>
        </w:rPr>
        <w:t>S</w:t>
      </w:r>
      <w:r>
        <w:rPr/>
        <w:t>业务</w:t>
      </w:r>
      <w:r>
        <w:rPr>
          <w:spacing w:val="-105"/>
        </w:rPr>
        <w:t>。</w:t>
      </w:r>
      <w:r>
        <w:rPr/>
        <w:t>公司原持股比例为</w:t>
      </w:r>
      <w:r>
        <w:rPr>
          <w:rFonts w:ascii="Times New Roman" w:hAnsi="Times New Roman" w:cs="Times New Roman" w:eastAsia="Times New Roman" w:hint="default"/>
        </w:rPr>
        <w:t>51</w:t>
      </w:r>
      <w:r>
        <w:rPr>
          <w:rFonts w:ascii="Times New Roman" w:hAnsi="Times New Roman" w:cs="Times New Roman" w:eastAsia="Times New Roman" w:hint="default"/>
          <w:spacing w:val="1"/>
        </w:rPr>
        <w:t>%</w:t>
      </w:r>
      <w:r>
        <w:rPr/>
        <w:t>，</w:t>
      </w:r>
    </w:p>
    <w:p>
      <w:pPr>
        <w:pStyle w:val="BodyText"/>
        <w:spacing w:line="338" w:lineRule="auto"/>
        <w:ind w:left="154" w:right="450"/>
        <w:jc w:val="left"/>
      </w:pPr>
      <w:r>
        <w:rPr>
          <w:rFonts w:ascii="Times New Roman" w:hAnsi="Times New Roman" w:cs="Times New Roman" w:eastAsia="Times New Roman" w:hint="default"/>
        </w:rPr>
        <w:t>2009</w:t>
      </w:r>
      <w:r>
        <w:rPr/>
        <w:t>年公司全资控股子公司香港实益达以</w:t>
      </w:r>
      <w:r>
        <w:rPr>
          <w:rFonts w:ascii="Times New Roman" w:hAnsi="Times New Roman" w:cs="Times New Roman" w:eastAsia="Times New Roman" w:hint="default"/>
        </w:rPr>
        <w:t>1,756.38</w:t>
      </w:r>
      <w:r>
        <w:rPr/>
        <w:t>万元人民币的价格向关联企业香港百华收 购其持有的无锡实益达</w:t>
      </w:r>
      <w:r>
        <w:rPr>
          <w:rFonts w:ascii="Times New Roman" w:hAnsi="Times New Roman" w:cs="Times New Roman" w:eastAsia="Times New Roman" w:hint="default"/>
        </w:rPr>
        <w:t>49%</w:t>
      </w:r>
      <w:r>
        <w:rPr/>
        <w:t>股权，因此公司直接、间接全资控股无锡实益达。</w:t>
      </w:r>
    </w:p>
    <w:p>
      <w:pPr>
        <w:pStyle w:val="BodyText"/>
        <w:spacing w:line="338" w:lineRule="auto" w:before="25"/>
        <w:ind w:left="154" w:right="330" w:firstLine="480"/>
        <w:jc w:val="left"/>
      </w:pPr>
      <w:r>
        <w:rPr/>
        <w:t>截止报告期末，无锡实益达总资产</w:t>
      </w:r>
      <w:r>
        <w:rPr>
          <w:rFonts w:ascii="Times New Roman" w:hAnsi="Times New Roman" w:cs="Times New Roman" w:eastAsia="Times New Roman" w:hint="default"/>
        </w:rPr>
        <w:t>346,717,980.53</w:t>
      </w:r>
      <w:r>
        <w:rPr/>
        <w:t>元，净资产</w:t>
      </w:r>
      <w:r>
        <w:rPr>
          <w:rFonts w:ascii="Times New Roman" w:hAnsi="Times New Roman" w:cs="Times New Roman" w:eastAsia="Times New Roman" w:hint="default"/>
        </w:rPr>
        <w:t>43,964,618.92</w:t>
      </w:r>
      <w:r>
        <w:rPr/>
        <w:t>元，</w:t>
      </w:r>
      <w:r>
        <w:rPr>
          <w:rFonts w:ascii="Times New Roman" w:hAnsi="Times New Roman" w:cs="Times New Roman" w:eastAsia="Times New Roman" w:hint="default"/>
        </w:rPr>
        <w:t>2010</w:t>
      </w:r>
      <w:r>
        <w:rPr/>
        <w:t>年度 营业收入</w:t>
      </w:r>
      <w:r>
        <w:rPr>
          <w:rFonts w:ascii="Times New Roman" w:hAnsi="Times New Roman" w:cs="Times New Roman" w:eastAsia="Times New Roman" w:hint="default"/>
        </w:rPr>
        <w:t>346,023,786.13</w:t>
      </w:r>
      <w:r>
        <w:rPr/>
        <w:t>元，营业利润</w:t>
      </w:r>
      <w:r>
        <w:rPr>
          <w:rFonts w:ascii="Times New Roman" w:hAnsi="Times New Roman" w:cs="Times New Roman" w:eastAsia="Times New Roman" w:hint="default"/>
        </w:rPr>
        <w:t>5,381,288.27</w:t>
      </w:r>
      <w:r>
        <w:rPr/>
        <w:t>元，实现净利润</w:t>
      </w:r>
      <w:r>
        <w:rPr>
          <w:rFonts w:ascii="Times New Roman" w:hAnsi="Times New Roman" w:cs="Times New Roman" w:eastAsia="Times New Roman" w:hint="default"/>
        </w:rPr>
        <w:t>7,591,393.34</w:t>
      </w:r>
      <w:r>
        <w:rPr/>
        <w:t>元。上述财务</w:t>
      </w:r>
    </w:p>
    <w:p>
      <w:pPr>
        <w:spacing w:after="0" w:line="338" w:lineRule="auto"/>
        <w:jc w:val="left"/>
        <w:sectPr>
          <w:pgSz w:w="11910" w:h="16840"/>
          <w:pgMar w:header="747" w:footer="708" w:top="980" w:bottom="900" w:left="980" w:right="820"/>
        </w:sectPr>
      </w:pPr>
    </w:p>
    <w:p>
      <w:pPr>
        <w:spacing w:line="240" w:lineRule="auto" w:before="7"/>
        <w:rPr>
          <w:rFonts w:ascii="宋体" w:hAnsi="宋体" w:cs="宋体" w:eastAsia="宋体" w:hint="default"/>
          <w:sz w:val="29"/>
          <w:szCs w:val="29"/>
        </w:rPr>
      </w:pPr>
    </w:p>
    <w:p>
      <w:pPr>
        <w:pStyle w:val="BodyText"/>
        <w:spacing w:line="240" w:lineRule="auto" w:before="26"/>
        <w:ind w:left="154" w:right="1864"/>
        <w:jc w:val="left"/>
      </w:pPr>
      <w:r>
        <w:rPr/>
        <w:t>数据已经立信会计师事务所有限公司审计。</w:t>
      </w:r>
    </w:p>
    <w:p>
      <w:pPr>
        <w:pStyle w:val="BodyText"/>
        <w:spacing w:line="338" w:lineRule="auto" w:before="152"/>
        <w:ind w:left="154" w:right="91" w:firstLine="480"/>
        <w:jc w:val="left"/>
      </w:pPr>
      <w:r>
        <w:rPr/>
        <w:t>（</w:t>
      </w:r>
      <w:r>
        <w:rPr>
          <w:rFonts w:ascii="Times New Roman" w:hAnsi="Times New Roman" w:cs="Times New Roman" w:eastAsia="Times New Roman" w:hint="default"/>
        </w:rPr>
        <w:t>2</w:t>
      </w:r>
      <w:r>
        <w:rPr/>
        <w:t>）实益达科技（香港）有限公司：于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日在香港注册成立，法定股本</w:t>
      </w:r>
      <w:r>
        <w:rPr>
          <w:rFonts w:ascii="Times New Roman" w:hAnsi="Times New Roman" w:cs="Times New Roman" w:eastAsia="Times New Roman" w:hint="default"/>
        </w:rPr>
        <w:t>50 </w:t>
      </w:r>
      <w:r>
        <w:rPr>
          <w:spacing w:val="-2"/>
        </w:rPr>
        <w:t>万港元，本公司出资比例</w:t>
      </w:r>
      <w:r>
        <w:rPr>
          <w:rFonts w:ascii="Times New Roman" w:hAnsi="Times New Roman" w:cs="Times New Roman" w:eastAsia="Times New Roman" w:hint="default"/>
          <w:spacing w:val="-2"/>
        </w:rPr>
        <w:t>100%</w:t>
      </w:r>
      <w:r>
        <w:rPr>
          <w:spacing w:val="-2"/>
        </w:rPr>
        <w:t>，主营业务为进出口贸易，目前主要配合本公司处理原材料采</w:t>
      </w:r>
      <w:r>
        <w:rPr>
          <w:spacing w:val="-81"/>
        </w:rPr>
        <w:t> </w:t>
      </w:r>
      <w:r>
        <w:rPr>
          <w:spacing w:val="-81"/>
        </w:rPr>
      </w:r>
      <w:r>
        <w:rPr/>
        <w:t>购中的报关申请、货运安排、仓储及付款等业务。</w:t>
      </w:r>
    </w:p>
    <w:p>
      <w:pPr>
        <w:pStyle w:val="BodyText"/>
        <w:spacing w:line="338" w:lineRule="auto" w:before="54"/>
        <w:ind w:left="154" w:right="228" w:firstLine="480"/>
        <w:jc w:val="both"/>
      </w:pPr>
      <w:r>
        <w:rPr/>
        <w:t>截止报告期末，香港实益达总资产</w:t>
      </w:r>
      <w:r>
        <w:rPr>
          <w:rFonts w:ascii="Times New Roman" w:hAnsi="Times New Roman" w:cs="Times New Roman" w:eastAsia="Times New Roman" w:hint="default"/>
        </w:rPr>
        <w:t>306,202,053.27</w:t>
      </w:r>
      <w:r>
        <w:rPr/>
        <w:t>元，净资产</w:t>
      </w:r>
      <w:r>
        <w:rPr>
          <w:rFonts w:ascii="Times New Roman" w:hAnsi="Times New Roman" w:cs="Times New Roman" w:eastAsia="Times New Roman" w:hint="default"/>
        </w:rPr>
        <w:t>32,775,644.19</w:t>
      </w:r>
      <w:r>
        <w:rPr/>
        <w:t>元，</w:t>
      </w:r>
      <w:r>
        <w:rPr>
          <w:rFonts w:ascii="Times New Roman" w:hAnsi="Times New Roman" w:cs="Times New Roman" w:eastAsia="Times New Roman" w:hint="default"/>
        </w:rPr>
        <w:t>2010</w:t>
      </w:r>
      <w:r>
        <w:rPr/>
        <w:t>年度 营业收入</w:t>
      </w:r>
      <w:r>
        <w:rPr>
          <w:rFonts w:ascii="Times New Roman" w:hAnsi="Times New Roman" w:cs="Times New Roman" w:eastAsia="Times New Roman" w:hint="default"/>
        </w:rPr>
        <w:t>473,410,356.07</w:t>
      </w:r>
      <w:r>
        <w:rPr/>
        <w:t>元，营业利润</w:t>
      </w:r>
      <w:r>
        <w:rPr>
          <w:rFonts w:ascii="Times New Roman" w:hAnsi="Times New Roman" w:cs="Times New Roman" w:eastAsia="Times New Roman" w:hint="default"/>
        </w:rPr>
        <w:t>22,690,635.08</w:t>
      </w:r>
      <w:r>
        <w:rPr/>
        <w:t>元，实现净利润</w:t>
      </w:r>
      <w:r>
        <w:rPr>
          <w:rFonts w:ascii="Times New Roman" w:hAnsi="Times New Roman" w:cs="Times New Roman" w:eastAsia="Times New Roman" w:hint="default"/>
        </w:rPr>
        <w:t>18,946,680.29</w:t>
      </w:r>
      <w:r>
        <w:rPr/>
        <w:t>元。上述数 据已经立信会计师事务所有限公司审计。</w:t>
      </w:r>
    </w:p>
    <w:p>
      <w:pPr>
        <w:pStyle w:val="BodyText"/>
        <w:spacing w:line="240" w:lineRule="auto" w:before="54"/>
        <w:ind w:left="634" w:right="91"/>
        <w:jc w:val="left"/>
      </w:pPr>
      <w:r>
        <w:rPr/>
        <w:t>（</w:t>
      </w:r>
      <w:r>
        <w:rPr>
          <w:rFonts w:ascii="Times New Roman" w:hAnsi="Times New Roman" w:cs="Times New Roman" w:eastAsia="Times New Roman" w:hint="default"/>
        </w:rPr>
        <w:t>3</w:t>
      </w:r>
      <w:r>
        <w:rPr/>
        <w:t>）报告期内没有未纳入合并范围的子公司，不存在公司控制的特殊目的的主体。</w:t>
      </w:r>
    </w:p>
    <w:p>
      <w:pPr>
        <w:pStyle w:val="BodyText"/>
        <w:spacing w:line="240" w:lineRule="auto" w:before="135"/>
        <w:ind w:left="634" w:right="91"/>
        <w:jc w:val="left"/>
      </w:pPr>
      <w:r>
        <w:rPr/>
        <w:t>（</w:t>
      </w:r>
      <w:r>
        <w:rPr>
          <w:rFonts w:ascii="Times New Roman" w:hAnsi="Times New Roman" w:cs="Times New Roman" w:eastAsia="Times New Roman" w:hint="default"/>
        </w:rPr>
        <w:t>4</w:t>
      </w:r>
      <w:r>
        <w:rPr/>
        <w:t>）报告期内，公司无投资收益对公司净利润影响达到</w:t>
      </w:r>
      <w:r>
        <w:rPr>
          <w:rFonts w:ascii="Times New Roman" w:hAnsi="Times New Roman" w:cs="Times New Roman" w:eastAsia="Times New Roman" w:hint="default"/>
        </w:rPr>
        <w:t>1%</w:t>
      </w:r>
      <w:r>
        <w:rPr/>
        <w:t>以上的参股公司。</w:t>
      </w:r>
    </w:p>
    <w:p>
      <w:pPr>
        <w:pStyle w:val="BodyText"/>
        <w:spacing w:line="240" w:lineRule="auto"/>
        <w:ind w:left="634" w:right="1864"/>
        <w:jc w:val="left"/>
      </w:pPr>
      <w:r>
        <w:rPr>
          <w:rFonts w:ascii="Times New Roman" w:hAnsi="Times New Roman" w:cs="Times New Roman" w:eastAsia="Times New Roman" w:hint="default"/>
        </w:rPr>
        <w:t>5</w:t>
      </w:r>
      <w:r>
        <w:rPr/>
        <w:t>、主要债权债务情况</w:t>
      </w:r>
    </w:p>
    <w:p>
      <w:pPr>
        <w:spacing w:line="240" w:lineRule="auto" w:before="9"/>
        <w:rPr>
          <w:rFonts w:ascii="宋体" w:hAnsi="宋体" w:cs="宋体" w:eastAsia="宋体" w:hint="default"/>
          <w:sz w:val="21"/>
          <w:szCs w:val="21"/>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1940"/>
        <w:gridCol w:w="1949"/>
        <w:gridCol w:w="1949"/>
        <w:gridCol w:w="1949"/>
        <w:gridCol w:w="1949"/>
      </w:tblGrid>
      <w:tr>
        <w:trPr>
          <w:trHeight w:val="65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8"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5"/>
              <w:ind w:left="534" w:right="157" w:hanging="375"/>
              <w:jc w:val="left"/>
              <w:rPr>
                <w:rFonts w:ascii="宋体" w:hAnsi="宋体" w:cs="宋体" w:eastAsia="宋体" w:hint="default"/>
                <w:sz w:val="18"/>
                <w:szCs w:val="18"/>
              </w:rPr>
            </w:pPr>
            <w:r>
              <w:rPr>
                <w:rFonts w:ascii="宋体" w:hAnsi="宋体" w:cs="宋体" w:eastAsia="宋体" w:hint="default"/>
                <w:sz w:val="18"/>
                <w:szCs w:val="18"/>
              </w:rPr>
              <w:t>本年度末比上年度末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9"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一、主要债权</w:t>
            </w:r>
          </w:p>
        </w:tc>
        <w:tc>
          <w:tcPr>
            <w:tcW w:w="7795" w:type="dxa"/>
            <w:gridSpan w:val="4"/>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31"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403,242,706.84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219,859,319.73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w w:val="95"/>
                <w:sz w:val="18"/>
              </w:rPr>
              <w:t>83.41%</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173,182,184.75</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、其他应收款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3,223,857.88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5,052,808.52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w w:val="95"/>
                <w:sz w:val="18"/>
              </w:rPr>
              <w:t>-36.20%</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6,465,461.63</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、预付账款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6,336,631.22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9,104,091.97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w w:val="95"/>
                <w:sz w:val="18"/>
              </w:rPr>
              <w:t>-30.40%</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20,144,010.31</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应收款项合计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412,803,195.94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234,016,220.22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76.40%</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199,791,656.69</w:t>
            </w:r>
          </w:p>
        </w:tc>
      </w:tr>
      <w:tr>
        <w:trPr>
          <w:trHeight w:val="329"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二、主要债务</w:t>
            </w:r>
          </w:p>
        </w:tc>
        <w:tc>
          <w:tcPr>
            <w:tcW w:w="7795" w:type="dxa"/>
            <w:gridSpan w:val="4"/>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31"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、短期借款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441,982,277.87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57,698,290.00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w w:val="95"/>
                <w:sz w:val="18"/>
              </w:rPr>
              <w:t>666.02%</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517,522,880.00</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、应付账款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312,790,568.92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178,358,125.89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5"/>
                <w:sz w:val="18"/>
              </w:rPr>
              <w:t>75.37%</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141,030,289.54</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、其他应付款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pacing w:val="-1"/>
                <w:sz w:val="18"/>
              </w:rPr>
              <w:t>13,884,251.93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16,793,203.03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-17.32%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10,431,558.77</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主要债务合计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768,657,098.72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252,849,618.92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5"/>
                <w:sz w:val="18"/>
              </w:rPr>
              <w:t>204.00%</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668,984,728.28</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pacing w:val="-1"/>
                <w:sz w:val="18"/>
              </w:rPr>
              <w:t>797,991,094.23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261,404,046.62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5"/>
                <w:sz w:val="18"/>
              </w:rPr>
              <w:t>205.27%</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691,811,049.33</w:t>
            </w:r>
          </w:p>
        </w:tc>
      </w:tr>
    </w:tbl>
    <w:p>
      <w:pPr>
        <w:pStyle w:val="BodyText"/>
        <w:spacing w:line="338" w:lineRule="auto" w:before="81"/>
        <w:ind w:left="153" w:right="271" w:firstLine="480"/>
        <w:jc w:val="left"/>
      </w:pPr>
      <w:r>
        <w:rPr/>
        <w:t>短期借款增加主要是报告期内公司存入</w:t>
      </w:r>
      <w:r>
        <w:rPr>
          <w:rFonts w:ascii="Times New Roman" w:hAnsi="Times New Roman" w:cs="Times New Roman" w:eastAsia="Times New Roman" w:hint="default"/>
        </w:rPr>
        <w:t>3.35</w:t>
      </w:r>
      <w:r>
        <w:rPr/>
        <w:t>亿人民币保证金借入美元；以及公司销售收 入增加，美元流动资金贷款增加造成；</w:t>
      </w:r>
    </w:p>
    <w:p>
      <w:pPr>
        <w:pStyle w:val="BodyText"/>
        <w:spacing w:line="240" w:lineRule="auto" w:before="54"/>
        <w:ind w:right="1864"/>
        <w:jc w:val="left"/>
      </w:pPr>
      <w:r>
        <w:rPr/>
        <w:t>应付款增加是报告期营业收入增加，库存增加带来应付账款相应增加。</w:t>
      </w:r>
    </w:p>
    <w:p>
      <w:pPr>
        <w:pStyle w:val="BodyText"/>
        <w:spacing w:line="240" w:lineRule="auto" w:before="152"/>
        <w:ind w:right="1864"/>
        <w:jc w:val="left"/>
      </w:pPr>
      <w:r>
        <w:rPr>
          <w:rFonts w:ascii="Times New Roman" w:hAnsi="Times New Roman" w:cs="Times New Roman" w:eastAsia="Times New Roman" w:hint="default"/>
        </w:rPr>
        <w:t>6</w:t>
      </w:r>
      <w:r>
        <w:rPr/>
        <w:t>、偿债能力分析</w:t>
      </w:r>
    </w:p>
    <w:p>
      <w:pPr>
        <w:spacing w:line="240" w:lineRule="auto" w:before="4"/>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1948"/>
        <w:gridCol w:w="1948"/>
        <w:gridCol w:w="1946"/>
        <w:gridCol w:w="1948"/>
        <w:gridCol w:w="1946"/>
      </w:tblGrid>
      <w:tr>
        <w:trPr>
          <w:trHeight w:val="330" w:hRule="exact"/>
        </w:trPr>
        <w:tc>
          <w:tcPr>
            <w:tcW w:w="1948" w:type="dxa"/>
            <w:tcBorders>
              <w:top w:val="nil" w:sz="6" w:space="0" w:color="auto"/>
              <w:left w:val="nil" w:sz="6" w:space="0" w:color="auto"/>
              <w:bottom w:val="single" w:sz="4" w:space="0" w:color="000000"/>
              <w:right w:val="single" w:sz="4" w:space="0" w:color="000000"/>
            </w:tcBorders>
            <w:shd w:val="clear" w:color="auto" w:fill="D9D9D9"/>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1.20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1.66</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-27.71%</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1.33</w:t>
            </w:r>
          </w:p>
        </w:tc>
      </w:tr>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0.98</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1.27</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-22.83%</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1.24</w:t>
            </w:r>
          </w:p>
        </w:tc>
      </w:tr>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61.73%</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w w:val="95"/>
                <w:sz w:val="18"/>
              </w:rPr>
              <w:t>34.58%</w:t>
            </w:r>
            <w:r>
              <w:rPr>
                <w:rFonts w:ascii="Times New Roman"/>
                <w:sz w:val="18"/>
              </w:rPr>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-27.15%</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w w:val="95"/>
                <w:sz w:val="18"/>
              </w:rPr>
              <w:t>56.83%</w:t>
            </w:r>
            <w:r>
              <w:rPr>
                <w:rFonts w:ascii="Times New Roman"/>
                <w:sz w:val="18"/>
              </w:rPr>
            </w:r>
          </w:p>
        </w:tc>
      </w:tr>
      <w:tr>
        <w:trPr>
          <w:trHeight w:val="331"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利息保障倍数</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5.20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2.28</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128.07%</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2.72</w:t>
            </w:r>
          </w:p>
        </w:tc>
      </w:tr>
    </w:tbl>
    <w:p>
      <w:pPr>
        <w:pStyle w:val="BodyText"/>
        <w:spacing w:line="240" w:lineRule="auto" w:before="81"/>
        <w:ind w:left="634" w:right="1864"/>
        <w:jc w:val="left"/>
      </w:pPr>
      <w:r>
        <w:rPr>
          <w:rFonts w:ascii="Times New Roman" w:hAnsi="Times New Roman" w:cs="Times New Roman" w:eastAsia="Times New Roman" w:hint="default"/>
        </w:rPr>
        <w:t>7</w:t>
      </w:r>
      <w:r>
        <w:rPr/>
        <w:t>、资产营运能力分析</w:t>
      </w:r>
    </w:p>
    <w:p>
      <w:pPr>
        <w:spacing w:line="240" w:lineRule="auto" w:before="4"/>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1948"/>
        <w:gridCol w:w="1948"/>
        <w:gridCol w:w="1946"/>
        <w:gridCol w:w="1948"/>
        <w:gridCol w:w="1946"/>
      </w:tblGrid>
      <w:tr>
        <w:trPr>
          <w:trHeight w:val="329"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7" w:footer="708" w:top="980" w:bottom="90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1948"/>
        <w:gridCol w:w="1948"/>
        <w:gridCol w:w="1946"/>
        <w:gridCol w:w="1948"/>
        <w:gridCol w:w="1946"/>
      </w:tblGrid>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4.27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3.14</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35.99%</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3.65</w:t>
            </w:r>
          </w:p>
        </w:tc>
      </w:tr>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8.97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6.82</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31.52%</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9.09</w:t>
            </w:r>
          </w:p>
        </w:tc>
      </w:tr>
    </w:tbl>
    <w:p>
      <w:pPr>
        <w:pStyle w:val="BodyText"/>
        <w:spacing w:line="240" w:lineRule="auto" w:before="81"/>
        <w:ind w:left="634" w:right="181"/>
        <w:jc w:val="left"/>
      </w:pPr>
      <w:r>
        <w:rPr>
          <w:rFonts w:ascii="Times New Roman" w:hAnsi="Times New Roman" w:cs="Times New Roman" w:eastAsia="Times New Roman" w:hint="default"/>
        </w:rPr>
        <w:t>8</w:t>
      </w:r>
      <w:r>
        <w:rPr/>
        <w:t>、报告期现金流情况</w:t>
      </w:r>
    </w:p>
    <w:p>
      <w:pPr>
        <w:spacing w:line="240" w:lineRule="auto" w:before="9"/>
        <w:rPr>
          <w:rFonts w:ascii="宋体" w:hAnsi="宋体" w:cs="宋体" w:eastAsia="宋体" w:hint="default"/>
          <w:sz w:val="20"/>
          <w:szCs w:val="20"/>
        </w:rPr>
      </w:pPr>
    </w:p>
    <w:p>
      <w:pPr>
        <w:spacing w:before="44"/>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857"/>
        <w:gridCol w:w="2328"/>
        <w:gridCol w:w="2316"/>
        <w:gridCol w:w="2316"/>
      </w:tblGrid>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报告期末</w:t>
            </w:r>
          </w:p>
        </w:tc>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pacing w:val="-4"/>
                <w:sz w:val="18"/>
                <w:szCs w:val="18"/>
              </w:rPr>
              <w:t>一、经营活动产生的现金流量净额</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-65,756,845.93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9,538,868.47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-789.36%</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1,230,765,157.52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476,873,685.62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158.09%</w:t>
            </w:r>
            <w:r>
              <w:rPr>
                <w:rFonts w:ascii="Times New Roman"/>
                <w:sz w:val="18"/>
              </w:rPr>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1,296,522,003.45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467,334,817.15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177.43%</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pacing w:val="-4"/>
                <w:sz w:val="18"/>
                <w:szCs w:val="18"/>
              </w:rPr>
              <w:t>二、投资活动产生的现金流量净额</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-25,481,697.44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2,473,826.35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-1,130.05%</w:t>
            </w:r>
            <w:r>
              <w:rPr>
                <w:rFonts w:ascii="Times New Roman"/>
                <w:sz w:val="18"/>
              </w:rPr>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69,322,519.61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-25,481,697.44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66,848,693.26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-138.12%</w:t>
            </w:r>
            <w:r>
              <w:rPr>
                <w:rFonts w:ascii="Times New Roman"/>
                <w:sz w:val="18"/>
              </w:rPr>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三、筹资活动现金流量净额</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21,963,386.68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27,277,565.70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-19.48%</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658,221,078.79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629,834,767.30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4.51%</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636,257,692.11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602,557,201.60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5.59%</w:t>
            </w:r>
            <w:r>
              <w:rPr>
                <w:rFonts w:ascii="Times New Roman"/>
                <w:sz w:val="18"/>
              </w:rPr>
            </w:r>
          </w:p>
        </w:tc>
      </w:tr>
    </w:tbl>
    <w:p>
      <w:pPr>
        <w:pStyle w:val="BodyText"/>
        <w:spacing w:line="357" w:lineRule="auto" w:before="81"/>
        <w:ind w:left="154" w:right="330" w:firstLine="480"/>
        <w:jc w:val="left"/>
      </w:pPr>
      <w:r>
        <w:rPr/>
        <w:t>报告期经营活动产生的现金流量净额同比减少的主要原因是报告期内产品订单和营业收 入增加应收款帐期比应付款帐期长，导致经营性现金流出；</w:t>
      </w:r>
    </w:p>
    <w:p>
      <w:pPr>
        <w:pStyle w:val="BodyText"/>
        <w:spacing w:line="357" w:lineRule="auto" w:before="35"/>
        <w:ind w:left="153" w:right="331" w:firstLine="480"/>
        <w:jc w:val="left"/>
      </w:pPr>
      <w:r>
        <w:rPr/>
        <w:t>报告期投资活动产生的现金流量净额由上年的净流入转变为净流出的主要原因是去年收 到远期</w:t>
      </w:r>
      <w:r>
        <w:rPr>
          <w:rFonts w:ascii="Times New Roman" w:hAnsi="Times New Roman" w:cs="Times New Roman" w:eastAsia="Times New Roman" w:hint="default"/>
        </w:rPr>
        <w:t>NDF</w:t>
      </w:r>
      <w:r>
        <w:rPr/>
        <w:t>投资收益资金。</w:t>
      </w:r>
    </w:p>
    <w:p>
      <w:pPr>
        <w:pStyle w:val="BodyText"/>
        <w:spacing w:line="240" w:lineRule="auto" w:before="4"/>
        <w:ind w:right="181"/>
        <w:jc w:val="left"/>
      </w:pPr>
      <w:r>
        <w:rPr/>
        <w:t>报告期筹资活动产生的现金流量净额与上年基本持平。</w:t>
      </w:r>
    </w:p>
    <w:p>
      <w:pPr>
        <w:pStyle w:val="BodyText"/>
        <w:spacing w:line="240" w:lineRule="auto" w:before="152"/>
        <w:ind w:right="181"/>
        <w:jc w:val="left"/>
      </w:pPr>
      <w:r>
        <w:rPr>
          <w:rFonts w:ascii="Times New Roman" w:hAnsi="Times New Roman" w:cs="Times New Roman" w:eastAsia="Times New Roman" w:hint="default"/>
        </w:rPr>
        <w:t>9</w:t>
      </w:r>
      <w:r>
        <w:rPr/>
        <w:t>、近三年研发费用投入情况</w:t>
      </w:r>
    </w:p>
    <w:p>
      <w:pPr>
        <w:spacing w:line="240" w:lineRule="auto" w:before="1"/>
        <w:rPr>
          <w:rFonts w:ascii="宋体" w:hAnsi="宋体" w:cs="宋体" w:eastAsia="宋体" w:hint="default"/>
          <w:sz w:val="24"/>
          <w:szCs w:val="24"/>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1"/>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434"/>
        <w:gridCol w:w="2434"/>
        <w:gridCol w:w="2435"/>
        <w:gridCol w:w="2434"/>
      </w:tblGrid>
      <w:tr>
        <w:trPr>
          <w:trHeight w:val="329"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31"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1,211.87</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579.58</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1,185.43</w:t>
            </w:r>
          </w:p>
        </w:tc>
      </w:tr>
      <w:tr>
        <w:trPr>
          <w:trHeight w:val="330"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132,993.62</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z w:val="18"/>
              </w:rPr>
              <w:t>61,617.72</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88,358.80</w:t>
            </w:r>
          </w:p>
        </w:tc>
      </w:tr>
      <w:tr>
        <w:trPr>
          <w:trHeight w:val="330"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2" w:right="0"/>
              <w:jc w:val="center"/>
              <w:rPr>
                <w:rFonts w:ascii="宋体" w:hAnsi="宋体" w:cs="宋体" w:eastAsia="宋体" w:hint="default"/>
                <w:sz w:val="18"/>
                <w:szCs w:val="18"/>
              </w:rPr>
            </w:pPr>
            <w:r>
              <w:rPr>
                <w:rFonts w:ascii="宋体" w:hAnsi="宋体" w:cs="宋体" w:eastAsia="宋体" w:hint="default"/>
                <w:sz w:val="18"/>
                <w:szCs w:val="18"/>
              </w:rPr>
              <w:t>占营业收入的比例</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0.91%</w:t>
            </w:r>
            <w:r>
              <w:rPr>
                <w:rFonts w:ascii="Times New Roman"/>
                <w:sz w:val="18"/>
              </w:rPr>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5"/>
                <w:sz w:val="18"/>
              </w:rPr>
              <w:t>1.34%</w:t>
            </w:r>
            <w:r>
              <w:rPr>
                <w:rFonts w:ascii="Times New Roman"/>
                <w:sz w:val="18"/>
              </w:rPr>
            </w:r>
          </w:p>
        </w:tc>
      </w:tr>
    </w:tbl>
    <w:p>
      <w:pPr>
        <w:pStyle w:val="BodyText"/>
        <w:spacing w:line="240" w:lineRule="auto" w:before="81"/>
        <w:ind w:left="634" w:right="181"/>
        <w:jc w:val="left"/>
      </w:pPr>
      <w:r>
        <w:rPr/>
        <w:t>二、对未来发展的展望</w:t>
      </w:r>
    </w:p>
    <w:p>
      <w:pPr>
        <w:pStyle w:val="BodyText"/>
        <w:spacing w:line="367" w:lineRule="auto" w:before="192"/>
        <w:ind w:right="331"/>
        <w:jc w:val="left"/>
      </w:pPr>
      <w:r>
        <w:rPr>
          <w:rFonts w:ascii="Times New Roman" w:hAnsi="Times New Roman" w:cs="Times New Roman" w:eastAsia="Times New Roman" w:hint="default"/>
        </w:rPr>
        <w:t>1</w:t>
      </w:r>
      <w:r>
        <w:rPr/>
        <w:t>、总体经营环境 随着各国财政刺激措施和扩张性货币政策效果的显现，以及国际经济形势的逐步好转，</w:t>
      </w:r>
    </w:p>
    <w:p>
      <w:pPr>
        <w:pStyle w:val="BodyText"/>
        <w:spacing w:line="340" w:lineRule="auto" w:before="25"/>
        <w:ind w:left="153" w:right="177"/>
        <w:jc w:val="left"/>
      </w:pPr>
      <w:r>
        <w:rPr>
          <w:spacing w:val="-2"/>
        </w:rPr>
        <w:t>电子行业开始全面复苏，在中国市场的引领下，</w:t>
      </w:r>
      <w:r>
        <w:rPr>
          <w:rFonts w:ascii="Times New Roman" w:hAnsi="Times New Roman" w:cs="Times New Roman" w:eastAsia="Times New Roman" w:hint="default"/>
          <w:spacing w:val="-2"/>
        </w:rPr>
        <w:t>2010</w:t>
      </w:r>
      <w:r>
        <w:rPr>
          <w:spacing w:val="-2"/>
        </w:rPr>
        <w:t>年上半年电子产品供需已步入正常状态。</w:t>
      </w:r>
      <w:r>
        <w:rPr>
          <w:spacing w:val="-116"/>
        </w:rPr>
        <w:t> </w:t>
      </w:r>
      <w:r>
        <w:rPr/>
        <w:t>据国家工信部统计，</w:t>
      </w:r>
      <w:r>
        <w:rPr>
          <w:rFonts w:ascii="Times New Roman" w:hAnsi="Times New Roman" w:cs="Times New Roman" w:eastAsia="Times New Roman" w:hint="default"/>
        </w:rPr>
        <w:t>2010</w:t>
      </w:r>
      <w:r>
        <w:rPr/>
        <w:t>年前三季度电子信息制造业实现销售产值</w:t>
      </w:r>
      <w:r>
        <w:rPr>
          <w:rFonts w:ascii="Times New Roman" w:hAnsi="Times New Roman" w:cs="Times New Roman" w:eastAsia="Times New Roman" w:hint="default"/>
        </w:rPr>
        <w:t>44,874</w:t>
      </w:r>
      <w:r>
        <w:rPr/>
        <w:t>亿元，比去年同期 </w:t>
      </w:r>
      <w:r>
        <w:rPr>
          <w:spacing w:val="-3"/>
        </w:rPr>
        <w:t>增长</w:t>
      </w:r>
      <w:r>
        <w:rPr>
          <w:rFonts w:ascii="Times New Roman" w:hAnsi="Times New Roman" w:cs="Times New Roman" w:eastAsia="Times New Roman" w:hint="default"/>
          <w:spacing w:val="-3"/>
        </w:rPr>
        <w:t>26.6%</w:t>
      </w:r>
      <w:r>
        <w:rPr>
          <w:spacing w:val="-3"/>
        </w:rPr>
        <w:t>，中国日益成为全球最大的电子产业基地。与营收增长对应的，是中国电子产业的</w:t>
      </w:r>
      <w:r>
        <w:rPr>
          <w:spacing w:val="-93"/>
        </w:rPr>
        <w:t> </w:t>
      </w:r>
      <w:r>
        <w:rPr>
          <w:spacing w:val="-93"/>
        </w:rPr>
      </w:r>
      <w:r>
        <w:rPr/>
        <w:t>升级转型之路已经步入正轨，金融危机客观上促进了全球电子产业向中国的加速转移，同时 </w:t>
      </w:r>
      <w:r>
        <w:rPr>
          <w:spacing w:val="-3"/>
        </w:rPr>
        <w:t>国内巨大的市场需求将给国内电子行业带来新的发展机会。</w:t>
      </w:r>
      <w:r>
        <w:rPr>
          <w:rFonts w:ascii="Times New Roman" w:hAnsi="Times New Roman" w:cs="Times New Roman" w:eastAsia="Times New Roman" w:hint="default"/>
          <w:spacing w:val="-3"/>
        </w:rPr>
        <w:t>2011</w:t>
      </w:r>
      <w:r>
        <w:rPr>
          <w:spacing w:val="-3"/>
        </w:rPr>
        <w:t>年对于中国的</w:t>
      </w:r>
      <w:r>
        <w:rPr>
          <w:rFonts w:ascii="Times New Roman" w:hAnsi="Times New Roman" w:cs="Times New Roman" w:eastAsia="Times New Roman" w:hint="default"/>
          <w:spacing w:val="-3"/>
        </w:rPr>
        <w:t>EMS</w:t>
      </w:r>
      <w:r>
        <w:rPr>
          <w:spacing w:val="-3"/>
        </w:rPr>
        <w:t>企业来讲，</w:t>
      </w:r>
      <w:r>
        <w:rPr>
          <w:spacing w:val="-92"/>
        </w:rPr>
        <w:t> </w:t>
      </w:r>
      <w:r>
        <w:rPr/>
        <w:t>整个市场份额依然很大，并呈现持续增长态势。</w:t>
      </w:r>
    </w:p>
    <w:p>
      <w:pPr>
        <w:spacing w:after="0" w:line="340" w:lineRule="auto"/>
        <w:jc w:val="left"/>
        <w:sectPr>
          <w:pgSz w:w="11910" w:h="16840"/>
          <w:pgMar w:header="747" w:footer="708" w:top="980" w:bottom="900" w:left="980" w:right="820"/>
        </w:sectPr>
      </w:pPr>
    </w:p>
    <w:p>
      <w:pPr>
        <w:spacing w:line="240" w:lineRule="auto" w:before="7"/>
        <w:rPr>
          <w:rFonts w:ascii="宋体" w:hAnsi="宋体" w:cs="宋体" w:eastAsia="宋体" w:hint="default"/>
          <w:sz w:val="29"/>
          <w:szCs w:val="29"/>
        </w:rPr>
      </w:pPr>
    </w:p>
    <w:p>
      <w:pPr>
        <w:pStyle w:val="BodyText"/>
        <w:spacing w:line="352" w:lineRule="auto" w:before="26"/>
        <w:ind w:left="153" w:right="255" w:firstLine="480"/>
        <w:jc w:val="both"/>
      </w:pPr>
      <w:r>
        <w:rPr/>
        <w:t>同时，消费类电子产品作为</w:t>
      </w:r>
      <w:r>
        <w:rPr>
          <w:rFonts w:ascii="Times New Roman" w:hAnsi="Times New Roman" w:cs="Times New Roman" w:eastAsia="Times New Roman" w:hint="default"/>
        </w:rPr>
        <w:t>EMS</w:t>
      </w:r>
      <w:r>
        <w:rPr/>
        <w:t>行业的重要服务领域之一，其市场格局发生了明显的变 化，一方面高端电子行业的快速增长得益于新技术、新产品、新应用的拉动，通信领域的基 础设施的完善使得电子行业的发展趋势得到体现，高端消费类电子步入高速发展期。另一方 面传统低端消费类电子产品市场萎缩、毛利率水平持续下降，将逐渐被高端节能、健康环保 的新产品取代。</w:t>
      </w:r>
    </w:p>
    <w:p>
      <w:pPr>
        <w:pStyle w:val="BodyText"/>
        <w:spacing w:line="240" w:lineRule="auto" w:before="80"/>
        <w:ind w:right="0"/>
        <w:jc w:val="left"/>
      </w:pPr>
      <w:r>
        <w:rPr>
          <w:rFonts w:ascii="Times New Roman" w:hAnsi="Times New Roman" w:cs="Times New Roman" w:eastAsia="Times New Roman" w:hint="default"/>
        </w:rPr>
        <w:t>2</w:t>
      </w:r>
      <w:r>
        <w:rPr/>
        <w:t>、行业发展趋势</w:t>
      </w:r>
    </w:p>
    <w:p>
      <w:pPr>
        <w:pStyle w:val="BodyText"/>
        <w:spacing w:line="348" w:lineRule="auto" w:before="174"/>
        <w:ind w:left="153" w:right="231" w:firstLine="480"/>
        <w:jc w:val="both"/>
      </w:pPr>
      <w:r>
        <w:rPr>
          <w:spacing w:val="-3"/>
        </w:rPr>
        <w:t>（</w:t>
      </w:r>
      <w:r>
        <w:rPr>
          <w:rFonts w:ascii="Times New Roman" w:hAnsi="Times New Roman" w:cs="Times New Roman" w:eastAsia="Times New Roman" w:hint="default"/>
          <w:spacing w:val="-3"/>
        </w:rPr>
        <w:t>1</w:t>
      </w:r>
      <w:r>
        <w:rPr>
          <w:spacing w:val="-3"/>
        </w:rPr>
        <w:t>）电子产品作为全世界应用领域最广泛的行业之一，无论在任何的经济背景下都具有</w:t>
      </w:r>
      <w:r>
        <w:rPr/>
        <w:t> 广阔的市场容量，尤其是在创新技术和创新产品频出的背景下，将会继续呈现健康、合理的 发展态势；</w:t>
      </w:r>
    </w:p>
    <w:p>
      <w:pPr>
        <w:pStyle w:val="BodyText"/>
        <w:spacing w:line="350" w:lineRule="auto" w:before="85"/>
        <w:ind w:left="153" w:right="231" w:firstLine="480"/>
        <w:jc w:val="both"/>
      </w:pPr>
      <w:r>
        <w:rPr>
          <w:spacing w:val="-3"/>
        </w:rPr>
        <w:t>（</w:t>
      </w:r>
      <w:r>
        <w:rPr>
          <w:rFonts w:ascii="Times New Roman" w:hAnsi="Times New Roman" w:cs="Times New Roman" w:eastAsia="Times New Roman" w:hint="default"/>
          <w:spacing w:val="-3"/>
        </w:rPr>
        <w:t>2</w:t>
      </w:r>
      <w:r>
        <w:rPr>
          <w:spacing w:val="-3"/>
        </w:rPr>
        <w:t>）作为一种非常成熟的业务模式，电子制造服务行业已经进入低毛利的发展阶段，对</w:t>
      </w:r>
      <w:r>
        <w:rPr/>
        <w:t> 企业的成本控制能力和综合管理水平提出了更高的要求，同时也驱动企业的技术创新和业务 模式创新，只有兼具上述两方面能力的企业才能够在未来的产业分工合作体系中拥有更广阔 的生存空间；</w:t>
      </w:r>
    </w:p>
    <w:p>
      <w:pPr>
        <w:pStyle w:val="BodyText"/>
        <w:spacing w:line="348" w:lineRule="auto" w:before="82"/>
        <w:ind w:left="153" w:right="231" w:firstLine="480"/>
        <w:jc w:val="both"/>
      </w:pPr>
      <w:r>
        <w:rPr>
          <w:spacing w:val="-3"/>
        </w:rPr>
        <w:t>（</w:t>
      </w:r>
      <w:r>
        <w:rPr>
          <w:rFonts w:ascii="Times New Roman" w:hAnsi="Times New Roman" w:cs="Times New Roman" w:eastAsia="Times New Roman" w:hint="default"/>
          <w:spacing w:val="-3"/>
        </w:rPr>
        <w:t>3</w:t>
      </w:r>
      <w:r>
        <w:rPr>
          <w:spacing w:val="-3"/>
        </w:rPr>
        <w:t>）电子产品具有更新换代快的显著特点，许多传统产品或技术在经历过发展高峰之后</w:t>
      </w:r>
      <w:r>
        <w:rPr/>
        <w:t> 生命周期开始逐渐走向衰退，由此也推动终端产品制造商和电子制造服务企业适时对业务模 式和产品结构做出迅速调整，否则将在市场竞争中处于不利局面。</w:t>
      </w:r>
    </w:p>
    <w:p>
      <w:pPr>
        <w:pStyle w:val="BodyText"/>
        <w:spacing w:line="348" w:lineRule="auto" w:before="85"/>
        <w:ind w:left="153" w:right="0" w:firstLine="480"/>
        <w:jc w:val="left"/>
      </w:pPr>
      <w:r>
        <w:rPr>
          <w:spacing w:val="-6"/>
        </w:rPr>
        <w:t>（</w:t>
      </w:r>
      <w:r>
        <w:rPr>
          <w:rFonts w:ascii="Times New Roman" w:hAnsi="Times New Roman" w:cs="Times New Roman" w:eastAsia="Times New Roman" w:hint="default"/>
          <w:spacing w:val="-6"/>
        </w:rPr>
        <w:t>4</w:t>
      </w:r>
      <w:r>
        <w:rPr>
          <w:spacing w:val="-6"/>
        </w:rPr>
        <w:t>）经历金融危机和经济复苏的考验，中国电子产业正在积极向产业链上游和高端演进，</w:t>
      </w:r>
      <w:r>
        <w:rPr/>
        <w:t> 中国制造正在从廉价向高质量高价值转变。与此同时，金融危机客观上加速了全球电子产业 向中国的转移进程。</w:t>
      </w:r>
    </w:p>
    <w:p>
      <w:pPr>
        <w:pStyle w:val="BodyText"/>
        <w:spacing w:line="348" w:lineRule="auto" w:before="84"/>
        <w:ind w:left="153" w:right="255" w:firstLine="480"/>
        <w:jc w:val="both"/>
      </w:pPr>
      <w:r>
        <w:rPr/>
        <w:t>综上，公司董事会及管理层认为电子制造服务行业正在面临转型，一方面是业务模式的 转型，另一方面是产品结构的转型。在市场前景依然广阔的大背景下，</w:t>
      </w:r>
      <w:r>
        <w:rPr>
          <w:rFonts w:ascii="Times New Roman" w:hAnsi="Times New Roman" w:cs="Times New Roman" w:eastAsia="Times New Roman" w:hint="default"/>
        </w:rPr>
        <w:t>EMS</w:t>
      </w:r>
      <w:r>
        <w:rPr/>
        <w:t>行业将向更加专 业、更加精细的方向发展。</w:t>
      </w:r>
    </w:p>
    <w:p>
      <w:pPr>
        <w:pStyle w:val="BodyText"/>
        <w:spacing w:line="364" w:lineRule="auto" w:before="85"/>
        <w:ind w:left="634" w:right="250"/>
        <w:jc w:val="left"/>
      </w:pPr>
      <w:r>
        <w:rPr>
          <w:rFonts w:ascii="Times New Roman" w:hAnsi="Times New Roman" w:cs="Times New Roman" w:eastAsia="Times New Roman" w:hint="default"/>
        </w:rPr>
        <w:t>3</w:t>
      </w:r>
      <w:r>
        <w:rPr/>
        <w:t>、竞争格局 经过全球性经济衰退的冲击，世界范围内电子制造服务行业的企业数量在减少，市场集</w:t>
      </w:r>
    </w:p>
    <w:p>
      <w:pPr>
        <w:pStyle w:val="BodyText"/>
        <w:spacing w:line="338" w:lineRule="auto" w:before="28"/>
        <w:ind w:left="154" w:right="255"/>
        <w:jc w:val="both"/>
      </w:pPr>
      <w:r>
        <w:rPr/>
        <w:t>中度进一步提高。世界级的</w:t>
      </w:r>
      <w:r>
        <w:rPr>
          <w:rFonts w:ascii="Times New Roman" w:hAnsi="Times New Roman" w:cs="Times New Roman" w:eastAsia="Times New Roman" w:hint="default"/>
        </w:rPr>
        <w:t>EMS</w:t>
      </w:r>
      <w:r>
        <w:rPr/>
        <w:t>企业通过大规模的并购、扩张，顺应全球化布局的需要，继 续巩固其制造巨头的地位。作为地区性</w:t>
      </w:r>
      <w:r>
        <w:rPr>
          <w:rFonts w:ascii="Times New Roman" w:hAnsi="Times New Roman" w:cs="Times New Roman" w:eastAsia="Times New Roman" w:hint="default"/>
        </w:rPr>
        <w:t>EMS</w:t>
      </w:r>
      <w:r>
        <w:rPr/>
        <w:t>企业，以本公司为代表的中国企业在国际市场中 遭遇的竞争压力将会进一步加大。</w:t>
      </w:r>
    </w:p>
    <w:p>
      <w:pPr>
        <w:pStyle w:val="BodyText"/>
        <w:spacing w:line="364" w:lineRule="auto" w:before="95"/>
        <w:ind w:left="634" w:right="250"/>
        <w:jc w:val="left"/>
      </w:pPr>
      <w:r>
        <w:rPr>
          <w:rFonts w:ascii="Times New Roman" w:hAnsi="Times New Roman" w:cs="Times New Roman" w:eastAsia="Times New Roman" w:hint="default"/>
        </w:rPr>
        <w:t>4</w:t>
      </w:r>
      <w:r>
        <w:rPr/>
        <w:t>、公司发展战略 公司一直以来立足于电子制造服务领域，致力于为国际著名高端品牌制造商提供更加优</w:t>
      </w:r>
    </w:p>
    <w:p>
      <w:pPr>
        <w:spacing w:after="0" w:line="364"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38" w:lineRule="auto" w:before="26"/>
        <w:ind w:left="153" w:right="228"/>
        <w:jc w:val="both"/>
      </w:pPr>
      <w:r>
        <w:rPr>
          <w:spacing w:val="-2"/>
        </w:rPr>
        <w:t>质、灵活、全面并且低成本的服务。公司在经营管理方面树立了</w:t>
      </w:r>
      <w:r>
        <w:rPr>
          <w:rFonts w:ascii="Times New Roman" w:hAnsi="Times New Roman" w:cs="Times New Roman" w:eastAsia="Times New Roman" w:hint="default"/>
          <w:spacing w:val="-2"/>
        </w:rPr>
        <w:t>“</w:t>
      </w:r>
      <w:r>
        <w:rPr>
          <w:spacing w:val="-2"/>
        </w:rPr>
        <w:t>精细管理，追求高效率；以</w:t>
      </w:r>
      <w:r>
        <w:rPr>
          <w:spacing w:val="-109"/>
        </w:rPr>
        <w:t> </w:t>
      </w:r>
      <w:r>
        <w:rPr>
          <w:spacing w:val="-109"/>
        </w:rPr>
      </w:r>
      <w:r>
        <w:rPr>
          <w:spacing w:val="-2"/>
        </w:rPr>
        <w:t>人为本，构造新组织；持续变革，确保竞争力</w:t>
      </w:r>
      <w:r>
        <w:rPr>
          <w:rFonts w:ascii="Times New Roman" w:hAnsi="Times New Roman" w:cs="Times New Roman" w:eastAsia="Times New Roman" w:hint="default"/>
          <w:spacing w:val="-2"/>
        </w:rPr>
        <w:t>”</w:t>
      </w:r>
      <w:r>
        <w:rPr>
          <w:spacing w:val="-2"/>
        </w:rPr>
        <w:t>的核心价值观。针对目前公司面临的市场形势</w:t>
      </w:r>
      <w:r>
        <w:rPr>
          <w:spacing w:val="-106"/>
        </w:rPr>
        <w:t> </w:t>
      </w:r>
      <w:r>
        <w:rPr>
          <w:spacing w:val="-106"/>
        </w:rPr>
      </w:r>
      <w:r>
        <w:rPr/>
        <w:t>及企业发展需求，确立公司的发展战略：</w:t>
      </w:r>
    </w:p>
    <w:p>
      <w:pPr>
        <w:pStyle w:val="BodyText"/>
        <w:spacing w:line="352" w:lineRule="auto" w:before="95"/>
        <w:ind w:left="153" w:right="255" w:firstLine="480"/>
        <w:jc w:val="both"/>
      </w:pPr>
      <w:r>
        <w:rPr/>
        <w:t>立足于</w:t>
      </w:r>
      <w:r>
        <w:rPr>
          <w:rFonts w:ascii="Times New Roman" w:hAnsi="Times New Roman" w:cs="Times New Roman" w:eastAsia="Times New Roman" w:hint="default"/>
        </w:rPr>
        <w:t>EMS</w:t>
      </w:r>
      <w:r>
        <w:rPr/>
        <w:t>业务，继续发挥在成本、灵活和定制服务等方面的优势，在传统消费电子产 品领域中拓展新的市场空间，同时根据产业结构变化，及时优化和调整产品结构以及业务模 式，以多种形式积极向具有更高利润空间、更鲜明时尚特征、更符合国家产业政策发展方向 的电子产品及相关领域渗透。加大自主品牌产品的研发推广力度，争取未来几年内能使自主 研发产品能够与</w:t>
      </w:r>
      <w:r>
        <w:rPr>
          <w:rFonts w:ascii="Times New Roman" w:hAnsi="Times New Roman" w:cs="Times New Roman" w:eastAsia="Times New Roman" w:hint="default"/>
        </w:rPr>
        <w:t>EMS</w:t>
      </w:r>
      <w:r>
        <w:rPr/>
        <w:t>业务平分秋色。</w:t>
      </w:r>
    </w:p>
    <w:p>
      <w:pPr>
        <w:pStyle w:val="BodyText"/>
        <w:spacing w:line="240" w:lineRule="auto" w:before="49"/>
        <w:ind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2011</w:t>
      </w:r>
      <w:r>
        <w:rPr/>
        <w:t>年经营计划及目标</w:t>
      </w:r>
    </w:p>
    <w:p>
      <w:pPr>
        <w:pStyle w:val="BodyText"/>
        <w:spacing w:line="364" w:lineRule="auto" w:before="175"/>
        <w:ind w:right="0"/>
        <w:jc w:val="left"/>
      </w:pPr>
      <w:r>
        <w:rPr/>
        <w:t>（</w:t>
      </w:r>
      <w:r>
        <w:rPr>
          <w:rFonts w:ascii="Times New Roman" w:hAnsi="Times New Roman" w:cs="Times New Roman" w:eastAsia="Times New Roman" w:hint="default"/>
        </w:rPr>
        <w:t>1</w:t>
      </w:r>
      <w:r>
        <w:rPr/>
        <w:t>）依托规划纲要，把握发展契机 </w:t>
      </w:r>
      <w:r>
        <w:rPr>
          <w:spacing w:val="-8"/>
        </w:rPr>
        <w:t>国务院发布国发（</w:t>
      </w:r>
      <w:r>
        <w:rPr>
          <w:rFonts w:ascii="Times New Roman" w:hAnsi="Times New Roman" w:cs="Times New Roman" w:eastAsia="Times New Roman" w:hint="default"/>
          <w:spacing w:val="-8"/>
        </w:rPr>
        <w:t>2010</w:t>
      </w:r>
      <w:r>
        <w:rPr>
          <w:spacing w:val="-8"/>
        </w:rPr>
        <w:t>）</w:t>
      </w:r>
      <w:r>
        <w:rPr>
          <w:rFonts w:ascii="Times New Roman" w:hAnsi="Times New Roman" w:cs="Times New Roman" w:eastAsia="Times New Roman" w:hint="default"/>
          <w:spacing w:val="-8"/>
        </w:rPr>
        <w:t>32</w:t>
      </w:r>
      <w:r>
        <w:rPr>
          <w:spacing w:val="-8"/>
        </w:rPr>
        <w:t>号文件《国务院关于加快培育和发展战略性新兴产品的决定》，</w:t>
      </w:r>
    </w:p>
    <w:p>
      <w:pPr>
        <w:pStyle w:val="BodyText"/>
        <w:spacing w:line="343" w:lineRule="auto" w:before="0"/>
        <w:ind w:left="153" w:right="231"/>
        <w:jc w:val="both"/>
      </w:pPr>
      <w:r>
        <w:rPr/>
        <w:t>提出现阶段重点培育和发展节能环保、新一代信息技术等七大战略性新兴产业，其中节能环 保产业位于新兴产业之首，彰显了节能环保产业的重要地位。</w:t>
      </w:r>
      <w:r>
        <w:rPr>
          <w:rFonts w:ascii="Times New Roman" w:hAnsi="Times New Roman" w:cs="Times New Roman" w:eastAsia="Times New Roman" w:hint="default"/>
        </w:rPr>
        <w:t>LED</w:t>
      </w:r>
      <w:r>
        <w:rPr/>
        <w:t>照明产品以其节能环保的 </w:t>
      </w:r>
      <w:r>
        <w:rPr>
          <w:spacing w:val="-1"/>
        </w:rPr>
        <w:t>巨大优势已经占据全球电力消耗</w:t>
      </w:r>
      <w:r>
        <w:rPr>
          <w:rFonts w:ascii="Times New Roman" w:hAnsi="Times New Roman" w:cs="Times New Roman" w:eastAsia="Times New Roman" w:hint="default"/>
          <w:spacing w:val="-1"/>
        </w:rPr>
        <w:t>15-20%</w:t>
      </w:r>
      <w:r>
        <w:rPr>
          <w:spacing w:val="-1"/>
        </w:rPr>
        <w:t>的通用照明领域。在节能环保、能源危机的巨大压力</w:t>
      </w:r>
      <w:r>
        <w:rPr>
          <w:spacing w:val="-100"/>
        </w:rPr>
        <w:t> </w:t>
      </w:r>
      <w:r>
        <w:rPr/>
        <w:t>下，</w:t>
      </w:r>
      <w:r>
        <w:rPr>
          <w:rFonts w:ascii="Times New Roman" w:hAnsi="Times New Roman" w:cs="Times New Roman" w:eastAsia="Times New Roman" w:hint="default"/>
        </w:rPr>
        <w:t>LED</w:t>
      </w:r>
      <w:r>
        <w:rPr/>
        <w:t>照明产品的广泛应用已被世界公认为一种提高健康节能环保的重要途径，具有广阔 的市场前景，</w:t>
      </w:r>
      <w:r>
        <w:rPr>
          <w:rFonts w:ascii="Times New Roman" w:hAnsi="Times New Roman" w:cs="Times New Roman" w:eastAsia="Times New Roman" w:hint="default"/>
        </w:rPr>
        <w:t>LED</w:t>
      </w:r>
      <w:r>
        <w:rPr/>
        <w:t>照明产品正以更快的速度拓展市场并扩大其应用领域。</w:t>
      </w:r>
    </w:p>
    <w:p>
      <w:pPr>
        <w:pStyle w:val="BodyText"/>
        <w:spacing w:line="338" w:lineRule="auto" w:before="61"/>
        <w:ind w:left="153" w:right="281" w:firstLine="480"/>
        <w:jc w:val="both"/>
      </w:pPr>
      <w:r>
        <w:rPr/>
        <w:t>公司自主研制生产的</w:t>
      </w:r>
      <w:r>
        <w:rPr>
          <w:rFonts w:ascii="Times New Roman" w:hAnsi="Times New Roman" w:cs="Times New Roman" w:eastAsia="Times New Roman" w:hint="default"/>
        </w:rPr>
        <w:t>LED</w:t>
      </w:r>
      <w:r>
        <w:rPr/>
        <w:t>照明产品日趋成熟并逐步推向市场，公司将继续秉承节能环保 的发展理念，积极把握</w:t>
      </w:r>
      <w:r>
        <w:rPr>
          <w:rFonts w:ascii="Times New Roman" w:hAnsi="Times New Roman" w:cs="Times New Roman" w:eastAsia="Times New Roman" w:hint="default"/>
        </w:rPr>
        <w:t>“</w:t>
      </w:r>
      <w:r>
        <w:rPr/>
        <w:t>十二五计划</w:t>
      </w:r>
      <w:r>
        <w:rPr>
          <w:rFonts w:ascii="Times New Roman" w:hAnsi="Times New Roman" w:cs="Times New Roman" w:eastAsia="Times New Roman" w:hint="default"/>
        </w:rPr>
        <w:t>”</w:t>
      </w:r>
      <w:r>
        <w:rPr/>
        <w:t>发展节能产业的契机，力争将</w:t>
      </w:r>
      <w:r>
        <w:rPr>
          <w:rFonts w:ascii="Times New Roman" w:hAnsi="Times New Roman" w:cs="Times New Roman" w:eastAsia="Times New Roman" w:hint="default"/>
        </w:rPr>
        <w:t>LED</w:t>
      </w:r>
      <w:r>
        <w:rPr/>
        <w:t>照明产业做大做强。</w:t>
      </w:r>
    </w:p>
    <w:p>
      <w:pPr>
        <w:pStyle w:val="BodyText"/>
        <w:spacing w:line="367" w:lineRule="auto" w:before="65"/>
        <w:ind w:right="251"/>
        <w:jc w:val="left"/>
      </w:pPr>
      <w:r>
        <w:rPr/>
        <w:t>（</w:t>
      </w:r>
      <w:r>
        <w:rPr>
          <w:rFonts w:ascii="Times New Roman" w:hAnsi="Times New Roman" w:cs="Times New Roman" w:eastAsia="Times New Roman" w:hint="default"/>
        </w:rPr>
        <w:t>2</w:t>
      </w:r>
      <w:r>
        <w:rPr/>
        <w:t>）优化生产模式，提高自身竞争力 公司在积极调整产业结构的同时，也要加强生产经营模式的优化控制，提高自身管理水</w:t>
      </w:r>
    </w:p>
    <w:p>
      <w:pPr>
        <w:pStyle w:val="BodyText"/>
        <w:spacing w:line="357" w:lineRule="auto" w:before="25"/>
        <w:ind w:left="153" w:right="268"/>
        <w:jc w:val="both"/>
      </w:pPr>
      <w:r>
        <w:rPr/>
        <w:t>平。通过优化生产经营管理模式，加强产业深化建设、提升成本控制能力、积极落实考核工 作等主要措施，多层次、全方位的促使企业形成生产设备环节的优化合理配置，生产作业链 的持续高效，进一步降低消耗、提高产能，从而提升企业生产运行水平，提高自身竞争力。</w:t>
      </w:r>
    </w:p>
    <w:p>
      <w:pPr>
        <w:pStyle w:val="BodyText"/>
        <w:spacing w:line="240" w:lineRule="auto" w:before="74"/>
        <w:ind w:right="0"/>
        <w:jc w:val="left"/>
      </w:pPr>
      <w:r>
        <w:rPr/>
        <w:t>（</w:t>
      </w:r>
      <w:r>
        <w:rPr>
          <w:rFonts w:ascii="Times New Roman" w:hAnsi="Times New Roman" w:cs="Times New Roman" w:eastAsia="Times New Roman" w:hint="default"/>
        </w:rPr>
        <w:t>3</w:t>
      </w:r>
      <w:r>
        <w:rPr/>
        <w:t>）加大科研力度，拓展产品领域</w:t>
      </w:r>
    </w:p>
    <w:p>
      <w:pPr>
        <w:pStyle w:val="BodyText"/>
        <w:spacing w:line="348" w:lineRule="auto" w:before="175"/>
        <w:ind w:left="153" w:right="231" w:firstLine="480"/>
        <w:jc w:val="both"/>
      </w:pPr>
      <w:r>
        <w:rPr>
          <w:rFonts w:ascii="Times New Roman" w:hAnsi="Times New Roman" w:cs="Times New Roman" w:eastAsia="Times New Roman" w:hint="default"/>
        </w:rPr>
        <w:t>2010</w:t>
      </w:r>
      <w:r>
        <w:rPr/>
        <w:t>年度公司在立足传统</w:t>
      </w:r>
      <w:r>
        <w:rPr>
          <w:rFonts w:ascii="Times New Roman" w:hAnsi="Times New Roman" w:cs="Times New Roman" w:eastAsia="Times New Roman" w:hint="default"/>
        </w:rPr>
        <w:t>EMS</w:t>
      </w:r>
      <w:r>
        <w:rPr/>
        <w:t>制造产业的同时，积极拓展高端消费类电子产品领域，开 拓自有品牌市场。公司凭借在消费类电子产业累积多年的市场经验，积极研发高端消费类电 子产品，打造自身品牌将成为公司未来几年内的重要发展战略规划。随着高清电视的普及， </w:t>
      </w:r>
      <w:r>
        <w:rPr>
          <w:spacing w:val="-1"/>
        </w:rPr>
        <w:t>国内网络环境的改善，高清片源内容来源广泛及操作便捷等优势，蓝光高清</w:t>
      </w:r>
      <w:r>
        <w:rPr>
          <w:rFonts w:ascii="Times New Roman" w:hAnsi="Times New Roman" w:cs="Times New Roman" w:eastAsia="Times New Roman" w:hint="default"/>
          <w:spacing w:val="-1"/>
        </w:rPr>
        <w:t>DVD</w:t>
      </w:r>
      <w:r>
        <w:rPr>
          <w:spacing w:val="-1"/>
        </w:rPr>
        <w:t>播放机已经</w:t>
      </w:r>
      <w:r>
        <w:rPr>
          <w:spacing w:val="-113"/>
        </w:rPr>
        <w:t> </w:t>
      </w:r>
      <w:r>
        <w:rPr>
          <w:spacing w:val="-1"/>
        </w:rPr>
        <w:t>逐渐得到诸多消费者的认可，并导致最终将取代传统</w:t>
      </w:r>
      <w:r>
        <w:rPr>
          <w:rFonts w:ascii="Times New Roman" w:hAnsi="Times New Roman" w:cs="Times New Roman" w:eastAsia="Times New Roman" w:hint="default"/>
          <w:spacing w:val="-1"/>
        </w:rPr>
        <w:t>DVD</w:t>
      </w:r>
      <w:r>
        <w:rPr>
          <w:spacing w:val="-1"/>
        </w:rPr>
        <w:t>播放器。面对广阔的消费市场，本</w:t>
      </w:r>
      <w:r>
        <w:rPr/>
      </w:r>
    </w:p>
    <w:p>
      <w:pPr>
        <w:spacing w:after="0" w:line="348"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43" w:lineRule="auto" w:before="26"/>
        <w:ind w:left="153" w:right="97"/>
        <w:jc w:val="left"/>
      </w:pPr>
      <w:r>
        <w:rPr/>
        <w:t>公司通过长期一线市场调查及严谨的市场分析认为，国内蓝光高清</w:t>
      </w:r>
      <w:r>
        <w:rPr>
          <w:rFonts w:ascii="Times New Roman" w:hAnsi="Times New Roman" w:cs="Times New Roman" w:eastAsia="Times New Roman" w:hint="default"/>
        </w:rPr>
        <w:t>DVD</w:t>
      </w:r>
      <w:r>
        <w:rPr/>
        <w:t>时代已经到来。</w:t>
      </w:r>
      <w:r>
        <w:rPr>
          <w:rFonts w:ascii="Times New Roman" w:hAnsi="Times New Roman" w:cs="Times New Roman" w:eastAsia="Times New Roman" w:hint="default"/>
        </w:rPr>
        <w:t>2010 </w:t>
      </w:r>
      <w:r>
        <w:rPr/>
        <w:t>年度公司积极加大研发力度，研制并生产出拥有自主品牌的蓝光高清</w:t>
      </w:r>
      <w:r>
        <w:rPr>
          <w:rFonts w:ascii="Times New Roman" w:hAnsi="Times New Roman" w:cs="Times New Roman" w:eastAsia="Times New Roman" w:hint="default"/>
        </w:rPr>
        <w:t>DVD</w:t>
      </w:r>
      <w:r>
        <w:rPr/>
        <w:t>播放器，填补了公 司在自主产品领域的空白，为提前占领该类产品的国内市场打下了坚实基础。未来几年内公 </w:t>
      </w:r>
      <w:r>
        <w:rPr>
          <w:spacing w:val="-3"/>
        </w:rPr>
        <w:t>司将以蓝光高清</w:t>
      </w:r>
      <w:r>
        <w:rPr>
          <w:rFonts w:ascii="Times New Roman" w:hAnsi="Times New Roman" w:cs="Times New Roman" w:eastAsia="Times New Roman" w:hint="default"/>
          <w:spacing w:val="-3"/>
        </w:rPr>
        <w:t>DVD</w:t>
      </w:r>
      <w:r>
        <w:rPr>
          <w:spacing w:val="-3"/>
        </w:rPr>
        <w:t>播放器为主导，积极涉猎高端消费类电子产品领域，努力打造自主品牌，</w:t>
      </w:r>
      <w:r>
        <w:rPr/>
        <w:t> 进一步增强企业竞争力。</w:t>
      </w:r>
    </w:p>
    <w:p>
      <w:pPr>
        <w:pStyle w:val="BodyText"/>
        <w:spacing w:line="338" w:lineRule="auto" w:before="90"/>
        <w:ind w:left="153" w:right="231" w:firstLine="480"/>
        <w:jc w:val="both"/>
      </w:pPr>
      <w:r>
        <w:rPr>
          <w:spacing w:val="-2"/>
        </w:rPr>
        <w:t>（</w:t>
      </w:r>
      <w:r>
        <w:rPr>
          <w:rFonts w:ascii="Times New Roman" w:hAnsi="Times New Roman" w:cs="Times New Roman" w:eastAsia="Times New Roman" w:hint="default"/>
          <w:spacing w:val="-2"/>
        </w:rPr>
        <w:t>4</w:t>
      </w:r>
      <w:r>
        <w:rPr>
          <w:spacing w:val="-2"/>
        </w:rPr>
        <w:t>）公司董事会及管理层预计</w:t>
      </w:r>
      <w:r>
        <w:rPr>
          <w:rFonts w:ascii="Times New Roman" w:hAnsi="Times New Roman" w:cs="Times New Roman" w:eastAsia="Times New Roman" w:hint="default"/>
          <w:spacing w:val="-2"/>
        </w:rPr>
        <w:t>2011</w:t>
      </w:r>
      <w:r>
        <w:rPr>
          <w:spacing w:val="-2"/>
        </w:rPr>
        <w:t>年度将实现营业收入和净利润同比的大幅度增长，预</w:t>
      </w:r>
      <w:r>
        <w:rPr/>
        <w:t> 计全年将实现营业收入</w:t>
      </w:r>
      <w:r>
        <w:rPr>
          <w:rFonts w:ascii="Times New Roman" w:hAnsi="Times New Roman" w:cs="Times New Roman" w:eastAsia="Times New Roman" w:hint="default"/>
        </w:rPr>
        <w:t>15</w:t>
      </w:r>
      <w:r>
        <w:rPr/>
        <w:t>至</w:t>
      </w:r>
      <w:r>
        <w:rPr>
          <w:rFonts w:ascii="Times New Roman" w:hAnsi="Times New Roman" w:cs="Times New Roman" w:eastAsia="Times New Roman" w:hint="default"/>
        </w:rPr>
        <w:t>20</w:t>
      </w:r>
      <w:r>
        <w:rPr/>
        <w:t>亿元，预计将实现净利润</w:t>
      </w:r>
      <w:r>
        <w:rPr>
          <w:rFonts w:ascii="Times New Roman" w:hAnsi="Times New Roman" w:cs="Times New Roman" w:eastAsia="Times New Roman" w:hint="default"/>
        </w:rPr>
        <w:t>5000</w:t>
      </w:r>
      <w:r>
        <w:rPr/>
        <w:t>万元以上。</w:t>
      </w:r>
    </w:p>
    <w:p>
      <w:pPr>
        <w:pStyle w:val="BodyText"/>
        <w:spacing w:line="240" w:lineRule="auto" w:before="65"/>
        <w:ind w:right="0"/>
        <w:jc w:val="left"/>
      </w:pPr>
      <w:r>
        <w:rPr>
          <w:rFonts w:ascii="Times New Roman" w:hAnsi="Times New Roman" w:cs="Times New Roman" w:eastAsia="Times New Roman" w:hint="default"/>
        </w:rPr>
        <w:t>6</w:t>
      </w:r>
      <w:r>
        <w:rPr/>
        <w:t>、可能面临的风险因素</w:t>
      </w:r>
    </w:p>
    <w:p>
      <w:pPr>
        <w:pStyle w:val="BodyText"/>
        <w:spacing w:line="338" w:lineRule="auto" w:before="175"/>
        <w:ind w:left="153" w:right="231" w:firstLine="480"/>
        <w:jc w:val="both"/>
      </w:pPr>
      <w:r>
        <w:rPr>
          <w:spacing w:val="-3"/>
        </w:rPr>
        <w:t>（</w:t>
      </w:r>
      <w:r>
        <w:rPr>
          <w:rFonts w:ascii="Times New Roman" w:hAnsi="Times New Roman" w:cs="Times New Roman" w:eastAsia="Times New Roman" w:hint="default"/>
          <w:spacing w:val="-3"/>
        </w:rPr>
        <w:t>1</w:t>
      </w:r>
      <w:r>
        <w:rPr>
          <w:spacing w:val="-3"/>
        </w:rPr>
        <w:t>）全球对电子消费产品的需求已出现回升态势，但是消费电子产品作为本行业的重要</w:t>
      </w:r>
      <w:r>
        <w:rPr/>
        <w:t> 服务领域之一，其市场需求量的波动仍将在一定程度上给公司经营带来不利影响。</w:t>
      </w:r>
    </w:p>
    <w:p>
      <w:pPr>
        <w:pStyle w:val="BodyText"/>
        <w:spacing w:line="338" w:lineRule="auto" w:before="94"/>
        <w:ind w:left="153" w:right="231" w:firstLine="480"/>
        <w:jc w:val="both"/>
      </w:pPr>
      <w:r>
        <w:rPr>
          <w:spacing w:val="-3"/>
        </w:rPr>
        <w:t>（</w:t>
      </w:r>
      <w:r>
        <w:rPr>
          <w:rFonts w:ascii="Times New Roman" w:hAnsi="Times New Roman" w:cs="Times New Roman" w:eastAsia="Times New Roman" w:hint="default"/>
          <w:spacing w:val="-3"/>
        </w:rPr>
        <w:t>2</w:t>
      </w:r>
      <w:r>
        <w:rPr>
          <w:spacing w:val="-3"/>
        </w:rPr>
        <w:t>）随着标准化、规模化产品市场需求的减少，市场的多样化和小批量需求将是必然的</w:t>
      </w:r>
      <w:r>
        <w:rPr/>
        <w:t> 趋势，由此引发的小批量、高混合制造或复杂产品的小批量制造将使</w:t>
      </w:r>
      <w:r>
        <w:rPr>
          <w:rFonts w:ascii="Times New Roman" w:hAnsi="Times New Roman" w:cs="Times New Roman" w:eastAsia="Times New Roman" w:hint="default"/>
        </w:rPr>
        <w:t>EMS</w:t>
      </w:r>
      <w:r>
        <w:rPr/>
        <w:t>企业面临更大的压 力与挑战。</w:t>
      </w:r>
    </w:p>
    <w:p>
      <w:pPr>
        <w:pStyle w:val="BodyText"/>
        <w:spacing w:line="348" w:lineRule="auto" w:before="94"/>
        <w:ind w:left="154" w:right="230" w:firstLine="480"/>
        <w:jc w:val="both"/>
      </w:pPr>
      <w:r>
        <w:rPr>
          <w:spacing w:val="-3"/>
        </w:rPr>
        <w:t>（</w:t>
      </w:r>
      <w:r>
        <w:rPr>
          <w:rFonts w:ascii="Times New Roman" w:hAnsi="Times New Roman" w:cs="Times New Roman" w:eastAsia="Times New Roman" w:hint="default"/>
          <w:spacing w:val="-3"/>
        </w:rPr>
        <w:t>3</w:t>
      </w:r>
      <w:r>
        <w:rPr>
          <w:spacing w:val="-3"/>
        </w:rPr>
        <w:t>）新产品自主研发和推广的风险。公司自主品牌蓝光高清</w:t>
      </w:r>
      <w:r>
        <w:rPr>
          <w:rFonts w:ascii="Times New Roman" w:hAnsi="Times New Roman" w:cs="Times New Roman" w:eastAsia="Times New Roman" w:hint="default"/>
          <w:spacing w:val="-3"/>
        </w:rPr>
        <w:t>DVD</w:t>
      </w:r>
      <w:r>
        <w:rPr>
          <w:spacing w:val="-3"/>
        </w:rPr>
        <w:t>、</w:t>
      </w:r>
      <w:r>
        <w:rPr>
          <w:rFonts w:ascii="Times New Roman" w:hAnsi="Times New Roman" w:cs="Times New Roman" w:eastAsia="Times New Roman" w:hint="default"/>
          <w:spacing w:val="-3"/>
        </w:rPr>
        <w:t>LED</w:t>
      </w:r>
      <w:r>
        <w:rPr>
          <w:spacing w:val="-3"/>
        </w:rPr>
        <w:t>室内照明目前正</w:t>
      </w:r>
      <w:r>
        <w:rPr/>
        <w:t> 处在开拓市场阶段。如果公司的技术研发和产品升级换代不能及时把握市场需求的变化或者 新产品的销售低于预期，将在一定程度上影响公司经营规模的扩大以及盈利能力的提升。</w:t>
      </w:r>
    </w:p>
    <w:p>
      <w:pPr>
        <w:pStyle w:val="BodyText"/>
        <w:spacing w:line="338" w:lineRule="auto" w:before="84"/>
        <w:ind w:left="154" w:right="231" w:firstLine="480"/>
        <w:jc w:val="both"/>
      </w:pPr>
      <w:r>
        <w:rPr>
          <w:spacing w:val="-3"/>
        </w:rPr>
        <w:t>（</w:t>
      </w:r>
      <w:r>
        <w:rPr>
          <w:rFonts w:ascii="Times New Roman" w:hAnsi="Times New Roman" w:cs="Times New Roman" w:eastAsia="Times New Roman" w:hint="default"/>
          <w:spacing w:val="-3"/>
        </w:rPr>
        <w:t>4</w:t>
      </w:r>
      <w:r>
        <w:rPr>
          <w:spacing w:val="-3"/>
        </w:rPr>
        <w:t>）国内劳动力成本的上升、通胀的压力、人民币升值、加息预期等因素，都将给公司</w:t>
      </w:r>
      <w:r>
        <w:rPr/>
        <w:t> 经营带来严峻挑战和市场风险。</w:t>
      </w:r>
    </w:p>
    <w:p>
      <w:pPr>
        <w:pStyle w:val="BodyText"/>
        <w:spacing w:line="367" w:lineRule="auto" w:before="94"/>
        <w:ind w:left="634" w:right="250"/>
        <w:jc w:val="left"/>
      </w:pPr>
      <w:r>
        <w:rPr>
          <w:rFonts w:ascii="Times New Roman" w:hAnsi="Times New Roman" w:cs="Times New Roman" w:eastAsia="Times New Roman" w:hint="default"/>
        </w:rPr>
        <w:t>7</w:t>
      </w:r>
      <w:r>
        <w:rPr/>
        <w:t>、资金需求及使用计划 基于公司业务规模的扩大，</w:t>
      </w:r>
      <w:r>
        <w:rPr>
          <w:rFonts w:ascii="Times New Roman" w:hAnsi="Times New Roman" w:cs="Times New Roman" w:eastAsia="Times New Roman" w:hint="default"/>
        </w:rPr>
        <w:t>2011</w:t>
      </w:r>
      <w:r>
        <w:rPr/>
        <w:t>年度公司对流动资金的需求将出现大幅度增长，公司与</w:t>
      </w:r>
    </w:p>
    <w:p>
      <w:pPr>
        <w:pStyle w:val="BodyText"/>
        <w:spacing w:line="357" w:lineRule="auto" w:before="0"/>
        <w:ind w:left="154" w:right="268"/>
        <w:jc w:val="both"/>
      </w:pPr>
      <w:r>
        <w:rPr/>
        <w:t>商业银行保持良好的合作关系并已获得多家商业银行的授信额度，能够及时获得充足的流动 资金补充，但同时也将会承担相应较高的财务成本。公司将根据生产经营的实际需要和业务 发展的实际情况适时、合理的调配资金使用，以达到最科学、合理的资金使用效率。</w:t>
      </w:r>
    </w:p>
    <w:p>
      <w:pPr>
        <w:pStyle w:val="BodyText"/>
        <w:spacing w:line="240" w:lineRule="auto" w:before="35"/>
        <w:ind w:left="634" w:right="0"/>
        <w:jc w:val="left"/>
      </w:pPr>
      <w:r>
        <w:rPr/>
        <w:t>三、公司投资情况</w:t>
      </w:r>
    </w:p>
    <w:p>
      <w:pPr>
        <w:pStyle w:val="BodyText"/>
        <w:spacing w:line="240" w:lineRule="auto" w:before="152"/>
        <w:ind w:left="634" w:right="0"/>
        <w:jc w:val="left"/>
      </w:pPr>
      <w:r>
        <w:rPr>
          <w:rFonts w:ascii="Times New Roman" w:hAnsi="Times New Roman" w:cs="Times New Roman" w:eastAsia="Times New Roman" w:hint="default"/>
        </w:rPr>
        <w:t>1</w:t>
      </w:r>
      <w:r>
        <w:rPr/>
        <w:t>、募集资金投资情况</w:t>
      </w:r>
    </w:p>
    <w:p>
      <w:pPr>
        <w:pStyle w:val="BodyText"/>
        <w:spacing w:line="364" w:lineRule="auto"/>
        <w:ind w:left="634" w:right="0" w:hanging="280"/>
        <w:jc w:val="left"/>
      </w:pPr>
      <w:r>
        <w:rPr/>
        <w:t>（</w:t>
      </w:r>
      <w:r>
        <w:rPr>
          <w:rFonts w:ascii="Times New Roman" w:hAnsi="Times New Roman" w:cs="Times New Roman" w:eastAsia="Times New Roman" w:hint="default"/>
        </w:rPr>
        <w:t>1</w:t>
      </w:r>
      <w:r>
        <w:rPr/>
        <w:t>）募集资金基本情况 经中国证券监督管理委员会证监发行字［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116</w:t>
      </w:r>
      <w:r>
        <w:rPr/>
        <w:t>号文批准，公司于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月首次向</w:t>
      </w:r>
    </w:p>
    <w:p>
      <w:pPr>
        <w:pStyle w:val="BodyText"/>
        <w:spacing w:line="338" w:lineRule="auto" w:before="0"/>
        <w:ind w:left="154" w:right="0"/>
        <w:jc w:val="left"/>
        <w:rPr>
          <w:rFonts w:ascii="Times New Roman" w:hAnsi="Times New Roman" w:cs="Times New Roman" w:eastAsia="Times New Roman" w:hint="default"/>
        </w:rPr>
      </w:pPr>
      <w:r>
        <w:rPr/>
        <w:t>社会公开发行人民币普通股股票</w:t>
      </w:r>
      <w:r>
        <w:rPr>
          <w:rFonts w:ascii="Times New Roman" w:hAnsi="Times New Roman" w:cs="Times New Roman" w:eastAsia="Times New Roman" w:hint="default"/>
        </w:rPr>
        <w:t>3,340</w:t>
      </w:r>
      <w:r>
        <w:rPr/>
        <w:t>万股，发行价格人民币</w:t>
      </w:r>
      <w:r>
        <w:rPr>
          <w:rFonts w:ascii="Times New Roman" w:hAnsi="Times New Roman" w:cs="Times New Roman" w:eastAsia="Times New Roman" w:hint="default"/>
        </w:rPr>
        <w:t>10.30</w:t>
      </w:r>
      <w:r>
        <w:rPr/>
        <w:t>元</w:t>
      </w:r>
      <w:r>
        <w:rPr>
          <w:rFonts w:ascii="Times New Roman" w:hAnsi="Times New Roman" w:cs="Times New Roman" w:eastAsia="Times New Roman" w:hint="default"/>
        </w:rPr>
        <w:t>/</w:t>
      </w:r>
      <w:r>
        <w:rPr/>
        <w:t>股，募集资金总额为人</w:t>
      </w:r>
      <w:r>
        <w:rPr>
          <w:spacing w:val="-45"/>
        </w:rPr>
        <w:t> </w:t>
      </w:r>
      <w:r>
        <w:rPr>
          <w:spacing w:val="-2"/>
        </w:rPr>
        <w:t>民币</w:t>
      </w:r>
      <w:r>
        <w:rPr>
          <w:rFonts w:ascii="Times New Roman" w:hAnsi="Times New Roman" w:cs="Times New Roman" w:eastAsia="Times New Roman" w:hint="default"/>
          <w:spacing w:val="-2"/>
        </w:rPr>
        <w:t>34,402.00</w:t>
      </w:r>
      <w:r>
        <w:rPr>
          <w:spacing w:val="-2"/>
        </w:rPr>
        <w:t>万元，扣除发行费用人民币</w:t>
      </w:r>
      <w:r>
        <w:rPr>
          <w:rFonts w:ascii="Times New Roman" w:hAnsi="Times New Roman" w:cs="Times New Roman" w:eastAsia="Times New Roman" w:hint="default"/>
          <w:spacing w:val="-2"/>
        </w:rPr>
        <w:t>1,993.08</w:t>
      </w:r>
      <w:r>
        <w:rPr>
          <w:spacing w:val="-2"/>
        </w:rPr>
        <w:t>万元，实际募集资金净额为人民币</w:t>
      </w:r>
      <w:r>
        <w:rPr>
          <w:rFonts w:ascii="Times New Roman" w:hAnsi="Times New Roman" w:cs="Times New Roman" w:eastAsia="Times New Roman" w:hint="default"/>
          <w:spacing w:val="-2"/>
        </w:rPr>
        <w:t>32,408.92</w:t>
      </w:r>
    </w:p>
    <w:p>
      <w:pPr>
        <w:spacing w:after="0" w:line="338" w:lineRule="auto"/>
        <w:jc w:val="left"/>
        <w:rPr>
          <w:rFonts w:ascii="Times New Roman" w:hAnsi="Times New Roman" w:cs="Times New Roman" w:eastAsia="Times New Roman" w:hint="default"/>
        </w:rPr>
        <w:sectPr>
          <w:pgSz w:w="11910" w:h="16840"/>
          <w:pgMar w:header="747" w:footer="708" w:top="980" w:bottom="900" w:left="980" w:right="9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2"/>
        <w:ind w:left="154" w:right="91"/>
        <w:jc w:val="left"/>
      </w:pPr>
      <w:r>
        <w:rPr/>
        <w:t>万元。上述募集资金已于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日全部到位，并经北京立信会计师事务所有限公司京信</w:t>
      </w:r>
    </w:p>
    <w:p>
      <w:pPr>
        <w:pStyle w:val="BodyText"/>
        <w:spacing w:line="240" w:lineRule="auto"/>
        <w:ind w:left="154" w:right="1864"/>
        <w:jc w:val="left"/>
      </w:pPr>
      <w:r>
        <w:rPr>
          <w:rFonts w:ascii="Times New Roman" w:hAnsi="Times New Roman" w:cs="Times New Roman" w:eastAsia="Times New Roman" w:hint="default"/>
          <w:spacing w:val="-7"/>
        </w:rPr>
        <w:t>(</w:t>
      </w:r>
      <w:r>
        <w:rPr>
          <w:spacing w:val="-7"/>
        </w:rPr>
        <w:t>深</w:t>
      </w:r>
      <w:r>
        <w:rPr>
          <w:rFonts w:ascii="Times New Roman" w:hAnsi="Times New Roman" w:cs="Times New Roman" w:eastAsia="Times New Roman" w:hint="default"/>
          <w:spacing w:val="-7"/>
        </w:rPr>
        <w:t>)</w:t>
      </w:r>
      <w:r>
        <w:rPr>
          <w:spacing w:val="-7"/>
        </w:rPr>
        <w:t>验字</w:t>
      </w:r>
      <w:r>
        <w:rPr>
          <w:rFonts w:ascii="Times New Roman" w:hAnsi="Times New Roman" w:cs="Times New Roman" w:eastAsia="Times New Roman" w:hint="default"/>
          <w:spacing w:val="-7"/>
        </w:rPr>
        <w:t>[2007]20</w:t>
      </w:r>
      <w:r>
        <w:rPr>
          <w:spacing w:val="-7"/>
        </w:rPr>
        <w:t>号《验资报告》验证确认。</w:t>
      </w:r>
      <w:r>
        <w:rPr/>
      </w:r>
    </w:p>
    <w:p>
      <w:pPr>
        <w:pStyle w:val="BodyText"/>
        <w:spacing w:line="240" w:lineRule="auto" w:before="174"/>
        <w:ind w:left="354" w:right="1864"/>
        <w:jc w:val="left"/>
      </w:pPr>
      <w:r>
        <w:rPr/>
        <w:t>（</w:t>
      </w:r>
      <w:r>
        <w:rPr>
          <w:rFonts w:ascii="Times New Roman" w:hAnsi="Times New Roman" w:cs="Times New Roman" w:eastAsia="Times New Roman" w:hint="default"/>
        </w:rPr>
        <w:t>2</w:t>
      </w:r>
      <w:r>
        <w:rPr/>
        <w:t>）募集资金使用情况</w:t>
      </w:r>
    </w:p>
    <w:p>
      <w:pPr>
        <w:pStyle w:val="BodyText"/>
        <w:spacing w:line="240" w:lineRule="auto" w:before="175"/>
        <w:ind w:right="91"/>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年度，公司使用募集资金总额为</w:t>
      </w:r>
      <w:r>
        <w:rPr>
          <w:spacing w:val="-63"/>
        </w:rPr>
        <w:t> </w:t>
      </w:r>
      <w:r>
        <w:rPr>
          <w:rFonts w:ascii="Times New Roman" w:hAnsi="Times New Roman" w:cs="Times New Roman" w:eastAsia="Times New Roman" w:hint="default"/>
        </w:rPr>
        <w:t>10,990.28</w:t>
      </w:r>
      <w:r>
        <w:rPr>
          <w:rFonts w:ascii="Times New Roman" w:hAnsi="Times New Roman" w:cs="Times New Roman" w:eastAsia="Times New Roman" w:hint="default"/>
          <w:spacing w:val="-3"/>
        </w:rPr>
        <w:t> </w:t>
      </w:r>
      <w:r>
        <w:rPr/>
        <w:t>万元；截至</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日止，募集</w:t>
      </w:r>
    </w:p>
    <w:p>
      <w:pPr>
        <w:pStyle w:val="BodyText"/>
        <w:spacing w:line="240" w:lineRule="auto"/>
        <w:ind w:left="154" w:right="1864"/>
        <w:jc w:val="left"/>
      </w:pPr>
      <w:r>
        <w:rPr/>
        <w:t>资金专用账户余额为</w:t>
      </w:r>
      <w:r>
        <w:rPr>
          <w:spacing w:val="-60"/>
        </w:rPr>
        <w:t> </w:t>
      </w:r>
      <w:r>
        <w:rPr>
          <w:rFonts w:ascii="Times New Roman" w:hAnsi="Times New Roman" w:cs="Times New Roman" w:eastAsia="Times New Roman" w:hint="default"/>
        </w:rPr>
        <w:t>44.91 </w:t>
      </w:r>
      <w:r>
        <w:rPr/>
        <w:t>万元，募集资金使用情况明细如下表：</w:t>
      </w:r>
    </w:p>
    <w:p>
      <w:pPr>
        <w:spacing w:line="240" w:lineRule="auto" w:before="9"/>
        <w:rPr>
          <w:rFonts w:ascii="宋体" w:hAnsi="宋体" w:cs="宋体" w:eastAsia="宋体" w:hint="default"/>
          <w:sz w:val="24"/>
          <w:szCs w:val="24"/>
        </w:rPr>
      </w:pPr>
    </w:p>
    <w:p>
      <w:pPr>
        <w:spacing w:before="0"/>
        <w:ind w:left="0" w:right="6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7"/>
          <w:szCs w:val="7"/>
        </w:rPr>
      </w:pPr>
    </w:p>
    <w:tbl>
      <w:tblPr>
        <w:tblW w:w="0" w:type="auto"/>
        <w:jc w:val="left"/>
        <w:tblInd w:w="509" w:type="dxa"/>
        <w:tblLayout w:type="fixed"/>
        <w:tblCellMar>
          <w:top w:w="0" w:type="dxa"/>
          <w:left w:w="0" w:type="dxa"/>
          <w:bottom w:w="0" w:type="dxa"/>
          <w:right w:w="0" w:type="dxa"/>
        </w:tblCellMar>
        <w:tblLook w:val="01E0"/>
      </w:tblPr>
      <w:tblGrid>
        <w:gridCol w:w="5580"/>
        <w:gridCol w:w="3780"/>
      </w:tblGrid>
      <w:tr>
        <w:trPr>
          <w:trHeight w:val="410"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9"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、募集资金总额</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34,402.00</w:t>
            </w:r>
          </w:p>
        </w:tc>
      </w:tr>
      <w:tr>
        <w:trPr>
          <w:trHeight w:val="410"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减：发行费用</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1,993.08</w:t>
            </w:r>
          </w:p>
        </w:tc>
      </w:tr>
      <w:tr>
        <w:trPr>
          <w:trHeight w:val="410"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、实际募集资金净额</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32,408.92</w:t>
            </w:r>
          </w:p>
        </w:tc>
      </w:tr>
      <w:tr>
        <w:trPr>
          <w:trHeight w:val="409"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减：累计投入募集资金总额</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32,835.98</w:t>
            </w:r>
          </w:p>
        </w:tc>
      </w:tr>
      <w:tr>
        <w:trPr>
          <w:trHeight w:val="410"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463" w:right="0"/>
              <w:jc w:val="left"/>
              <w:rPr>
                <w:rFonts w:ascii="宋体" w:hAnsi="宋体" w:cs="宋体" w:eastAsia="宋体" w:hint="default"/>
                <w:sz w:val="18"/>
                <w:szCs w:val="18"/>
              </w:rPr>
            </w:pPr>
            <w:r>
              <w:rPr>
                <w:rFonts w:ascii="宋体" w:hAnsi="宋体" w:cs="宋体" w:eastAsia="宋体" w:hint="default"/>
                <w:sz w:val="18"/>
                <w:szCs w:val="18"/>
              </w:rPr>
              <w:t>其中：置换预先投入募集资金投资项目的自筹资金</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583.00</w:t>
            </w:r>
          </w:p>
        </w:tc>
      </w:tr>
      <w:tr>
        <w:trPr>
          <w:trHeight w:val="410"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03" w:right="0"/>
              <w:jc w:val="left"/>
              <w:rPr>
                <w:rFonts w:ascii="宋体" w:hAnsi="宋体" w:cs="宋体" w:eastAsia="宋体" w:hint="default"/>
                <w:sz w:val="18"/>
                <w:szCs w:val="18"/>
              </w:rPr>
            </w:pPr>
            <w:r>
              <w:rPr>
                <w:rFonts w:ascii="宋体" w:hAnsi="宋体" w:cs="宋体" w:eastAsia="宋体" w:hint="default"/>
                <w:sz w:val="18"/>
                <w:szCs w:val="18"/>
              </w:rPr>
              <w:t>超募资金永久补充流动资金</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7,148.92</w:t>
            </w:r>
          </w:p>
        </w:tc>
      </w:tr>
      <w:tr>
        <w:trPr>
          <w:trHeight w:val="409"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03" w:right="0"/>
              <w:jc w:val="left"/>
              <w:rPr>
                <w:rFonts w:ascii="宋体" w:hAnsi="宋体" w:cs="宋体" w:eastAsia="宋体" w:hint="default"/>
                <w:sz w:val="18"/>
                <w:szCs w:val="18"/>
              </w:rPr>
            </w:pPr>
            <w:r>
              <w:rPr>
                <w:rFonts w:ascii="宋体" w:hAnsi="宋体" w:cs="宋体" w:eastAsia="宋体" w:hint="default"/>
                <w:sz w:val="18"/>
                <w:szCs w:val="18"/>
              </w:rPr>
              <w:t>部分节余募集资金永久补充流动资金</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10,990.28</w:t>
            </w:r>
          </w:p>
        </w:tc>
      </w:tr>
      <w:tr>
        <w:trPr>
          <w:trHeight w:val="410"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加：利息收入扣除手续费净额</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471.97</w:t>
            </w:r>
          </w:p>
        </w:tc>
      </w:tr>
      <w:tr>
        <w:trPr>
          <w:trHeight w:val="410" w:hRule="exact"/>
        </w:trPr>
        <w:tc>
          <w:tcPr>
            <w:tcW w:w="5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、募集资金专用账户年末余额</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44.91</w:t>
            </w:r>
          </w:p>
        </w:tc>
      </w:tr>
    </w:tbl>
    <w:p>
      <w:pPr>
        <w:pStyle w:val="BodyText"/>
        <w:spacing w:line="240" w:lineRule="auto" w:before="81"/>
        <w:ind w:left="636" w:right="1864"/>
        <w:jc w:val="left"/>
      </w:pPr>
      <w:r>
        <w:rPr/>
        <w:t>（</w:t>
      </w:r>
      <w:r>
        <w:rPr>
          <w:rFonts w:ascii="Times New Roman" w:hAnsi="Times New Roman" w:cs="Times New Roman" w:eastAsia="Times New Roman" w:hint="default"/>
        </w:rPr>
        <w:t>3</w:t>
      </w:r>
      <w:r>
        <w:rPr/>
        <w:t>）募集资金管理情况</w:t>
      </w:r>
    </w:p>
    <w:p>
      <w:pPr>
        <w:pStyle w:val="BodyText"/>
        <w:spacing w:line="338" w:lineRule="auto" w:before="174"/>
        <w:ind w:left="153" w:right="188" w:firstLine="482"/>
        <w:jc w:val="both"/>
      </w:pPr>
      <w:r>
        <w:rPr/>
        <w:t>根据中国证监会证监公司字［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25</w:t>
      </w:r>
      <w:r>
        <w:rPr>
          <w:rFonts w:ascii="Times New Roman" w:hAnsi="Times New Roman" w:cs="Times New Roman" w:eastAsia="Times New Roman" w:hint="default"/>
          <w:spacing w:val="-22"/>
        </w:rPr>
        <w:t> </w:t>
      </w:r>
      <w:r>
        <w:rPr/>
        <w:t>号《关于进一步规范上市公司募集资金使用的通 </w:t>
      </w:r>
      <w:r>
        <w:rPr>
          <w:spacing w:val="-3"/>
        </w:rPr>
        <w:t>知》和深圳证券交易所《中小企业板上市公司募集资金管理细则》（</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6"/>
        </w:rPr>
        <w:t> </w:t>
      </w:r>
      <w:r>
        <w:rPr>
          <w:spacing w:val="1"/>
        </w:rPr>
        <w:t>年修订）等有关法 </w:t>
      </w:r>
      <w:r>
        <w:rPr>
          <w:spacing w:val="-7"/>
        </w:rPr>
        <w:t>律、法规的规定，经公司第一届董事会第十五次会议提议，</w:t>
      </w:r>
      <w:r>
        <w:rPr>
          <w:rFonts w:ascii="Times New Roman" w:hAnsi="Times New Roman" w:cs="Times New Roman" w:eastAsia="Times New Roman" w:hint="default"/>
          <w:spacing w:val="-7"/>
        </w:rPr>
        <w:t>2007</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t>日召开的公司</w:t>
      </w:r>
      <w:r>
        <w:rPr>
          <w:spacing w:val="-60"/>
        </w:rPr>
        <w:t> </w:t>
      </w:r>
      <w:r>
        <w:rPr>
          <w:rFonts w:ascii="Times New Roman" w:hAnsi="Times New Roman" w:cs="Times New Roman" w:eastAsia="Times New Roman" w:hint="default"/>
        </w:rPr>
        <w:t>2007 </w:t>
      </w:r>
      <w:r>
        <w:rPr>
          <w:spacing w:val="-4"/>
        </w:rPr>
        <w:t>年度第一次临时股东大会审议通过了修订后的《募集资金管理办法》。</w:t>
      </w:r>
    </w:p>
    <w:p>
      <w:pPr>
        <w:pStyle w:val="BodyText"/>
        <w:spacing w:line="240" w:lineRule="auto" w:before="94"/>
        <w:ind w:left="636" w:right="91"/>
        <w:jc w:val="left"/>
      </w:pPr>
      <w:r>
        <w:rPr/>
        <w:t>公司于</w:t>
      </w:r>
      <w:r>
        <w:rPr>
          <w:spacing w:val="-7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75"/>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74"/>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日与兴业银行股份有限公司深圳南山支行及国信证券有限责任公司</w:t>
      </w:r>
    </w:p>
    <w:p>
      <w:pPr>
        <w:pStyle w:val="BodyText"/>
        <w:spacing w:line="350" w:lineRule="auto"/>
        <w:ind w:left="153" w:right="188"/>
        <w:jc w:val="both"/>
      </w:pPr>
      <w:r>
        <w:rPr>
          <w:spacing w:val="-5"/>
        </w:rPr>
        <w:t>（现为国信证券股份有限公司，下同）签订《募集资金三方监管协议》。公司在兴业银行股份</w:t>
      </w:r>
      <w:r>
        <w:rPr/>
        <w:t> 有限公司深圳南山支行开设唯一一个募集资金专项账户，账号为</w:t>
      </w:r>
      <w:r>
        <w:rPr>
          <w:spacing w:val="-79"/>
        </w:rPr>
        <w:t> </w:t>
      </w:r>
      <w:r>
        <w:rPr>
          <w:rFonts w:ascii="Times New Roman" w:hAnsi="Times New Roman" w:cs="Times New Roman" w:eastAsia="Times New Roman" w:hint="default"/>
        </w:rPr>
        <w:t>337120100100084460</w:t>
      </w:r>
      <w:r>
        <w:rPr/>
        <w:t>。国信 证券有限责任公司委派保荐代表人任兆成和凌文昌对该专户募集资金使用情况进行监督。上</w:t>
      </w:r>
      <w:r>
        <w:rPr>
          <w:spacing w:val="-83"/>
        </w:rPr>
        <w:t> </w:t>
      </w:r>
      <w:r>
        <w:rPr>
          <w:spacing w:val="-83"/>
        </w:rPr>
      </w:r>
      <w:r>
        <w:rPr/>
        <w:t>述《募集资金三方监管协议》与深圳证券交易所《中小企业板上市公司募集资金管理细则》</w:t>
      </w:r>
    </w:p>
    <w:p>
      <w:pPr>
        <w:pStyle w:val="BodyText"/>
        <w:spacing w:line="240" w:lineRule="auto" w:before="42"/>
        <w:ind w:left="153" w:right="0"/>
        <w:jc w:val="both"/>
      </w:pPr>
      <w:r>
        <w:rPr/>
        <w:t>（</w:t>
      </w:r>
      <w:r>
        <w:rPr>
          <w:rFonts w:ascii="Times New Roman" w:hAnsi="Times New Roman" w:cs="Times New Roman" w:eastAsia="Times New Roman" w:hint="default"/>
        </w:rPr>
        <w:t>2008 </w:t>
      </w:r>
      <w:r>
        <w:rPr/>
        <w:t>年修订）的范本无重大差异。截止报告期末，上述三方协议履行情况良好。</w:t>
      </w:r>
    </w:p>
    <w:p>
      <w:pPr>
        <w:pStyle w:val="BodyText"/>
        <w:spacing w:line="240" w:lineRule="auto" w:before="175"/>
        <w:ind w:left="636" w:right="91"/>
        <w:jc w:val="left"/>
      </w:pPr>
      <w:r>
        <w:rPr/>
        <w:t>截止</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日，公司累计使用募集资金总额为</w:t>
      </w:r>
      <w:r>
        <w:rPr>
          <w:spacing w:val="-56"/>
        </w:rPr>
        <w:t> </w:t>
      </w:r>
      <w:r>
        <w:rPr>
          <w:rFonts w:ascii="Times New Roman" w:hAnsi="Times New Roman" w:cs="Times New Roman" w:eastAsia="Times New Roman" w:hint="default"/>
        </w:rPr>
        <w:t>32,835.98</w:t>
      </w:r>
      <w:r>
        <w:rPr>
          <w:rFonts w:ascii="Times New Roman" w:hAnsi="Times New Roman" w:cs="Times New Roman" w:eastAsia="Times New Roman" w:hint="default"/>
          <w:spacing w:val="4"/>
        </w:rPr>
        <w:t> </w:t>
      </w:r>
      <w:r>
        <w:rPr/>
        <w:t>万元，募集资金余额</w:t>
      </w:r>
    </w:p>
    <w:p>
      <w:pPr>
        <w:pStyle w:val="BodyText"/>
        <w:spacing w:line="338" w:lineRule="auto"/>
        <w:ind w:left="153" w:right="191"/>
        <w:jc w:val="both"/>
      </w:pPr>
      <w:r>
        <w:rPr>
          <w:rFonts w:ascii="Times New Roman" w:hAnsi="Times New Roman" w:cs="Times New Roman" w:eastAsia="Times New Roman" w:hint="default"/>
        </w:rPr>
        <w:t>44.91 </w:t>
      </w:r>
      <w:r>
        <w:rPr/>
        <w:t>万元（含累计银行利息 </w:t>
      </w:r>
      <w:r>
        <w:rPr>
          <w:rFonts w:ascii="Times New Roman" w:hAnsi="Times New Roman" w:cs="Times New Roman" w:eastAsia="Times New Roman" w:hint="default"/>
        </w:rPr>
        <w:t>471.97</w:t>
      </w:r>
      <w:r>
        <w:rPr>
          <w:rFonts w:ascii="Times New Roman" w:hAnsi="Times New Roman" w:cs="Times New Roman" w:eastAsia="Times New Roman" w:hint="default"/>
          <w:spacing w:val="-24"/>
        </w:rPr>
        <w:t> </w:t>
      </w:r>
      <w:r>
        <w:rPr/>
        <w:t>万元）全额存放于公司在兴业银行股份有限公司深圳南 山支行开设的唯一募集资金专用账户（账号为</w:t>
      </w:r>
      <w:r>
        <w:rPr>
          <w:spacing w:val="-60"/>
        </w:rPr>
        <w:t> </w:t>
      </w:r>
      <w:r>
        <w:rPr>
          <w:rFonts w:ascii="Times New Roman" w:hAnsi="Times New Roman" w:cs="Times New Roman" w:eastAsia="Times New Roman" w:hint="default"/>
          <w:spacing w:val="-6"/>
        </w:rPr>
        <w:t>337120100100084460</w:t>
      </w:r>
      <w:r>
        <w:rPr>
          <w:spacing w:val="-6"/>
        </w:rPr>
        <w:t>）。</w:t>
      </w:r>
    </w:p>
    <w:p>
      <w:pPr>
        <w:spacing w:after="0" w:line="338" w:lineRule="auto"/>
        <w:jc w:val="both"/>
        <w:sectPr>
          <w:pgSz w:w="11910" w:h="16840"/>
          <w:pgMar w:header="747" w:footer="708" w:top="980" w:bottom="900" w:left="980" w:right="940"/>
        </w:sectPr>
      </w:pPr>
    </w:p>
    <w:p>
      <w:pPr>
        <w:spacing w:line="240" w:lineRule="auto" w:before="7"/>
        <w:rPr>
          <w:rFonts w:ascii="宋体" w:hAnsi="宋体" w:cs="宋体" w:eastAsia="宋体" w:hint="default"/>
          <w:sz w:val="29"/>
          <w:szCs w:val="29"/>
        </w:rPr>
      </w:pPr>
    </w:p>
    <w:p>
      <w:pPr>
        <w:pStyle w:val="BodyText"/>
        <w:spacing w:line="240" w:lineRule="auto" w:before="26"/>
        <w:ind w:left="636" w:right="181"/>
        <w:jc w:val="left"/>
      </w:pPr>
      <w:r>
        <w:rPr/>
        <w:t>（</w:t>
      </w:r>
      <w:r>
        <w:rPr>
          <w:rFonts w:ascii="Times New Roman" w:hAnsi="Times New Roman" w:cs="Times New Roman" w:eastAsia="Times New Roman" w:hint="default"/>
        </w:rPr>
        <w:t>4</w:t>
      </w:r>
      <w:r>
        <w:rPr/>
        <w:t>）本年度募集资金实际使用情况</w:t>
      </w:r>
    </w:p>
    <w:p>
      <w:pPr>
        <w:pStyle w:val="BodyText"/>
        <w:spacing w:line="240" w:lineRule="auto"/>
        <w:ind w:left="636" w:right="181"/>
        <w:jc w:val="left"/>
      </w:pPr>
      <w:r>
        <w:rPr/>
        <w:t>截止报告期末，公司</w:t>
      </w:r>
      <w:r>
        <w:rPr>
          <w:spacing w:val="-60"/>
        </w:rPr>
        <w:t> </w:t>
      </w:r>
      <w:r>
        <w:rPr>
          <w:rFonts w:ascii="Times New Roman" w:hAnsi="Times New Roman" w:cs="Times New Roman" w:eastAsia="Times New Roman" w:hint="default"/>
        </w:rPr>
        <w:t>2010 </w:t>
      </w:r>
      <w:r>
        <w:rPr/>
        <w:t>年度募集资金使用情况如下表：</w:t>
      </w:r>
    </w:p>
    <w:p>
      <w:pPr>
        <w:spacing w:before="143"/>
        <w:ind w:left="0" w:right="498"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820"/>
        <w:gridCol w:w="559"/>
        <w:gridCol w:w="632"/>
        <w:gridCol w:w="966"/>
        <w:gridCol w:w="966"/>
        <w:gridCol w:w="137"/>
        <w:gridCol w:w="483"/>
        <w:gridCol w:w="854"/>
        <w:gridCol w:w="1121"/>
        <w:gridCol w:w="209"/>
        <w:gridCol w:w="575"/>
        <w:gridCol w:w="650"/>
        <w:gridCol w:w="854"/>
      </w:tblGrid>
      <w:tr>
        <w:trPr>
          <w:trHeight w:val="162"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left="1293" w:right="0"/>
              <w:jc w:val="left"/>
              <w:rPr>
                <w:rFonts w:ascii="Times New Roman" w:hAnsi="Times New Roman" w:cs="Times New Roman" w:eastAsia="Times New Roman" w:hint="default"/>
                <w:sz w:val="18"/>
                <w:szCs w:val="18"/>
              </w:rPr>
            </w:pPr>
            <w:r>
              <w:rPr>
                <w:rFonts w:ascii="Times New Roman"/>
                <w:sz w:val="18"/>
              </w:rPr>
              <w:t>32,408.92</w:t>
            </w:r>
          </w:p>
        </w:tc>
        <w:tc>
          <w:tcPr>
            <w:tcW w:w="266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3"/>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8" w:right="0"/>
              <w:jc w:val="left"/>
              <w:rPr>
                <w:rFonts w:ascii="Times New Roman" w:hAnsi="Times New Roman" w:cs="Times New Roman" w:eastAsia="Times New Roman" w:hint="default"/>
                <w:sz w:val="18"/>
                <w:szCs w:val="18"/>
              </w:rPr>
            </w:pPr>
            <w:r>
              <w:rPr>
                <w:rFonts w:ascii="Times New Roman"/>
                <w:sz w:val="18"/>
              </w:rPr>
              <w:t>10,990.28</w:t>
            </w:r>
          </w:p>
        </w:tc>
      </w:tr>
      <w:tr>
        <w:trPr>
          <w:trHeight w:val="161"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331"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0" w:type="dxa"/>
            <w:gridSpan w:val="3"/>
            <w:vMerge/>
            <w:tcBorders>
              <w:left w:val="single" w:sz="10" w:space="0" w:color="DCDCDC"/>
              <w:right w:val="single" w:sz="4" w:space="0" w:color="000000"/>
            </w:tcBorders>
          </w:tcPr>
          <w:p>
            <w:pPr/>
          </w:p>
        </w:tc>
      </w:tr>
      <w:tr>
        <w:trPr>
          <w:trHeight w:val="152"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left="1293" w:right="0"/>
              <w:jc w:val="left"/>
              <w:rPr>
                <w:rFonts w:ascii="Times New Roman" w:hAnsi="Times New Roman" w:cs="Times New Roman" w:eastAsia="Times New Roman" w:hint="default"/>
                <w:sz w:val="18"/>
                <w:szCs w:val="18"/>
              </w:rPr>
            </w:pPr>
            <w:r>
              <w:rPr>
                <w:rFonts w:ascii="Times New Roman"/>
                <w:sz w:val="18"/>
              </w:rPr>
              <w:t>10,990.28</w:t>
            </w:r>
          </w:p>
        </w:tc>
        <w:tc>
          <w:tcPr>
            <w:tcW w:w="2667"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3"/>
            <w:vMerge/>
            <w:tcBorders>
              <w:left w:val="single" w:sz="10" w:space="0" w:color="DCDCDC"/>
              <w:right w:val="single" w:sz="4" w:space="0" w:color="000000"/>
            </w:tcBorders>
          </w:tcPr>
          <w:p>
            <w:pPr/>
          </w:p>
        </w:tc>
      </w:tr>
      <w:tr>
        <w:trPr>
          <w:trHeight w:val="172"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0" w:space="0" w:color="DCDCDC"/>
              <w:bottom w:val="single" w:sz="4" w:space="0" w:color="000000"/>
              <w:right w:val="single" w:sz="4" w:space="0" w:color="000000"/>
            </w:tcBorders>
          </w:tcPr>
          <w:p>
            <w:pPr/>
          </w:p>
        </w:tc>
      </w:tr>
      <w:tr>
        <w:trPr>
          <w:trHeight w:val="162"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left="1293" w:right="0"/>
              <w:jc w:val="left"/>
              <w:rPr>
                <w:rFonts w:ascii="Times New Roman" w:hAnsi="Times New Roman" w:cs="Times New Roman" w:eastAsia="Times New Roman" w:hint="default"/>
                <w:sz w:val="18"/>
                <w:szCs w:val="18"/>
              </w:rPr>
            </w:pPr>
            <w:r>
              <w:rPr>
                <w:rFonts w:ascii="Times New Roman"/>
                <w:sz w:val="18"/>
              </w:rPr>
              <w:t>15,490.28</w:t>
            </w:r>
          </w:p>
        </w:tc>
        <w:tc>
          <w:tcPr>
            <w:tcW w:w="266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3"/>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8" w:right="0"/>
              <w:jc w:val="left"/>
              <w:rPr>
                <w:rFonts w:ascii="Times New Roman" w:hAnsi="Times New Roman" w:cs="Times New Roman" w:eastAsia="Times New Roman" w:hint="default"/>
                <w:sz w:val="18"/>
                <w:szCs w:val="18"/>
              </w:rPr>
            </w:pPr>
            <w:r>
              <w:rPr>
                <w:rFonts w:ascii="Times New Roman"/>
                <w:sz w:val="18"/>
              </w:rPr>
              <w:t>32,835.98</w:t>
            </w:r>
          </w:p>
        </w:tc>
      </w:tr>
      <w:tr>
        <w:trPr>
          <w:trHeight w:val="162"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gridSpan w:val="3"/>
            <w:vMerge/>
            <w:tcBorders>
              <w:left w:val="single" w:sz="10" w:space="0" w:color="DCDCDC"/>
              <w:right w:val="single" w:sz="4" w:space="0" w:color="000000"/>
            </w:tcBorders>
          </w:tcPr>
          <w:p>
            <w:pPr/>
          </w:p>
        </w:tc>
      </w:tr>
      <w:tr>
        <w:trPr>
          <w:trHeight w:val="151"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25"/>
              <w:jc w:val="right"/>
              <w:rPr>
                <w:rFonts w:ascii="Times New Roman" w:hAnsi="Times New Roman" w:cs="Times New Roman" w:eastAsia="Times New Roman" w:hint="default"/>
                <w:sz w:val="18"/>
                <w:szCs w:val="18"/>
              </w:rPr>
            </w:pPr>
            <w:r>
              <w:rPr>
                <w:rFonts w:ascii="Times New Roman"/>
                <w:w w:val="95"/>
                <w:sz w:val="18"/>
              </w:rPr>
              <w:t>47.50%</w:t>
            </w:r>
            <w:r>
              <w:rPr>
                <w:rFonts w:ascii="Times New Roman"/>
                <w:sz w:val="18"/>
              </w:rPr>
            </w:r>
          </w:p>
        </w:tc>
        <w:tc>
          <w:tcPr>
            <w:tcW w:w="2667"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3"/>
            <w:vMerge/>
            <w:tcBorders>
              <w:left w:val="single" w:sz="10" w:space="0" w:color="DCDCDC"/>
              <w:right w:val="single" w:sz="4" w:space="0" w:color="000000"/>
            </w:tcBorders>
          </w:tcPr>
          <w:p>
            <w:pPr/>
          </w:p>
        </w:tc>
      </w:tr>
      <w:tr>
        <w:trPr>
          <w:trHeight w:val="172"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0" w:space="0" w:color="DCDCDC"/>
              <w:bottom w:val="single" w:sz="4" w:space="0" w:color="000000"/>
              <w:right w:val="single" w:sz="4" w:space="0" w:color="000000"/>
            </w:tcBorders>
          </w:tcPr>
          <w:p>
            <w:pPr/>
          </w:p>
        </w:tc>
      </w:tr>
      <w:tr>
        <w:trPr>
          <w:trHeight w:val="245"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59"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auto" w:before="13"/>
              <w:ind w:left="63" w:right="6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6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1" w:type="dxa"/>
            <w:vMerge w:val="restart"/>
            <w:tcBorders>
              <w:top w:val="single" w:sz="4" w:space="0" w:color="000000"/>
              <w:left w:val="single" w:sz="4" w:space="0" w:color="000000"/>
              <w:right w:val="single" w:sz="4" w:space="0" w:color="000000"/>
            </w:tcBorders>
            <w:shd w:val="clear" w:color="auto" w:fill="DCDCDC"/>
          </w:tcPr>
          <w:p>
            <w:pPr/>
          </w:p>
        </w:tc>
        <w:tc>
          <w:tcPr>
            <w:tcW w:w="784"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4"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4"/>
              <w:ind w:left="43" w:right="3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6"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62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8"/>
              <w:ind w:left="32"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21"/>
              <w:ind w:left="63" w:right="58"/>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10"/>
              <w:ind w:left="188" w:right="0"/>
              <w:jc w:val="left"/>
              <w:rPr>
                <w:rFonts w:ascii="Times New Roman" w:hAnsi="Times New Roman" w:cs="Times New Roman" w:eastAsia="Times New Roman" w:hint="default"/>
                <w:sz w:val="18"/>
                <w:szCs w:val="18"/>
              </w:rPr>
            </w:pPr>
            <w:r>
              <w:rPr>
                <w:rFonts w:ascii="Times New Roman"/>
                <w:sz w:val="18"/>
              </w:rPr>
              <w:t>(2)/(1)</w:t>
            </w:r>
          </w:p>
        </w:tc>
        <w:tc>
          <w:tcPr>
            <w:tcW w:w="1121"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8"/>
              <w:ind w:left="59" w:right="6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16"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620" w:type="dxa"/>
            <w:gridSpan w:val="2"/>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c>
          <w:tcPr>
            <w:tcW w:w="1121"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107" w:right="10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46" w:right="5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4" w:type="dxa"/>
            <w:vMerge/>
            <w:tcBorders>
              <w:left w:val="single" w:sz="4" w:space="0" w:color="000000"/>
              <w:right w:val="single" w:sz="4" w:space="0" w:color="000000"/>
            </w:tcBorders>
            <w:shd w:val="clear" w:color="auto" w:fill="DCDCDC"/>
          </w:tcPr>
          <w:p>
            <w:pPr/>
          </w:p>
        </w:tc>
      </w:tr>
      <w:tr>
        <w:trPr>
          <w:trHeight w:val="548"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544" w:right="95"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195"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295" w:right="29" w:hanging="270"/>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0" w:type="dxa"/>
            <w:gridSpan w:val="2"/>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c>
          <w:tcPr>
            <w:tcW w:w="1121" w:type="dxa"/>
            <w:vMerge/>
            <w:tcBorders>
              <w:left w:val="single" w:sz="4" w:space="0" w:color="000000"/>
              <w:right w:val="single" w:sz="4" w:space="0" w:color="000000"/>
            </w:tcBorders>
            <w:shd w:val="clear" w:color="auto" w:fill="DCDCDC"/>
          </w:tcPr>
          <w:p>
            <w:pPr/>
          </w:p>
        </w:tc>
        <w:tc>
          <w:tcPr>
            <w:tcW w:w="784"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25" w:right="27"/>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r>
      <w:tr>
        <w:trPr>
          <w:trHeight w:val="116"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620" w:type="dxa"/>
            <w:gridSpan w:val="2"/>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c>
          <w:tcPr>
            <w:tcW w:w="1121"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r>
      <w:tr>
        <w:trPr>
          <w:trHeight w:val="109"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620" w:type="dxa"/>
            <w:gridSpan w:val="2"/>
            <w:vMerge/>
            <w:tcBorders>
              <w:left w:val="single" w:sz="4" w:space="0" w:color="000000"/>
              <w:bottom w:val="nil" w:sz="6" w:space="0" w:color="auto"/>
              <w:right w:val="single" w:sz="4" w:space="0" w:color="000000"/>
            </w:tcBorders>
            <w:shd w:val="clear" w:color="auto" w:fill="DCDCDC"/>
          </w:tcPr>
          <w:p>
            <w:pPr/>
          </w:p>
        </w:tc>
        <w:tc>
          <w:tcPr>
            <w:tcW w:w="854" w:type="dxa"/>
            <w:vMerge/>
            <w:tcBorders>
              <w:left w:val="single" w:sz="4" w:space="0" w:color="000000"/>
              <w:bottom w:val="nil" w:sz="6" w:space="0" w:color="auto"/>
              <w:right w:val="single" w:sz="4" w:space="0" w:color="000000"/>
            </w:tcBorders>
            <w:shd w:val="clear" w:color="auto" w:fill="DCDCDC"/>
          </w:tcPr>
          <w:p>
            <w:pPr/>
          </w:p>
        </w:tc>
        <w:tc>
          <w:tcPr>
            <w:tcW w:w="1121" w:type="dxa"/>
            <w:vMerge w:val="restart"/>
            <w:tcBorders>
              <w:top w:val="nil" w:sz="6" w:space="0" w:color="auto"/>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4" w:type="dxa"/>
            <w:vMerge/>
            <w:tcBorders>
              <w:left w:val="single" w:sz="4" w:space="0" w:color="000000"/>
              <w:bottom w:val="nil" w:sz="6" w:space="0" w:color="auto"/>
              <w:right w:val="single" w:sz="4" w:space="0" w:color="000000"/>
            </w:tcBorders>
            <w:shd w:val="clear" w:color="auto" w:fill="DCDCDC"/>
          </w:tcPr>
          <w:p>
            <w:pPr/>
          </w:p>
        </w:tc>
      </w:tr>
      <w:tr>
        <w:trPr>
          <w:trHeight w:val="242"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59" w:type="dxa"/>
            <w:vMerge/>
            <w:tcBorders>
              <w:left w:val="single" w:sz="4" w:space="0" w:color="000000"/>
              <w:bottom w:val="single" w:sz="4" w:space="0" w:color="000000"/>
              <w:right w:val="single" w:sz="4" w:space="0" w:color="000000"/>
            </w:tcBorders>
            <w:shd w:val="clear" w:color="auto" w:fill="DCDCDC"/>
          </w:tcPr>
          <w:p>
            <w:pPr/>
          </w:p>
        </w:tc>
        <w:tc>
          <w:tcPr>
            <w:tcW w:w="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6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1" w:type="dxa"/>
            <w:vMerge/>
            <w:tcBorders>
              <w:left w:val="single" w:sz="4" w:space="0" w:color="000000"/>
              <w:bottom w:val="single" w:sz="4" w:space="0" w:color="000000"/>
              <w:right w:val="single" w:sz="4" w:space="0" w:color="000000"/>
            </w:tcBorders>
            <w:shd w:val="clear" w:color="auto" w:fill="DCDCDC"/>
          </w:tcPr>
          <w:p>
            <w:pPr/>
          </w:p>
        </w:tc>
        <w:tc>
          <w:tcPr>
            <w:tcW w:w="784"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08" w:type="dxa"/>
            <w:gridSpan w:val="12"/>
            <w:tcBorders>
              <w:top w:val="single" w:sz="4" w:space="0" w:color="000000"/>
              <w:left w:val="single" w:sz="10" w:space="0" w:color="DCDCDC"/>
              <w:bottom w:val="single" w:sz="4" w:space="0" w:color="000000"/>
              <w:right w:val="single" w:sz="4" w:space="0" w:color="000000"/>
            </w:tcBorders>
          </w:tcPr>
          <w:p>
            <w:pPr/>
          </w:p>
        </w:tc>
      </w:tr>
      <w:tr>
        <w:trPr>
          <w:trHeight w:val="557" w:hRule="exact"/>
        </w:trPr>
        <w:tc>
          <w:tcPr>
            <w:tcW w:w="1820" w:type="dxa"/>
            <w:tcBorders>
              <w:top w:val="single" w:sz="5" w:space="0" w:color="000000"/>
              <w:left w:val="single" w:sz="4" w:space="0" w:color="000000"/>
              <w:bottom w:val="single" w:sz="4" w:space="0" w:color="000000"/>
              <w:right w:val="single" w:sz="4" w:space="0" w:color="000000"/>
            </w:tcBorders>
          </w:tcPr>
          <w:p>
            <w:pPr>
              <w:pStyle w:val="TableParagraph"/>
              <w:spacing w:line="242" w:lineRule="exact"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万套可录</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DVD</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控制板技术改造项目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
              <w:jc w:val="right"/>
              <w:rPr>
                <w:rFonts w:ascii="Times New Roman" w:hAnsi="Times New Roman" w:cs="Times New Roman" w:eastAsia="Times New Roman" w:hint="default"/>
                <w:sz w:val="18"/>
                <w:szCs w:val="18"/>
              </w:rPr>
            </w:pPr>
            <w:r>
              <w:rPr>
                <w:rFonts w:ascii="Times New Roman"/>
                <w:sz w:val="18"/>
              </w:rPr>
              <w:t>6,100.0</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5,047.4</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27.55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万套家庭影院 控制板改造项目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
              <w:jc w:val="right"/>
              <w:rPr>
                <w:rFonts w:ascii="Times New Roman" w:hAnsi="Times New Roman" w:cs="Times New Roman" w:eastAsia="Times New Roman" w:hint="default"/>
                <w:sz w:val="18"/>
                <w:szCs w:val="18"/>
              </w:rPr>
            </w:pPr>
            <w:r>
              <w:rPr>
                <w:rFonts w:ascii="Times New Roman"/>
                <w:sz w:val="18"/>
              </w:rPr>
              <w:t>5,630.0</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4,280.8</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76.04%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199.99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7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万台（套）机 顶盒及播放器技术改 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2,900.0</w:t>
            </w: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489.53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万件平板电视 彩光控制板技术改造 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6,130.0</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2,820.21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万套背光产品 控制板</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
              <w:jc w:val="righ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4,468.5</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8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18"/>
                <w:szCs w:val="18"/>
              </w:rPr>
            </w:pPr>
            <w:r>
              <w:rPr>
                <w:rFonts w:ascii="Times New Roman"/>
                <w:sz w:val="18"/>
              </w:rPr>
              <w:t>25,260.</w:t>
            </w: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25,260.00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5"/>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14,696.</w:t>
            </w: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78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6" w:right="0"/>
              <w:jc w:val="left"/>
              <w:rPr>
                <w:rFonts w:ascii="Times New Roman" w:hAnsi="Times New Roman" w:cs="Times New Roman" w:eastAsia="Times New Roman" w:hint="default"/>
                <w:sz w:val="18"/>
                <w:szCs w:val="18"/>
              </w:rPr>
            </w:pPr>
            <w:r>
              <w:rPr>
                <w:rFonts w:ascii="Times New Roman"/>
                <w:sz w:val="18"/>
              </w:rPr>
              <w:t>3,537.28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08" w:type="dxa"/>
            <w:gridSpan w:val="12"/>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20" w:type="dxa"/>
            <w:gridSpan w:val="2"/>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 w:right="-13"/>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z w:val="18"/>
              </w:rPr>
              <w:t>7,148.92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6"/>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7,148.9</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8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z w:val="18"/>
              </w:rPr>
              <w:t>7,148.92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6"/>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7,148.9</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18"/>
                <w:szCs w:val="18"/>
              </w:rPr>
            </w:pPr>
            <w:r>
              <w:rPr>
                <w:rFonts w:ascii="Times New Roman"/>
                <w:sz w:val="18"/>
              </w:rPr>
              <w:t>25,260.</w:t>
            </w: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32,408.92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5"/>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21,845.</w:t>
            </w: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70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6" w:right="0"/>
              <w:jc w:val="left"/>
              <w:rPr>
                <w:rFonts w:ascii="Times New Roman" w:hAnsi="Times New Roman" w:cs="Times New Roman" w:eastAsia="Times New Roman" w:hint="default"/>
                <w:sz w:val="18"/>
                <w:szCs w:val="18"/>
              </w:rPr>
            </w:pPr>
            <w:r>
              <w:rPr>
                <w:rFonts w:ascii="Times New Roman"/>
                <w:sz w:val="18"/>
              </w:rPr>
              <w:t>3,537.28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8"/>
              <w:ind w:left="22"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万套可录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控制板技术改造项目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万套家庭影院控制板技术改造项目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受主要 客户运作模式改变的影响订单大幅度削减，公司自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年起正式停止这两个项目的生产和投资。</w:t>
            </w:r>
          </w:p>
        </w:tc>
      </w:tr>
      <w:tr>
        <w:trPr>
          <w:trHeight w:val="125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4" w:right="95"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25" w:lineRule="auto" w:before="2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万套可录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控制板技术改造项目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万套家庭影院控制板技术改造项目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的可行 </w:t>
            </w:r>
            <w:r>
              <w:rPr>
                <w:rFonts w:ascii="宋体" w:hAnsi="宋体" w:cs="宋体" w:eastAsia="宋体" w:hint="default"/>
                <w:spacing w:val="-2"/>
                <w:sz w:val="18"/>
                <w:szCs w:val="18"/>
              </w:rPr>
              <w:t>性发生变化的原因有以下三方面：</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、客户订单大幅度削减；</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、产品销售毛利水平持续下降；</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、主要</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客户的业务模式受全球经济形势变化的影响做出了相应调整，由传统的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业务模式（即由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EMS </w:t>
            </w:r>
            <w:r>
              <w:rPr>
                <w:rFonts w:ascii="宋体" w:hAnsi="宋体" w:cs="宋体" w:eastAsia="宋体" w:hint="default"/>
                <w:sz w:val="18"/>
                <w:szCs w:val="18"/>
              </w:rPr>
              <w:t>供 应商提供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PCBA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控制板，客户自行组装整机）调整为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ODM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业务模式（即由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ODM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供应商直接贴牌生 </w:t>
            </w:r>
            <w:r>
              <w:rPr>
                <w:rFonts w:ascii="宋体" w:hAnsi="宋体" w:cs="宋体" w:eastAsia="宋体" w:hint="default"/>
                <w:spacing w:val="-6"/>
                <w:sz w:val="18"/>
                <w:szCs w:val="18"/>
              </w:rPr>
              <w:t>产整机）。受上述因素的影响，公司自</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年起正式停止这两个项目的生产和投资。</w:t>
            </w:r>
          </w:p>
        </w:tc>
      </w:tr>
      <w:tr>
        <w:trPr>
          <w:trHeight w:val="324"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4" w:right="23" w:hanging="25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90"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本次实际募集资金净额超过项目投资计划部分共计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7148.92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万元，根据《招股说明书》计划安排，用</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于补充公司流动资金。公司于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日召开第一届董事会第十五次会议审议通过了《关于本</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次募集资金使用的议案</w:t>
            </w:r>
            <w:r>
              <w:rPr>
                <w:rFonts w:ascii="宋体" w:hAnsi="宋体" w:cs="宋体" w:eastAsia="宋体" w:hint="default"/>
                <w:spacing w:val="-90"/>
                <w:sz w:val="18"/>
                <w:szCs w:val="18"/>
              </w:rPr>
              <w:t>》</w:t>
            </w: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日从募集资金账户中划拨该项资金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71,489,200.00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9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708"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20"/>
        <w:gridCol w:w="8008"/>
      </w:tblGrid>
      <w:tr>
        <w:trPr>
          <w:trHeight w:val="28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74"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80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90"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日，公司以募集资金置换预先已投入募集资金投资项目的自筹资金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万元。该置换 业经北京立信会计师事务所有限公司专项审核，并经第一届董事会第十五次会议审议通过，公司独立 董事、监事会、保荐机构国信证券有限责任公司也均发表了同意置换的意见。</w:t>
            </w:r>
          </w:p>
        </w:tc>
      </w:tr>
      <w:tr>
        <w:trPr>
          <w:trHeight w:val="324"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58"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日，经公司第二届董事会第九次会议提议，公司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年度第三次临时股东大会审议通</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5"/>
                <w:sz w:val="18"/>
                <w:szCs w:val="18"/>
              </w:rPr>
              <w:t>了</w:t>
            </w:r>
            <w:r>
              <w:rPr>
                <w:rFonts w:ascii="宋体" w:hAnsi="宋体" w:cs="宋体" w:eastAsia="宋体" w:hint="default"/>
                <w:sz w:val="18"/>
                <w:szCs w:val="18"/>
              </w:rPr>
              <w:t>《关于运用部分闲置募集资金暂时补充流动资金的议案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5"/>
                <w:sz w:val="18"/>
                <w:szCs w:val="18"/>
              </w:rPr>
              <w:t>，</w:t>
            </w:r>
            <w:r>
              <w:rPr>
                <w:rFonts w:ascii="宋体" w:hAnsi="宋体" w:cs="宋体" w:eastAsia="宋体" w:hint="default"/>
                <w:sz w:val="18"/>
                <w:szCs w:val="18"/>
              </w:rPr>
              <w:t>使用</w:t>
            </w:r>
            <w:r>
              <w:rPr>
                <w:rFonts w:ascii="宋体" w:hAnsi="宋体" w:cs="宋体" w:eastAsia="宋体" w:hint="default"/>
                <w:spacing w:val="1"/>
                <w:sz w:val="18"/>
                <w:szCs w:val="18"/>
              </w:rPr>
              <w:t>期</w:t>
            </w:r>
            <w:r>
              <w:rPr>
                <w:rFonts w:ascii="宋体" w:hAnsi="宋体" w:cs="宋体" w:eastAsia="宋体" w:hint="default"/>
                <w:sz w:val="18"/>
                <w:szCs w:val="18"/>
              </w:rPr>
              <w:t>限</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自股东大会审议通过之日起不超过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个月，预计还款时间为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日之前。公司保荐机构国</w:t>
            </w:r>
          </w:p>
          <w:p>
            <w:pPr>
              <w:pStyle w:val="TableParagraph"/>
              <w:spacing w:line="232" w:lineRule="exact" w:before="17"/>
              <w:ind w:left="22" w:right="54"/>
              <w:jc w:val="left"/>
              <w:rPr>
                <w:rFonts w:ascii="宋体" w:hAnsi="宋体" w:cs="宋体" w:eastAsia="宋体" w:hint="default"/>
                <w:sz w:val="18"/>
                <w:szCs w:val="18"/>
              </w:rPr>
            </w:pPr>
            <w:r>
              <w:rPr>
                <w:rFonts w:ascii="宋体" w:hAnsi="宋体" w:cs="宋体" w:eastAsia="宋体" w:hint="default"/>
                <w:sz w:val="18"/>
                <w:szCs w:val="18"/>
              </w:rPr>
              <w:t>信证券股份有限公司为此事项出具了核查意见。上述款项已于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日全部归还至募集资金 专用账户。</w:t>
            </w:r>
          </w:p>
        </w:tc>
      </w:tr>
      <w:tr>
        <w:trPr>
          <w:trHeight w:val="323"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2" w:lineRule="exact"/>
              <w:ind w:left="94" w:right="9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4"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月，公司基于募集资金投资项目实际进展情况，为了最大限度发挥募集资金的使用效益，降 低财务费用，本着股东利益最大化原则，根据深圳证券交易所《中小企业板上市公司规范运作指引》 及相关格式指引、公司《募集资金管理办法》的相关规定，公司将节余募集资金</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10,990.28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万元的用途 </w:t>
            </w:r>
            <w:r>
              <w:rPr>
                <w:rFonts w:ascii="宋体" w:hAnsi="宋体" w:cs="宋体" w:eastAsia="宋体" w:hint="default"/>
                <w:spacing w:val="-3"/>
                <w:sz w:val="18"/>
                <w:szCs w:val="18"/>
              </w:rPr>
              <w:t>变更为永久补充流动资金，以期为投资者带来更好的收益和回报。详见专项报告三、（六）之说明。</w:t>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54" w:right="95"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3"/>
              <w:jc w:val="left"/>
              <w:rPr>
                <w:rFonts w:ascii="宋体" w:hAnsi="宋体" w:cs="宋体" w:eastAsia="宋体" w:hint="default"/>
                <w:sz w:val="18"/>
                <w:szCs w:val="18"/>
              </w:rPr>
            </w:pPr>
            <w:r>
              <w:rPr>
                <w:rFonts w:ascii="宋体" w:hAnsi="宋体" w:cs="宋体" w:eastAsia="宋体" w:hint="default"/>
                <w:sz w:val="18"/>
                <w:szCs w:val="18"/>
              </w:rPr>
              <w:t>尚未使用的募集资金全额存放于公司在兴业银行股份有限公司深圳南山支行开设的募集资金专用账 户。公司将根据业务发展的实际需要，依据审慎原则，以主营业务为基础、以提高资金使用效率、节 省财务成本为目的，遵照必要的审批程序合理使用剩余募集资金。</w:t>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94" w:right="95"/>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1"/>
        <w:ind w:left="634" w:right="181"/>
        <w:jc w:val="left"/>
      </w:pPr>
      <w:r>
        <w:rPr/>
        <w:t>（</w:t>
      </w:r>
      <w:r>
        <w:rPr>
          <w:rFonts w:ascii="Times New Roman" w:hAnsi="Times New Roman" w:cs="Times New Roman" w:eastAsia="Times New Roman" w:hint="default"/>
        </w:rPr>
        <w:t>5</w:t>
      </w:r>
      <w:r>
        <w:rPr/>
        <w:t>）变更募集资金投资项目的情况</w:t>
      </w:r>
    </w:p>
    <w:p>
      <w:pPr>
        <w:spacing w:line="240" w:lineRule="auto" w:before="9"/>
        <w:rPr>
          <w:rFonts w:ascii="宋体" w:hAnsi="宋体" w:cs="宋体" w:eastAsia="宋体" w:hint="default"/>
          <w:sz w:val="20"/>
          <w:szCs w:val="20"/>
        </w:rPr>
      </w:pPr>
    </w:p>
    <w:p>
      <w:pPr>
        <w:spacing w:before="44"/>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1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00"/>
        <w:gridCol w:w="1301"/>
        <w:gridCol w:w="1039"/>
        <w:gridCol w:w="911"/>
        <w:gridCol w:w="910"/>
        <w:gridCol w:w="910"/>
        <w:gridCol w:w="1170"/>
        <w:gridCol w:w="976"/>
        <w:gridCol w:w="520"/>
        <w:gridCol w:w="793"/>
      </w:tblGrid>
      <w:tr>
        <w:trPr>
          <w:trHeight w:val="1258" w:hRule="exact"/>
        </w:trPr>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65" w:right="103" w:hanging="360"/>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64" w:right="62"/>
              <w:jc w:val="both"/>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6" w:lineRule="exact"/>
              <w:ind w:left="2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1" w:right="89"/>
              <w:jc w:val="center"/>
              <w:rPr>
                <w:rFonts w:ascii="宋体" w:hAnsi="宋体" w:cs="宋体" w:eastAsia="宋体" w:hint="default"/>
                <w:sz w:val="18"/>
                <w:szCs w:val="18"/>
              </w:rPr>
            </w:pPr>
            <w:r>
              <w:rPr>
                <w:rFonts w:ascii="宋体" w:hAnsi="宋体" w:cs="宋体" w:eastAsia="宋体" w:hint="default"/>
                <w:sz w:val="18"/>
                <w:szCs w:val="18"/>
              </w:rPr>
              <w:t>本年度实 际投入金 额</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auto" w:before="139"/>
              <w:ind w:left="90" w:right="8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实际累计 投入金额 </w:t>
            </w:r>
            <w:r>
              <w:rPr>
                <w:rFonts w:ascii="Times New Roman" w:hAnsi="Times New Roman" w:cs="Times New Roman" w:eastAsia="Times New Roman" w:hint="default"/>
                <w:sz w:val="18"/>
                <w:szCs w:val="18"/>
              </w:rPr>
              <w:t>(2)</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9"/>
              <w:ind w:left="90" w:right="89"/>
              <w:jc w:val="center"/>
              <w:rPr>
                <w:rFonts w:ascii="宋体" w:hAnsi="宋体" w:cs="宋体" w:eastAsia="宋体" w:hint="default"/>
                <w:sz w:val="18"/>
                <w:szCs w:val="18"/>
              </w:rPr>
            </w:pPr>
            <w:r>
              <w:rPr>
                <w:rFonts w:ascii="宋体" w:hAnsi="宋体" w:cs="宋体" w:eastAsia="宋体" w:hint="default"/>
                <w:sz w:val="18"/>
                <w:szCs w:val="18"/>
              </w:rPr>
              <w:t>截至期末 投资进度</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(3)=(2)/(1)</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0" w:right="37"/>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3" w:right="30"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74" w:right="7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2" w:right="29"/>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791"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both"/>
              <w:rPr>
                <w:rFonts w:ascii="宋体" w:hAnsi="宋体" w:cs="宋体" w:eastAsia="宋体" w:hint="default"/>
                <w:sz w:val="18"/>
                <w:szCs w:val="18"/>
              </w:rPr>
            </w:pPr>
            <w:r>
              <w:rPr>
                <w:rFonts w:ascii="宋体" w:hAnsi="宋体" w:cs="宋体" w:eastAsia="宋体" w:hint="default"/>
                <w:sz w:val="18"/>
                <w:szCs w:val="18"/>
              </w:rPr>
              <w:t>实益达科技园 总包工程土建 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9"/>
              <w:ind w:left="24" w:right="2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万套背 光产品控制板</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4,468.50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2" w:hRule="exact"/>
        </w:trPr>
        <w:tc>
          <w:tcPr>
            <w:tcW w:w="1300"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万套可</w:t>
            </w:r>
          </w:p>
        </w:tc>
        <w:tc>
          <w:tcPr>
            <w:tcW w:w="1039" w:type="dxa"/>
            <w:tcBorders>
              <w:top w:val="single" w:sz="4" w:space="0" w:color="000000"/>
              <w:left w:val="single" w:sz="4" w:space="0" w:color="000000"/>
              <w:bottom w:val="nil" w:sz="6" w:space="0" w:color="auto"/>
              <w:right w:val="single" w:sz="4" w:space="0" w:color="000000"/>
            </w:tcBorders>
          </w:tcPr>
          <w:p>
            <w:pPr/>
          </w:p>
        </w:tc>
        <w:tc>
          <w:tcPr>
            <w:tcW w:w="911" w:type="dxa"/>
            <w:tcBorders>
              <w:top w:val="single" w:sz="4" w:space="0" w:color="000000"/>
              <w:left w:val="single" w:sz="4" w:space="0" w:color="000000"/>
              <w:bottom w:val="nil" w:sz="6" w:space="0" w:color="auto"/>
              <w:right w:val="single" w:sz="4" w:space="0" w:color="000000"/>
            </w:tcBorders>
          </w:tcPr>
          <w:p>
            <w:pPr/>
          </w:p>
        </w:tc>
        <w:tc>
          <w:tcPr>
            <w:tcW w:w="910" w:type="dxa"/>
            <w:tcBorders>
              <w:top w:val="single" w:sz="4" w:space="0" w:color="000000"/>
              <w:left w:val="single" w:sz="4" w:space="0" w:color="000000"/>
              <w:bottom w:val="nil" w:sz="6" w:space="0" w:color="auto"/>
              <w:right w:val="single" w:sz="4" w:space="0" w:color="000000"/>
            </w:tcBorders>
          </w:tcPr>
          <w:p>
            <w:pPr/>
          </w:p>
        </w:tc>
        <w:tc>
          <w:tcPr>
            <w:tcW w:w="910" w:type="dxa"/>
            <w:tcBorders>
              <w:top w:val="single" w:sz="4" w:space="0" w:color="000000"/>
              <w:left w:val="single" w:sz="4" w:space="0" w:color="000000"/>
              <w:bottom w:val="nil" w:sz="6" w:space="0" w:color="auto"/>
              <w:right w:val="single" w:sz="4" w:space="0" w:color="000000"/>
            </w:tcBorders>
          </w:tcPr>
          <w:p>
            <w:pPr/>
          </w:p>
        </w:tc>
        <w:tc>
          <w:tcPr>
            <w:tcW w:w="1170" w:type="dxa"/>
            <w:vMerge w:val="restart"/>
            <w:tcBorders>
              <w:top w:val="single" w:sz="4" w:space="0" w:color="000000"/>
              <w:left w:val="single" w:sz="4" w:space="0" w:color="000000"/>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520" w:type="dxa"/>
            <w:tcBorders>
              <w:top w:val="single" w:sz="4" w:space="0" w:color="000000"/>
              <w:left w:val="single" w:sz="4" w:space="0" w:color="000000"/>
              <w:bottom w:val="nil" w:sz="6" w:space="0" w:color="auto"/>
              <w:right w:val="single" w:sz="4" w:space="0" w:color="000000"/>
            </w:tcBorders>
          </w:tcPr>
          <w:p>
            <w:pPr/>
          </w:p>
        </w:tc>
        <w:tc>
          <w:tcPr>
            <w:tcW w:w="79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3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录</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控制板</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13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技术改造项目、</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3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万套家</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13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庭影院控制板</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30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部分节余募集</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改造项目、年产</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30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资金永久补充</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万台（套）机</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10,990.28</w:t>
            </w:r>
          </w:p>
        </w:tc>
        <w:tc>
          <w:tcPr>
            <w:tcW w:w="9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10,990.28</w:t>
            </w: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10,990.28</w:t>
            </w: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0.00</w:t>
            </w:r>
          </w:p>
        </w:tc>
        <w:tc>
          <w:tcPr>
            <w:tcW w:w="52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8" w:hRule="exact"/>
        </w:trPr>
        <w:tc>
          <w:tcPr>
            <w:tcW w:w="130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流动资金</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顶盒及播放器</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3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技术改造项目、</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3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万件平</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13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板电视彩光控</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3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制板技术改造</w:t>
            </w:r>
          </w:p>
        </w:tc>
        <w:tc>
          <w:tcPr>
            <w:tcW w:w="103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170" w:type="dxa"/>
            <w:vMerge/>
            <w:tcBorders>
              <w:left w:val="single" w:sz="4" w:space="0" w:color="000000"/>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520"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
        </w:tc>
      </w:tr>
      <w:tr>
        <w:trPr>
          <w:trHeight w:val="281" w:hRule="exact"/>
        </w:trPr>
        <w:tc>
          <w:tcPr>
            <w:tcW w:w="1300"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39" w:type="dxa"/>
            <w:tcBorders>
              <w:top w:val="nil" w:sz="6" w:space="0" w:color="auto"/>
              <w:left w:val="single" w:sz="4" w:space="0" w:color="000000"/>
              <w:bottom w:val="single" w:sz="4" w:space="0" w:color="000000"/>
              <w:right w:val="single" w:sz="4" w:space="0" w:color="000000"/>
            </w:tcBorders>
          </w:tcPr>
          <w:p>
            <w:pPr/>
          </w:p>
        </w:tc>
        <w:tc>
          <w:tcPr>
            <w:tcW w:w="911"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1170" w:type="dxa"/>
            <w:vMerge/>
            <w:tcBorders>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520" w:type="dxa"/>
            <w:tcBorders>
              <w:top w:val="nil" w:sz="6" w:space="0" w:color="auto"/>
              <w:left w:val="single" w:sz="4" w:space="0" w:color="000000"/>
              <w:bottom w:val="single" w:sz="4" w:space="0" w:color="000000"/>
              <w:right w:val="single" w:sz="4" w:space="0" w:color="000000"/>
            </w:tcBorders>
          </w:tcPr>
          <w:p>
            <w:pPr/>
          </w:p>
        </w:tc>
        <w:tc>
          <w:tcPr>
            <w:tcW w:w="793"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15,490.28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10,990.28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15,458.78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7" w:hRule="exact"/>
        </w:trPr>
        <w:tc>
          <w:tcPr>
            <w:tcW w:w="13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3"/>
                <w:sz w:val="18"/>
                <w:szCs w:val="18"/>
              </w:rPr>
              <w:t>变更原因、决策</w:t>
            </w:r>
          </w:p>
        </w:tc>
        <w:tc>
          <w:tcPr>
            <w:tcW w:w="8528" w:type="dxa"/>
            <w:gridSpan w:val="9"/>
            <w:tcBorders>
              <w:top w:val="single" w:sz="4" w:space="0" w:color="000000"/>
              <w:left w:val="single" w:sz="13" w:space="0" w:color="DCDCDC"/>
              <w:bottom w:val="nil" w:sz="6" w:space="0" w:color="auto"/>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、实益达科技园总包工程土建项目</w:t>
            </w:r>
          </w:p>
        </w:tc>
      </w:tr>
      <w:tr>
        <w:trPr>
          <w:trHeight w:val="249"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sz w:val="18"/>
                <w:szCs w:val="18"/>
              </w:rPr>
              <w:t>程序及信息披</w:t>
            </w:r>
          </w:p>
        </w:tc>
        <w:tc>
          <w:tcPr>
            <w:tcW w:w="8528" w:type="dxa"/>
            <w:gridSpan w:val="9"/>
            <w:tcBorders>
              <w:top w:val="nil" w:sz="6" w:space="0" w:color="auto"/>
              <w:left w:val="single" w:sz="13" w:space="0" w:color="DCDCDC"/>
              <w:bottom w:val="nil" w:sz="6" w:space="0" w:color="auto"/>
              <w:right w:val="single" w:sz="4" w:space="0" w:color="000000"/>
            </w:tcBorders>
          </w:tcPr>
          <w:p>
            <w:pPr>
              <w:pStyle w:val="TableParagraph"/>
              <w:spacing w:line="240" w:lineRule="exact"/>
              <w:ind w:left="12" w:right="0"/>
              <w:jc w:val="left"/>
              <w:rPr>
                <w:rFonts w:ascii="宋体" w:hAnsi="宋体" w:cs="宋体" w:eastAsia="宋体" w:hint="default"/>
                <w:sz w:val="18"/>
                <w:szCs w:val="18"/>
              </w:rPr>
            </w:pPr>
            <w:r>
              <w:rPr>
                <w:rFonts w:ascii="宋体" w:hAnsi="宋体" w:cs="宋体" w:eastAsia="宋体" w:hint="default"/>
                <w:sz w:val="18"/>
                <w:szCs w:val="18"/>
              </w:rPr>
              <w:t>公司原募集资金投资项目之</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万套背光产品控制板技术改造项目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的目标客户为荷兰皇家飞利浦电子</w:t>
            </w:r>
          </w:p>
        </w:tc>
      </w:tr>
      <w:tr>
        <w:trPr>
          <w:trHeight w:val="245" w:hRule="exact"/>
        </w:trPr>
        <w:tc>
          <w:tcPr>
            <w:tcW w:w="13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92"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露情况说明（分</w:t>
            </w:r>
          </w:p>
        </w:tc>
        <w:tc>
          <w:tcPr>
            <w:tcW w:w="8528" w:type="dxa"/>
            <w:gridSpan w:val="9"/>
            <w:tcBorders>
              <w:top w:val="nil" w:sz="6" w:space="0" w:color="auto"/>
              <w:left w:val="single" w:sz="13" w:space="0" w:color="DCDCDC"/>
              <w:bottom w:val="single" w:sz="4" w:space="0" w:color="000000"/>
              <w:right w:val="single" w:sz="4" w:space="0" w:color="000000"/>
            </w:tcBorders>
          </w:tcPr>
          <w:p>
            <w:pPr>
              <w:pStyle w:val="TableParagraph"/>
              <w:spacing w:line="225" w:lineRule="exact"/>
              <w:ind w:left="12" w:right="0"/>
              <w:jc w:val="left"/>
              <w:rPr>
                <w:rFonts w:ascii="宋体" w:hAnsi="宋体" w:cs="宋体" w:eastAsia="宋体" w:hint="default"/>
                <w:sz w:val="18"/>
                <w:szCs w:val="18"/>
              </w:rPr>
            </w:pPr>
            <w:r>
              <w:rPr>
                <w:rFonts w:ascii="宋体" w:hAnsi="宋体" w:cs="宋体" w:eastAsia="宋体" w:hint="default"/>
                <w:sz w:val="18"/>
                <w:szCs w:val="18"/>
              </w:rPr>
              <w:t>公司（以下简称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飞利浦公</w:t>
            </w:r>
            <w:r>
              <w:rPr>
                <w:rFonts w:ascii="宋体" w:hAnsi="宋体" w:cs="宋体" w:eastAsia="宋体" w:hint="default"/>
                <w:spacing w:val="1"/>
                <w:sz w:val="18"/>
                <w:szCs w:val="18"/>
              </w:rPr>
              <w:t>司</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年，飞利浦公司向实益达提出将该项目实施地转移至其控股子公司无</w:t>
            </w:r>
          </w:p>
        </w:tc>
      </w:tr>
    </w:tbl>
    <w:p>
      <w:pPr>
        <w:spacing w:after="0" w:line="225" w:lineRule="exact"/>
        <w:jc w:val="left"/>
        <w:rPr>
          <w:rFonts w:ascii="宋体" w:hAnsi="宋体" w:cs="宋体" w:eastAsia="宋体" w:hint="default"/>
          <w:sz w:val="18"/>
          <w:szCs w:val="18"/>
        </w:rPr>
        <w:sectPr>
          <w:pgSz w:w="11910" w:h="16840"/>
          <w:pgMar w:header="747" w:footer="708"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00"/>
        <w:gridCol w:w="8528"/>
      </w:tblGrid>
      <w:tr>
        <w:trPr>
          <w:trHeight w:val="237" w:hRule="exact"/>
        </w:trPr>
        <w:tc>
          <w:tcPr>
            <w:tcW w:w="13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具体项目）</w:t>
            </w:r>
          </w:p>
        </w:tc>
        <w:tc>
          <w:tcPr>
            <w:tcW w:w="852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锡实益达电子有限公司，以更加接近其在当地的生产、研发基地。出于确保募集资金的使用更加公平、高效</w:t>
            </w:r>
          </w:p>
        </w:tc>
      </w:tr>
      <w:tr>
        <w:trPr>
          <w:trHeight w:val="238"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的考虑，经公司第一届董事会第二十四次会议、公司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年度股东大会审议通过，将该项目变更为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实益达</w:t>
            </w:r>
          </w:p>
        </w:tc>
      </w:tr>
      <w:tr>
        <w:trPr>
          <w:trHeight w:val="233"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科技园总包工程土建项目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，同时公司保荐机构国信证券股份有限公司和独立董事已发表同意该变更事项的意</w:t>
            </w:r>
          </w:p>
        </w:tc>
      </w:tr>
      <w:tr>
        <w:trPr>
          <w:trHeight w:val="253"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见。针对上述变更事项，公司已发布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号《关于变更募集资金投资项目的公告》进行披露。</w:t>
            </w:r>
          </w:p>
        </w:tc>
      </w:tr>
      <w:tr>
        <w:trPr>
          <w:trHeight w:val="273"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、部分节余募集资金永久补充流动资金</w:t>
            </w:r>
          </w:p>
        </w:tc>
      </w:tr>
      <w:tr>
        <w:trPr>
          <w:trHeight w:val="254"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月，公司基于募集资金投资项目实际进展情况，为了最大限度发挥募集资金的使用效益，降低财务</w:t>
            </w:r>
          </w:p>
        </w:tc>
      </w:tr>
      <w:tr>
        <w:trPr>
          <w:trHeight w:val="228"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费用，本着股东利益最大化原则，根据深圳证券交易所《中小企业板上市公司规范运作指引》及相关格式指</w:t>
            </w:r>
          </w:p>
        </w:tc>
      </w:tr>
      <w:tr>
        <w:trPr>
          <w:trHeight w:val="238"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引、公司《募集资金管理办法》的相关规定，公司将节余募集资金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10,990.28 </w:t>
            </w:r>
            <w:r>
              <w:rPr>
                <w:rFonts w:ascii="宋体" w:hAnsi="宋体" w:cs="宋体" w:eastAsia="宋体" w:hint="default"/>
                <w:sz w:val="18"/>
                <w:szCs w:val="18"/>
              </w:rPr>
              <w:t>万元的用途变更为永久补充流动</w:t>
            </w:r>
          </w:p>
        </w:tc>
      </w:tr>
      <w:tr>
        <w:trPr>
          <w:trHeight w:val="233"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pacing w:val="-1"/>
                <w:sz w:val="18"/>
                <w:szCs w:val="18"/>
              </w:rPr>
              <w:t>资金，该变更事项业经公司第二届董事会第十五次会议、第二届监事会第十二次会议、</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年度第一次临时</w:t>
            </w:r>
          </w:p>
        </w:tc>
      </w:tr>
      <w:tr>
        <w:trPr>
          <w:trHeight w:val="228"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股东大会审议通过，同时公司保荐机构国信证券股份有限公司和独立董事已发表同意该变更事项的意见。针</w:t>
            </w:r>
          </w:p>
        </w:tc>
      </w:tr>
      <w:tr>
        <w:trPr>
          <w:trHeight w:val="239"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对上述变更事项，公司已发布</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2010-020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号《关于部分募集资金永久补充流动资金的公告》进行披露。详见专</w:t>
            </w:r>
          </w:p>
        </w:tc>
      </w:tr>
      <w:tr>
        <w:trPr>
          <w:trHeight w:val="275" w:hRule="exact"/>
        </w:trPr>
        <w:tc>
          <w:tcPr>
            <w:tcW w:w="1300" w:type="dxa"/>
            <w:tcBorders>
              <w:top w:val="nil" w:sz="6" w:space="0" w:color="auto"/>
              <w:left w:val="single" w:sz="4" w:space="0" w:color="000000"/>
              <w:bottom w:val="single" w:sz="4" w:space="0" w:color="000000"/>
              <w:right w:val="single" w:sz="4" w:space="0" w:color="000000"/>
            </w:tcBorders>
            <w:shd w:val="clear" w:color="auto" w:fill="DCDCDC"/>
          </w:tcPr>
          <w:p>
            <w:pPr/>
          </w:p>
        </w:tc>
        <w:tc>
          <w:tcPr>
            <w:tcW w:w="8528"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项报告三</w:t>
            </w:r>
            <w:r>
              <w:rPr>
                <w:rFonts w:ascii="宋体" w:hAnsi="宋体" w:cs="宋体" w:eastAsia="宋体" w:hint="default"/>
                <w:spacing w:val="-90"/>
                <w:sz w:val="18"/>
                <w:szCs w:val="18"/>
              </w:rPr>
              <w:t>、</w:t>
            </w:r>
            <w:r>
              <w:rPr>
                <w:rFonts w:ascii="宋体" w:hAnsi="宋体" w:cs="宋体" w:eastAsia="宋体" w:hint="default"/>
                <w:sz w:val="18"/>
                <w:szCs w:val="18"/>
              </w:rPr>
              <w:t>（六）之说明。</w:t>
            </w:r>
          </w:p>
        </w:tc>
      </w:tr>
      <w:tr>
        <w:trPr>
          <w:trHeight w:val="277" w:hRule="exact"/>
        </w:trPr>
        <w:tc>
          <w:tcPr>
            <w:tcW w:w="13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未达到计划进</w:t>
            </w:r>
          </w:p>
        </w:tc>
        <w:tc>
          <w:tcPr>
            <w:tcW w:w="8528"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104" w:right="0"/>
              <w:jc w:val="left"/>
              <w:rPr>
                <w:rFonts w:ascii="宋体" w:hAnsi="宋体" w:cs="宋体" w:eastAsia="宋体" w:hint="default"/>
                <w:sz w:val="18"/>
                <w:szCs w:val="18"/>
              </w:rPr>
            </w:pPr>
            <w:r>
              <w:rPr>
                <w:rFonts w:ascii="宋体" w:hAnsi="宋体" w:cs="宋体" w:eastAsia="宋体" w:hint="default"/>
                <w:sz w:val="18"/>
                <w:szCs w:val="18"/>
              </w:rPr>
              <w:t>度或预计收益</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的情况和原因</w:t>
            </w: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80" w:hRule="exact"/>
        </w:trPr>
        <w:tc>
          <w:tcPr>
            <w:tcW w:w="13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7" w:lineRule="exact"/>
              <w:ind w:left="15"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528"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3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8528"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104" w:right="0"/>
              <w:jc w:val="left"/>
              <w:rPr>
                <w:rFonts w:ascii="宋体" w:hAnsi="宋体" w:cs="宋体" w:eastAsia="宋体" w:hint="default"/>
                <w:sz w:val="18"/>
                <w:szCs w:val="18"/>
              </w:rPr>
            </w:pPr>
            <w:r>
              <w:rPr>
                <w:rFonts w:ascii="宋体" w:hAnsi="宋体" w:cs="宋体" w:eastAsia="宋体" w:hint="default"/>
                <w:sz w:val="18"/>
                <w:szCs w:val="18"/>
              </w:rPr>
              <w:t>可行性发生重</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大变化的情况</w:t>
            </w:r>
          </w:p>
        </w:tc>
        <w:tc>
          <w:tcPr>
            <w:tcW w:w="852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80" w:hRule="exact"/>
        </w:trPr>
        <w:tc>
          <w:tcPr>
            <w:tcW w:w="13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8528" w:type="dxa"/>
            <w:tcBorders>
              <w:top w:val="nil" w:sz="6" w:space="0" w:color="auto"/>
              <w:left w:val="single" w:sz="4" w:space="0" w:color="000000"/>
              <w:bottom w:val="single" w:sz="4" w:space="0" w:color="000000"/>
              <w:right w:val="single" w:sz="4" w:space="0" w:color="000000"/>
            </w:tcBorders>
          </w:tcPr>
          <w:p>
            <w:pPr/>
          </w:p>
        </w:tc>
      </w:tr>
    </w:tbl>
    <w:p>
      <w:pPr>
        <w:spacing w:before="86"/>
        <w:ind w:left="574" w:right="181" w:firstLine="0"/>
        <w:jc w:val="left"/>
        <w:rPr>
          <w:rFonts w:ascii="宋体" w:hAnsi="宋体" w:cs="宋体" w:eastAsia="宋体" w:hint="default"/>
          <w:sz w:val="21"/>
          <w:szCs w:val="21"/>
        </w:rPr>
      </w:pPr>
      <w:r>
        <w:rPr>
          <w:rFonts w:ascii="宋体" w:hAnsi="宋体" w:cs="宋体" w:eastAsia="宋体" w:hint="default"/>
          <w:sz w:val="21"/>
          <w:szCs w:val="21"/>
        </w:rPr>
        <w:t>注：该项目深圳市龙岗区宝龙工业城宝龙六路实益达科技园已经于</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月建设完工。公司已于</w:t>
      </w:r>
    </w:p>
    <w:p>
      <w:pPr>
        <w:spacing w:line="336" w:lineRule="auto" w:before="118"/>
        <w:ind w:left="153" w:right="1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月从原地址深圳市宝安区龙华大浪街道华兴路龙泉科技工业园搬入深圳市龙岗区宝龙工业城宝 龙六路实益达科技园。</w:t>
      </w:r>
    </w:p>
    <w:p>
      <w:pPr>
        <w:pStyle w:val="BodyText"/>
        <w:spacing w:line="338" w:lineRule="auto" w:before="45"/>
        <w:ind w:right="181"/>
        <w:jc w:val="left"/>
      </w:pPr>
      <w:r>
        <w:rPr/>
        <w:t>（</w:t>
      </w:r>
      <w:r>
        <w:rPr>
          <w:rFonts w:ascii="Times New Roman" w:hAnsi="Times New Roman" w:cs="Times New Roman" w:eastAsia="Times New Roman" w:hint="default"/>
        </w:rPr>
        <w:t>6</w:t>
      </w:r>
      <w:r>
        <w:rPr/>
        <w:t>）会计师事务所对募集资金年度使用和存放情况专项报告的审核意见 我们认为，实益达公司募集资金专项报告的编制符合深圳证券交易所《中小企业板上市</w:t>
      </w:r>
    </w:p>
    <w:p>
      <w:pPr>
        <w:pStyle w:val="BodyText"/>
        <w:spacing w:line="338" w:lineRule="auto" w:before="54"/>
        <w:ind w:left="153" w:right="181"/>
        <w:jc w:val="left"/>
      </w:pPr>
      <w:r>
        <w:rPr/>
        <w:t>公司规范运作指引》和《中小企业板信息披露业务备忘录第</w:t>
      </w:r>
      <w:r>
        <w:rPr>
          <w:rFonts w:ascii="Times New Roman" w:hAnsi="Times New Roman" w:cs="Times New Roman" w:eastAsia="Times New Roman" w:hint="default"/>
        </w:rPr>
        <w:t>32</w:t>
      </w:r>
      <w:r>
        <w:rPr/>
        <w:t>号：上市公司信息披露公告格</w:t>
      </w:r>
      <w:r>
        <w:rPr>
          <w:spacing w:val="-106"/>
        </w:rPr>
        <w:t> </w:t>
      </w:r>
      <w:r>
        <w:rPr/>
        <w:t>式》的规定，在所有重大方面如实反映了实益达公司募集资金</w:t>
      </w:r>
      <w:r>
        <w:rPr>
          <w:rFonts w:ascii="Times New Roman" w:hAnsi="Times New Roman" w:cs="Times New Roman" w:eastAsia="Times New Roman" w:hint="default"/>
        </w:rPr>
        <w:t>2010</w:t>
      </w:r>
      <w:r>
        <w:rPr/>
        <w:t>年度使用情况。</w:t>
      </w:r>
    </w:p>
    <w:p>
      <w:pPr>
        <w:pStyle w:val="BodyText"/>
        <w:spacing w:line="240" w:lineRule="auto" w:before="25"/>
        <w:ind w:right="181"/>
        <w:jc w:val="left"/>
      </w:pPr>
      <w:r>
        <w:rPr>
          <w:rFonts w:ascii="Times New Roman" w:hAnsi="Times New Roman" w:cs="Times New Roman" w:eastAsia="Times New Roman" w:hint="default"/>
        </w:rPr>
        <w:t>2</w:t>
      </w:r>
      <w:r>
        <w:rPr/>
        <w:t>、非募集资金投资情况</w:t>
      </w:r>
    </w:p>
    <w:p>
      <w:pPr>
        <w:pStyle w:val="BodyText"/>
        <w:spacing w:line="343" w:lineRule="auto"/>
        <w:ind w:left="153" w:right="303" w:firstLine="480"/>
        <w:jc w:val="both"/>
      </w:pPr>
      <w:r>
        <w:rPr>
          <w:spacing w:val="3"/>
        </w:rPr>
        <w:t>报告期内，公司出资 </w:t>
      </w:r>
      <w:r>
        <w:rPr>
          <w:rFonts w:ascii="Times New Roman" w:hAnsi="Times New Roman" w:cs="Times New Roman" w:eastAsia="Times New Roman" w:hint="default"/>
        </w:rPr>
        <w:t>300</w:t>
      </w:r>
      <w:r>
        <w:rPr>
          <w:rFonts w:ascii="Times New Roman" w:hAnsi="Times New Roman" w:cs="Times New Roman" w:eastAsia="Times New Roman" w:hint="default"/>
          <w:spacing w:val="11"/>
        </w:rPr>
        <w:t> </w:t>
      </w:r>
      <w:r>
        <w:rPr>
          <w:spacing w:val="4"/>
        </w:rPr>
        <w:t>万元人民币参股深圳市电明科技有限责任公司，持股比例为 </w:t>
      </w:r>
      <w:r>
        <w:rPr>
          <w:rFonts w:ascii="Times New Roman" w:hAnsi="Times New Roman" w:cs="Times New Roman" w:eastAsia="Times New Roman" w:hint="default"/>
        </w:rPr>
        <w:t>10%</w:t>
      </w:r>
      <w:r>
        <w:rPr/>
        <w:t>，其经营范围为 </w:t>
      </w:r>
      <w:r>
        <w:rPr>
          <w:rFonts w:ascii="Times New Roman" w:hAnsi="Times New Roman" w:cs="Times New Roman" w:eastAsia="Times New Roman" w:hint="default"/>
        </w:rPr>
        <w:t>LED </w:t>
      </w:r>
      <w:r>
        <w:rPr>
          <w:spacing w:val="-3"/>
        </w:rPr>
        <w:t>显示屏、</w:t>
      </w:r>
      <w:r>
        <w:rPr>
          <w:rFonts w:ascii="Times New Roman" w:hAnsi="Times New Roman" w:cs="Times New Roman" w:eastAsia="Times New Roman" w:hint="default"/>
          <w:spacing w:val="-3"/>
        </w:rPr>
        <w:t>LED </w:t>
      </w:r>
      <w:r>
        <w:rPr/>
        <w:t>照明灯具、</w:t>
      </w:r>
      <w:r>
        <w:rPr>
          <w:rFonts w:ascii="Times New Roman" w:hAnsi="Times New Roman" w:cs="Times New Roman" w:eastAsia="Times New Roman" w:hint="default"/>
        </w:rPr>
        <w:t>LED</w:t>
      </w:r>
      <w:r>
        <w:rPr>
          <w:rFonts w:ascii="Times New Roman" w:hAnsi="Times New Roman" w:cs="Times New Roman" w:eastAsia="Times New Roman" w:hint="default"/>
          <w:spacing w:val="15"/>
        </w:rPr>
        <w:t> </w:t>
      </w:r>
      <w:r>
        <w:rPr/>
        <w:t>器件、电气设备、自动控制设备的 </w:t>
      </w:r>
      <w:r>
        <w:rPr>
          <w:spacing w:val="-3"/>
        </w:rPr>
        <w:t>销售、生产；投资兴办实业（具体项目另行申报）；经营进出口业务（法律、</w:t>
      </w:r>
      <w:r>
        <w:rPr>
          <w:spacing w:val="12"/>
        </w:rPr>
        <w:t> </w:t>
      </w:r>
      <w:r>
        <w:rPr/>
        <w:t>行政法规、国</w:t>
      </w:r>
      <w:r>
        <w:rPr>
          <w:spacing w:val="-118"/>
        </w:rPr>
        <w:t> </w:t>
      </w:r>
      <w:r>
        <w:rPr>
          <w:spacing w:val="-118"/>
        </w:rPr>
      </w:r>
      <w:r>
        <w:rPr>
          <w:spacing w:val="-6"/>
        </w:rPr>
        <w:t>务院决定禁止的项目须取得许可后方可经营）。</w:t>
      </w:r>
    </w:p>
    <w:p>
      <w:pPr>
        <w:pStyle w:val="BodyText"/>
        <w:spacing w:line="338" w:lineRule="auto" w:before="89"/>
        <w:ind w:left="153" w:right="290" w:firstLine="48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6 </w:t>
      </w:r>
      <w:r>
        <w:rPr>
          <w:spacing w:val="16"/>
        </w:rPr>
        <w:t>日，公司以 </w:t>
      </w:r>
      <w:r>
        <w:rPr>
          <w:rFonts w:ascii="Times New Roman" w:hAnsi="Times New Roman" w:cs="Times New Roman" w:eastAsia="Times New Roman" w:hint="default"/>
        </w:rPr>
        <w:t>1134.42</w:t>
      </w:r>
      <w:r>
        <w:rPr>
          <w:rFonts w:ascii="Times New Roman" w:hAnsi="Times New Roman" w:cs="Times New Roman" w:eastAsia="Times New Roman" w:hint="default"/>
          <w:spacing w:val="53"/>
        </w:rPr>
        <w:t> </w:t>
      </w:r>
      <w:r>
        <w:rPr>
          <w:spacing w:val="20"/>
        </w:rPr>
        <w:t>万元人民币成功竞得位于龙岗区宝龙东地区 </w:t>
      </w:r>
      <w:r>
        <w:rPr>
          <w:rFonts w:ascii="Times New Roman" w:hAnsi="Times New Roman" w:cs="Times New Roman" w:eastAsia="Times New Roman" w:hint="default"/>
        </w:rPr>
        <w:t>G02411-0009</w:t>
      </w:r>
      <w:r>
        <w:rPr>
          <w:rFonts w:ascii="Times New Roman" w:hAnsi="Times New Roman" w:cs="Times New Roman" w:eastAsia="Times New Roman" w:hint="default"/>
          <w:spacing w:val="19"/>
        </w:rPr>
        <w:t> </w:t>
      </w:r>
      <w:r>
        <w:rPr/>
        <w:t>号地块的土地使用权，解决了公司扩大生产用地的需要，有利于公司的长远规</w:t>
      </w:r>
      <w:r>
        <w:rPr>
          <w:spacing w:val="-116"/>
        </w:rPr>
        <w:t> </w:t>
      </w:r>
      <w:r>
        <w:rPr>
          <w:spacing w:val="-116"/>
        </w:rPr>
      </w:r>
      <w:r>
        <w:rPr/>
        <w:t>划及发展。</w:t>
      </w:r>
    </w:p>
    <w:p>
      <w:pPr>
        <w:pStyle w:val="BodyText"/>
        <w:spacing w:line="240" w:lineRule="auto" w:before="94"/>
        <w:ind w:right="181"/>
        <w:jc w:val="left"/>
      </w:pPr>
      <w:r>
        <w:rPr/>
        <w:t>四、董事会日常工作情况</w:t>
      </w:r>
    </w:p>
    <w:p>
      <w:pPr>
        <w:pStyle w:val="BodyText"/>
        <w:spacing w:line="240" w:lineRule="auto" w:before="152"/>
        <w:ind w:right="181"/>
        <w:jc w:val="left"/>
      </w:pPr>
      <w:r>
        <w:rPr/>
        <w:t>（一）董事会的会议情况及决议情况</w:t>
      </w:r>
    </w:p>
    <w:p>
      <w:pPr>
        <w:pStyle w:val="BodyText"/>
        <w:spacing w:line="338" w:lineRule="auto" w:before="152"/>
        <w:ind w:left="153" w:right="311" w:firstLine="480"/>
        <w:jc w:val="both"/>
      </w:pPr>
      <w:r>
        <w:rPr>
          <w:rFonts w:ascii="Times New Roman" w:hAnsi="Times New Roman" w:cs="Times New Roman" w:eastAsia="Times New Roman" w:hint="default"/>
        </w:rPr>
        <w:t>1</w:t>
      </w:r>
      <w:r>
        <w:rPr/>
        <w:t>、第二届董事会第十三次会议于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日以现场会议和通讯表决相结合的方式在 </w:t>
      </w:r>
      <w:r>
        <w:rPr>
          <w:spacing w:val="-2"/>
        </w:rPr>
        <w:t>深圳市龙岗区宝龙工业城宝龙六路实益达科技园</w:t>
      </w:r>
      <w:r>
        <w:rPr>
          <w:rFonts w:ascii="Times New Roman" w:hAnsi="Times New Roman" w:cs="Times New Roman" w:eastAsia="Times New Roman" w:hint="default"/>
          <w:spacing w:val="-2"/>
        </w:rPr>
        <w:t>7</w:t>
      </w:r>
      <w:r>
        <w:rPr>
          <w:spacing w:val="-2"/>
        </w:rPr>
        <w:t>楼会议室召开，该次董事会决议公告刊登在</w:t>
      </w:r>
    </w:p>
    <w:p>
      <w:pPr>
        <w:spacing w:after="0" w:line="338" w:lineRule="auto"/>
        <w:jc w:val="both"/>
        <w:sectPr>
          <w:pgSz w:w="11910" w:h="16840"/>
          <w:pgMar w:header="747" w:footer="708" w:top="980" w:bottom="900" w:left="980" w:right="820"/>
        </w:sectPr>
      </w:pPr>
    </w:p>
    <w:p>
      <w:pPr>
        <w:spacing w:line="240" w:lineRule="auto" w:before="7"/>
        <w:rPr>
          <w:rFonts w:ascii="宋体" w:hAnsi="宋体" w:cs="宋体" w:eastAsia="宋体" w:hint="default"/>
          <w:sz w:val="29"/>
          <w:szCs w:val="29"/>
        </w:rPr>
      </w:pPr>
    </w:p>
    <w:p>
      <w:pPr>
        <w:pStyle w:val="BodyText"/>
        <w:spacing w:line="240" w:lineRule="auto" w:before="26"/>
        <w:ind w:left="154" w:right="171"/>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日《证券时报》及巨潮资讯网上。会议审议通过如下事项：</w:t>
      </w:r>
    </w:p>
    <w:p>
      <w:pPr>
        <w:pStyle w:val="BodyText"/>
        <w:spacing w:line="240" w:lineRule="auto"/>
        <w:ind w:right="2571"/>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2009</w:t>
      </w:r>
      <w:r>
        <w:rPr/>
        <w:t>年度报告全文》及《</w:t>
      </w:r>
      <w:r>
        <w:rPr>
          <w:rFonts w:ascii="Times New Roman" w:hAnsi="Times New Roman" w:cs="Times New Roman" w:eastAsia="Times New Roman" w:hint="default"/>
        </w:rPr>
        <w:t>2009</w:t>
      </w:r>
      <w:r>
        <w:rPr/>
        <w:t>年度报告摘要</w:t>
      </w:r>
      <w:r>
        <w:rPr>
          <w:spacing w:val="-120"/>
        </w:rPr>
        <w:t>》</w:t>
      </w:r>
      <w:r>
        <w:rPr/>
        <w:t>；</w:t>
      </w:r>
    </w:p>
    <w:p>
      <w:pPr>
        <w:pStyle w:val="BodyText"/>
        <w:spacing w:line="240" w:lineRule="auto"/>
        <w:ind w:right="2571"/>
        <w:jc w:val="left"/>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2009</w:t>
      </w:r>
      <w:r>
        <w:rPr/>
        <w:t>年度董事会报告</w:t>
      </w:r>
      <w:r>
        <w:rPr>
          <w:spacing w:val="-120"/>
        </w:rPr>
        <w:t>》</w:t>
      </w:r>
      <w:r>
        <w:rPr/>
        <w:t>；</w:t>
      </w:r>
    </w:p>
    <w:p>
      <w:pPr>
        <w:pStyle w:val="BodyText"/>
        <w:spacing w:line="240" w:lineRule="auto"/>
        <w:ind w:right="2571"/>
        <w:jc w:val="left"/>
      </w:pPr>
      <w:r>
        <w:rPr/>
        <w:t>（</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2009</w:t>
      </w:r>
      <w:r>
        <w:rPr/>
        <w:t>年度财务决算报告</w:t>
      </w:r>
      <w:r>
        <w:rPr>
          <w:spacing w:val="-120"/>
        </w:rPr>
        <w:t>》</w:t>
      </w:r>
      <w:r>
        <w:rPr/>
        <w:t>；</w:t>
      </w:r>
    </w:p>
    <w:p>
      <w:pPr>
        <w:pStyle w:val="BodyText"/>
        <w:spacing w:line="240" w:lineRule="auto"/>
        <w:ind w:right="171"/>
        <w:jc w:val="left"/>
      </w:pPr>
      <w:r>
        <w:rPr/>
        <w:t>（</w:t>
      </w: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2009</w:t>
      </w:r>
      <w:r>
        <w:rPr/>
        <w:t>年度不实施利润分配以及不进行资本公积金转增股本的议案；</w:t>
      </w:r>
    </w:p>
    <w:p>
      <w:pPr>
        <w:pStyle w:val="BodyText"/>
        <w:spacing w:line="240" w:lineRule="auto"/>
        <w:ind w:right="171"/>
        <w:jc w:val="left"/>
      </w:pPr>
      <w:r>
        <w:rPr/>
        <w:t>（</w:t>
      </w:r>
      <w:r>
        <w:rPr>
          <w:rFonts w:ascii="Times New Roman" w:hAnsi="Times New Roman" w:cs="Times New Roman" w:eastAsia="Times New Roman" w:hint="default"/>
        </w:rPr>
        <w:t>5</w:t>
      </w:r>
      <w:r>
        <w:rPr/>
        <w:t>）公司《募集资金</w:t>
      </w:r>
      <w:r>
        <w:rPr>
          <w:rFonts w:ascii="Times New Roman" w:hAnsi="Times New Roman" w:cs="Times New Roman" w:eastAsia="Times New Roman" w:hint="default"/>
        </w:rPr>
        <w:t>2009</w:t>
      </w:r>
      <w:r>
        <w:rPr/>
        <w:t>年度使用及存放存放情况的专项报告</w:t>
      </w:r>
      <w:r>
        <w:rPr>
          <w:spacing w:val="-120"/>
        </w:rPr>
        <w:t>》</w:t>
      </w:r>
      <w:r>
        <w:rPr/>
        <w:t>；</w:t>
      </w:r>
    </w:p>
    <w:p>
      <w:pPr>
        <w:pStyle w:val="BodyText"/>
        <w:spacing w:line="240" w:lineRule="auto"/>
        <w:ind w:right="2571"/>
        <w:jc w:val="left"/>
      </w:pPr>
      <w:r>
        <w:rPr/>
        <w:t>（</w:t>
      </w:r>
      <w:r>
        <w:rPr>
          <w:rFonts w:ascii="Times New Roman" w:hAnsi="Times New Roman" w:cs="Times New Roman" w:eastAsia="Times New Roman" w:hint="default"/>
        </w:rPr>
        <w:t>6</w:t>
      </w:r>
      <w:r>
        <w:rPr/>
        <w:t>）公司《内部控制自我评价报告</w:t>
      </w:r>
      <w:r>
        <w:rPr>
          <w:spacing w:val="-120"/>
        </w:rPr>
        <w:t>》</w:t>
      </w:r>
      <w:r>
        <w:rPr/>
        <w:t>；</w:t>
      </w:r>
    </w:p>
    <w:p>
      <w:pPr>
        <w:pStyle w:val="BodyText"/>
        <w:spacing w:line="240" w:lineRule="auto"/>
        <w:ind w:right="2571"/>
        <w:jc w:val="left"/>
      </w:pPr>
      <w:r>
        <w:rPr/>
        <w:t>（</w:t>
      </w:r>
      <w:r>
        <w:rPr>
          <w:rFonts w:ascii="Times New Roman" w:hAnsi="Times New Roman" w:cs="Times New Roman" w:eastAsia="Times New Roman" w:hint="default"/>
        </w:rPr>
        <w:t>7</w:t>
      </w:r>
      <w:r>
        <w:rPr/>
        <w:t>）公司《年报信息披露重大差错责任追究制度</w:t>
      </w:r>
      <w:r>
        <w:rPr>
          <w:spacing w:val="-120"/>
        </w:rPr>
        <w:t>》</w:t>
      </w:r>
      <w:r>
        <w:rPr/>
        <w:t>；</w:t>
      </w:r>
    </w:p>
    <w:p>
      <w:pPr>
        <w:pStyle w:val="BodyText"/>
        <w:spacing w:line="240" w:lineRule="auto" w:before="135"/>
        <w:ind w:right="2571"/>
        <w:jc w:val="left"/>
      </w:pPr>
      <w:r>
        <w:rPr/>
        <w:t>（</w:t>
      </w:r>
      <w:r>
        <w:rPr>
          <w:rFonts w:ascii="Times New Roman" w:hAnsi="Times New Roman" w:cs="Times New Roman" w:eastAsia="Times New Roman" w:hint="default"/>
        </w:rPr>
        <w:t>8</w:t>
      </w:r>
      <w:r>
        <w:rPr/>
        <w:t>）关于独立董事</w:t>
      </w:r>
      <w:r>
        <w:rPr>
          <w:rFonts w:ascii="Times New Roman" w:hAnsi="Times New Roman" w:cs="Times New Roman" w:eastAsia="Times New Roman" w:hint="default"/>
        </w:rPr>
        <w:t>2009</w:t>
      </w:r>
      <w:r>
        <w:rPr/>
        <w:t>年度领取津贴情况的议案；</w:t>
      </w:r>
    </w:p>
    <w:p>
      <w:pPr>
        <w:pStyle w:val="BodyText"/>
        <w:spacing w:line="240" w:lineRule="auto"/>
        <w:ind w:right="171"/>
        <w:jc w:val="left"/>
      </w:pPr>
      <w:r>
        <w:rPr/>
        <w:t>（</w:t>
      </w:r>
      <w:r>
        <w:rPr>
          <w:rFonts w:ascii="Times New Roman" w:hAnsi="Times New Roman" w:cs="Times New Roman" w:eastAsia="Times New Roman" w:hint="default"/>
        </w:rPr>
        <w:t>9</w:t>
      </w:r>
      <w:r>
        <w:rPr/>
        <w:t>）关于董事陈亚妹女士、乔昕先生、陈熙亚先生领取薪酬情况的议案；</w:t>
      </w:r>
    </w:p>
    <w:p>
      <w:pPr>
        <w:pStyle w:val="BodyText"/>
        <w:spacing w:line="240" w:lineRule="auto"/>
        <w:ind w:right="2571"/>
        <w:jc w:val="left"/>
      </w:pPr>
      <w:r>
        <w:rPr/>
        <w:t>（</w:t>
      </w:r>
      <w:r>
        <w:rPr>
          <w:rFonts w:ascii="Times New Roman" w:hAnsi="Times New Roman" w:cs="Times New Roman" w:eastAsia="Times New Roman" w:hint="default"/>
        </w:rPr>
        <w:t>10</w:t>
      </w:r>
      <w:r>
        <w:rPr/>
        <w:t>）关于董事宋东红先生领取薪酬情况的议案；</w:t>
      </w:r>
    </w:p>
    <w:p>
      <w:pPr>
        <w:pStyle w:val="BodyText"/>
        <w:spacing w:line="240" w:lineRule="auto"/>
        <w:ind w:right="2571"/>
        <w:jc w:val="left"/>
      </w:pPr>
      <w:r>
        <w:rPr/>
        <w:t>（</w:t>
      </w:r>
      <w:r>
        <w:rPr>
          <w:rFonts w:ascii="Times New Roman" w:hAnsi="Times New Roman" w:cs="Times New Roman" w:eastAsia="Times New Roman" w:hint="default"/>
        </w:rPr>
        <w:t>11</w:t>
      </w:r>
      <w:r>
        <w:rPr/>
        <w:t>）关于董事吕昌荣先生领取薪酬情况的议案；</w:t>
      </w:r>
    </w:p>
    <w:p>
      <w:pPr>
        <w:pStyle w:val="BodyText"/>
        <w:spacing w:line="240" w:lineRule="auto"/>
        <w:ind w:right="171"/>
        <w:jc w:val="left"/>
      </w:pPr>
      <w:r>
        <w:rPr/>
        <w:t>（</w:t>
      </w:r>
      <w:r>
        <w:rPr>
          <w:rFonts w:ascii="Times New Roman" w:hAnsi="Times New Roman" w:cs="Times New Roman" w:eastAsia="Times New Roman" w:hint="default"/>
        </w:rPr>
        <w:t>12</w:t>
      </w:r>
      <w:r>
        <w:rPr/>
        <w:t>）关于高级管理人员吕培荣先生、姜帆先生领取薪酬情况的议案；</w:t>
      </w:r>
    </w:p>
    <w:p>
      <w:pPr>
        <w:pStyle w:val="BodyText"/>
        <w:spacing w:line="240" w:lineRule="auto"/>
        <w:ind w:right="2571"/>
        <w:jc w:val="left"/>
      </w:pPr>
      <w:r>
        <w:rPr/>
        <w:t>（</w:t>
      </w:r>
      <w:r>
        <w:rPr>
          <w:rFonts w:ascii="Times New Roman" w:hAnsi="Times New Roman" w:cs="Times New Roman" w:eastAsia="Times New Roman" w:hint="default"/>
        </w:rPr>
        <w:t>13</w:t>
      </w:r>
      <w:r>
        <w:rPr/>
        <w:t>）关于继续对</w:t>
      </w:r>
      <w:r>
        <w:rPr>
          <w:rFonts w:ascii="Times New Roman" w:hAnsi="Times New Roman" w:cs="Times New Roman" w:eastAsia="Times New Roman" w:hint="default"/>
        </w:rPr>
        <w:t>C2</w:t>
      </w:r>
      <w:r>
        <w:rPr/>
        <w:t>公司投资继续计提减值准备的议案；</w:t>
      </w:r>
    </w:p>
    <w:p>
      <w:pPr>
        <w:pStyle w:val="BodyText"/>
        <w:spacing w:line="240" w:lineRule="auto"/>
        <w:ind w:right="2571"/>
        <w:jc w:val="left"/>
      </w:pPr>
      <w:r>
        <w:rPr/>
        <w:t>（</w:t>
      </w:r>
      <w:r>
        <w:rPr>
          <w:rFonts w:ascii="Times New Roman" w:hAnsi="Times New Roman" w:cs="Times New Roman" w:eastAsia="Times New Roman" w:hint="default"/>
        </w:rPr>
        <w:t>14</w:t>
      </w:r>
      <w:r>
        <w:rPr/>
        <w:t>）关于召开公司</w:t>
      </w:r>
      <w:r>
        <w:rPr>
          <w:rFonts w:ascii="Times New Roman" w:hAnsi="Times New Roman" w:cs="Times New Roman" w:eastAsia="Times New Roman" w:hint="default"/>
        </w:rPr>
        <w:t>2009</w:t>
      </w:r>
      <w:r>
        <w:rPr/>
        <w:t>年度股东大会的议案。</w:t>
      </w:r>
    </w:p>
    <w:p>
      <w:pPr>
        <w:pStyle w:val="BodyText"/>
        <w:spacing w:line="338" w:lineRule="auto"/>
        <w:ind w:left="153" w:right="188" w:firstLine="480"/>
        <w:jc w:val="both"/>
      </w:pPr>
      <w:r>
        <w:rPr>
          <w:rFonts w:ascii="Times New Roman" w:hAnsi="Times New Roman" w:cs="Times New Roman" w:eastAsia="Times New Roman" w:hint="default"/>
        </w:rPr>
        <w:t>2</w:t>
      </w:r>
      <w:r>
        <w:rPr/>
        <w:t>、第二届董事会第十四次会议于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日以通讯表决方式召开，该次董事会仅审 议</w:t>
      </w:r>
      <w:r>
        <w:rPr>
          <w:rFonts w:ascii="Times New Roman" w:hAnsi="Times New Roman" w:cs="Times New Roman" w:eastAsia="Times New Roman" w:hint="default"/>
        </w:rPr>
        <w:t>2010</w:t>
      </w:r>
      <w:r>
        <w:rPr/>
        <w:t>年第一季度报告全文及正文，根据深圳证券交易所《关于做好上市公司</w:t>
      </w:r>
      <w:r>
        <w:rPr>
          <w:rFonts w:ascii="Times New Roman" w:hAnsi="Times New Roman" w:cs="Times New Roman" w:eastAsia="Times New Roman" w:hint="default"/>
        </w:rPr>
        <w:t>2010</w:t>
      </w:r>
      <w:r>
        <w:rPr/>
        <w:t>年第一季 度报告工作的通知》（深证上〔</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103</w:t>
      </w:r>
      <w:r>
        <w:rPr/>
        <w:t>号）的有关规定，本次董事会决议可免于公告。</w:t>
      </w:r>
    </w:p>
    <w:p>
      <w:pPr>
        <w:pStyle w:val="BodyText"/>
        <w:spacing w:line="338" w:lineRule="auto" w:before="25"/>
        <w:ind w:left="154" w:right="151" w:firstLine="480"/>
        <w:jc w:val="both"/>
      </w:pPr>
      <w:r>
        <w:rPr>
          <w:rFonts w:ascii="Times New Roman" w:hAnsi="Times New Roman" w:cs="Times New Roman" w:eastAsia="Times New Roman" w:hint="default"/>
          <w:spacing w:val="-2"/>
        </w:rPr>
        <w:t>3</w:t>
      </w:r>
      <w:r>
        <w:rPr>
          <w:spacing w:val="-2"/>
        </w:rPr>
        <w:t>、第二届董事会第十四次会议于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日以通讯表决方式召开，该次董事会决议公</w:t>
      </w:r>
      <w:r>
        <w:rPr/>
        <w:t> 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日《证券时报》及巨潮资讯网上。会议审议通过了公司《财务会计基础 </w:t>
      </w:r>
      <w:r>
        <w:rPr>
          <w:spacing w:val="-10"/>
        </w:rPr>
        <w:t>工作专项活动的自查报告》。</w:t>
      </w:r>
    </w:p>
    <w:p>
      <w:pPr>
        <w:pStyle w:val="BodyText"/>
        <w:spacing w:line="357" w:lineRule="auto" w:before="54"/>
        <w:ind w:left="154" w:right="170" w:firstLine="480"/>
        <w:jc w:val="left"/>
      </w:pPr>
      <w:r>
        <w:rPr/>
        <w:t>注：因工作人员疏忽，致使本次公司董事会的届次排定顺序出现重复，因此给投资者造 成的不便表示歉意，敬请广大投资者谅解。</w:t>
      </w:r>
    </w:p>
    <w:p>
      <w:pPr>
        <w:pStyle w:val="BodyText"/>
        <w:spacing w:line="338" w:lineRule="auto" w:before="35"/>
        <w:ind w:left="154" w:right="151" w:firstLine="480"/>
        <w:jc w:val="both"/>
      </w:pPr>
      <w:r>
        <w:rPr>
          <w:rFonts w:ascii="Times New Roman" w:hAnsi="Times New Roman" w:cs="Times New Roman" w:eastAsia="Times New Roman" w:hint="default"/>
          <w:spacing w:val="-2"/>
        </w:rPr>
        <w:t>4</w:t>
      </w:r>
      <w:r>
        <w:rPr>
          <w:spacing w:val="-2"/>
        </w:rPr>
        <w:t>、第二届董事会第十五次会议于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日以现场会议形式在深圳市龙岗区宝龙六路</w:t>
      </w:r>
      <w:r>
        <w:rPr/>
        <w:t> </w:t>
      </w:r>
      <w:r>
        <w:rPr>
          <w:spacing w:val="-2"/>
        </w:rPr>
        <w:t>实益达科技园</w:t>
      </w:r>
      <w:r>
        <w:rPr>
          <w:rFonts w:ascii="Times New Roman" w:hAnsi="Times New Roman" w:cs="Times New Roman" w:eastAsia="Times New Roman" w:hint="default"/>
          <w:spacing w:val="-2"/>
        </w:rPr>
        <w:t>7</w:t>
      </w:r>
      <w:r>
        <w:rPr>
          <w:spacing w:val="-2"/>
        </w:rPr>
        <w:t>楼会议室召开，该次董事会决议公告刊登在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日《证券时报》及巨潮</w:t>
      </w:r>
      <w:r>
        <w:rPr>
          <w:spacing w:val="-116"/>
        </w:rPr>
        <w:t> </w:t>
      </w:r>
      <w:r>
        <w:rPr>
          <w:spacing w:val="-116"/>
        </w:rPr>
      </w:r>
      <w:r>
        <w:rPr/>
        <w:t>资讯网上。会议审议通过如下事项：</w:t>
      </w:r>
    </w:p>
    <w:p>
      <w:pPr>
        <w:pStyle w:val="BodyText"/>
        <w:spacing w:line="240" w:lineRule="auto" w:before="54"/>
        <w:ind w:left="634" w:right="2571"/>
        <w:jc w:val="left"/>
      </w:pPr>
      <w:r>
        <w:rPr/>
        <w:t>（</w:t>
      </w:r>
      <w:r>
        <w:rPr>
          <w:rFonts w:ascii="Times New Roman" w:hAnsi="Times New Roman" w:cs="Times New Roman" w:eastAsia="Times New Roman" w:hint="default"/>
        </w:rPr>
        <w:t>1</w:t>
      </w:r>
      <w:r>
        <w:rPr/>
        <w:t>）关于部分募集资金永久补充流动资金的议案；</w:t>
      </w:r>
    </w:p>
    <w:p>
      <w:pPr>
        <w:pStyle w:val="BodyText"/>
        <w:spacing w:line="240" w:lineRule="auto"/>
        <w:ind w:left="634" w:right="2571"/>
        <w:jc w:val="left"/>
      </w:pPr>
      <w:r>
        <w:rPr/>
        <w:t>（</w:t>
      </w:r>
      <w:r>
        <w:rPr>
          <w:rFonts w:ascii="Times New Roman" w:hAnsi="Times New Roman" w:cs="Times New Roman" w:eastAsia="Times New Roman" w:hint="default"/>
        </w:rPr>
        <w:t>2</w:t>
      </w:r>
      <w:r>
        <w:rPr/>
        <w:t>）关于提名公司第二届董事会独立董事候选人的议案；</w:t>
      </w:r>
    </w:p>
    <w:p>
      <w:pPr>
        <w:pStyle w:val="BodyText"/>
        <w:spacing w:line="240" w:lineRule="auto"/>
        <w:ind w:left="634" w:right="2571"/>
        <w:jc w:val="left"/>
      </w:pPr>
      <w:r>
        <w:rPr/>
        <w:t>（</w:t>
      </w:r>
      <w:r>
        <w:rPr>
          <w:rFonts w:ascii="Times New Roman" w:hAnsi="Times New Roman" w:cs="Times New Roman" w:eastAsia="Times New Roman" w:hint="default"/>
        </w:rPr>
        <w:t>3</w:t>
      </w:r>
      <w:r>
        <w:rPr/>
        <w:t>）关于向商业银行申请综合授信额度的议案；</w:t>
      </w:r>
    </w:p>
    <w:p>
      <w:pPr>
        <w:pStyle w:val="BodyText"/>
        <w:spacing w:line="240" w:lineRule="auto"/>
        <w:ind w:left="634" w:right="2571"/>
        <w:jc w:val="left"/>
      </w:pPr>
      <w:r>
        <w:rPr/>
        <w:t>（</w:t>
      </w:r>
      <w:r>
        <w:rPr>
          <w:rFonts w:ascii="Times New Roman" w:hAnsi="Times New Roman" w:cs="Times New Roman" w:eastAsia="Times New Roman" w:hint="default"/>
        </w:rPr>
        <w:t>4</w:t>
      </w:r>
      <w:r>
        <w:rPr/>
        <w:t>）关于修订《公司章程》的议案；</w:t>
      </w:r>
    </w:p>
    <w:p>
      <w:pPr>
        <w:spacing w:after="0" w:line="240" w:lineRule="auto"/>
        <w:jc w:val="left"/>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634" w:right="2571"/>
        <w:jc w:val="left"/>
      </w:pPr>
      <w:r>
        <w:rPr/>
        <w:t>（</w:t>
      </w:r>
      <w:r>
        <w:rPr>
          <w:rFonts w:ascii="Times New Roman" w:hAnsi="Times New Roman" w:cs="Times New Roman" w:eastAsia="Times New Roman" w:hint="default"/>
        </w:rPr>
        <w:t>5</w:t>
      </w:r>
      <w:r>
        <w:rPr/>
        <w:t>）关于召开</w:t>
      </w:r>
      <w:r>
        <w:rPr>
          <w:rFonts w:ascii="Times New Roman" w:hAnsi="Times New Roman" w:cs="Times New Roman" w:eastAsia="Times New Roman" w:hint="default"/>
        </w:rPr>
        <w:t>2010</w:t>
      </w:r>
      <w:r>
        <w:rPr/>
        <w:t>年度第一次临时股东大会的议案。</w:t>
      </w:r>
    </w:p>
    <w:p>
      <w:pPr>
        <w:pStyle w:val="BodyText"/>
        <w:spacing w:line="338" w:lineRule="auto"/>
        <w:ind w:left="153" w:right="196" w:firstLine="480"/>
        <w:jc w:val="both"/>
      </w:pPr>
      <w:r>
        <w:rPr>
          <w:rFonts w:ascii="Times New Roman" w:hAnsi="Times New Roman" w:cs="Times New Roman" w:eastAsia="Times New Roman" w:hint="default"/>
          <w:spacing w:val="-1"/>
        </w:rPr>
        <w:t>5</w:t>
      </w:r>
      <w:r>
        <w:rPr>
          <w:spacing w:val="-1"/>
        </w:rPr>
        <w:t>、第二届董事会第十六次会议于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11</w:t>
      </w:r>
      <w:r>
        <w:rPr>
          <w:spacing w:val="-1"/>
        </w:rPr>
        <w:t>日以现场会议形式在深圳市南山区高新技</w:t>
      </w:r>
      <w:r>
        <w:rPr/>
        <w:t> 术园北区朗山路同方信息港</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A</w:t>
      </w:r>
      <w:r>
        <w:rPr/>
        <w:t>会议室召开，该次董事会决议公告刊登在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 </w:t>
      </w:r>
      <w:r>
        <w:rPr/>
        <w:t>日《证券时报》及巨潮资讯网上。会议审议通过如下事项：</w:t>
      </w:r>
    </w:p>
    <w:p>
      <w:pPr>
        <w:pStyle w:val="BodyText"/>
        <w:spacing w:line="240" w:lineRule="auto" w:before="54"/>
        <w:ind w:right="2571"/>
        <w:jc w:val="left"/>
      </w:pPr>
      <w:r>
        <w:rPr/>
        <w:t>（</w:t>
      </w:r>
      <w:r>
        <w:rPr>
          <w:rFonts w:ascii="Times New Roman" w:hAnsi="Times New Roman" w:cs="Times New Roman" w:eastAsia="Times New Roman" w:hint="default"/>
        </w:rPr>
        <w:t>1</w:t>
      </w:r>
      <w:r>
        <w:rPr/>
        <w:t>）改选第二届董事会审计委员会召集人的议案；</w:t>
      </w:r>
    </w:p>
    <w:p>
      <w:pPr>
        <w:pStyle w:val="BodyText"/>
        <w:spacing w:line="240" w:lineRule="auto"/>
        <w:ind w:right="2571"/>
        <w:jc w:val="left"/>
      </w:pPr>
      <w:r>
        <w:rPr/>
        <w:t>（</w:t>
      </w:r>
      <w:r>
        <w:rPr>
          <w:rFonts w:ascii="Times New Roman" w:hAnsi="Times New Roman" w:cs="Times New Roman" w:eastAsia="Times New Roman" w:hint="default"/>
        </w:rPr>
        <w:t>2</w:t>
      </w:r>
      <w:r>
        <w:rPr/>
        <w:t>）增选第二届董事会提名委员会委员的议案；</w:t>
      </w:r>
    </w:p>
    <w:p>
      <w:pPr>
        <w:pStyle w:val="BodyText"/>
        <w:spacing w:line="240" w:lineRule="auto"/>
        <w:ind w:right="2571"/>
        <w:jc w:val="left"/>
      </w:pPr>
      <w:r>
        <w:rPr/>
        <w:t>（</w:t>
      </w:r>
      <w:r>
        <w:rPr>
          <w:rFonts w:ascii="Times New Roman" w:hAnsi="Times New Roman" w:cs="Times New Roman" w:eastAsia="Times New Roman" w:hint="default"/>
        </w:rPr>
        <w:t>3</w:t>
      </w:r>
      <w:r>
        <w:rPr/>
        <w:t>）增选第二届董事会战略委员会委员的议案；</w:t>
      </w:r>
    </w:p>
    <w:p>
      <w:pPr>
        <w:pStyle w:val="BodyText"/>
        <w:spacing w:line="338" w:lineRule="auto"/>
        <w:ind w:right="171"/>
        <w:jc w:val="left"/>
      </w:pPr>
      <w:r>
        <w:rPr/>
        <w:t>（</w:t>
      </w:r>
      <w:r>
        <w:rPr>
          <w:rFonts w:ascii="Times New Roman" w:hAnsi="Times New Roman" w:cs="Times New Roman" w:eastAsia="Times New Roman" w:hint="default"/>
        </w:rPr>
        <w:t>4</w:t>
      </w:r>
      <w:r>
        <w:rPr/>
        <w:t>）关于参与竞拍深圳市龙岗区宝龙东地区</w:t>
      </w:r>
      <w:r>
        <w:rPr>
          <w:rFonts w:ascii="Times New Roman" w:hAnsi="Times New Roman" w:cs="Times New Roman" w:eastAsia="Times New Roman" w:hint="default"/>
        </w:rPr>
        <w:t>G02411-0009</w:t>
      </w:r>
      <w:r>
        <w:rPr/>
        <w:t>地块土地使用权的议案。 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日，公司根据《中小企业板信息披露业务备忘录第</w:t>
      </w:r>
      <w:r>
        <w:rPr>
          <w:rFonts w:ascii="Times New Roman" w:hAnsi="Times New Roman" w:cs="Times New Roman" w:eastAsia="Times New Roman" w:hint="default"/>
        </w:rPr>
        <w:t>26</w:t>
      </w:r>
      <w:r>
        <w:rPr/>
        <w:t>号：土地使用权及</w:t>
      </w:r>
    </w:p>
    <w:p>
      <w:pPr>
        <w:pStyle w:val="BodyText"/>
        <w:spacing w:line="357" w:lineRule="auto" w:before="25"/>
        <w:ind w:left="153" w:right="171"/>
        <w:jc w:val="left"/>
      </w:pPr>
      <w:r>
        <w:rPr/>
        <w:t>股权竞拍事项》的有关规定向深圳证券交易所申请暂缓披露上述竞拍事项并获深圳证券交易 所同意。</w:t>
      </w:r>
    </w:p>
    <w:p>
      <w:pPr>
        <w:pStyle w:val="BodyText"/>
        <w:spacing w:line="338" w:lineRule="auto" w:before="35"/>
        <w:ind w:left="153" w:right="188" w:firstLine="480"/>
        <w:jc w:val="both"/>
      </w:pPr>
      <w:r>
        <w:rPr>
          <w:rFonts w:ascii="Times New Roman" w:hAnsi="Times New Roman" w:cs="Times New Roman" w:eastAsia="Times New Roman" w:hint="default"/>
        </w:rPr>
        <w:t>6</w:t>
      </w:r>
      <w:r>
        <w:rPr/>
        <w:t>、第二届董事会第十七次会议于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日以现场会议形式在深圳市南山区高新技 术园北区朗山路同方信息港</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A</w:t>
      </w:r>
      <w:r>
        <w:rPr/>
        <w:t>会议室召开，该次董事会决议公告刊登在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 </w:t>
      </w:r>
      <w:r>
        <w:rPr/>
        <w:t>日《证券时报》及 巨潮资讯网上。会议审议通过如下事项：</w:t>
      </w:r>
    </w:p>
    <w:p>
      <w:pPr>
        <w:pStyle w:val="BodyText"/>
        <w:spacing w:line="240" w:lineRule="auto" w:before="54"/>
        <w:ind w:right="2571"/>
        <w:jc w:val="left"/>
      </w:pPr>
      <w:r>
        <w:rPr/>
        <w:t>（</w:t>
      </w:r>
      <w:r>
        <w:rPr>
          <w:rFonts w:ascii="Times New Roman" w:hAnsi="Times New Roman" w:cs="Times New Roman" w:eastAsia="Times New Roman" w:hint="default"/>
        </w:rPr>
        <w:t>1</w:t>
      </w:r>
      <w:r>
        <w:rPr/>
        <w:t>）关于提名唐忠诚先生为公司独立董事候选人的议案；</w:t>
      </w:r>
    </w:p>
    <w:p>
      <w:pPr>
        <w:pStyle w:val="BodyText"/>
        <w:spacing w:line="338" w:lineRule="auto"/>
        <w:ind w:left="153" w:right="171" w:firstLine="480"/>
        <w:jc w:val="left"/>
      </w:pPr>
      <w:r>
        <w:rPr/>
        <w:t>（</w:t>
      </w:r>
      <w:r>
        <w:rPr>
          <w:rFonts w:ascii="Times New Roman" w:hAnsi="Times New Roman" w:cs="Times New Roman" w:eastAsia="Times New Roman" w:hint="default"/>
        </w:rPr>
        <w:t>2</w:t>
      </w:r>
      <w:r>
        <w:rPr/>
        <w:t>）关于向兴业银行南山支行申请开立人民币远期信用证</w:t>
      </w:r>
      <w:r>
        <w:rPr>
          <w:rFonts w:ascii="Times New Roman" w:hAnsi="Times New Roman" w:cs="Times New Roman" w:eastAsia="Times New Roman" w:hint="default"/>
        </w:rPr>
        <w:t>2010</w:t>
      </w:r>
      <w:r>
        <w:rPr/>
        <w:t>年度不超过</w:t>
      </w:r>
      <w:r>
        <w:rPr>
          <w:rFonts w:ascii="Times New Roman" w:hAnsi="Times New Roman" w:cs="Times New Roman" w:eastAsia="Times New Roman" w:hint="default"/>
        </w:rPr>
        <w:t>2</w:t>
      </w:r>
      <w:r>
        <w:rPr/>
        <w:t>亿元人民币 的议案；</w:t>
      </w:r>
    </w:p>
    <w:p>
      <w:pPr>
        <w:pStyle w:val="BodyText"/>
        <w:spacing w:line="240" w:lineRule="auto" w:before="54"/>
        <w:ind w:right="171"/>
        <w:jc w:val="left"/>
      </w:pPr>
      <w:r>
        <w:rPr/>
        <w:t>（</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2010</w:t>
      </w:r>
      <w:r>
        <w:rPr/>
        <w:t>半年度报告全文》及《</w:t>
      </w:r>
      <w:r>
        <w:rPr>
          <w:rFonts w:ascii="Times New Roman" w:hAnsi="Times New Roman" w:cs="Times New Roman" w:eastAsia="Times New Roman" w:hint="default"/>
        </w:rPr>
        <w:t>2010</w:t>
      </w:r>
      <w:r>
        <w:rPr/>
        <w:t>半年度报告摘要</w:t>
      </w:r>
      <w:r>
        <w:rPr>
          <w:spacing w:val="-120"/>
        </w:rPr>
        <w:t>》</w:t>
      </w:r>
      <w:r>
        <w:rPr/>
        <w:t>；</w:t>
      </w:r>
    </w:p>
    <w:p>
      <w:pPr>
        <w:pStyle w:val="BodyText"/>
        <w:spacing w:line="240" w:lineRule="auto"/>
        <w:ind w:right="2571"/>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t>年上半年利润分配预案；</w:t>
      </w:r>
    </w:p>
    <w:p>
      <w:pPr>
        <w:pStyle w:val="BodyText"/>
        <w:spacing w:line="240" w:lineRule="auto"/>
        <w:ind w:right="2571"/>
        <w:jc w:val="left"/>
      </w:pPr>
      <w:r>
        <w:rPr/>
        <w:t>（</w:t>
      </w:r>
      <w:r>
        <w:rPr>
          <w:rFonts w:ascii="Times New Roman" w:hAnsi="Times New Roman" w:cs="Times New Roman" w:eastAsia="Times New Roman" w:hint="default"/>
        </w:rPr>
        <w:t>5</w:t>
      </w:r>
      <w:r>
        <w:rPr/>
        <w:t>）关于召开</w:t>
      </w:r>
      <w:r>
        <w:rPr>
          <w:rFonts w:ascii="Times New Roman" w:hAnsi="Times New Roman" w:cs="Times New Roman" w:eastAsia="Times New Roman" w:hint="default"/>
        </w:rPr>
        <w:t>2010</w:t>
      </w:r>
      <w:r>
        <w:rPr/>
        <w:t>年度第二次临时股东大会的议案。</w:t>
      </w:r>
    </w:p>
    <w:p>
      <w:pPr>
        <w:pStyle w:val="BodyText"/>
        <w:spacing w:line="338" w:lineRule="auto"/>
        <w:ind w:left="153" w:right="151" w:firstLine="480"/>
        <w:jc w:val="both"/>
      </w:pPr>
      <w:r>
        <w:rPr>
          <w:rFonts w:ascii="Times New Roman" w:hAnsi="Times New Roman" w:cs="Times New Roman" w:eastAsia="Times New Roman" w:hint="default"/>
          <w:spacing w:val="-2"/>
        </w:rPr>
        <w:t>7</w:t>
      </w:r>
      <w:r>
        <w:rPr>
          <w:spacing w:val="-2"/>
        </w:rPr>
        <w:t>、第二届董事会第十八次会议于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日以现场会议形式在深圳市南山区高新技</w:t>
      </w:r>
      <w:r>
        <w:rPr/>
        <w:t> </w:t>
      </w:r>
      <w:r>
        <w:rPr>
          <w:spacing w:val="-2"/>
        </w:rPr>
        <w:t>术园北区朗山路同方信息港</w:t>
      </w:r>
      <w:r>
        <w:rPr>
          <w:rFonts w:ascii="Times New Roman" w:hAnsi="Times New Roman" w:cs="Times New Roman" w:eastAsia="Times New Roman" w:hint="default"/>
          <w:spacing w:val="-2"/>
        </w:rPr>
        <w:t>A</w:t>
      </w:r>
      <w:r>
        <w:rPr>
          <w:spacing w:val="-2"/>
        </w:rPr>
        <w:t>座</w:t>
      </w:r>
      <w:r>
        <w:rPr>
          <w:rFonts w:ascii="Times New Roman" w:hAnsi="Times New Roman" w:cs="Times New Roman" w:eastAsia="Times New Roman" w:hint="default"/>
          <w:spacing w:val="-2"/>
        </w:rPr>
        <w:t>11</w:t>
      </w:r>
      <w:r>
        <w:rPr>
          <w:spacing w:val="-2"/>
        </w:rPr>
        <w:t>楼</w:t>
      </w:r>
      <w:r>
        <w:rPr>
          <w:rFonts w:ascii="Times New Roman" w:hAnsi="Times New Roman" w:cs="Times New Roman" w:eastAsia="Times New Roman" w:hint="default"/>
          <w:spacing w:val="-2"/>
        </w:rPr>
        <w:t>A</w:t>
      </w:r>
      <w:r>
        <w:rPr>
          <w:spacing w:val="-2"/>
        </w:rPr>
        <w:t>会议室召开，该次董事会决议公告刊登在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rFonts w:ascii="Times New Roman" w:hAnsi="Times New Roman" w:cs="Times New Roman" w:eastAsia="Times New Roman" w:hint="default"/>
          <w:spacing w:val="-40"/>
        </w:rPr>
        <w:t> </w:t>
      </w:r>
      <w:r>
        <w:rPr/>
        <w:t>日《证券时报》及巨潮资讯网上。会议审议通过如下事项：</w:t>
      </w:r>
    </w:p>
    <w:p>
      <w:pPr>
        <w:pStyle w:val="BodyText"/>
        <w:spacing w:line="240" w:lineRule="auto" w:before="54"/>
        <w:ind w:right="171"/>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年第三季度报告全文》及《</w:t>
      </w:r>
      <w:r>
        <w:rPr>
          <w:rFonts w:ascii="Times New Roman" w:hAnsi="Times New Roman" w:cs="Times New Roman" w:eastAsia="Times New Roman" w:hint="default"/>
        </w:rPr>
        <w:t>2010</w:t>
      </w:r>
      <w:r>
        <w:rPr/>
        <w:t>年第三季度报告正文</w:t>
      </w:r>
      <w:r>
        <w:rPr>
          <w:spacing w:val="-120"/>
        </w:rPr>
        <w:t>》</w:t>
      </w:r>
      <w:r>
        <w:rPr/>
        <w:t>；</w:t>
      </w:r>
    </w:p>
    <w:p>
      <w:pPr>
        <w:pStyle w:val="BodyText"/>
        <w:spacing w:line="240" w:lineRule="auto" w:before="135"/>
        <w:ind w:right="2571"/>
        <w:jc w:val="left"/>
      </w:pPr>
      <w:r>
        <w:rPr/>
        <w:t>（</w:t>
      </w:r>
      <w:r>
        <w:rPr>
          <w:rFonts w:ascii="Times New Roman" w:hAnsi="Times New Roman" w:cs="Times New Roman" w:eastAsia="Times New Roman" w:hint="default"/>
        </w:rPr>
        <w:t>2</w:t>
      </w:r>
      <w:r>
        <w:rPr/>
        <w:t>）关于增选赵英伟先生为公司第二届董事会董事的议案；</w:t>
      </w:r>
    </w:p>
    <w:p>
      <w:pPr>
        <w:pStyle w:val="BodyText"/>
        <w:spacing w:line="240" w:lineRule="auto"/>
        <w:ind w:right="2571"/>
        <w:jc w:val="left"/>
      </w:pPr>
      <w:r>
        <w:rPr/>
        <w:t>（</w:t>
      </w:r>
      <w:r>
        <w:rPr>
          <w:rFonts w:ascii="Times New Roman" w:hAnsi="Times New Roman" w:cs="Times New Roman" w:eastAsia="Times New Roman" w:hint="default"/>
        </w:rPr>
        <w:t>3</w:t>
      </w:r>
      <w:r>
        <w:rPr/>
        <w:t>）关于增选吕培荣先生为公司第二届董事会董事的议案；</w:t>
      </w:r>
    </w:p>
    <w:p>
      <w:pPr>
        <w:pStyle w:val="BodyText"/>
        <w:spacing w:line="240" w:lineRule="auto"/>
        <w:ind w:right="2571"/>
        <w:jc w:val="left"/>
      </w:pPr>
      <w:r>
        <w:rPr/>
        <w:t>（</w:t>
      </w:r>
      <w:r>
        <w:rPr>
          <w:rFonts w:ascii="Times New Roman" w:hAnsi="Times New Roman" w:cs="Times New Roman" w:eastAsia="Times New Roman" w:hint="default"/>
        </w:rPr>
        <w:t>4</w:t>
      </w:r>
      <w:r>
        <w:rPr/>
        <w:t>）关于聘任吕培荣先生为公司财务负责人的议案；</w:t>
      </w:r>
    </w:p>
    <w:p>
      <w:pPr>
        <w:pStyle w:val="BodyText"/>
        <w:spacing w:line="240" w:lineRule="auto"/>
        <w:ind w:right="2571"/>
        <w:jc w:val="left"/>
      </w:pPr>
      <w:r>
        <w:rPr/>
        <w:t>（</w:t>
      </w:r>
      <w:r>
        <w:rPr>
          <w:rFonts w:ascii="Times New Roman" w:hAnsi="Times New Roman" w:cs="Times New Roman" w:eastAsia="Times New Roman" w:hint="default"/>
        </w:rPr>
        <w:t>5</w:t>
      </w:r>
      <w:r>
        <w:rPr/>
        <w:t>）关于聘任吕培荣先生为公司董事会秘书的议案；</w:t>
      </w:r>
    </w:p>
    <w:p>
      <w:pPr>
        <w:pStyle w:val="BodyText"/>
        <w:spacing w:line="240" w:lineRule="auto"/>
        <w:ind w:right="171"/>
        <w:jc w:val="left"/>
      </w:pPr>
      <w:r>
        <w:rPr/>
        <w:t>（</w:t>
      </w:r>
      <w:r>
        <w:rPr>
          <w:rFonts w:ascii="Times New Roman" w:hAnsi="Times New Roman" w:cs="Times New Roman" w:eastAsia="Times New Roman" w:hint="default"/>
        </w:rPr>
        <w:t>6</w:t>
      </w:r>
      <w:r>
        <w:rPr/>
        <w:t>）关于增选唐忠诚先生为公司第二届董事会审计委员会委员的议案；</w:t>
      </w:r>
    </w:p>
    <w:p>
      <w:pPr>
        <w:pStyle w:val="BodyText"/>
        <w:spacing w:line="240" w:lineRule="auto"/>
        <w:ind w:right="171"/>
        <w:jc w:val="left"/>
      </w:pPr>
      <w:r>
        <w:rPr/>
        <w:t>（</w:t>
      </w:r>
      <w:r>
        <w:rPr>
          <w:rFonts w:ascii="Times New Roman" w:hAnsi="Times New Roman" w:cs="Times New Roman" w:eastAsia="Times New Roman" w:hint="default"/>
        </w:rPr>
        <w:t>7</w:t>
      </w:r>
      <w:r>
        <w:rPr/>
        <w:t>）关于增选唐忠诚先生为公司第二届董事会薪酬委员会委员的议案；</w:t>
      </w:r>
    </w:p>
    <w:p>
      <w:pPr>
        <w:spacing w:after="0" w:line="240" w:lineRule="auto"/>
        <w:jc w:val="left"/>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634" w:right="2571"/>
        <w:jc w:val="left"/>
      </w:pPr>
      <w:r>
        <w:rPr/>
        <w:t>（</w:t>
      </w:r>
      <w:r>
        <w:rPr>
          <w:rFonts w:ascii="Times New Roman" w:hAnsi="Times New Roman" w:cs="Times New Roman" w:eastAsia="Times New Roman" w:hint="default"/>
        </w:rPr>
        <w:t>8</w:t>
      </w:r>
      <w:r>
        <w:rPr/>
        <w:t>）关于改选第二届董事会薪酬委员会召集人的议案；</w:t>
      </w:r>
    </w:p>
    <w:p>
      <w:pPr>
        <w:pStyle w:val="BodyText"/>
        <w:spacing w:line="240" w:lineRule="auto"/>
        <w:ind w:right="2571"/>
        <w:jc w:val="left"/>
      </w:pPr>
      <w:r>
        <w:rPr/>
        <w:t>（</w:t>
      </w:r>
      <w:r>
        <w:rPr>
          <w:rFonts w:ascii="Times New Roman" w:hAnsi="Times New Roman" w:cs="Times New Roman" w:eastAsia="Times New Roman" w:hint="default"/>
        </w:rPr>
        <w:t>9</w:t>
      </w:r>
      <w:r>
        <w:rPr/>
        <w:t>）关于修改《公司章程》的议案；</w:t>
      </w:r>
    </w:p>
    <w:p>
      <w:pPr>
        <w:pStyle w:val="BodyText"/>
        <w:spacing w:line="240" w:lineRule="auto"/>
        <w:ind w:right="2571"/>
        <w:jc w:val="left"/>
      </w:pPr>
      <w:r>
        <w:rPr/>
        <w:t>（</w:t>
      </w:r>
      <w:r>
        <w:rPr>
          <w:rFonts w:ascii="Times New Roman" w:hAnsi="Times New Roman" w:cs="Times New Roman" w:eastAsia="Times New Roman" w:hint="default"/>
        </w:rPr>
        <w:t>10</w:t>
      </w:r>
      <w:r>
        <w:rPr/>
        <w:t>）关于变更会计师事务所的议案；</w:t>
      </w:r>
    </w:p>
    <w:p>
      <w:pPr>
        <w:pStyle w:val="BodyText"/>
        <w:spacing w:line="240" w:lineRule="auto"/>
        <w:ind w:right="2571"/>
        <w:jc w:val="left"/>
      </w:pPr>
      <w:r>
        <w:rPr/>
        <w:t>（</w:t>
      </w:r>
      <w:r>
        <w:rPr>
          <w:rFonts w:ascii="Times New Roman" w:hAnsi="Times New Roman" w:cs="Times New Roman" w:eastAsia="Times New Roman" w:hint="default"/>
        </w:rPr>
        <w:t>11</w:t>
      </w:r>
      <w:r>
        <w:rPr/>
        <w:t>）关于变更主管会计工作负责人的议案；</w:t>
      </w:r>
    </w:p>
    <w:p>
      <w:pPr>
        <w:pStyle w:val="BodyText"/>
        <w:spacing w:line="240" w:lineRule="auto"/>
        <w:ind w:right="171"/>
        <w:jc w:val="left"/>
      </w:pPr>
      <w:r>
        <w:rPr/>
        <w:t>（</w:t>
      </w:r>
      <w:r>
        <w:rPr>
          <w:rFonts w:ascii="Times New Roman" w:hAnsi="Times New Roman" w:cs="Times New Roman" w:eastAsia="Times New Roman" w:hint="default"/>
        </w:rPr>
        <w:t>12</w:t>
      </w:r>
      <w:r>
        <w:rPr/>
        <w:t>）《关于开展规范财务会计基础工作专项活动的整改报告》的议案；</w:t>
      </w:r>
    </w:p>
    <w:p>
      <w:pPr>
        <w:pStyle w:val="BodyText"/>
        <w:spacing w:line="240" w:lineRule="auto"/>
        <w:ind w:right="171"/>
        <w:jc w:val="left"/>
      </w:pPr>
      <w:r>
        <w:rPr/>
        <w:t>（</w:t>
      </w:r>
      <w:r>
        <w:rPr>
          <w:rFonts w:ascii="Times New Roman" w:hAnsi="Times New Roman" w:cs="Times New Roman" w:eastAsia="Times New Roman" w:hint="default"/>
        </w:rPr>
        <w:t>13</w:t>
      </w:r>
      <w:r>
        <w:rPr/>
        <w:t>）《关于对防止资金占用长效机制建立和落实情况的自查报告》的议案；</w:t>
      </w:r>
    </w:p>
    <w:p>
      <w:pPr>
        <w:pStyle w:val="BodyText"/>
        <w:spacing w:line="240" w:lineRule="auto"/>
        <w:ind w:right="2571"/>
        <w:jc w:val="left"/>
      </w:pPr>
      <w:r>
        <w:rPr/>
        <w:t>（</w:t>
      </w:r>
      <w:r>
        <w:rPr>
          <w:rFonts w:ascii="Times New Roman" w:hAnsi="Times New Roman" w:cs="Times New Roman" w:eastAsia="Times New Roman" w:hint="default"/>
        </w:rPr>
        <w:t>14</w:t>
      </w:r>
      <w:r>
        <w:rPr/>
        <w:t>）关于召开</w:t>
      </w:r>
      <w:r>
        <w:rPr>
          <w:rFonts w:ascii="Times New Roman" w:hAnsi="Times New Roman" w:cs="Times New Roman" w:eastAsia="Times New Roman" w:hint="default"/>
        </w:rPr>
        <w:t>2010</w:t>
      </w:r>
      <w:r>
        <w:rPr/>
        <w:t>年度第三次临时股东大会的议案。</w:t>
      </w:r>
    </w:p>
    <w:p>
      <w:pPr>
        <w:pStyle w:val="BodyText"/>
        <w:spacing w:line="357" w:lineRule="auto"/>
        <w:ind w:right="171"/>
        <w:jc w:val="left"/>
      </w:pPr>
      <w:r>
        <w:rPr/>
        <w:t>（二）董事会对股东大会决议的执行情况 报告期内，公司董事会严格按照《公司法》、《公司章程》等有关规定履行职责，认真</w:t>
      </w:r>
    </w:p>
    <w:p>
      <w:pPr>
        <w:pStyle w:val="BodyText"/>
        <w:spacing w:line="240" w:lineRule="auto" w:before="35"/>
        <w:ind w:left="153" w:right="2571"/>
        <w:jc w:val="left"/>
      </w:pPr>
      <w:r>
        <w:rPr/>
        <w:t>执行股东大会通过的各项决议。具体如下：</w:t>
      </w:r>
    </w:p>
    <w:p>
      <w:pPr>
        <w:pStyle w:val="BodyText"/>
        <w:spacing w:line="240" w:lineRule="auto" w:before="152"/>
        <w:ind w:right="257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半年度利润分配方案执行情况</w:t>
      </w:r>
    </w:p>
    <w:p>
      <w:pPr>
        <w:pStyle w:val="BodyText"/>
        <w:spacing w:line="240" w:lineRule="auto" w:before="174"/>
        <w:ind w:right="81"/>
        <w:jc w:val="left"/>
      </w:pPr>
      <w:r>
        <w:rPr/>
        <w:t>根据</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13 </w:t>
      </w:r>
      <w:r>
        <w:rPr/>
        <w:t>日召开的</w:t>
      </w:r>
      <w:r>
        <w:rPr>
          <w:spacing w:val="-60"/>
        </w:rPr>
        <w:t> </w:t>
      </w:r>
      <w:r>
        <w:rPr>
          <w:rFonts w:ascii="Times New Roman" w:hAnsi="Times New Roman" w:cs="Times New Roman" w:eastAsia="Times New Roman" w:hint="default"/>
        </w:rPr>
        <w:t>2010 </w:t>
      </w:r>
      <w:r>
        <w:rPr/>
        <w:t>年度第二次临时股东大会决议，公司</w:t>
      </w:r>
      <w:r>
        <w:rPr>
          <w:spacing w:val="-60"/>
        </w:rPr>
        <w:t> </w:t>
      </w:r>
      <w:r>
        <w:rPr>
          <w:rFonts w:ascii="Times New Roman" w:hAnsi="Times New Roman" w:cs="Times New Roman" w:eastAsia="Times New Roman" w:hint="default"/>
        </w:rPr>
        <w:t>2010 </w:t>
      </w:r>
      <w:r>
        <w:rPr/>
        <w:t>年半年度</w:t>
      </w:r>
    </w:p>
    <w:p>
      <w:pPr>
        <w:pStyle w:val="BodyText"/>
        <w:spacing w:line="240" w:lineRule="auto"/>
        <w:ind w:left="153" w:right="81"/>
        <w:jc w:val="left"/>
      </w:pPr>
      <w:r>
        <w:rPr/>
        <w:t>利润分配方案为</w:t>
      </w:r>
      <w:r>
        <w:rPr>
          <w:spacing w:val="-6"/>
        </w:rPr>
        <w:t>：</w:t>
      </w:r>
      <w:r>
        <w:rPr/>
        <w:t>以公司现有总股本</w:t>
      </w:r>
      <w:r>
        <w:rPr>
          <w:spacing w:val="-60"/>
        </w:rPr>
        <w:t> </w:t>
      </w:r>
      <w:r>
        <w:rPr>
          <w:rFonts w:ascii="Times New Roman" w:hAnsi="Times New Roman" w:cs="Times New Roman" w:eastAsia="Times New Roman" w:hint="default"/>
        </w:rPr>
        <w:t>26,013 </w:t>
      </w:r>
      <w:r>
        <w:rPr/>
        <w:t>万股为基数</w:t>
      </w:r>
      <w:r>
        <w:rPr>
          <w:spacing w:val="-6"/>
        </w:rPr>
        <w:t>，</w:t>
      </w:r>
      <w:r>
        <w:rPr/>
        <w:t>每</w:t>
      </w:r>
      <w:r>
        <w:rPr>
          <w:spacing w:val="-60"/>
        </w:rPr>
        <w:t> </w:t>
      </w:r>
      <w:r>
        <w:rPr>
          <w:rFonts w:ascii="Times New Roman" w:hAnsi="Times New Roman" w:cs="Times New Roman" w:eastAsia="Times New Roman" w:hint="default"/>
        </w:rPr>
        <w:t>10 </w:t>
      </w:r>
      <w:r>
        <w:rPr/>
        <w:t>股派发现金</w:t>
      </w:r>
      <w:r>
        <w:rPr>
          <w:spacing w:val="-60"/>
        </w:rPr>
        <w:t> </w:t>
      </w:r>
      <w:r>
        <w:rPr>
          <w:rFonts w:ascii="Times New Roman" w:hAnsi="Times New Roman" w:cs="Times New Roman" w:eastAsia="Times New Roman" w:hint="default"/>
        </w:rPr>
        <w:t>1 </w:t>
      </w:r>
      <w:r>
        <w:rPr>
          <w:spacing w:val="-6"/>
        </w:rPr>
        <w:t>元</w:t>
      </w:r>
      <w:r>
        <w:rPr/>
        <w:t>（含税</w:t>
      </w:r>
      <w:r>
        <w:rPr>
          <w:spacing w:val="-120"/>
        </w:rPr>
        <w:t>）</w:t>
      </w:r>
      <w:r>
        <w:rPr>
          <w:spacing w:val="-5"/>
        </w:rPr>
        <w:t>，共</w:t>
      </w:r>
      <w:r>
        <w:rPr/>
      </w:r>
    </w:p>
    <w:p>
      <w:pPr>
        <w:pStyle w:val="BodyText"/>
        <w:spacing w:line="240" w:lineRule="auto"/>
        <w:ind w:left="153" w:right="81"/>
        <w:jc w:val="left"/>
      </w:pPr>
      <w:r>
        <w:rPr/>
        <w:t>计分配股利人民币</w:t>
      </w:r>
      <w:r>
        <w:rPr>
          <w:spacing w:val="-60"/>
        </w:rPr>
        <w:t> </w:t>
      </w:r>
      <w:r>
        <w:rPr>
          <w:rFonts w:ascii="Times New Roman" w:hAnsi="Times New Roman" w:cs="Times New Roman" w:eastAsia="Times New Roman" w:hint="default"/>
        </w:rPr>
        <w:t>26,013,000.00 </w:t>
      </w:r>
      <w:r>
        <w:rPr>
          <w:spacing w:val="-7"/>
        </w:rPr>
        <w:t>元</w:t>
      </w:r>
      <w:r>
        <w:rPr>
          <w:rFonts w:ascii="Times New Roman" w:hAnsi="Times New Roman" w:cs="Times New Roman" w:eastAsia="Times New Roman" w:hint="default"/>
          <w:spacing w:val="-7"/>
        </w:rPr>
        <w:t>(</w:t>
      </w:r>
      <w:r>
        <w:rPr>
          <w:spacing w:val="-7"/>
        </w:rPr>
        <w:t>含税</w:t>
      </w:r>
      <w:r>
        <w:rPr>
          <w:rFonts w:ascii="Times New Roman" w:hAnsi="Times New Roman" w:cs="Times New Roman" w:eastAsia="Times New Roman" w:hint="default"/>
          <w:spacing w:val="-7"/>
        </w:rPr>
        <w:t>)</w:t>
      </w:r>
      <w:r>
        <w:rPr>
          <w:spacing w:val="-7"/>
        </w:rPr>
        <w:t>。董事会于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日发布</w:t>
      </w:r>
      <w:r>
        <w:rPr>
          <w:spacing w:val="-60"/>
        </w:rPr>
        <w:t> </w:t>
      </w:r>
      <w:r>
        <w:rPr>
          <w:rFonts w:ascii="Times New Roman" w:hAnsi="Times New Roman" w:cs="Times New Roman" w:eastAsia="Times New Roman" w:hint="default"/>
        </w:rPr>
        <w:t>2010 </w:t>
      </w:r>
      <w:r>
        <w:rPr/>
        <w:t>年半年度权</w:t>
      </w:r>
    </w:p>
    <w:p>
      <w:pPr>
        <w:pStyle w:val="BodyText"/>
        <w:spacing w:line="240" w:lineRule="auto"/>
        <w:ind w:left="154" w:right="2571"/>
        <w:jc w:val="left"/>
      </w:pPr>
      <w:r>
        <w:rPr/>
        <w:t>益分派实施公告并于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29 </w:t>
      </w:r>
      <w:r>
        <w:rPr/>
        <w:t>日实施完毕。</w:t>
      </w:r>
    </w:p>
    <w:p>
      <w:pPr>
        <w:pStyle w:val="BodyText"/>
        <w:spacing w:line="338" w:lineRule="auto" w:before="175"/>
        <w:ind w:left="154" w:right="136" w:firstLine="480"/>
        <w:jc w:val="left"/>
      </w:pPr>
      <w:r>
        <w:rPr>
          <w:rFonts w:ascii="Times New Roman" w:hAnsi="Times New Roman" w:cs="Times New Roman" w:eastAsia="Times New Roman" w:hint="default"/>
          <w:spacing w:val="-2"/>
        </w:rPr>
        <w:t>2</w:t>
      </w:r>
      <w:r>
        <w:rPr>
          <w:spacing w:val="-2"/>
        </w:rPr>
        <w:t>、按照</w:t>
      </w:r>
      <w:r>
        <w:rPr>
          <w:rFonts w:ascii="Times New Roman" w:hAnsi="Times New Roman" w:cs="Times New Roman" w:eastAsia="Times New Roman" w:hint="default"/>
          <w:spacing w:val="-2"/>
        </w:rPr>
        <w:t>2010</w:t>
      </w:r>
      <w:r>
        <w:rPr>
          <w:spacing w:val="-2"/>
        </w:rPr>
        <w:t>年第一次临时股东大会、</w:t>
      </w:r>
      <w:r>
        <w:rPr>
          <w:rFonts w:ascii="Times New Roman" w:hAnsi="Times New Roman" w:cs="Times New Roman" w:eastAsia="Times New Roman" w:hint="default"/>
          <w:spacing w:val="-2"/>
        </w:rPr>
        <w:t>2010</w:t>
      </w:r>
      <w:r>
        <w:rPr>
          <w:spacing w:val="-2"/>
        </w:rPr>
        <w:t>年度第三次临时股东大会决议完成了《公司章</w:t>
      </w:r>
      <w:r>
        <w:rPr/>
        <w:t> 程》的修订工作，并在深圳工商行政管理局办理了相关变更备案手续。</w:t>
      </w:r>
    </w:p>
    <w:p>
      <w:pPr>
        <w:pStyle w:val="BodyText"/>
        <w:spacing w:line="240" w:lineRule="auto" w:before="54"/>
        <w:ind w:left="634" w:right="2571"/>
        <w:jc w:val="left"/>
      </w:pPr>
      <w:r>
        <w:rPr>
          <w:rFonts w:ascii="Times New Roman" w:hAnsi="Times New Roman" w:cs="Times New Roman" w:eastAsia="Times New Roman" w:hint="default"/>
        </w:rPr>
        <w:t>3</w:t>
      </w:r>
      <w:r>
        <w:rPr/>
        <w:t>、执行募集资金相关事项。</w:t>
      </w:r>
    </w:p>
    <w:p>
      <w:pPr>
        <w:pStyle w:val="BodyText"/>
        <w:spacing w:line="338" w:lineRule="auto"/>
        <w:ind w:left="154" w:right="132" w:firstLine="480"/>
        <w:jc w:val="left"/>
      </w:pPr>
      <w:r>
        <w:rPr>
          <w:rFonts w:ascii="Times New Roman" w:hAnsi="Times New Roman" w:cs="Times New Roman" w:eastAsia="Times New Roman" w:hint="default"/>
          <w:spacing w:val="-2"/>
        </w:rPr>
        <w:t>4</w:t>
      </w:r>
      <w:r>
        <w:rPr>
          <w:spacing w:val="-2"/>
        </w:rPr>
        <w:t>、按照</w:t>
      </w:r>
      <w:r>
        <w:rPr>
          <w:rFonts w:ascii="Times New Roman" w:hAnsi="Times New Roman" w:cs="Times New Roman" w:eastAsia="Times New Roman" w:hint="default"/>
          <w:spacing w:val="-2"/>
        </w:rPr>
        <w:t>2010</w:t>
      </w:r>
      <w:r>
        <w:rPr>
          <w:spacing w:val="-2"/>
        </w:rPr>
        <w:t>年度第三次临时股东大会决议，聘任立信大华会计师事务所有限公司为本公</w:t>
      </w:r>
      <w:r>
        <w:rPr/>
        <w:t> 司</w:t>
      </w:r>
      <w:r>
        <w:rPr>
          <w:rFonts w:ascii="Times New Roman" w:hAnsi="Times New Roman" w:cs="Times New Roman" w:eastAsia="Times New Roman" w:hint="default"/>
        </w:rPr>
        <w:t>2010</w:t>
      </w:r>
      <w:r>
        <w:rPr/>
        <w:t>年度外部审计机构。</w:t>
      </w:r>
    </w:p>
    <w:p>
      <w:pPr>
        <w:pStyle w:val="BodyText"/>
        <w:spacing w:line="357" w:lineRule="auto" w:before="25"/>
        <w:ind w:right="171"/>
        <w:jc w:val="left"/>
      </w:pPr>
      <w:r>
        <w:rPr/>
        <w:t>（三）董事会审计委员会的履职情况 报告期内董事会审计委员会根据《公司法》、《公司章程》及《审计委员会工作细则》</w:t>
      </w:r>
    </w:p>
    <w:p>
      <w:pPr>
        <w:pStyle w:val="BodyText"/>
        <w:spacing w:line="240" w:lineRule="auto" w:before="35"/>
        <w:ind w:left="153" w:right="2571"/>
        <w:jc w:val="left"/>
      </w:pPr>
      <w:r>
        <w:rPr/>
        <w:t>等相关规定的要求履行了应尽职责。</w:t>
      </w:r>
    </w:p>
    <w:p>
      <w:pPr>
        <w:pStyle w:val="BodyText"/>
        <w:spacing w:line="240" w:lineRule="auto" w:before="152"/>
        <w:ind w:right="257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年度，审计委员会共召开了</w:t>
      </w:r>
      <w:r>
        <w:rPr>
          <w:spacing w:val="-60"/>
        </w:rPr>
        <w:t> </w:t>
      </w:r>
      <w:r>
        <w:rPr>
          <w:rFonts w:ascii="Times New Roman" w:hAnsi="Times New Roman" w:cs="Times New Roman" w:eastAsia="Times New Roman" w:hint="default"/>
        </w:rPr>
        <w:t>7 </w:t>
      </w:r>
      <w:r>
        <w:rPr/>
        <w:t>次会议，会议情况如下：</w:t>
      </w:r>
    </w:p>
    <w:p>
      <w:pPr>
        <w:pStyle w:val="BodyText"/>
        <w:spacing w:line="350" w:lineRule="auto"/>
        <w:ind w:left="153" w:right="148"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日召开第二届董事会审计委员会第八次会议，审议通过了《公司管 理层关于年度报告编制工作进展情况的汇报》、《执行年度审计工作的注册会计师关于年度</w:t>
      </w:r>
      <w:r>
        <w:rPr>
          <w:spacing w:val="-83"/>
        </w:rPr>
        <w:t> </w:t>
      </w:r>
      <w:r>
        <w:rPr>
          <w:spacing w:val="-83"/>
        </w:rPr>
      </w:r>
      <w:r>
        <w:rPr/>
        <w:t>财务审计进展情况及重点问题的汇报》、《公司审计部门关于内部审计报告的汇报》、《董</w:t>
      </w:r>
      <w:r>
        <w:rPr>
          <w:spacing w:val="-83"/>
        </w:rPr>
        <w:t> </w:t>
      </w:r>
      <w:r>
        <w:rPr>
          <w:spacing w:val="-83"/>
        </w:rPr>
      </w:r>
      <w:r>
        <w:rPr/>
        <w:t>事会审计委员会关于做好年报相关工作的提示》。</w:t>
      </w:r>
    </w:p>
    <w:p>
      <w:pPr>
        <w:pStyle w:val="BodyText"/>
        <w:spacing w:line="338" w:lineRule="auto" w:before="42"/>
        <w:ind w:left="154" w:right="170" w:firstLine="48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日召开第二届董事会审计委员会第九次会议，审议通过了《公司</w:t>
      </w:r>
      <w:r>
        <w:rPr>
          <w:rFonts w:ascii="Times New Roman" w:hAnsi="Times New Roman" w:cs="Times New Roman" w:eastAsia="Times New Roman" w:hint="default"/>
        </w:rPr>
        <w:t>2009 </w:t>
      </w:r>
      <w:r>
        <w:rPr>
          <w:spacing w:val="-6"/>
        </w:rPr>
        <w:t>年度财务决算报告、年度报告及摘要》、《关于建议董事会制定合理的</w:t>
      </w:r>
      <w:r>
        <w:rPr>
          <w:rFonts w:ascii="Times New Roman" w:hAnsi="Times New Roman" w:cs="Times New Roman" w:eastAsia="Times New Roman" w:hint="default"/>
          <w:spacing w:val="-6"/>
        </w:rPr>
        <w:t>2009</w:t>
      </w:r>
      <w:r>
        <w:rPr>
          <w:spacing w:val="-6"/>
        </w:rPr>
        <w:t>年度利润分配预案</w:t>
      </w:r>
    </w:p>
    <w:p>
      <w:pPr>
        <w:spacing w:after="0" w:line="338" w:lineRule="auto"/>
        <w:jc w:val="left"/>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338" w:lineRule="auto" w:before="26"/>
        <w:ind w:left="153" w:right="111"/>
        <w:jc w:val="both"/>
      </w:pPr>
      <w:r>
        <w:rPr/>
        <w:t>的议案</w:t>
      </w:r>
      <w:r>
        <w:rPr>
          <w:spacing w:val="-120"/>
        </w:rPr>
        <w:t>》、</w:t>
      </w:r>
      <w:r>
        <w:rPr/>
        <w:t>《公司</w:t>
      </w:r>
      <w:r>
        <w:rPr>
          <w:rFonts w:ascii="Times New Roman" w:hAnsi="Times New Roman" w:cs="Times New Roman" w:eastAsia="Times New Roman" w:hint="default"/>
        </w:rPr>
        <w:t>2009</w:t>
      </w:r>
      <w:r>
        <w:rPr/>
        <w:t>年度报告工作总结</w:t>
      </w:r>
      <w:r>
        <w:rPr>
          <w:spacing w:val="-120"/>
        </w:rPr>
        <w:t>》、</w:t>
      </w:r>
      <w:r>
        <w:rPr/>
        <w:t>《对立信会计师事务所有限公司年度审计工作的总</w:t>
      </w:r>
      <w:r>
        <w:rPr/>
        <w:t> 结报告</w:t>
      </w:r>
      <w:r>
        <w:rPr>
          <w:spacing w:val="-120"/>
        </w:rPr>
        <w:t>》</w:t>
      </w:r>
      <w:r>
        <w:rPr>
          <w:spacing w:val="-28"/>
        </w:rPr>
        <w:t>、</w:t>
      </w:r>
      <w:r>
        <w:rPr/>
        <w:t>公司</w:t>
      </w:r>
      <w:r>
        <w:rPr>
          <w:rFonts w:ascii="Times New Roman" w:hAnsi="Times New Roman" w:cs="Times New Roman" w:eastAsia="Times New Roman" w:hint="default"/>
        </w:rPr>
        <w:t>2009</w:t>
      </w:r>
      <w:r>
        <w:rPr/>
        <w:t>年</w:t>
      </w:r>
      <w:r>
        <w:rPr>
          <w:spacing w:val="-28"/>
        </w:rPr>
        <w:t>度</w:t>
      </w:r>
      <w:r>
        <w:rPr/>
        <w:t>《内部控制自我评价报告</w:t>
      </w:r>
      <w:r>
        <w:rPr>
          <w:spacing w:val="-120"/>
        </w:rPr>
        <w:t>》</w:t>
      </w:r>
      <w:r>
        <w:rPr>
          <w:spacing w:val="-148"/>
        </w:rPr>
        <w:t>、</w:t>
      </w:r>
      <w:r>
        <w:rPr/>
        <w:t>《公司募集资金</w:t>
      </w:r>
      <w:r>
        <w:rPr>
          <w:rFonts w:ascii="Times New Roman" w:hAnsi="Times New Roman" w:cs="Times New Roman" w:eastAsia="Times New Roman" w:hint="default"/>
        </w:rPr>
        <w:t>2009</w:t>
      </w:r>
      <w:r>
        <w:rPr/>
        <w:t>年度使用及存放情况 的专项报告</w:t>
      </w:r>
      <w:r>
        <w:rPr>
          <w:spacing w:val="-120"/>
        </w:rPr>
        <w:t>》</w:t>
      </w:r>
      <w:r>
        <w:rPr>
          <w:spacing w:val="-221"/>
        </w:rPr>
        <w:t>、</w:t>
      </w:r>
      <w:r>
        <w:rPr/>
        <w:t>《审计委员会</w:t>
      </w:r>
      <w:r>
        <w:rPr>
          <w:rFonts w:ascii="Times New Roman" w:hAnsi="Times New Roman" w:cs="Times New Roman" w:eastAsia="Times New Roman" w:hint="default"/>
        </w:rPr>
        <w:t>2010</w:t>
      </w:r>
      <w:r>
        <w:rPr/>
        <w:t>年度重点工作计划</w:t>
      </w:r>
      <w:r>
        <w:rPr>
          <w:spacing w:val="-120"/>
        </w:rPr>
        <w:t>》</w:t>
      </w:r>
      <w:r>
        <w:rPr>
          <w:spacing w:val="-221"/>
        </w:rPr>
        <w:t>、</w:t>
      </w:r>
      <w:r>
        <w:rPr/>
        <w:t>《内部审计部门</w:t>
      </w:r>
      <w:r>
        <w:rPr>
          <w:rFonts w:ascii="Times New Roman" w:hAnsi="Times New Roman" w:cs="Times New Roman" w:eastAsia="Times New Roman" w:hint="default"/>
        </w:rPr>
        <w:t>2010</w:t>
      </w:r>
      <w:r>
        <w:rPr/>
        <w:t>年度重点工作计划</w:t>
      </w:r>
      <w:r>
        <w:rPr>
          <w:spacing w:val="-120"/>
        </w:rPr>
        <w:t>》</w:t>
      </w:r>
      <w:r>
        <w:rPr/>
        <w:t>。</w:t>
      </w:r>
    </w:p>
    <w:p>
      <w:pPr>
        <w:pStyle w:val="BodyText"/>
        <w:spacing w:line="338" w:lineRule="auto" w:before="25"/>
        <w:ind w:left="153" w:right="268" w:firstLine="48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日召开第二届董事会审计委员会第十次会议，审议通过了《公司</w:t>
      </w:r>
      <w:r>
        <w:rPr>
          <w:rFonts w:ascii="Times New Roman" w:hAnsi="Times New Roman" w:cs="Times New Roman" w:eastAsia="Times New Roman" w:hint="default"/>
        </w:rPr>
        <w:t>2010 </w:t>
      </w:r>
      <w:r>
        <w:rPr>
          <w:spacing w:val="-6"/>
        </w:rPr>
        <w:t>年第一季度报告正文及全文》、《审计部</w:t>
      </w:r>
      <w:r>
        <w:rPr>
          <w:rFonts w:ascii="Times New Roman" w:hAnsi="Times New Roman" w:cs="Times New Roman" w:eastAsia="Times New Roman" w:hint="default"/>
          <w:spacing w:val="-6"/>
        </w:rPr>
        <w:t>2010</w:t>
      </w:r>
      <w:r>
        <w:rPr>
          <w:spacing w:val="-6"/>
        </w:rPr>
        <w:t>年第一季度内部审计报告及工作计划》及《关于</w:t>
      </w:r>
      <w:r>
        <w:rPr>
          <w:spacing w:val="-102"/>
        </w:rPr>
        <w:t> </w:t>
      </w:r>
      <w:r>
        <w:rPr>
          <w:rFonts w:ascii="Times New Roman" w:hAnsi="Times New Roman" w:cs="Times New Roman" w:eastAsia="Times New Roman" w:hint="default"/>
          <w:spacing w:val="-6"/>
        </w:rPr>
        <w:t>2010</w:t>
      </w:r>
      <w:r>
        <w:rPr>
          <w:spacing w:val="-6"/>
        </w:rPr>
        <w:t>年第一季度远期外汇交易执行情况报告》。</w:t>
      </w:r>
    </w:p>
    <w:p>
      <w:pPr>
        <w:pStyle w:val="BodyText"/>
        <w:spacing w:line="338" w:lineRule="auto" w:before="25"/>
        <w:ind w:left="153" w:right="231" w:firstLine="48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日召开第二届董事会审计委员会第十一次会议，审议通过《关于财务会</w:t>
      </w:r>
      <w:r>
        <w:rPr/>
        <w:t> </w:t>
      </w:r>
      <w:r>
        <w:rPr>
          <w:spacing w:val="-8"/>
        </w:rPr>
        <w:t>计基础工作专项活动的自查报告》。</w:t>
      </w:r>
    </w:p>
    <w:p>
      <w:pPr>
        <w:pStyle w:val="BodyText"/>
        <w:spacing w:line="338" w:lineRule="auto" w:before="55"/>
        <w:ind w:left="153" w:right="231" w:firstLine="480"/>
        <w:jc w:val="both"/>
      </w:pPr>
      <w:r>
        <w:rPr>
          <w:spacing w:val="-5"/>
        </w:rPr>
        <w:t>（</w:t>
      </w: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23</w:t>
      </w:r>
      <w:r>
        <w:rPr>
          <w:spacing w:val="-5"/>
        </w:rPr>
        <w:t>日召开第二届董事会审计委员会第十二次会议，审议通过了《公司</w:t>
      </w:r>
      <w:r>
        <w:rPr>
          <w:rFonts w:ascii="Times New Roman" w:hAnsi="Times New Roman" w:cs="Times New Roman" w:eastAsia="Times New Roman" w:hint="default"/>
          <w:spacing w:val="-5"/>
        </w:rPr>
        <w:t>2010</w:t>
      </w:r>
      <w:r>
        <w:rPr>
          <w:rFonts w:ascii="Times New Roman" w:hAnsi="Times New Roman" w:cs="Times New Roman" w:eastAsia="Times New Roman" w:hint="default"/>
        </w:rPr>
        <w:t> </w:t>
      </w:r>
      <w:r>
        <w:rPr>
          <w:spacing w:val="-6"/>
        </w:rPr>
        <w:t>半年度报告全文及摘要》、《审计部</w:t>
      </w:r>
      <w:r>
        <w:rPr>
          <w:rFonts w:ascii="Times New Roman" w:hAnsi="Times New Roman" w:cs="Times New Roman" w:eastAsia="Times New Roman" w:hint="default"/>
          <w:spacing w:val="-6"/>
        </w:rPr>
        <w:t>2010</w:t>
      </w:r>
      <w:r>
        <w:rPr>
          <w:spacing w:val="-6"/>
        </w:rPr>
        <w:t>半年度内部审计报告》及《关于</w:t>
      </w:r>
      <w:r>
        <w:rPr>
          <w:rFonts w:ascii="Times New Roman" w:hAnsi="Times New Roman" w:cs="Times New Roman" w:eastAsia="Times New Roman" w:hint="default"/>
          <w:spacing w:val="-6"/>
        </w:rPr>
        <w:t>2010</w:t>
      </w:r>
      <w:r>
        <w:rPr>
          <w:spacing w:val="-6"/>
        </w:rPr>
        <w:t>半年度远期外汇</w:t>
      </w:r>
      <w:r>
        <w:rPr>
          <w:spacing w:val="-90"/>
        </w:rPr>
        <w:t> </w:t>
      </w:r>
      <w:r>
        <w:rPr>
          <w:spacing w:val="-12"/>
        </w:rPr>
        <w:t>交易执行情况报告》。</w:t>
      </w:r>
    </w:p>
    <w:p>
      <w:pPr>
        <w:pStyle w:val="BodyText"/>
        <w:spacing w:line="338" w:lineRule="auto" w:before="54"/>
        <w:ind w:left="153" w:right="268" w:firstLine="48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6</w:t>
      </w:r>
      <w:r>
        <w:rPr/>
        <w:t>日召开第二届董事会审计委员会第十三次会议，审议通过《关于变更 会计师事务所的议案》。</w:t>
      </w:r>
    </w:p>
    <w:p>
      <w:pPr>
        <w:pStyle w:val="BodyText"/>
        <w:spacing w:line="343" w:lineRule="auto" w:before="54"/>
        <w:ind w:left="153" w:right="228" w:firstLine="480"/>
        <w:jc w:val="both"/>
      </w:pPr>
      <w:r>
        <w:rPr/>
        <w:t>（</w:t>
      </w:r>
      <w:r>
        <w:rPr>
          <w:rFonts w:ascii="Times New Roman" w:hAnsi="Times New Roman" w:cs="Times New Roman" w:eastAsia="Times New Roman" w:hint="default"/>
        </w:rPr>
        <w:t>7</w:t>
      </w:r>
      <w:r>
        <w:rPr>
          <w:spacing w:val="-107"/>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日召开第二届董事会审计委员会第十四次会议</w:t>
      </w:r>
      <w:r>
        <w:rPr>
          <w:spacing w:val="-107"/>
        </w:rPr>
        <w:t>，</w:t>
      </w:r>
      <w:r>
        <w:rPr/>
        <w:t>审议通过</w:t>
      </w:r>
      <w:r>
        <w:rPr>
          <w:spacing w:val="-107"/>
        </w:rPr>
        <w:t>了</w:t>
      </w:r>
      <w:r>
        <w:rPr/>
        <w:t>《公司</w:t>
      </w:r>
      <w:r>
        <w:rPr>
          <w:rFonts w:ascii="Times New Roman" w:hAnsi="Times New Roman" w:cs="Times New Roman" w:eastAsia="Times New Roman" w:hint="default"/>
        </w:rPr>
        <w:t>2010 </w:t>
      </w:r>
      <w:r>
        <w:rPr/>
        <w:t>年第三季度报告正文及全文</w:t>
      </w:r>
      <w:r>
        <w:rPr>
          <w:spacing w:val="-120"/>
        </w:rPr>
        <w:t>》、</w:t>
      </w:r>
      <w:r>
        <w:rPr/>
        <w:t>《</w:t>
      </w:r>
      <w:r>
        <w:rPr>
          <w:rFonts w:ascii="Times New Roman" w:hAnsi="Times New Roman" w:cs="Times New Roman" w:eastAsia="Times New Roman" w:hint="default"/>
        </w:rPr>
        <w:t>2010</w:t>
      </w:r>
      <w:r>
        <w:rPr/>
        <w:t>年第三季度内部审计报告及工作计划</w:t>
      </w:r>
      <w:r>
        <w:rPr>
          <w:spacing w:val="-120"/>
        </w:rPr>
        <w:t>》、</w:t>
      </w:r>
      <w:r>
        <w:rPr/>
        <w:t>《关于增选唐忠</w:t>
      </w:r>
      <w:r>
        <w:rPr/>
        <w:t> 诚先生为公司第二届董事会审计委员会委员的议案</w:t>
      </w:r>
      <w:r>
        <w:rPr>
          <w:spacing w:val="-120"/>
        </w:rPr>
        <w:t>》、</w:t>
      </w:r>
      <w:r>
        <w:rPr/>
        <w:t>《关于开展规范财务会计基础工作专项</w:t>
      </w:r>
      <w:r>
        <w:rPr/>
        <w:t> 活动的整改报告》及《关于</w:t>
      </w:r>
      <w:r>
        <w:rPr>
          <w:rFonts w:ascii="Times New Roman" w:hAnsi="Times New Roman" w:cs="Times New Roman" w:eastAsia="Times New Roman" w:hint="default"/>
        </w:rPr>
        <w:t>2010</w:t>
      </w:r>
      <w:r>
        <w:rPr/>
        <w:t>年第三季度远期外汇交易执行情况报告</w:t>
      </w:r>
      <w:r>
        <w:rPr>
          <w:spacing w:val="-120"/>
        </w:rPr>
        <w:t>》</w:t>
      </w:r>
      <w:r>
        <w:rPr/>
        <w:t>。</w:t>
      </w:r>
    </w:p>
    <w:p>
      <w:pPr>
        <w:pStyle w:val="BodyText"/>
        <w:spacing w:line="338" w:lineRule="auto" w:before="20"/>
        <w:ind w:right="251"/>
        <w:jc w:val="left"/>
      </w:pPr>
      <w:r>
        <w:rPr>
          <w:rFonts w:ascii="Times New Roman" w:hAnsi="Times New Roman" w:cs="Times New Roman" w:eastAsia="Times New Roman" w:hint="default"/>
        </w:rPr>
        <w:t>2</w:t>
      </w:r>
      <w:r>
        <w:rPr/>
        <w:t>、审计委员会开展年报工作的情况 根据中国证监会及公司《审计委员会议事规则》、《审计委员会年报工作制度》的相关</w:t>
      </w:r>
    </w:p>
    <w:p>
      <w:pPr>
        <w:pStyle w:val="BodyText"/>
        <w:spacing w:line="240" w:lineRule="auto" w:before="54"/>
        <w:ind w:left="153" w:right="0"/>
        <w:jc w:val="both"/>
      </w:pPr>
      <w:r>
        <w:rPr/>
        <w:t>规定，审计委员会在年报工作开展期间充分发挥了审核与监督作用。</w:t>
      </w:r>
    </w:p>
    <w:p>
      <w:pPr>
        <w:pStyle w:val="BodyText"/>
        <w:spacing w:line="338" w:lineRule="auto" w:before="152"/>
        <w:ind w:left="153" w:right="268" w:firstLine="48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日，审计委员会与会计师事务所就公司的经营情况、会计政策等问题进行充 分的沟通，协商确定了年度财务报告审计工作的总体时间安排及下一步的审计工作重点。</w:t>
      </w:r>
    </w:p>
    <w:p>
      <w:pPr>
        <w:pStyle w:val="BodyText"/>
        <w:spacing w:line="357" w:lineRule="auto" w:before="54"/>
        <w:ind w:left="153" w:right="268" w:firstLine="480"/>
        <w:jc w:val="both"/>
      </w:pPr>
      <w:r>
        <w:rPr/>
        <w:t>审计委员会在年审注册会计师进场前审阅了公司编制的财务会计报表，认为：年审前公 司提供的财务报表系按照企业会计准则编制，未发现存在重大错误和遗漏。</w:t>
      </w:r>
    </w:p>
    <w:p>
      <w:pPr>
        <w:pStyle w:val="BodyText"/>
        <w:spacing w:line="357" w:lineRule="auto" w:before="36"/>
        <w:ind w:left="153" w:right="268" w:firstLine="480"/>
        <w:jc w:val="both"/>
      </w:pPr>
      <w:r>
        <w:rPr/>
        <w:t>年报审计过程中，审计委员会保持与注册会计师的联系与沟通，就审计过程中发现的问 题及时交换意见。同时，要求公司内部审计部门对会计师事务所的审计进程进行跟踪，并对 审计工作完成情况进行督促，在审计过程中，多与会计师事务所进行沟通，对审计调整事项 进行仔细核对，如发现重大问题或重大调整事项及时向审计委员会报告。</w:t>
      </w:r>
    </w:p>
    <w:p>
      <w:pPr>
        <w:pStyle w:val="BodyText"/>
        <w:spacing w:line="338" w:lineRule="auto" w:before="74"/>
        <w:ind w:left="153" w:right="231" w:firstLine="48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日，审计委员会对会计师事务所出具的年度审计报告意见稿（初审）与独立</w:t>
      </w:r>
      <w:r>
        <w:rPr/>
        <w:t> 董事、年审注册会计师召开现场见面沟通会，听取会计师对年报审计中一些重要问题的处理</w:t>
      </w:r>
    </w:p>
    <w:p>
      <w:pPr>
        <w:spacing w:after="0" w:line="338"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48" w:lineRule="auto" w:before="26"/>
        <w:ind w:left="154" w:right="188"/>
        <w:jc w:val="both"/>
      </w:pPr>
      <w:r>
        <w:rPr/>
        <w:t>办法，商讨并确定最终的处理方案，同时再次审阅财务会计报表，认为公司财务会计报表符 合《企业会计准则》的要求，真实完整地反映了公司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2010</w:t>
      </w:r>
      <w:r>
        <w:rPr/>
        <w:t>年 度的经营成果和现金流量情况。</w:t>
      </w:r>
    </w:p>
    <w:p>
      <w:pPr>
        <w:pStyle w:val="BodyText"/>
        <w:spacing w:line="350" w:lineRule="auto" w:before="85"/>
        <w:ind w:left="154" w:right="145" w:firstLine="480"/>
        <w:jc w:val="left"/>
      </w:pPr>
      <w:r>
        <w:rPr/>
        <w:t>根据审计工作的时间安排，审计小组在约定时限内完成了所有审计程序，取得了充分适 </w:t>
      </w:r>
      <w:r>
        <w:rPr>
          <w:spacing w:val="-5"/>
        </w:rPr>
        <w:t>当的审计证据，并向审计委员会提交了无保留意见的审计报告（意见稿）。审计委员会于</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49"/>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日召开会议审议了</w:t>
      </w:r>
      <w:r>
        <w:rPr>
          <w:rFonts w:ascii="Times New Roman" w:hAnsi="Times New Roman" w:cs="Times New Roman" w:eastAsia="Times New Roman" w:hint="default"/>
        </w:rPr>
        <w:t>2010</w:t>
      </w:r>
      <w:r>
        <w:rPr/>
        <w:t>年度财务报告，经审计委员会全体委员讨论，认为公司</w:t>
      </w:r>
      <w:r>
        <w:rPr>
          <w:rFonts w:ascii="Times New Roman" w:hAnsi="Times New Roman" w:cs="Times New Roman" w:eastAsia="Times New Roman" w:hint="default"/>
        </w:rPr>
        <w:t>2010 </w:t>
      </w:r>
      <w:r>
        <w:rPr/>
        <w:t>年度的会计报告编制符合《企业会计准则》的要求，各项支出合理、收入、费用和利润的确 认真实、准确，有关提留符合法律、法规和有关制度规定，真实、准确、完整地反映了公司 的财务状况、经营成果和现金流量情况，一致同意提交公司董事会审议。同时对会计师事务 所从事本年度公司审计工作的情况进行了总结。同意续聘立信大华会计师事务所有限公司为 公司</w:t>
      </w:r>
      <w:r>
        <w:rPr>
          <w:rFonts w:ascii="Times New Roman" w:hAnsi="Times New Roman" w:cs="Times New Roman" w:eastAsia="Times New Roman" w:hint="default"/>
        </w:rPr>
        <w:t>2011</w:t>
      </w:r>
      <w:r>
        <w:rPr/>
        <w:t>年度财务审计机构并提交董事会审议。</w:t>
      </w:r>
    </w:p>
    <w:p>
      <w:pPr>
        <w:pStyle w:val="BodyText"/>
        <w:spacing w:line="357" w:lineRule="auto" w:before="12"/>
        <w:ind w:left="634" w:right="170"/>
        <w:jc w:val="left"/>
      </w:pPr>
      <w:r>
        <w:rPr/>
        <w:t>（四）董事会薪酬委员会的履职情况 报告期内董事会薪酬委员会根据《公司法》、《公司章程》及《薪酬委员会工作细则》</w:t>
      </w:r>
    </w:p>
    <w:p>
      <w:pPr>
        <w:pStyle w:val="BodyText"/>
        <w:spacing w:line="240" w:lineRule="auto" w:before="35"/>
        <w:ind w:left="154" w:right="0"/>
        <w:jc w:val="both"/>
      </w:pPr>
      <w:r>
        <w:rPr/>
        <w:t>等相关规定的要求履行了应尽职责。</w:t>
      </w:r>
    </w:p>
    <w:p>
      <w:pPr>
        <w:pStyle w:val="BodyText"/>
        <w:spacing w:line="345" w:lineRule="auto" w:before="152"/>
        <w:ind w:left="154" w:right="188" w:firstLine="480"/>
        <w:jc w:val="both"/>
      </w:pPr>
      <w:r>
        <w:rPr>
          <w:rFonts w:ascii="Times New Roman" w:hAnsi="Times New Roman" w:cs="Times New Roman" w:eastAsia="Times New Roman" w:hint="default"/>
        </w:rPr>
        <w:t>1</w:t>
      </w:r>
      <w:r>
        <w:rPr/>
        <w:t>、第二届董事会薪酬委员会第三次会议于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日召开，会议审议通过了薪酬委 员会</w:t>
      </w:r>
      <w:r>
        <w:rPr>
          <w:rFonts w:ascii="Times New Roman" w:hAnsi="Times New Roman" w:cs="Times New Roman" w:eastAsia="Times New Roman" w:hint="default"/>
        </w:rPr>
        <w:t>2009</w:t>
      </w:r>
      <w:r>
        <w:rPr/>
        <w:t>年度工作总结及</w:t>
      </w:r>
      <w:r>
        <w:rPr>
          <w:rFonts w:ascii="Times New Roman" w:hAnsi="Times New Roman" w:cs="Times New Roman" w:eastAsia="Times New Roman" w:hint="default"/>
        </w:rPr>
        <w:t>2010</w:t>
      </w:r>
      <w:r>
        <w:rPr/>
        <w:t>年度工作重点，以及</w:t>
      </w:r>
      <w:r>
        <w:rPr>
          <w:rFonts w:ascii="Times New Roman" w:hAnsi="Times New Roman" w:cs="Times New Roman" w:eastAsia="Times New Roman" w:hint="default"/>
        </w:rPr>
        <w:t>2009</w:t>
      </w:r>
      <w:r>
        <w:rPr/>
        <w:t>年度公司董事和高级管理人员领取薪 酬情况的议案。薪酬委员会经审核后认为：公司董事和高级管理人员的薪酬决策程序符合有 关规定；公司董事、监事和高级管理人员按照各自职务根据公司现行薪酬制度领取报酬，薪 酬标准符合公司现行薪酬管理制度；公司</w:t>
      </w:r>
      <w:r>
        <w:rPr>
          <w:rFonts w:ascii="Times New Roman" w:hAnsi="Times New Roman" w:cs="Times New Roman" w:eastAsia="Times New Roman" w:hint="default"/>
        </w:rPr>
        <w:t>2009</w:t>
      </w:r>
      <w:r>
        <w:rPr/>
        <w:t>年度报告中所披露的董事和高级管理人员薪酬 领取情况真实、准确。</w:t>
      </w:r>
    </w:p>
    <w:p>
      <w:pPr>
        <w:pStyle w:val="BodyText"/>
        <w:spacing w:line="348" w:lineRule="auto" w:before="47"/>
        <w:ind w:left="154" w:right="151" w:firstLine="480"/>
        <w:jc w:val="both"/>
      </w:pPr>
      <w:r>
        <w:rPr>
          <w:rFonts w:ascii="Times New Roman" w:hAnsi="Times New Roman" w:cs="Times New Roman" w:eastAsia="Times New Roman" w:hint="default"/>
          <w:spacing w:val="-2"/>
        </w:rPr>
        <w:t>2</w:t>
      </w:r>
      <w:r>
        <w:rPr>
          <w:spacing w:val="-2"/>
        </w:rPr>
        <w:t>、第二届董事会薪酬委员会第四次会议于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日召开，会议审议通过了关于增</w:t>
      </w:r>
      <w:r>
        <w:rPr/>
        <w:t> 选唐忠诚先生为公司第二届董事会薪酬委员会委员的议案以及关于改选第二届董事会薪酬委 员会召集人的议案。</w:t>
      </w:r>
    </w:p>
    <w:p>
      <w:pPr>
        <w:pStyle w:val="BodyText"/>
        <w:spacing w:line="240" w:lineRule="auto" w:before="44"/>
        <w:ind w:left="634" w:right="2571"/>
        <w:jc w:val="left"/>
      </w:pPr>
      <w:r>
        <w:rPr>
          <w:rFonts w:ascii="Times New Roman" w:hAnsi="Times New Roman" w:cs="Times New Roman" w:eastAsia="Times New Roman" w:hint="default"/>
        </w:rPr>
        <w:t>3</w:t>
      </w:r>
      <w:r>
        <w:rPr/>
        <w:t>、公司尚未制定股权激励计划。</w:t>
      </w:r>
    </w:p>
    <w:p>
      <w:pPr>
        <w:pStyle w:val="BodyText"/>
        <w:spacing w:line="357" w:lineRule="auto"/>
        <w:ind w:left="634" w:right="170"/>
        <w:jc w:val="left"/>
      </w:pPr>
      <w:r>
        <w:rPr/>
        <w:t>（五）董事会提名委员会履职情况 报告期内董事会提名委员会根据《公司法》、《公司章程》及《提名委员会工作细则》</w:t>
      </w:r>
    </w:p>
    <w:p>
      <w:pPr>
        <w:pStyle w:val="BodyText"/>
        <w:spacing w:line="240" w:lineRule="auto" w:before="35"/>
        <w:ind w:left="154" w:right="0"/>
        <w:jc w:val="both"/>
      </w:pPr>
      <w:r>
        <w:rPr/>
        <w:t>等相关规定的要求履行了应尽职责。</w:t>
      </w:r>
    </w:p>
    <w:p>
      <w:pPr>
        <w:pStyle w:val="BodyText"/>
        <w:spacing w:line="338" w:lineRule="auto" w:before="152"/>
        <w:ind w:left="154" w:right="188" w:firstLine="480"/>
        <w:jc w:val="both"/>
      </w:pPr>
      <w:r>
        <w:rPr>
          <w:rFonts w:ascii="Times New Roman" w:hAnsi="Times New Roman" w:cs="Times New Roman" w:eastAsia="Times New Roman" w:hint="default"/>
        </w:rPr>
        <w:t>1</w:t>
      </w:r>
      <w:r>
        <w:rPr/>
        <w:t>、第二届董事会提名委员会第三次会议于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日召开，会议审议通过了提名委 员会</w:t>
      </w:r>
      <w:r>
        <w:rPr>
          <w:rFonts w:ascii="Times New Roman" w:hAnsi="Times New Roman" w:cs="Times New Roman" w:eastAsia="Times New Roman" w:hint="default"/>
        </w:rPr>
        <w:t>2009</w:t>
      </w:r>
      <w:r>
        <w:rPr/>
        <w:t>年度工作总结及</w:t>
      </w:r>
      <w:r>
        <w:rPr>
          <w:rFonts w:ascii="Times New Roman" w:hAnsi="Times New Roman" w:cs="Times New Roman" w:eastAsia="Times New Roman" w:hint="default"/>
        </w:rPr>
        <w:t>2010</w:t>
      </w:r>
      <w:r>
        <w:rPr/>
        <w:t>年度工作重点的议案，以及提名胡宜女士为公司第二届董事会 独立董事候选人的议案。</w:t>
      </w:r>
    </w:p>
    <w:p>
      <w:pPr>
        <w:spacing w:after="0" w:line="338" w:lineRule="auto"/>
        <w:jc w:val="both"/>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348" w:lineRule="auto" w:before="26"/>
        <w:ind w:left="153" w:right="308" w:firstLine="480"/>
        <w:jc w:val="both"/>
      </w:pPr>
      <w:r>
        <w:rPr>
          <w:rFonts w:ascii="Times New Roman" w:hAnsi="Times New Roman" w:cs="Times New Roman" w:eastAsia="Times New Roman" w:hint="default"/>
          <w:spacing w:val="-3"/>
        </w:rPr>
        <w:t>2</w:t>
      </w:r>
      <w:r>
        <w:rPr>
          <w:spacing w:val="-3"/>
        </w:rPr>
        <w:t>、第二届董事会提名委员会第四次会议于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4"/>
        </w:rPr>
        <w:t>日召开，会议审议通过了关于</w:t>
      </w:r>
      <w:r>
        <w:rPr/>
        <w:t> 公司第二届董事会独立董事候选人提名的议案，同意提名唐忠诚先生为公司第二届董事会独</w:t>
      </w:r>
      <w:r>
        <w:rPr>
          <w:spacing w:val="-83"/>
        </w:rPr>
        <w:t> </w:t>
      </w:r>
      <w:r>
        <w:rPr>
          <w:spacing w:val="-83"/>
        </w:rPr>
      </w:r>
      <w:r>
        <w:rPr/>
        <w:t>立董事候选人。</w:t>
      </w:r>
    </w:p>
    <w:p>
      <w:pPr>
        <w:pStyle w:val="BodyText"/>
        <w:spacing w:line="350" w:lineRule="auto" w:before="44"/>
        <w:ind w:left="154" w:right="308" w:firstLine="480"/>
        <w:jc w:val="both"/>
      </w:pPr>
      <w:r>
        <w:rPr>
          <w:rFonts w:ascii="Times New Roman" w:hAnsi="Times New Roman" w:cs="Times New Roman" w:eastAsia="Times New Roman" w:hint="default"/>
        </w:rPr>
        <w:t>3</w:t>
      </w:r>
      <w:r>
        <w:rPr/>
        <w:t>、第二届董事会提名委员会第五次会议于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日召开，会议审议通过了关 于增选赵英伟先生为公司第二届董事会董事的议案、关于增选吕培荣先生为公司第二届董事</w:t>
      </w:r>
      <w:r>
        <w:rPr>
          <w:spacing w:val="-83"/>
        </w:rPr>
        <w:t> </w:t>
      </w:r>
      <w:r>
        <w:rPr>
          <w:spacing w:val="-83"/>
        </w:rPr>
      </w:r>
      <w:r>
        <w:rPr/>
        <w:t>会董事的议案、关于聘任吕培荣先生为公司财务负责人的议案、关于聘任吕培荣先生为公司</w:t>
      </w:r>
      <w:r>
        <w:rPr>
          <w:spacing w:val="-83"/>
        </w:rPr>
        <w:t> </w:t>
      </w:r>
      <w:r>
        <w:rPr>
          <w:spacing w:val="-83"/>
        </w:rPr>
      </w:r>
      <w:r>
        <w:rPr/>
        <w:t>董事会秘书的议案。</w:t>
      </w:r>
    </w:p>
    <w:p>
      <w:pPr>
        <w:pStyle w:val="BodyText"/>
        <w:spacing w:line="357" w:lineRule="auto" w:before="42"/>
        <w:ind w:left="634" w:right="181"/>
        <w:jc w:val="left"/>
      </w:pPr>
      <w:r>
        <w:rPr/>
        <w:t>（六）董事会战略委员会履职的情况 报告期内董事会战略委员会根据《公司法》、《公司章程》及《战略委员会工作细则》</w:t>
      </w:r>
    </w:p>
    <w:p>
      <w:pPr>
        <w:pStyle w:val="BodyText"/>
        <w:spacing w:line="357" w:lineRule="auto" w:before="35"/>
        <w:ind w:left="634" w:right="298" w:hanging="480"/>
        <w:jc w:val="left"/>
      </w:pPr>
      <w:r>
        <w:rPr/>
        <w:t>等相关规定的要求履行了应尽职责。 </w:t>
      </w:r>
      <w:r>
        <w:rPr>
          <w:spacing w:val="-2"/>
        </w:rPr>
        <w:t>第二届董事会战略委员会第三次会议于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日召开，会议审议通过</w:t>
      </w:r>
      <w:r>
        <w:rPr>
          <w:rFonts w:ascii="Times New Roman" w:hAnsi="Times New Roman" w:cs="Times New Roman" w:eastAsia="Times New Roman" w:hint="default"/>
          <w:spacing w:val="-2"/>
        </w:rPr>
        <w:t>2010</w:t>
      </w:r>
      <w:r>
        <w:rPr>
          <w:spacing w:val="-2"/>
        </w:rPr>
        <w:t>年度重点</w:t>
      </w:r>
    </w:p>
    <w:p>
      <w:pPr>
        <w:pStyle w:val="BodyText"/>
        <w:spacing w:line="338" w:lineRule="auto" w:before="4"/>
        <w:ind w:left="154" w:right="330"/>
        <w:jc w:val="left"/>
      </w:pPr>
      <w:r>
        <w:rPr/>
        <w:t>工作计划、</w:t>
      </w:r>
      <w:r>
        <w:rPr>
          <w:rFonts w:ascii="Times New Roman" w:hAnsi="Times New Roman" w:cs="Times New Roman" w:eastAsia="Times New Roman" w:hint="default"/>
        </w:rPr>
        <w:t>2009</w:t>
      </w:r>
      <w:r>
        <w:rPr/>
        <w:t>年度报告相关事项、公司</w:t>
      </w:r>
      <w:r>
        <w:rPr>
          <w:rFonts w:ascii="Times New Roman" w:hAnsi="Times New Roman" w:cs="Times New Roman" w:eastAsia="Times New Roman" w:hint="default"/>
        </w:rPr>
        <w:t>2009</w:t>
      </w:r>
      <w:r>
        <w:rPr/>
        <w:t>年度《内部控制自我评价报告》以及拟扩充厂 房及配套宿舍规模等议案。</w:t>
      </w:r>
    </w:p>
    <w:p>
      <w:pPr>
        <w:pStyle w:val="BodyText"/>
        <w:spacing w:line="364" w:lineRule="auto" w:before="54"/>
        <w:ind w:left="634" w:right="181"/>
        <w:jc w:val="left"/>
      </w:pPr>
      <w:r>
        <w:rPr/>
        <w:t>五、公司</w:t>
      </w:r>
      <w:r>
        <w:rPr>
          <w:spacing w:val="-60"/>
        </w:rPr>
        <w:t> </w:t>
      </w:r>
      <w:r>
        <w:rPr>
          <w:rFonts w:ascii="Times New Roman" w:hAnsi="Times New Roman" w:cs="Times New Roman" w:eastAsia="Times New Roman" w:hint="default"/>
        </w:rPr>
        <w:t>2010 </w:t>
      </w:r>
      <w:r>
        <w:rPr/>
        <w:t>年度利润分配及资本公积金转增股本预案 根据立信会计师事务所有限公司为本公司出具的标准无保留意见审计报告，公司（母公</w:t>
      </w:r>
    </w:p>
    <w:p>
      <w:pPr>
        <w:pStyle w:val="BodyText"/>
        <w:spacing w:line="338" w:lineRule="auto" w:before="28"/>
        <w:ind w:left="154" w:right="174"/>
        <w:jc w:val="left"/>
      </w:pPr>
      <w:r>
        <w:rPr>
          <w:spacing w:val="-6"/>
        </w:rPr>
        <w:t>司）</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
        </w:rPr>
        <w:t> </w:t>
      </w:r>
      <w:r>
        <w:rPr/>
        <w:t>年度实现净利润</w:t>
      </w:r>
      <w:r>
        <w:rPr>
          <w:rFonts w:ascii="Times New Roman" w:hAnsi="Times New Roman" w:cs="Times New Roman" w:eastAsia="Times New Roman" w:hint="default"/>
        </w:rPr>
        <w:t>-373,462.91</w:t>
      </w:r>
      <w:r>
        <w:rPr>
          <w:rFonts w:ascii="Times New Roman" w:hAnsi="Times New Roman" w:cs="Times New Roman" w:eastAsia="Times New Roman" w:hint="default"/>
          <w:spacing w:val="1"/>
        </w:rPr>
        <w:t> </w:t>
      </w:r>
      <w:r>
        <w:rPr>
          <w:spacing w:val="-3"/>
        </w:rPr>
        <w:t>元，加上年结转未分配利润</w:t>
      </w:r>
      <w:r>
        <w:rPr>
          <w:spacing w:val="-59"/>
        </w:rPr>
        <w:t> </w:t>
      </w:r>
      <w:r>
        <w:rPr>
          <w:rFonts w:ascii="Times New Roman" w:hAnsi="Times New Roman" w:cs="Times New Roman" w:eastAsia="Times New Roman" w:hint="default"/>
        </w:rPr>
        <w:t>53,595,124.77</w:t>
      </w:r>
      <w:r>
        <w:rPr>
          <w:rFonts w:ascii="Times New Roman" w:hAnsi="Times New Roman" w:cs="Times New Roman" w:eastAsia="Times New Roman" w:hint="default"/>
          <w:spacing w:val="1"/>
        </w:rPr>
        <w:t> </w:t>
      </w:r>
      <w:r>
        <w:rPr>
          <w:spacing w:val="-6"/>
        </w:rPr>
        <w:t>元，减去报告</w:t>
      </w:r>
      <w:r>
        <w:rPr>
          <w:spacing w:val="-118"/>
        </w:rPr>
        <w:t> </w:t>
      </w:r>
      <w:r>
        <w:rPr>
          <w:spacing w:val="-118"/>
        </w:rPr>
      </w:r>
      <w:r>
        <w:rPr/>
        <w:t>期内分配现金股利</w:t>
      </w:r>
      <w:r>
        <w:rPr>
          <w:spacing w:val="-56"/>
        </w:rPr>
        <w:t> </w:t>
      </w:r>
      <w:r>
        <w:rPr>
          <w:rFonts w:ascii="Times New Roman" w:hAnsi="Times New Roman" w:cs="Times New Roman" w:eastAsia="Times New Roman" w:hint="default"/>
        </w:rPr>
        <w:t>26,013,000</w:t>
      </w:r>
      <w:r>
        <w:rPr>
          <w:rFonts w:ascii="Times New Roman" w:hAnsi="Times New Roman" w:cs="Times New Roman" w:eastAsia="Times New Roman" w:hint="default"/>
          <w:spacing w:val="4"/>
        </w:rPr>
        <w:t> </w:t>
      </w:r>
      <w:r>
        <w:rPr>
          <w:spacing w:val="-8"/>
        </w:rPr>
        <w:t>元（含税），期末实际可供股东分配的利润为</w:t>
      </w:r>
      <w:r>
        <w:rPr>
          <w:spacing w:val="-56"/>
        </w:rPr>
        <w:t> </w:t>
      </w:r>
      <w:r>
        <w:rPr>
          <w:rFonts w:ascii="Times New Roman" w:hAnsi="Times New Roman" w:cs="Times New Roman" w:eastAsia="Times New Roman" w:hint="default"/>
        </w:rPr>
        <w:t>27,208,661.86</w:t>
      </w:r>
      <w:r>
        <w:rPr>
          <w:rFonts w:ascii="Times New Roman" w:hAnsi="Times New Roman" w:cs="Times New Roman" w:eastAsia="Times New Roman" w:hint="default"/>
          <w:spacing w:val="4"/>
        </w:rPr>
        <w:t> </w:t>
      </w:r>
      <w:r>
        <w:rPr/>
        <w:t>元。 公司年末资本公积金余额</w:t>
      </w:r>
      <w:r>
        <w:rPr>
          <w:spacing w:val="-60"/>
        </w:rPr>
        <w:t> </w:t>
      </w:r>
      <w:r>
        <w:rPr>
          <w:rFonts w:ascii="Times New Roman" w:hAnsi="Times New Roman" w:cs="Times New Roman" w:eastAsia="Times New Roman" w:hint="default"/>
        </w:rPr>
        <w:t>164,220,419.98 </w:t>
      </w:r>
      <w:r>
        <w:rPr/>
        <w:t>元。</w:t>
      </w:r>
    </w:p>
    <w:p>
      <w:pPr>
        <w:pStyle w:val="BodyText"/>
        <w:spacing w:line="338" w:lineRule="auto" w:before="66"/>
        <w:ind w:left="154" w:right="311" w:firstLine="480"/>
        <w:jc w:val="both"/>
      </w:pPr>
      <w:r>
        <w:rPr/>
        <w:t>公司本年度利润分配及资本公积转增股本预案：</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年度不分配现金股利，未分配利润 结转下年度。拟以现有总股本</w:t>
      </w:r>
      <w:r>
        <w:rPr>
          <w:spacing w:val="-51"/>
        </w:rPr>
        <w:t> </w:t>
      </w:r>
      <w:r>
        <w:rPr>
          <w:rFonts w:ascii="Times New Roman" w:hAnsi="Times New Roman" w:cs="Times New Roman" w:eastAsia="Times New Roman" w:hint="default"/>
        </w:rPr>
        <w:t>260,130,000</w:t>
      </w:r>
      <w:r>
        <w:rPr>
          <w:rFonts w:ascii="Times New Roman" w:hAnsi="Times New Roman" w:cs="Times New Roman" w:eastAsia="Times New Roman" w:hint="default"/>
          <w:spacing w:val="9"/>
        </w:rPr>
        <w:t> </w:t>
      </w:r>
      <w:r>
        <w:rPr/>
        <w:t>股为基数，以资本公积金转增股本，每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股转增</w:t>
      </w:r>
    </w:p>
    <w:p>
      <w:pPr>
        <w:pStyle w:val="BodyText"/>
        <w:spacing w:line="240" w:lineRule="auto" w:before="25"/>
        <w:ind w:left="154" w:right="181"/>
        <w:jc w:val="left"/>
      </w:pPr>
      <w:r>
        <w:rPr>
          <w:rFonts w:ascii="Times New Roman" w:hAnsi="Times New Roman" w:cs="Times New Roman" w:eastAsia="Times New Roman" w:hint="default"/>
        </w:rPr>
        <w:t>2  </w:t>
      </w:r>
      <w:r>
        <w:rPr>
          <w:spacing w:val="11"/>
        </w:rPr>
        <w:t>股，共计转增 </w:t>
      </w:r>
      <w:r>
        <w:rPr>
          <w:rFonts w:ascii="Times New Roman" w:hAnsi="Times New Roman" w:cs="Times New Roman" w:eastAsia="Times New Roman" w:hint="default"/>
        </w:rPr>
        <w:t>52,026,000  </w:t>
      </w:r>
      <w:r>
        <w:rPr>
          <w:spacing w:val="12"/>
        </w:rPr>
        <w:t>股。转增后公司总股本为 </w:t>
      </w:r>
      <w:r>
        <w:rPr>
          <w:rFonts w:ascii="Times New Roman" w:hAnsi="Times New Roman" w:cs="Times New Roman" w:eastAsia="Times New Roman" w:hint="default"/>
        </w:rPr>
        <w:t>312,156,000 </w:t>
      </w:r>
      <w:r>
        <w:rPr>
          <w:rFonts w:ascii="Times New Roman" w:hAnsi="Times New Roman" w:cs="Times New Roman" w:eastAsia="Times New Roman" w:hint="default"/>
          <w:spacing w:val="49"/>
        </w:rPr>
        <w:t> </w:t>
      </w:r>
      <w:r>
        <w:rPr>
          <w:spacing w:val="14"/>
        </w:rPr>
        <w:t>股，资本公积余额为</w:t>
      </w:r>
      <w:r>
        <w:rPr/>
      </w:r>
    </w:p>
    <w:p>
      <w:pPr>
        <w:pStyle w:val="BodyText"/>
        <w:spacing w:line="240" w:lineRule="auto"/>
        <w:ind w:left="154" w:right="181"/>
        <w:jc w:val="left"/>
      </w:pPr>
      <w:r>
        <w:rPr>
          <w:rFonts w:ascii="Times New Roman" w:hAnsi="Times New Roman" w:cs="Times New Roman" w:eastAsia="Times New Roman" w:hint="default"/>
        </w:rPr>
        <w:t>112,194,419.98 </w:t>
      </w:r>
      <w:r>
        <w:rPr/>
        <w:t>元。</w:t>
      </w:r>
    </w:p>
    <w:p>
      <w:pPr>
        <w:pStyle w:val="BodyText"/>
        <w:spacing w:line="240" w:lineRule="auto"/>
        <w:ind w:left="634" w:right="181"/>
        <w:jc w:val="left"/>
      </w:pPr>
      <w:r>
        <w:rPr/>
        <w:t>公司最近三年现金分红情况</w:t>
      </w:r>
    </w:p>
    <w:p>
      <w:pPr>
        <w:spacing w:before="202"/>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745"/>
        <w:gridCol w:w="2039"/>
        <w:gridCol w:w="2003"/>
        <w:gridCol w:w="2003"/>
        <w:gridCol w:w="2027"/>
      </w:tblGrid>
      <w:tr>
        <w:trPr>
          <w:trHeight w:val="238" w:hRule="exact"/>
        </w:trPr>
        <w:tc>
          <w:tcPr>
            <w:tcW w:w="1745" w:type="dxa"/>
            <w:tcBorders>
              <w:top w:val="single" w:sz="4" w:space="0" w:color="000000"/>
              <w:left w:val="single" w:sz="4" w:space="0" w:color="000000"/>
              <w:bottom w:val="nil" w:sz="6" w:space="0" w:color="auto"/>
              <w:right w:val="single" w:sz="4" w:space="0" w:color="000000"/>
            </w:tcBorders>
            <w:shd w:val="clear" w:color="auto" w:fill="DCDCDC"/>
          </w:tcPr>
          <w:p>
            <w:pPr/>
          </w:p>
        </w:tc>
        <w:tc>
          <w:tcPr>
            <w:tcW w:w="2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0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90" w:right="100"/>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200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02" w:right="89"/>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202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4" w:hRule="exact"/>
        </w:trPr>
        <w:tc>
          <w:tcPr>
            <w:tcW w:w="174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114"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03" w:type="dxa"/>
            <w:vMerge/>
            <w:tcBorders>
              <w:left w:val="single" w:sz="4" w:space="0" w:color="000000"/>
              <w:right w:val="single" w:sz="4" w:space="0" w:color="000000"/>
            </w:tcBorders>
            <w:shd w:val="clear" w:color="auto" w:fill="DCDCDC"/>
          </w:tcPr>
          <w:p>
            <w:pPr/>
          </w:p>
        </w:tc>
        <w:tc>
          <w:tcPr>
            <w:tcW w:w="2003" w:type="dxa"/>
            <w:vMerge/>
            <w:tcBorders>
              <w:left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39" w:hRule="exact"/>
        </w:trPr>
        <w:tc>
          <w:tcPr>
            <w:tcW w:w="1745" w:type="dxa"/>
            <w:tcBorders>
              <w:top w:val="nil" w:sz="6" w:space="0" w:color="auto"/>
              <w:left w:val="single" w:sz="4" w:space="0" w:color="000000"/>
              <w:bottom w:val="single" w:sz="4" w:space="0" w:color="000000"/>
              <w:right w:val="single" w:sz="4" w:space="0" w:color="000000"/>
            </w:tcBorders>
            <w:shd w:val="clear" w:color="auto" w:fill="DCDCDC"/>
          </w:tcPr>
          <w:p>
            <w:pPr/>
          </w:p>
        </w:tc>
        <w:tc>
          <w:tcPr>
            <w:tcW w:w="2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03" w:type="dxa"/>
            <w:vMerge/>
            <w:tcBorders>
              <w:left w:val="single" w:sz="4" w:space="0" w:color="000000"/>
              <w:bottom w:val="single" w:sz="4" w:space="0" w:color="000000"/>
              <w:right w:val="single" w:sz="4" w:space="0" w:color="000000"/>
            </w:tcBorders>
            <w:shd w:val="clear" w:color="auto" w:fill="DCDCDC"/>
          </w:tcPr>
          <w:p>
            <w:pPr/>
          </w:p>
        </w:tc>
        <w:tc>
          <w:tcPr>
            <w:tcW w:w="2003" w:type="dxa"/>
            <w:vMerge/>
            <w:tcBorders>
              <w:left w:val="single" w:sz="4" w:space="0" w:color="000000"/>
              <w:bottom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z w:val="18"/>
              </w:rPr>
              <w:t>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6,110,407.95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53,595,124.77</w:t>
            </w:r>
          </w:p>
        </w:tc>
      </w:tr>
      <w:tr>
        <w:trPr>
          <w:trHeight w:val="32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pacing w:val="-1"/>
                <w:sz w:val="18"/>
              </w:rPr>
              <w:t>20,010,000.00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33,771,516.39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w w:val="95"/>
                <w:sz w:val="18"/>
              </w:rPr>
              <w:t>59.25%</w:t>
            </w:r>
            <w:r>
              <w:rPr>
                <w:rFonts w:ascii="Times New Roman"/>
                <w:sz w:val="18"/>
              </w:rPr>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72,099,418.06</w:t>
            </w:r>
          </w:p>
        </w:tc>
      </w:tr>
      <w:tr>
        <w:trPr>
          <w:trHeight w:val="323"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pacing w:val="-1"/>
                <w:sz w:val="18"/>
              </w:rPr>
              <w:t>40,020,000.00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61,717,919.49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w w:val="95"/>
                <w:sz w:val="18"/>
              </w:rPr>
              <w:t>64.84%</w:t>
            </w:r>
            <w:r>
              <w:rPr>
                <w:rFonts w:ascii="Times New Roman"/>
                <w:sz w:val="18"/>
              </w:rPr>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86,297,988.05</w:t>
            </w:r>
          </w:p>
        </w:tc>
      </w:tr>
      <w:tr>
        <w:trPr>
          <w:trHeight w:val="324" w:hRule="exact"/>
        </w:trPr>
        <w:tc>
          <w:tcPr>
            <w:tcW w:w="578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177.25%</w:t>
            </w:r>
            <w:r>
              <w:rPr>
                <w:rFonts w:ascii="Times New Roman"/>
                <w:sz w:val="18"/>
              </w:rPr>
            </w:r>
          </w:p>
        </w:tc>
      </w:tr>
    </w:tbl>
    <w:p>
      <w:pPr>
        <w:pStyle w:val="BodyText"/>
        <w:spacing w:line="240" w:lineRule="auto" w:before="81"/>
        <w:ind w:left="634" w:right="181"/>
        <w:jc w:val="left"/>
      </w:pPr>
      <w:r>
        <w:rPr/>
        <w:t>六、其它需要披露的事项</w:t>
      </w:r>
    </w:p>
    <w:p>
      <w:pPr>
        <w:spacing w:after="0" w:line="240" w:lineRule="auto"/>
        <w:jc w:val="left"/>
        <w:sectPr>
          <w:pgSz w:w="11910" w:h="16840"/>
          <w:pgMar w:header="747" w:footer="708" w:top="980" w:bottom="900" w:left="980" w:right="820"/>
        </w:sectPr>
      </w:pPr>
    </w:p>
    <w:p>
      <w:pPr>
        <w:spacing w:line="240" w:lineRule="auto" w:before="7"/>
        <w:rPr>
          <w:rFonts w:ascii="宋体" w:hAnsi="宋体" w:cs="宋体" w:eastAsia="宋体" w:hint="default"/>
          <w:sz w:val="29"/>
          <w:szCs w:val="29"/>
        </w:rPr>
      </w:pPr>
    </w:p>
    <w:p>
      <w:pPr>
        <w:pStyle w:val="BodyText"/>
        <w:spacing w:line="240" w:lineRule="auto" w:before="26"/>
        <w:ind w:left="634" w:right="171"/>
        <w:jc w:val="left"/>
      </w:pPr>
      <w:r>
        <w:rPr>
          <w:rFonts w:ascii="Times New Roman" w:hAnsi="Times New Roman" w:cs="Times New Roman" w:eastAsia="Times New Roman" w:hint="default"/>
        </w:rPr>
        <w:t>1</w:t>
      </w:r>
      <w:r>
        <w:rPr/>
        <w:t>、报告期内公司选定《证券时报》为公司信息披露指定报刊，选定</w:t>
      </w:r>
      <w:r>
        <w:rPr>
          <w:rFonts w:ascii="Times New Roman" w:hAnsi="Times New Roman" w:cs="Times New Roman" w:eastAsia="Times New Roman" w:hint="default"/>
        </w:rPr>
        <w:t>“</w:t>
      </w:r>
      <w:r>
        <w:rPr/>
        <w:t>巨潮资讯网</w:t>
      </w:r>
    </w:p>
    <w:p>
      <w:pPr>
        <w:pStyle w:val="BodyText"/>
        <w:spacing w:line="240" w:lineRule="auto"/>
        <w:ind w:left="153" w:right="2571"/>
        <w:jc w:val="left"/>
      </w:pPr>
      <w:r>
        <w:rPr/>
        <w:t>（</w:t>
      </w:r>
      <w:hyperlink r:id="rId10">
        <w:r>
          <w:rPr>
            <w:rFonts w:ascii="Times New Roman" w:hAnsi="Times New Roman" w:cs="Times New Roman" w:eastAsia="Times New Roman" w:hint="default"/>
          </w:rPr>
          <w:t>www.cninfo.com.cn</w:t>
        </w:r>
      </w:hyperlink>
      <w:r>
        <w:rPr/>
        <w:t>）</w:t>
      </w:r>
      <w:r>
        <w:rPr>
          <w:rFonts w:ascii="Times New Roman" w:hAnsi="Times New Roman" w:cs="Times New Roman" w:eastAsia="Times New Roman" w:hint="default"/>
        </w:rPr>
        <w:t>”</w:t>
      </w:r>
      <w:r>
        <w:rPr/>
        <w:t>为公司指定信息披露网站。</w:t>
      </w:r>
    </w:p>
    <w:p>
      <w:pPr>
        <w:pStyle w:val="BodyText"/>
        <w:spacing w:line="350" w:lineRule="auto"/>
        <w:ind w:left="153" w:right="151" w:firstLine="480"/>
        <w:jc w:val="both"/>
      </w:pPr>
      <w:r>
        <w:rPr>
          <w:rFonts w:ascii="Times New Roman" w:hAnsi="Times New Roman" w:cs="Times New Roman" w:eastAsia="Times New Roman" w:hint="default"/>
          <w:spacing w:val="-3"/>
        </w:rPr>
        <w:t>2</w:t>
      </w:r>
      <w:r>
        <w:rPr>
          <w:spacing w:val="-3"/>
        </w:rPr>
        <w:t>、公司第二届董事会第十一次会议审议通过了《内幕信息知情人登记和报备制度》，规</w:t>
      </w:r>
      <w:r>
        <w:rPr/>
        <w:t> 范内幕信息的管理，加强内幕信息的保密工作，进一步完善信息披露事务管理，在定期报告 和重大事项披露前，做好内幕信息知情人登记工作。报告期内，公司严格执行内幕信息知情 人管理制度，未发现有利用内幕信息买卖公司股份的情况，未受到监管部门查处。</w:t>
      </w:r>
    </w:p>
    <w:p>
      <w:pPr>
        <w:pStyle w:val="BodyText"/>
        <w:spacing w:line="338" w:lineRule="auto" w:before="42"/>
        <w:ind w:left="153" w:right="201" w:firstLine="480"/>
        <w:jc w:val="both"/>
      </w:pPr>
      <w:r>
        <w:rPr>
          <w:rFonts w:ascii="Times New Roman" w:hAnsi="Times New Roman" w:cs="Times New Roman" w:eastAsia="Times New Roman" w:hint="default"/>
        </w:rPr>
        <w:t>3</w:t>
      </w:r>
      <w:r>
        <w:rPr/>
        <w:t>、公司第一届董事会第十八次会议审议通过了《投资者关系管理制度》，规定</w:t>
      </w:r>
      <w:r>
        <w:rPr>
          <w:rFonts w:ascii="Times New Roman" w:hAnsi="Times New Roman" w:cs="Times New Roman" w:eastAsia="Times New Roman" w:hint="default"/>
        </w:rPr>
        <w:t>“</w:t>
      </w:r>
      <w:r>
        <w:rPr/>
        <w:t>公司董 事会秘书是公司投资者关系管理负责人，全面负责公司投资者关系管理工作</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公司董事会 秘书办公室负责投资者关系管理的日常事务，负责投资者关系管理的组织、协调工作</w:t>
      </w:r>
      <w:r>
        <w:rPr>
          <w:rFonts w:ascii="Times New Roman" w:hAnsi="Times New Roman" w:cs="Times New Roman" w:eastAsia="Times New Roman" w:hint="default"/>
        </w:rPr>
        <w:t>”</w:t>
      </w:r>
      <w:r>
        <w:rPr/>
        <w:t>。</w:t>
      </w:r>
    </w:p>
    <w:p>
      <w:pPr>
        <w:pStyle w:val="BodyText"/>
        <w:spacing w:line="357" w:lineRule="auto" w:before="25"/>
        <w:ind w:left="153" w:right="188" w:firstLine="480"/>
        <w:jc w:val="both"/>
      </w:pPr>
      <w:r>
        <w:rPr/>
        <w:t>报告期内，公司严格按照《投资者关系管理制度》、《信息披露制度》的要求，认真做 好投资者关系管理工作，通过公司电话、电子信箱、一对一沟通、现场参观以及建立公司网 站等方式促进与投资者之间的良性互动，增加和强化投资者对公司的了解和认知，提高投资 者对公司的认同度，进而实现公司价值最大化。</w:t>
      </w:r>
    </w:p>
    <w:p>
      <w:pPr>
        <w:pStyle w:val="BodyText"/>
        <w:spacing w:line="350" w:lineRule="auto" w:before="35"/>
        <w:ind w:left="153" w:right="188" w:firstLine="48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日，公司通过全景网投资者关系互动平台以网络远程方式召开了</w:t>
      </w:r>
      <w:r>
        <w:rPr>
          <w:rFonts w:ascii="Times New Roman" w:hAnsi="Times New Roman" w:cs="Times New Roman" w:eastAsia="Times New Roman" w:hint="default"/>
        </w:rPr>
        <w:t>2009</w:t>
      </w:r>
      <w:r>
        <w:rPr/>
        <w:t>年度报 告说明会，公司董事长陈亚妹女士、董事总经理乔昕先生、独立董事赵志坚先生、财务负责 人吕培荣先生、原董事会秘书姜帆先生及公司保荐代表人任兆成先生就公司业绩、未来发展 以及其他投资者关心的问题，与投资者进行了深入交流。</w:t>
      </w:r>
    </w:p>
    <w:p>
      <w:pPr>
        <w:spacing w:after="0" w:line="350" w:lineRule="auto"/>
        <w:jc w:val="both"/>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pStyle w:val="Heading1"/>
        <w:spacing w:line="240" w:lineRule="auto"/>
        <w:ind w:right="3596"/>
        <w:jc w:val="center"/>
        <w:rPr>
          <w:b w:val="0"/>
          <w:bCs w:val="0"/>
        </w:rPr>
      </w:pPr>
      <w:bookmarkStart w:name="_TOC_250003" w:id="9"/>
      <w:r>
        <w:rPr/>
        <w:t>第九节、监事会报告</w:t>
      </w:r>
      <w:bookmarkEnd w:id="9"/>
      <w:r>
        <w:rPr>
          <w:b w:val="0"/>
          <w:bCs w:val="0"/>
        </w:rPr>
      </w:r>
    </w:p>
    <w:p>
      <w:pPr>
        <w:spacing w:line="240" w:lineRule="auto" w:before="0"/>
        <w:rPr>
          <w:rFonts w:ascii="黑体" w:hAnsi="黑体" w:cs="黑体" w:eastAsia="黑体" w:hint="default"/>
          <w:b/>
          <w:bCs/>
          <w:sz w:val="30"/>
          <w:szCs w:val="30"/>
        </w:rPr>
      </w:pPr>
    </w:p>
    <w:p>
      <w:pPr>
        <w:pStyle w:val="BodyText"/>
        <w:spacing w:line="357" w:lineRule="auto" w:before="222"/>
        <w:ind w:left="153" w:right="148" w:firstLine="480"/>
        <w:jc w:val="both"/>
      </w:pPr>
      <w:r>
        <w:rPr/>
        <w:t>报告期内，监事会本着对公司和全体股东负责的态度认真执行了《公司法》、《公司章</w:t>
      </w:r>
      <w:r>
        <w:rPr>
          <w:spacing w:val="1"/>
        </w:rPr>
        <w:t> </w:t>
      </w:r>
      <w:r>
        <w:rPr/>
        <w:t>程》所赋予的各项职权，对公司的规范经营、财务状况和关联交易进行了监督，对公司董事</w:t>
      </w:r>
      <w:r>
        <w:rPr>
          <w:spacing w:val="-83"/>
        </w:rPr>
        <w:t> </w:t>
      </w:r>
      <w:r>
        <w:rPr>
          <w:spacing w:val="-83"/>
        </w:rPr>
      </w:r>
      <w:r>
        <w:rPr/>
        <w:t>及高级管理人员的公职行为进行了监督，促进公司规范运作，维护公司整体利益和全体股东</w:t>
      </w:r>
      <w:r>
        <w:rPr>
          <w:spacing w:val="-83"/>
        </w:rPr>
        <w:t> </w:t>
      </w:r>
      <w:r>
        <w:rPr>
          <w:spacing w:val="-83"/>
        </w:rPr>
      </w:r>
      <w:r>
        <w:rPr/>
        <w:t>的利益。</w:t>
      </w:r>
    </w:p>
    <w:p>
      <w:pPr>
        <w:pStyle w:val="BodyText"/>
        <w:spacing w:line="240" w:lineRule="auto" w:before="36"/>
        <w:ind w:right="2571"/>
        <w:jc w:val="left"/>
      </w:pPr>
      <w:r>
        <w:rPr/>
        <w:t>一、监事会会议情况</w:t>
      </w:r>
    </w:p>
    <w:p>
      <w:pPr>
        <w:pStyle w:val="BodyText"/>
        <w:spacing w:line="240" w:lineRule="auto" w:before="152"/>
        <w:ind w:right="81"/>
        <w:jc w:val="left"/>
      </w:pPr>
      <w:r>
        <w:rPr>
          <w:rFonts w:ascii="Times New Roman" w:hAnsi="Times New Roman" w:cs="Times New Roman" w:eastAsia="Times New Roman" w:hint="default"/>
          <w:spacing w:val="-6"/>
        </w:rPr>
        <w:t>1</w:t>
      </w:r>
      <w:r>
        <w:rPr>
          <w:spacing w:val="-6"/>
        </w:rPr>
        <w:t>、第二届监事会第十次会议于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t>日在深圳市龙岗区宝龙工业城宝龙六路实</w:t>
      </w:r>
    </w:p>
    <w:p>
      <w:pPr>
        <w:pStyle w:val="BodyText"/>
        <w:spacing w:line="240" w:lineRule="auto"/>
        <w:ind w:left="153" w:right="2571"/>
        <w:jc w:val="left"/>
      </w:pPr>
      <w:r>
        <w:rPr/>
        <w:t>益达科技园</w:t>
      </w:r>
      <w:r>
        <w:rPr>
          <w:spacing w:val="-60"/>
        </w:rPr>
        <w:t> </w:t>
      </w:r>
      <w:r>
        <w:rPr>
          <w:rFonts w:ascii="Times New Roman" w:hAnsi="Times New Roman" w:cs="Times New Roman" w:eastAsia="Times New Roman" w:hint="default"/>
        </w:rPr>
        <w:t>7 </w:t>
      </w:r>
      <w:r>
        <w:rPr/>
        <w:t>楼会议室召开，会议审议通过如下议案：</w:t>
      </w:r>
    </w:p>
    <w:p>
      <w:pPr>
        <w:pStyle w:val="BodyText"/>
        <w:spacing w:line="240" w:lineRule="auto"/>
        <w:ind w:right="2571"/>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2009 </w:t>
      </w:r>
      <w:r>
        <w:rPr/>
        <w:t>年度报告全文》及《</w:t>
      </w:r>
      <w:r>
        <w:rPr>
          <w:rFonts w:ascii="Times New Roman" w:hAnsi="Times New Roman" w:cs="Times New Roman" w:eastAsia="Times New Roman" w:hint="default"/>
        </w:rPr>
        <w:t>2009 </w:t>
      </w:r>
      <w:r>
        <w:rPr/>
        <w:t>年度报告摘要》；</w:t>
      </w:r>
    </w:p>
    <w:p>
      <w:pPr>
        <w:pStyle w:val="BodyText"/>
        <w:spacing w:line="240" w:lineRule="auto"/>
        <w:ind w:right="2571"/>
        <w:jc w:val="left"/>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2009 </w:t>
      </w:r>
      <w:r>
        <w:rPr/>
        <w:t>年度监事会工作报告》；</w:t>
      </w:r>
    </w:p>
    <w:p>
      <w:pPr>
        <w:pStyle w:val="BodyText"/>
        <w:spacing w:line="240" w:lineRule="auto"/>
        <w:ind w:right="2571"/>
        <w:jc w:val="left"/>
      </w:pPr>
      <w:r>
        <w:rPr/>
        <w:t>（</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2009 </w:t>
      </w:r>
      <w:r>
        <w:rPr/>
        <w:t>年度财务决算报告》；</w:t>
      </w:r>
    </w:p>
    <w:p>
      <w:pPr>
        <w:pStyle w:val="BodyText"/>
        <w:spacing w:line="240" w:lineRule="auto"/>
        <w:ind w:right="2571"/>
        <w:jc w:val="left"/>
      </w:pPr>
      <w:r>
        <w:rPr/>
        <w:t>（</w:t>
      </w:r>
      <w:r>
        <w:rPr>
          <w:rFonts w:ascii="Times New Roman" w:hAnsi="Times New Roman" w:cs="Times New Roman" w:eastAsia="Times New Roman" w:hint="default"/>
        </w:rPr>
        <w:t>4</w:t>
      </w:r>
      <w:r>
        <w:rPr/>
        <w:t>）公司</w:t>
      </w:r>
      <w:r>
        <w:rPr>
          <w:spacing w:val="-60"/>
        </w:rPr>
        <w:t> </w:t>
      </w:r>
      <w:r>
        <w:rPr>
          <w:rFonts w:ascii="Times New Roman" w:hAnsi="Times New Roman" w:cs="Times New Roman" w:eastAsia="Times New Roman" w:hint="default"/>
        </w:rPr>
        <w:t>2009 </w:t>
      </w:r>
      <w:r>
        <w:rPr/>
        <w:t>年度利润分配预案的议案；</w:t>
      </w:r>
    </w:p>
    <w:p>
      <w:pPr>
        <w:pStyle w:val="BodyText"/>
        <w:spacing w:line="240" w:lineRule="auto"/>
        <w:ind w:right="171"/>
        <w:jc w:val="left"/>
      </w:pPr>
      <w:r>
        <w:rPr/>
        <w:t>（</w:t>
      </w:r>
      <w:r>
        <w:rPr>
          <w:rFonts w:ascii="Times New Roman" w:hAnsi="Times New Roman" w:cs="Times New Roman" w:eastAsia="Times New Roman" w:hint="default"/>
        </w:rPr>
        <w:t>5</w:t>
      </w:r>
      <w:r>
        <w:rPr/>
        <w:t>）公司《募集资金</w:t>
      </w:r>
      <w:r>
        <w:rPr>
          <w:spacing w:val="-60"/>
        </w:rPr>
        <w:t> </w:t>
      </w:r>
      <w:r>
        <w:rPr>
          <w:rFonts w:ascii="Times New Roman" w:hAnsi="Times New Roman" w:cs="Times New Roman" w:eastAsia="Times New Roman" w:hint="default"/>
        </w:rPr>
        <w:t>2009 </w:t>
      </w:r>
      <w:r>
        <w:rPr/>
        <w:t>年度使用及存放情况的专项报告》；</w:t>
      </w:r>
    </w:p>
    <w:p>
      <w:pPr>
        <w:pStyle w:val="BodyText"/>
        <w:spacing w:line="240" w:lineRule="auto"/>
        <w:ind w:right="2571"/>
        <w:jc w:val="left"/>
      </w:pPr>
      <w:r>
        <w:rPr/>
        <w:t>（</w:t>
      </w:r>
      <w:r>
        <w:rPr>
          <w:rFonts w:ascii="Times New Roman" w:hAnsi="Times New Roman" w:cs="Times New Roman" w:eastAsia="Times New Roman" w:hint="default"/>
        </w:rPr>
        <w:t>6</w:t>
      </w:r>
      <w:r>
        <w:rPr/>
        <w:t>）公司《内部控制自我评价报告》；</w:t>
      </w:r>
    </w:p>
    <w:p>
      <w:pPr>
        <w:pStyle w:val="BodyText"/>
        <w:spacing w:line="240" w:lineRule="auto"/>
        <w:ind w:right="2571"/>
        <w:jc w:val="left"/>
      </w:pPr>
      <w:r>
        <w:rPr/>
        <w:t>（</w:t>
      </w:r>
      <w:r>
        <w:rPr>
          <w:rFonts w:ascii="Times New Roman" w:hAnsi="Times New Roman" w:cs="Times New Roman" w:eastAsia="Times New Roman" w:hint="default"/>
        </w:rPr>
        <w:t>7</w:t>
      </w:r>
      <w:r>
        <w:rPr/>
        <w:t>）关于监事领取薪酬的议案。</w:t>
      </w:r>
    </w:p>
    <w:p>
      <w:pPr>
        <w:pStyle w:val="BodyText"/>
        <w:spacing w:line="240" w:lineRule="auto"/>
        <w:ind w:right="171"/>
        <w:jc w:val="left"/>
      </w:pPr>
      <w:r>
        <w:rPr/>
        <w:t>上述决议公告刊登在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27 </w:t>
      </w:r>
      <w:r>
        <w:rPr/>
        <w:t>日《证券时报》及巨潮资讯网上。</w:t>
      </w:r>
    </w:p>
    <w:p>
      <w:pPr>
        <w:pStyle w:val="BodyText"/>
        <w:spacing w:line="338" w:lineRule="auto"/>
        <w:ind w:left="153" w:right="148" w:firstLine="480"/>
        <w:jc w:val="both"/>
      </w:pPr>
      <w:r>
        <w:rPr>
          <w:rFonts w:ascii="Times New Roman" w:hAnsi="Times New Roman" w:cs="Times New Roman" w:eastAsia="Times New Roman" w:hint="default"/>
          <w:spacing w:val="-6"/>
        </w:rPr>
        <w:t>2</w:t>
      </w:r>
      <w:r>
        <w:rPr>
          <w:spacing w:val="-6"/>
        </w:rPr>
        <w:t>、第二届监事会第十一次会议于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日在深圳市龙岗区宝龙六路实益达科技 园 </w:t>
      </w:r>
      <w:r>
        <w:rPr>
          <w:rFonts w:ascii="Times New Roman" w:hAnsi="Times New Roman" w:cs="Times New Roman" w:eastAsia="Times New Roman" w:hint="default"/>
        </w:rPr>
        <w:t>7 </w:t>
      </w:r>
      <w:r>
        <w:rPr>
          <w:spacing w:val="-3"/>
        </w:rPr>
        <w:t>楼会议室召开，会议审议通过公司《</w:t>
      </w:r>
      <w:r>
        <w:rPr>
          <w:rFonts w:ascii="Times New Roman" w:hAnsi="Times New Roman" w:cs="Times New Roman" w:eastAsia="Times New Roman" w:hint="default"/>
          <w:spacing w:val="-3"/>
        </w:rPr>
        <w:t>2010 </w:t>
      </w:r>
      <w:r>
        <w:rPr>
          <w:spacing w:val="-3"/>
        </w:rPr>
        <w:t>年第一季度报告全文》及《</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5"/>
        </w:rPr>
        <w:t> </w:t>
      </w:r>
      <w:r>
        <w:rPr/>
        <w:t>年第一季度报 </w:t>
      </w:r>
      <w:r>
        <w:rPr>
          <w:spacing w:val="-3"/>
        </w:rPr>
        <w:t>告正文》。根据深圳证券交易所《关于做好上市公司</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spacing w:val="-3"/>
        </w:rPr>
        <w:t>年第一季度报告工作的通知》（深</w:t>
      </w:r>
      <w:r>
        <w:rPr>
          <w:spacing w:val="-118"/>
        </w:rPr>
        <w:t> </w:t>
      </w:r>
      <w:r>
        <w:rPr>
          <w:spacing w:val="-118"/>
        </w:rPr>
      </w:r>
      <w:r>
        <w:rPr/>
        <w:t>证上〔</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103 </w:t>
      </w:r>
      <w:r>
        <w:rPr/>
        <w:t>号）的有关规定，本次监事会决议可免于公告。</w:t>
      </w:r>
    </w:p>
    <w:p>
      <w:pPr>
        <w:pStyle w:val="BodyText"/>
        <w:spacing w:line="240" w:lineRule="auto" w:before="25"/>
        <w:ind w:left="634" w:right="81"/>
        <w:jc w:val="left"/>
      </w:pPr>
      <w:r>
        <w:rPr>
          <w:rFonts w:ascii="Times New Roman" w:hAnsi="Times New Roman" w:cs="Times New Roman" w:eastAsia="Times New Roman" w:hint="default"/>
        </w:rPr>
        <w:t>3</w:t>
      </w:r>
      <w:r>
        <w:rPr/>
        <w:t>、第二届监事会第十二次会议于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8 </w:t>
      </w:r>
      <w:r>
        <w:rPr/>
        <w:t>日在深圳市龙岗区宝龙六路实益达科技</w:t>
      </w:r>
    </w:p>
    <w:p>
      <w:pPr>
        <w:pStyle w:val="BodyText"/>
        <w:spacing w:line="240" w:lineRule="auto" w:before="135"/>
        <w:ind w:left="153" w:right="171"/>
        <w:jc w:val="left"/>
      </w:pPr>
      <w:r>
        <w:rPr/>
        <w:t>园</w:t>
      </w:r>
      <w:r>
        <w:rPr>
          <w:spacing w:val="-60"/>
        </w:rPr>
        <w:t> </w:t>
      </w:r>
      <w:r>
        <w:rPr>
          <w:rFonts w:ascii="Times New Roman" w:hAnsi="Times New Roman" w:cs="Times New Roman" w:eastAsia="Times New Roman" w:hint="default"/>
        </w:rPr>
        <w:t>7 </w:t>
      </w:r>
      <w:r>
        <w:rPr/>
        <w:t>楼会议室召开，会议审议通过《关于部分募集资金永久补充流动资金的议案》。</w:t>
      </w:r>
    </w:p>
    <w:p>
      <w:pPr>
        <w:pStyle w:val="BodyText"/>
        <w:spacing w:line="240" w:lineRule="auto"/>
        <w:ind w:right="171"/>
        <w:jc w:val="left"/>
      </w:pPr>
      <w:r>
        <w:rPr/>
        <w:t>上述决议公告刊登在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9 </w:t>
      </w:r>
      <w:r>
        <w:rPr/>
        <w:t>日《证券时报》及巨潮资讯网上。</w:t>
      </w:r>
    </w:p>
    <w:p>
      <w:pPr>
        <w:pStyle w:val="BodyText"/>
        <w:spacing w:line="338" w:lineRule="auto"/>
        <w:ind w:left="153" w:right="135" w:firstLine="480"/>
        <w:jc w:val="left"/>
      </w:pPr>
      <w:r>
        <w:rPr>
          <w:rFonts w:ascii="Times New Roman" w:hAnsi="Times New Roman" w:cs="Times New Roman" w:eastAsia="Times New Roman" w:hint="default"/>
          <w:spacing w:val="-6"/>
        </w:rPr>
        <w:t>4</w:t>
      </w:r>
      <w:r>
        <w:rPr>
          <w:spacing w:val="-6"/>
        </w:rPr>
        <w:t>、第二届监事会第十三次会议于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日在深圳市南山区高新技术园北区朗山 路同方信息港</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座</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楼</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会议室召开，会议审议通过如下议案：</w:t>
      </w:r>
    </w:p>
    <w:p>
      <w:pPr>
        <w:pStyle w:val="BodyText"/>
        <w:spacing w:line="240" w:lineRule="auto" w:before="25"/>
        <w:ind w:right="171"/>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 </w:t>
      </w:r>
      <w:r>
        <w:rPr/>
        <w:t>半年度报告全文》及《</w:t>
      </w:r>
      <w:r>
        <w:rPr>
          <w:rFonts w:ascii="Times New Roman" w:hAnsi="Times New Roman" w:cs="Times New Roman" w:eastAsia="Times New Roman" w:hint="default"/>
        </w:rPr>
        <w:t>2010 </w:t>
      </w:r>
      <w:r>
        <w:rPr/>
        <w:t>半年度报告摘要》；</w:t>
      </w:r>
    </w:p>
    <w:p>
      <w:pPr>
        <w:pStyle w:val="BodyText"/>
        <w:spacing w:line="240" w:lineRule="auto"/>
        <w:ind w:right="257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年上半年利润分配预案。</w:t>
      </w:r>
    </w:p>
    <w:p>
      <w:pPr>
        <w:pStyle w:val="BodyText"/>
        <w:spacing w:line="240" w:lineRule="auto"/>
        <w:ind w:right="171"/>
        <w:jc w:val="left"/>
      </w:pPr>
      <w:r>
        <w:rPr/>
        <w:t>上述决议公告刊登在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26 </w:t>
      </w:r>
      <w:r>
        <w:rPr/>
        <w:t>日《证券时报》及巨潮资讯网上。</w:t>
      </w:r>
    </w:p>
    <w:p>
      <w:pPr>
        <w:pStyle w:val="BodyText"/>
        <w:spacing w:line="240" w:lineRule="auto"/>
        <w:ind w:right="81"/>
        <w:jc w:val="left"/>
      </w:pPr>
      <w:r>
        <w:rPr>
          <w:rFonts w:ascii="Times New Roman" w:hAnsi="Times New Roman" w:cs="Times New Roman" w:eastAsia="Times New Roman" w:hint="default"/>
        </w:rPr>
        <w:t>5</w:t>
      </w:r>
      <w:r>
        <w:rPr/>
        <w:t>、第二届监事会第十四次会议于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25 </w:t>
      </w:r>
      <w:r>
        <w:rPr/>
        <w:t>日在深圳市南山区高新技术园北区朗</w:t>
      </w:r>
    </w:p>
    <w:p>
      <w:pPr>
        <w:spacing w:after="0" w:line="240" w:lineRule="auto"/>
        <w:jc w:val="left"/>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both"/>
      </w:pPr>
      <w:r>
        <w:rPr/>
        <w:t>山路同方信息港</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座</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楼</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会议室召开，会议审议通过如下议案：</w:t>
      </w:r>
    </w:p>
    <w:p>
      <w:pPr>
        <w:pStyle w:val="BodyText"/>
        <w:spacing w:line="240" w:lineRule="auto"/>
        <w:ind w:right="171"/>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 </w:t>
      </w:r>
      <w:r>
        <w:rPr/>
        <w:t>年第三季度报告全文》及《</w:t>
      </w:r>
      <w:r>
        <w:rPr>
          <w:rFonts w:ascii="Times New Roman" w:hAnsi="Times New Roman" w:cs="Times New Roman" w:eastAsia="Times New Roman" w:hint="default"/>
        </w:rPr>
        <w:t>2010 </w:t>
      </w:r>
      <w:r>
        <w:rPr/>
        <w:t>年第三季度报告正文》；</w:t>
      </w:r>
    </w:p>
    <w:p>
      <w:pPr>
        <w:pStyle w:val="BodyText"/>
        <w:spacing w:line="240" w:lineRule="auto"/>
        <w:ind w:right="2571"/>
        <w:jc w:val="left"/>
      </w:pPr>
      <w:r>
        <w:rPr/>
        <w:t>（</w:t>
      </w:r>
      <w:r>
        <w:rPr>
          <w:rFonts w:ascii="Times New Roman" w:hAnsi="Times New Roman" w:cs="Times New Roman" w:eastAsia="Times New Roman" w:hint="default"/>
        </w:rPr>
        <w:t>2</w:t>
      </w:r>
      <w:r>
        <w:rPr/>
        <w:t>）关于修改《公司章程》的议案；</w:t>
      </w:r>
    </w:p>
    <w:p>
      <w:pPr>
        <w:pStyle w:val="BodyText"/>
        <w:spacing w:line="240" w:lineRule="auto"/>
        <w:ind w:right="2571"/>
        <w:jc w:val="left"/>
      </w:pPr>
      <w:r>
        <w:rPr/>
        <w:t>（</w:t>
      </w:r>
      <w:r>
        <w:rPr>
          <w:rFonts w:ascii="Times New Roman" w:hAnsi="Times New Roman" w:cs="Times New Roman" w:eastAsia="Times New Roman" w:hint="default"/>
        </w:rPr>
        <w:t>3</w:t>
      </w:r>
      <w:r>
        <w:rPr/>
        <w:t>）关于修订《监事会议事规则》的议案；</w:t>
      </w:r>
    </w:p>
    <w:p>
      <w:pPr>
        <w:pStyle w:val="BodyText"/>
        <w:spacing w:line="338" w:lineRule="auto"/>
        <w:ind w:right="1731"/>
        <w:jc w:val="left"/>
      </w:pPr>
      <w:r>
        <w:rPr/>
        <w:t>（</w:t>
      </w:r>
      <w:r>
        <w:rPr>
          <w:rFonts w:ascii="Times New Roman" w:hAnsi="Times New Roman" w:cs="Times New Roman" w:eastAsia="Times New Roman" w:hint="default"/>
        </w:rPr>
        <w:t>4</w:t>
      </w:r>
      <w:r>
        <w:rPr/>
        <w:t>）关于对防止资金占用长效机制建立和落实情况的自查报告。 上述决议公告刊登在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26 </w:t>
      </w:r>
      <w:r>
        <w:rPr/>
        <w:t>日《证券时报》及巨潮资讯网上。 二、监事会对公司</w:t>
      </w:r>
      <w:r>
        <w:rPr>
          <w:rFonts w:ascii="Times New Roman" w:hAnsi="Times New Roman" w:cs="Times New Roman" w:eastAsia="Times New Roman" w:hint="default"/>
        </w:rPr>
        <w:t>2010</w:t>
      </w:r>
      <w:r>
        <w:rPr/>
        <w:t>年度有关事项发表的独立意见 </w:t>
      </w:r>
      <w:r>
        <w:rPr>
          <w:rFonts w:ascii="Times New Roman" w:hAnsi="Times New Roman" w:cs="Times New Roman" w:eastAsia="Times New Roman" w:hint="default"/>
        </w:rPr>
        <w:t>1</w:t>
      </w:r>
      <w:r>
        <w:rPr/>
        <w:t>、监事会对公司依法运作情况的独立意见</w:t>
      </w:r>
    </w:p>
    <w:p>
      <w:pPr>
        <w:pStyle w:val="BodyText"/>
        <w:spacing w:line="350" w:lineRule="auto" w:before="27"/>
        <w:ind w:left="153" w:right="148" w:firstLine="480"/>
        <w:jc w:val="both"/>
      </w:pPr>
      <w:r>
        <w:rPr>
          <w:rFonts w:ascii="Times New Roman" w:hAnsi="Times New Roman" w:cs="Times New Roman" w:eastAsia="Times New Roman" w:hint="default"/>
          <w:spacing w:val="-12"/>
        </w:rPr>
        <w:t>2010</w:t>
      </w:r>
      <w:r>
        <w:rPr>
          <w:spacing w:val="-12"/>
        </w:rPr>
        <w:t>年度，监事会认真履行《公司法》、《公司章程》、《监事会议事规则》等相关法律法</w:t>
      </w:r>
      <w:r>
        <w:rPr/>
        <w:t> 规赋予的职权，通过调查、查阅相关文件资料、列席董事会会议、参加股东大会等形式，对</w:t>
      </w:r>
      <w:r>
        <w:rPr>
          <w:spacing w:val="-83"/>
        </w:rPr>
        <w:t> </w:t>
      </w:r>
      <w:r>
        <w:rPr>
          <w:spacing w:val="-83"/>
        </w:rPr>
      </w:r>
      <w:r>
        <w:rPr/>
        <w:t>公司依法运作情况进行监督。监事会认为：</w:t>
      </w:r>
      <w:r>
        <w:rPr>
          <w:rFonts w:ascii="Times New Roman" w:hAnsi="Times New Roman" w:cs="Times New Roman" w:eastAsia="Times New Roman" w:hint="default"/>
        </w:rPr>
        <w:t>2010</w:t>
      </w:r>
      <w:r>
        <w:rPr/>
        <w:t>年度公司董事会运作规范、决策程序合法，</w:t>
      </w:r>
      <w:r>
        <w:rPr>
          <w:spacing w:val="-86"/>
        </w:rPr>
        <w:t> </w:t>
      </w:r>
      <w:r>
        <w:rPr/>
        <w:t>按照股东大会的决议要求，认真执行了各项决议。公司建立了较为完善的内部控制制度。公</w:t>
      </w:r>
      <w:r>
        <w:rPr>
          <w:spacing w:val="-83"/>
        </w:rPr>
        <w:t> </w:t>
      </w:r>
      <w:r>
        <w:rPr>
          <w:spacing w:val="-83"/>
        </w:rPr>
      </w:r>
      <w:r>
        <w:rPr/>
        <w:t>司管理层依法经营，公司董事、高级管理人员在履行职责和行使职权时恪尽职守，以维护公</w:t>
      </w:r>
      <w:r>
        <w:rPr>
          <w:spacing w:val="-83"/>
        </w:rPr>
        <w:t> </w:t>
      </w:r>
      <w:r>
        <w:rPr>
          <w:spacing w:val="-83"/>
        </w:rPr>
      </w:r>
      <w:r>
        <w:rPr>
          <w:spacing w:val="-5"/>
        </w:rPr>
        <w:t>司股东利益为出发点，未发现违反法律、法规、《公司章程》等规定或损害公司和股东利益的</w:t>
      </w:r>
      <w:r>
        <w:rPr/>
        <w:t> 行为。</w:t>
      </w:r>
    </w:p>
    <w:p>
      <w:pPr>
        <w:pStyle w:val="BodyText"/>
        <w:spacing w:line="338" w:lineRule="auto" w:before="42"/>
        <w:ind w:right="81"/>
        <w:jc w:val="left"/>
      </w:pPr>
      <w:r>
        <w:rPr>
          <w:rFonts w:ascii="Times New Roman" w:hAnsi="Times New Roman" w:cs="Times New Roman" w:eastAsia="Times New Roman" w:hint="default"/>
        </w:rPr>
        <w:t>2</w:t>
      </w:r>
      <w:r>
        <w:rPr/>
        <w:t>、监事会对检查公司财务情况的独立意见 报告期内，监事会对</w:t>
      </w:r>
      <w:r>
        <w:rPr>
          <w:rFonts w:ascii="Times New Roman" w:hAnsi="Times New Roman" w:cs="Times New Roman" w:eastAsia="Times New Roman" w:hint="default"/>
        </w:rPr>
        <w:t>2010</w:t>
      </w:r>
      <w:r>
        <w:rPr/>
        <w:t>年度公司的财务状况、财务管理等进行了认真细致的监督、检</w:t>
      </w:r>
    </w:p>
    <w:p>
      <w:pPr>
        <w:pStyle w:val="BodyText"/>
        <w:spacing w:line="343" w:lineRule="auto" w:before="25"/>
        <w:ind w:left="153" w:right="148"/>
        <w:jc w:val="both"/>
      </w:pPr>
      <w:r>
        <w:rPr/>
        <w:t>查，认为：公司财务会计内控制度较健全，财务运作规范，财务状况良好，会计无重大遗漏</w:t>
      </w:r>
      <w:r>
        <w:rPr>
          <w:spacing w:val="-83"/>
        </w:rPr>
        <w:t> </w:t>
      </w:r>
      <w:r>
        <w:rPr>
          <w:spacing w:val="-83"/>
        </w:rPr>
      </w:r>
      <w:r>
        <w:rPr/>
        <w:t>和虚假记载。立信大华会计师事务所有限公司对公司</w:t>
      </w:r>
      <w:r>
        <w:rPr>
          <w:rFonts w:ascii="Times New Roman" w:hAnsi="Times New Roman" w:cs="Times New Roman" w:eastAsia="Times New Roman" w:hint="default"/>
        </w:rPr>
        <w:t>2010</w:t>
      </w:r>
      <w:r>
        <w:rPr/>
        <w:t>年度财务报告进行审计后出具了标</w:t>
      </w:r>
      <w:r>
        <w:rPr>
          <w:spacing w:val="-83"/>
        </w:rPr>
        <w:t> </w:t>
      </w:r>
      <w:r>
        <w:rPr/>
        <w:t>准无保留意见的审计报告。该报告真实、客观和公正地反映了公司</w:t>
      </w:r>
      <w:r>
        <w:rPr>
          <w:rFonts w:ascii="Times New Roman" w:hAnsi="Times New Roman" w:cs="Times New Roman" w:eastAsia="Times New Roman" w:hint="default"/>
        </w:rPr>
        <w:t>2010</w:t>
      </w:r>
      <w:r>
        <w:rPr/>
        <w:t>年度的财务状况和经</w:t>
      </w:r>
      <w:r>
        <w:rPr>
          <w:spacing w:val="-88"/>
        </w:rPr>
        <w:t> </w:t>
      </w:r>
      <w:r>
        <w:rPr/>
        <w:t>营成果和现金流量。</w:t>
      </w:r>
    </w:p>
    <w:p>
      <w:pPr>
        <w:pStyle w:val="BodyText"/>
        <w:spacing w:line="338" w:lineRule="auto" w:before="49"/>
        <w:ind w:right="81"/>
        <w:jc w:val="left"/>
      </w:pPr>
      <w:r>
        <w:rPr>
          <w:rFonts w:ascii="Times New Roman" w:hAnsi="Times New Roman" w:cs="Times New Roman" w:eastAsia="Times New Roman" w:hint="default"/>
        </w:rPr>
        <w:t>3</w:t>
      </w:r>
      <w:r>
        <w:rPr/>
        <w:t>、监事会对募集资金使用情况的独立意见 经核查，监事会认为：公司管理层编制的《</w:t>
      </w:r>
      <w:r>
        <w:rPr>
          <w:rFonts w:ascii="Times New Roman" w:hAnsi="Times New Roman" w:cs="Times New Roman" w:eastAsia="Times New Roman" w:hint="default"/>
        </w:rPr>
        <w:t>2010</w:t>
      </w:r>
      <w:r>
        <w:rPr/>
        <w:t>年度募集资金存放及使用情况的专项报</w:t>
      </w:r>
    </w:p>
    <w:p>
      <w:pPr>
        <w:pStyle w:val="BodyText"/>
        <w:spacing w:line="357" w:lineRule="auto" w:before="25"/>
        <w:ind w:left="153" w:right="148"/>
        <w:jc w:val="both"/>
      </w:pPr>
      <w:r>
        <w:rPr/>
        <w:t>告》符合《中小企业板上市公司规范运作指引》及相关格式指引的规定，如实反映了公司募</w:t>
      </w:r>
      <w:r>
        <w:rPr>
          <w:spacing w:val="-83"/>
        </w:rPr>
        <w:t> </w:t>
      </w:r>
      <w:r>
        <w:rPr>
          <w:spacing w:val="-83"/>
        </w:rPr>
      </w:r>
      <w:r>
        <w:rPr/>
        <w:t>集资金实际存放与使用情况。</w:t>
      </w:r>
    </w:p>
    <w:p>
      <w:pPr>
        <w:pStyle w:val="BodyText"/>
        <w:spacing w:line="348" w:lineRule="auto" w:before="35"/>
        <w:ind w:right="2931"/>
        <w:jc w:val="left"/>
      </w:pPr>
      <w:r>
        <w:rPr>
          <w:rFonts w:ascii="Times New Roman" w:hAnsi="Times New Roman" w:cs="Times New Roman" w:eastAsia="Times New Roman" w:hint="default"/>
        </w:rPr>
        <w:t>4</w:t>
      </w:r>
      <w:r>
        <w:rPr/>
        <w:t>、监事会对关联交易情况的独立意见 报告期内，公司未发生关联交易事项。 </w:t>
      </w:r>
      <w:r>
        <w:rPr>
          <w:rFonts w:ascii="Times New Roman" w:hAnsi="Times New Roman" w:cs="Times New Roman" w:eastAsia="Times New Roman" w:hint="default"/>
        </w:rPr>
        <w:t>5</w:t>
      </w:r>
      <w:r>
        <w:rPr/>
        <w:t>、监事会对公司对外担保及关联方资金占用情况的独立意见</w:t>
      </w:r>
    </w:p>
    <w:p>
      <w:pPr>
        <w:pStyle w:val="BodyText"/>
        <w:spacing w:line="357" w:lineRule="auto" w:before="15"/>
        <w:ind w:left="153" w:right="148" w:firstLine="480"/>
        <w:jc w:val="both"/>
      </w:pPr>
      <w:r>
        <w:rPr/>
        <w:t>报告期内，公司未发生对外担保业务，也无以前期间发生但延续到报告期的对外担保事</w:t>
      </w:r>
      <w:r>
        <w:rPr>
          <w:spacing w:val="1"/>
        </w:rPr>
        <w:t> </w:t>
      </w:r>
      <w:r>
        <w:rPr/>
        <w:t>项。报告期内，未发生关联方占用资金的情况，也无其他损害公司股东利益或造成公司资产</w:t>
      </w:r>
    </w:p>
    <w:p>
      <w:pPr>
        <w:spacing w:after="0" w:line="357" w:lineRule="auto"/>
        <w:jc w:val="both"/>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both"/>
      </w:pPr>
      <w:r>
        <w:rPr/>
        <w:t>流失的情况。</w:t>
      </w:r>
    </w:p>
    <w:p>
      <w:pPr>
        <w:pStyle w:val="BodyText"/>
        <w:spacing w:line="338" w:lineRule="auto" w:before="152"/>
        <w:ind w:right="0"/>
        <w:jc w:val="left"/>
      </w:pPr>
      <w:r>
        <w:rPr>
          <w:rFonts w:ascii="Times New Roman" w:hAnsi="Times New Roman" w:cs="Times New Roman" w:eastAsia="Times New Roman" w:hint="default"/>
        </w:rPr>
        <w:t>6</w:t>
      </w:r>
      <w:r>
        <w:rPr/>
        <w:t>、监事会对内部控制自我评价报告的意见 监事会对董事会关于公司</w:t>
      </w:r>
      <w:r>
        <w:rPr>
          <w:rFonts w:ascii="Times New Roman" w:hAnsi="Times New Roman" w:cs="Times New Roman" w:eastAsia="Times New Roman" w:hint="default"/>
        </w:rPr>
        <w:t>2010</w:t>
      </w:r>
      <w:r>
        <w:rPr/>
        <w:t>年度内控控制自我评价报告、公司内部控制制度的建设和</w:t>
      </w:r>
    </w:p>
    <w:p>
      <w:pPr>
        <w:pStyle w:val="BodyText"/>
        <w:spacing w:line="348" w:lineRule="auto" w:before="25"/>
        <w:ind w:left="153" w:right="228"/>
        <w:jc w:val="both"/>
      </w:pPr>
      <w:r>
        <w:rPr/>
        <w:t>运行情况进行了审核，认为：公司已建立了较为完善、有效的内部控制制度，并得到了基本</w:t>
      </w:r>
      <w:r>
        <w:rPr>
          <w:spacing w:val="-83"/>
        </w:rPr>
        <w:t> </w:t>
      </w:r>
      <w:r>
        <w:rPr>
          <w:spacing w:val="-83"/>
        </w:rPr>
      </w:r>
      <w:r>
        <w:rPr/>
        <w:t>有效的落实和执行。公司</w:t>
      </w:r>
      <w:r>
        <w:rPr>
          <w:rFonts w:ascii="Times New Roman" w:hAnsi="Times New Roman" w:cs="Times New Roman" w:eastAsia="Times New Roman" w:hint="default"/>
        </w:rPr>
        <w:t>2010</w:t>
      </w:r>
      <w:r>
        <w:rPr/>
        <w:t>年度内部控制自我评价报告真实反映了公司内部控制制度的建</w:t>
      </w:r>
      <w:r>
        <w:rPr>
          <w:spacing w:val="-94"/>
        </w:rPr>
        <w:t> </w:t>
      </w:r>
      <w:r>
        <w:rPr>
          <w:spacing w:val="-94"/>
        </w:rPr>
      </w:r>
      <w:r>
        <w:rPr/>
        <w:t>设及执行情况。</w:t>
      </w:r>
    </w:p>
    <w:p>
      <w:pPr>
        <w:pStyle w:val="BodyText"/>
        <w:spacing w:line="338" w:lineRule="auto" w:before="44"/>
        <w:ind w:left="634" w:right="92"/>
        <w:jc w:val="left"/>
      </w:pPr>
      <w:r>
        <w:rPr>
          <w:rFonts w:ascii="Times New Roman" w:hAnsi="Times New Roman" w:cs="Times New Roman" w:eastAsia="Times New Roman" w:hint="default"/>
        </w:rPr>
        <w:t>7</w:t>
      </w:r>
      <w:r>
        <w:rPr/>
        <w:t>、监事会对</w:t>
      </w:r>
      <w:r>
        <w:rPr>
          <w:rFonts w:ascii="Times New Roman" w:hAnsi="Times New Roman" w:cs="Times New Roman" w:eastAsia="Times New Roman" w:hint="default"/>
        </w:rPr>
        <w:t>2010</w:t>
      </w:r>
      <w:r>
        <w:rPr/>
        <w:t>年度报告专项审核意见 </w:t>
      </w:r>
      <w:r>
        <w:rPr>
          <w:spacing w:val="-2"/>
        </w:rPr>
        <w:t>公司</w:t>
      </w:r>
      <w:r>
        <w:rPr>
          <w:rFonts w:ascii="Times New Roman" w:hAnsi="Times New Roman" w:cs="Times New Roman" w:eastAsia="Times New Roman" w:hint="default"/>
          <w:spacing w:val="-2"/>
        </w:rPr>
        <w:t>2010</w:t>
      </w:r>
      <w:r>
        <w:rPr>
          <w:spacing w:val="-2"/>
        </w:rPr>
        <w:t>年度报告及其摘要的编制和审议程序符合法律、行政法规和中国证监会的规定，</w:t>
      </w:r>
    </w:p>
    <w:p>
      <w:pPr>
        <w:pStyle w:val="BodyText"/>
        <w:spacing w:line="357" w:lineRule="auto" w:before="27"/>
        <w:ind w:left="154" w:right="228"/>
        <w:jc w:val="both"/>
      </w:pPr>
      <w:r>
        <w:rPr/>
        <w:t>报告内容真实、准确、完整地反映了公司的实际情况，不存在任何虚假记载、误导性陈述或</w:t>
      </w:r>
      <w:r>
        <w:rPr>
          <w:spacing w:val="-83"/>
        </w:rPr>
        <w:t> </w:t>
      </w:r>
      <w:r>
        <w:rPr>
          <w:spacing w:val="-83"/>
        </w:rPr>
      </w:r>
      <w:r>
        <w:rPr/>
        <w:t>者重大遗漏。</w:t>
      </w:r>
    </w:p>
    <w:p>
      <w:pPr>
        <w:spacing w:after="0" w:line="357" w:lineRule="auto"/>
        <w:jc w:val="both"/>
        <w:sectPr>
          <w:pgSz w:w="11910" w:h="16840"/>
          <w:pgMar w:header="747" w:footer="708" w:top="980" w:bottom="900" w:left="980" w:right="900"/>
        </w:sectPr>
      </w:pPr>
    </w:p>
    <w:p>
      <w:pPr>
        <w:spacing w:line="240" w:lineRule="auto" w:before="0"/>
        <w:rPr>
          <w:rFonts w:ascii="宋体" w:hAnsi="宋体" w:cs="宋体" w:eastAsia="宋体" w:hint="default"/>
          <w:sz w:val="20"/>
          <w:szCs w:val="20"/>
        </w:rPr>
      </w:pPr>
    </w:p>
    <w:p>
      <w:pPr>
        <w:pStyle w:val="Heading1"/>
        <w:spacing w:line="240" w:lineRule="auto"/>
        <w:ind w:left="3768" w:right="0"/>
        <w:jc w:val="left"/>
        <w:rPr>
          <w:b w:val="0"/>
          <w:bCs w:val="0"/>
        </w:rPr>
      </w:pPr>
      <w:bookmarkStart w:name="_TOC_250002" w:id="10"/>
      <w:r>
        <w:rPr/>
        <w:t>第十节、重要事项</w:t>
      </w:r>
      <w:bookmarkEnd w:id="10"/>
      <w:r>
        <w:rPr>
          <w:b w:val="0"/>
          <w:bCs w:val="0"/>
        </w:rPr>
      </w:r>
    </w:p>
    <w:p>
      <w:pPr>
        <w:spacing w:line="240" w:lineRule="auto" w:before="2"/>
        <w:rPr>
          <w:rFonts w:ascii="黑体" w:hAnsi="黑体" w:cs="黑体" w:eastAsia="黑体" w:hint="default"/>
          <w:b/>
          <w:bCs/>
          <w:sz w:val="32"/>
          <w:szCs w:val="32"/>
        </w:rPr>
      </w:pPr>
    </w:p>
    <w:p>
      <w:pPr>
        <w:pStyle w:val="BodyText"/>
        <w:spacing w:line="357" w:lineRule="auto" w:before="0"/>
        <w:ind w:right="0"/>
        <w:jc w:val="left"/>
      </w:pPr>
      <w:r>
        <w:rPr/>
        <w:t>一、报告期内，公司无重大诉讼、仲裁事项。 二、报告期内，公司无重大收购及出售资产、吸收合并事项。 三、报告期内，公司未发生破产重组等相关事项。 </w:t>
      </w:r>
      <w:r>
        <w:rPr>
          <w:spacing w:val="-3"/>
        </w:rPr>
        <w:t>四、报告期内，公司未持有其他上市公司股权，未参股商业银行、证券公司、保险公司、</w:t>
      </w:r>
    </w:p>
    <w:p>
      <w:pPr>
        <w:pStyle w:val="BodyText"/>
        <w:spacing w:line="357" w:lineRule="auto" w:before="35"/>
        <w:ind w:right="5291" w:hanging="480"/>
        <w:jc w:val="left"/>
      </w:pPr>
      <w:r>
        <w:rPr/>
        <w:t>信托公司和期货公司等金融企业股权。 五、关联交易情况 报告期内，公司未发生关联交易事项。 六、重大合同及其履行情况</w:t>
      </w:r>
    </w:p>
    <w:p>
      <w:pPr>
        <w:pStyle w:val="BodyText"/>
        <w:spacing w:line="338" w:lineRule="auto" w:before="35"/>
        <w:ind w:left="153" w:right="0" w:firstLine="480"/>
        <w:jc w:val="left"/>
      </w:pPr>
      <w:r>
        <w:rPr>
          <w:rFonts w:ascii="Times New Roman" w:hAnsi="Times New Roman" w:cs="Times New Roman" w:eastAsia="Times New Roman" w:hint="default"/>
          <w:spacing w:val="-3"/>
        </w:rPr>
        <w:t>1</w:t>
      </w:r>
      <w:r>
        <w:rPr>
          <w:spacing w:val="-3"/>
        </w:rPr>
        <w:t>、报告期内，公司无委托、承包、租赁其它公司资产或其它公司托管、承包、租赁公司</w:t>
      </w:r>
      <w:r>
        <w:rPr/>
        <w:t> 资产的事项。</w:t>
      </w:r>
    </w:p>
    <w:p>
      <w:pPr>
        <w:pStyle w:val="BodyText"/>
        <w:spacing w:line="240" w:lineRule="auto" w:before="54"/>
        <w:ind w:right="0"/>
        <w:jc w:val="left"/>
      </w:pPr>
      <w:r>
        <w:rPr>
          <w:rFonts w:ascii="Times New Roman" w:hAnsi="Times New Roman" w:cs="Times New Roman" w:eastAsia="Times New Roman" w:hint="default"/>
        </w:rPr>
        <w:t>2</w:t>
      </w:r>
      <w:r>
        <w:rPr/>
        <w:t>、报告期内，公司无重大担保事项。</w:t>
      </w:r>
    </w:p>
    <w:p>
      <w:pPr>
        <w:pStyle w:val="BodyText"/>
        <w:spacing w:line="240" w:lineRule="auto"/>
        <w:ind w:right="0"/>
        <w:jc w:val="left"/>
      </w:pPr>
      <w:r>
        <w:rPr>
          <w:rFonts w:ascii="Times New Roman" w:hAnsi="Times New Roman" w:cs="Times New Roman" w:eastAsia="Times New Roman" w:hint="default"/>
        </w:rPr>
        <w:t>3</w:t>
      </w:r>
      <w:r>
        <w:rPr/>
        <w:t>、报告期内，公司无委托他人进行现金资产管理事项。</w:t>
      </w:r>
    </w:p>
    <w:p>
      <w:pPr>
        <w:pStyle w:val="BodyText"/>
        <w:spacing w:line="338" w:lineRule="auto"/>
        <w:ind w:right="0"/>
        <w:jc w:val="left"/>
      </w:pPr>
      <w:r>
        <w:rPr>
          <w:rFonts w:ascii="Times New Roman" w:hAnsi="Times New Roman" w:cs="Times New Roman" w:eastAsia="Times New Roman" w:hint="default"/>
        </w:rPr>
        <w:t>4</w:t>
      </w:r>
      <w:r>
        <w:rPr/>
        <w:t>、其它重大合同 公司在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日与深圳市规划和国土资源委员会龙岗管理局签订《土地使用权出让</w:t>
      </w:r>
    </w:p>
    <w:p>
      <w:pPr>
        <w:pStyle w:val="BodyText"/>
        <w:spacing w:line="338" w:lineRule="auto" w:before="25"/>
        <w:ind w:left="153" w:right="0"/>
        <w:jc w:val="left"/>
      </w:pPr>
      <w:r>
        <w:rPr>
          <w:spacing w:val="-6"/>
        </w:rPr>
        <w:t>合同书》（合同编号：深地合字</w:t>
      </w:r>
      <w:r>
        <w:rPr>
          <w:rFonts w:ascii="Times New Roman" w:hAnsi="Times New Roman" w:cs="Times New Roman" w:eastAsia="Times New Roman" w:hint="default"/>
          <w:spacing w:val="-6"/>
        </w:rPr>
        <w:t>[2010]2034</w:t>
      </w:r>
      <w:r>
        <w:rPr>
          <w:spacing w:val="-6"/>
        </w:rPr>
        <w:t>号），地块宗地编号为</w:t>
      </w:r>
      <w:r>
        <w:rPr>
          <w:rFonts w:ascii="Times New Roman" w:hAnsi="Times New Roman" w:cs="Times New Roman" w:eastAsia="Times New Roman" w:hint="default"/>
          <w:spacing w:val="-6"/>
        </w:rPr>
        <w:t>G02411-0009</w:t>
      </w:r>
      <w:r>
        <w:rPr>
          <w:spacing w:val="-6"/>
        </w:rPr>
        <w:t>（龙岗区宝龙东</w:t>
      </w:r>
      <w:r>
        <w:rPr>
          <w:spacing w:val="-89"/>
        </w:rPr>
        <w:t> </w:t>
      </w:r>
      <w:r>
        <w:rPr>
          <w:spacing w:val="-4"/>
        </w:rPr>
        <w:t>地区地块），宗地面积</w:t>
      </w:r>
      <w:r>
        <w:rPr>
          <w:rFonts w:ascii="Times New Roman" w:hAnsi="Times New Roman" w:cs="Times New Roman" w:eastAsia="Times New Roman" w:hint="default"/>
          <w:spacing w:val="-4"/>
        </w:rPr>
        <w:t>17803.77</w:t>
      </w:r>
      <w:r>
        <w:rPr>
          <w:spacing w:val="-4"/>
        </w:rPr>
        <w:t>平方米，出让价款人民币</w:t>
      </w:r>
      <w:r>
        <w:rPr>
          <w:rFonts w:ascii="Times New Roman" w:hAnsi="Times New Roman" w:cs="Times New Roman" w:eastAsia="Times New Roman" w:hint="default"/>
          <w:spacing w:val="-4"/>
        </w:rPr>
        <w:t>1134.42</w:t>
      </w:r>
      <w:r>
        <w:rPr>
          <w:spacing w:val="-4"/>
        </w:rPr>
        <w:t>万元，出让年期</w:t>
      </w:r>
      <w:r>
        <w:rPr>
          <w:rFonts w:ascii="Times New Roman" w:hAnsi="Times New Roman" w:cs="Times New Roman" w:eastAsia="Times New Roman" w:hint="default"/>
          <w:spacing w:val="-4"/>
        </w:rPr>
        <w:t>50</w:t>
      </w:r>
      <w:r>
        <w:rPr>
          <w:spacing w:val="-4"/>
        </w:rPr>
        <w:t>年。关于土</w:t>
      </w:r>
      <w:r>
        <w:rPr/>
        <w:t> </w:t>
      </w:r>
      <w:r>
        <w:rPr>
          <w:spacing w:val="-5"/>
        </w:rPr>
        <w:t>地竞拍结果的公告刊登在</w:t>
      </w: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8</w:t>
      </w:r>
      <w:r>
        <w:rPr>
          <w:spacing w:val="-5"/>
        </w:rPr>
        <w:t>日《证券时报》及巨潮资讯网上，公告编号：</w:t>
      </w:r>
      <w:r>
        <w:rPr>
          <w:rFonts w:ascii="Times New Roman" w:hAnsi="Times New Roman" w:cs="Times New Roman" w:eastAsia="Times New Roman" w:hint="default"/>
          <w:spacing w:val="-5"/>
        </w:rPr>
        <w:t>2010—036</w:t>
      </w:r>
      <w:r>
        <w:rPr>
          <w:spacing w:val="-5"/>
        </w:rPr>
        <w:t>。</w:t>
      </w:r>
      <w:r>
        <w:rPr>
          <w:spacing w:val="-84"/>
        </w:rPr>
        <w:t> </w:t>
      </w:r>
      <w:r>
        <w:rPr/>
        <w:t>根据合同约定，截止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日，公司已支付土地出让款金额人民币</w:t>
      </w:r>
      <w:r>
        <w:rPr>
          <w:rFonts w:ascii="Times New Roman" w:hAnsi="Times New Roman" w:cs="Times New Roman" w:eastAsia="Times New Roman" w:hint="default"/>
        </w:rPr>
        <w:t>1134.42</w:t>
      </w:r>
      <w:r>
        <w:rPr/>
        <w:t>万元。</w:t>
      </w:r>
    </w:p>
    <w:p>
      <w:pPr>
        <w:pStyle w:val="BodyText"/>
        <w:spacing w:line="348" w:lineRule="auto" w:before="25"/>
        <w:ind w:right="0"/>
        <w:jc w:val="left"/>
      </w:pPr>
      <w:r>
        <w:rPr/>
        <w:t>七、报告期内，公司未制定或实施股权激励计划。 八、公司或持股</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）的股东承诺事项 </w:t>
      </w:r>
      <w:r>
        <w:rPr>
          <w:rFonts w:ascii="Times New Roman" w:hAnsi="Times New Roman" w:cs="Times New Roman" w:eastAsia="Times New Roman" w:hint="default"/>
          <w:spacing w:val="-3"/>
        </w:rPr>
        <w:t>1</w:t>
      </w:r>
      <w:r>
        <w:rPr>
          <w:spacing w:val="-3"/>
        </w:rPr>
        <w:t>、首次公开发行前股东所持股份自愿锁定的承诺：本公司控股股东深圳市恒顺昌投资发</w:t>
      </w:r>
    </w:p>
    <w:p>
      <w:pPr>
        <w:pStyle w:val="BodyText"/>
        <w:spacing w:line="357" w:lineRule="auto" w:before="16"/>
        <w:ind w:left="153" w:right="0"/>
        <w:jc w:val="left"/>
      </w:pPr>
      <w:r>
        <w:rPr/>
        <w:t>展有限公司、主要股东深圳市冠德成科技发展有限公司承诺，自本股票上市之日起三十六个</w:t>
      </w:r>
      <w:r>
        <w:rPr>
          <w:spacing w:val="-83"/>
        </w:rPr>
        <w:t> </w:t>
      </w:r>
      <w:r>
        <w:rPr>
          <w:spacing w:val="-83"/>
        </w:rPr>
      </w:r>
      <w:r>
        <w:rPr/>
        <w:t>月内，不转让或者委托他人管理其持有的本公司股份，也不由本公司回购其持有的股份。</w:t>
      </w:r>
    </w:p>
    <w:p>
      <w:pPr>
        <w:pStyle w:val="BodyText"/>
        <w:spacing w:line="240" w:lineRule="auto" w:before="35"/>
        <w:ind w:right="0"/>
        <w:jc w:val="left"/>
      </w:pPr>
      <w:r>
        <w:rPr/>
        <w:t>报告期内，以上承诺得到严格执行并已履行完毕。</w:t>
      </w:r>
    </w:p>
    <w:p>
      <w:pPr>
        <w:pStyle w:val="BodyText"/>
        <w:spacing w:line="350" w:lineRule="auto" w:before="152"/>
        <w:ind w:left="153" w:right="0" w:firstLine="480"/>
        <w:jc w:val="left"/>
      </w:pPr>
      <w:r>
        <w:rPr>
          <w:rFonts w:ascii="Times New Roman" w:hAnsi="Times New Roman" w:cs="Times New Roman" w:eastAsia="Times New Roman" w:hint="default"/>
          <w:spacing w:val="-6"/>
        </w:rPr>
        <w:t>2</w:t>
      </w:r>
      <w:r>
        <w:rPr>
          <w:spacing w:val="-6"/>
        </w:rPr>
        <w:t>、对于公司享有的企业所得税税收优惠事项的承诺：公司实际控制人乔昕、陈亚妹夫妇，</w:t>
      </w:r>
      <w:r>
        <w:rPr/>
        <w:t> 以及深圳市恒顺昌投资发展有限公司、深圳市冠德成科技发展有限公司承诺，若日后国家税</w:t>
      </w:r>
      <w:r>
        <w:rPr>
          <w:spacing w:val="-83"/>
        </w:rPr>
        <w:t> </w:t>
      </w:r>
      <w:r>
        <w:rPr>
          <w:spacing w:val="-83"/>
        </w:rPr>
      </w:r>
      <w:r>
        <w:rPr/>
        <w:t>务主管部门要求本公司补缴因享受有关税收政策而免缴及少缴的企业所得税，则乔昕、陈亚</w:t>
      </w:r>
      <w:r>
        <w:rPr>
          <w:spacing w:val="-83"/>
        </w:rPr>
        <w:t> </w:t>
      </w:r>
      <w:r>
        <w:rPr>
          <w:spacing w:val="-83"/>
        </w:rPr>
      </w:r>
      <w:r>
        <w:rPr/>
        <w:t>妹夫妇及深圳市恒顺昌投资发展有限公司、深圳市冠德成科技发展有限公司将以连带责任方</w:t>
      </w:r>
    </w:p>
    <w:p>
      <w:pPr>
        <w:spacing w:after="0" w:line="350"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48" w:lineRule="auto" w:before="26"/>
        <w:ind w:right="0" w:hanging="480"/>
        <w:jc w:val="left"/>
      </w:pPr>
      <w:r>
        <w:rPr/>
        <w:t>式，无条件全额承担本公司在上市前应补缴的税款及</w:t>
      </w:r>
      <w:r>
        <w:rPr>
          <w:rFonts w:ascii="Times New Roman" w:hAnsi="Times New Roman" w:cs="Times New Roman" w:eastAsia="Times New Roman" w:hint="default"/>
        </w:rPr>
        <w:t>/</w:t>
      </w:r>
      <w:r>
        <w:rPr/>
        <w:t>或因此所产生的相关费用。 报告期内，公司未接到国家税务部门关于补缴企业所得税的要求。 </w:t>
      </w:r>
      <w:r>
        <w:rPr>
          <w:rFonts w:ascii="Times New Roman" w:hAnsi="Times New Roman" w:cs="Times New Roman" w:eastAsia="Times New Roman" w:hint="default"/>
          <w:spacing w:val="-3"/>
        </w:rPr>
        <w:t>3</w:t>
      </w:r>
      <w:r>
        <w:rPr>
          <w:spacing w:val="-3"/>
        </w:rPr>
        <w:t>、关于无锡实益达土地使用权出让金事宜的承诺：公司实际控制人乔昕、陈亚妹夫妇承</w:t>
      </w:r>
    </w:p>
    <w:p>
      <w:pPr>
        <w:pStyle w:val="BodyText"/>
        <w:spacing w:line="338" w:lineRule="auto" w:before="15"/>
        <w:ind w:left="153" w:right="222"/>
        <w:jc w:val="both"/>
      </w:pPr>
      <w:r>
        <w:rPr>
          <w:spacing w:val="-3"/>
        </w:rPr>
        <w:t>诺（</w:t>
      </w:r>
      <w:r>
        <w:rPr>
          <w:rFonts w:ascii="Times New Roman" w:hAnsi="Times New Roman" w:cs="Times New Roman" w:eastAsia="Times New Roman" w:hint="default"/>
          <w:spacing w:val="-3"/>
        </w:rPr>
        <w:t>1</w:t>
      </w:r>
      <w:r>
        <w:rPr>
          <w:spacing w:val="-3"/>
        </w:rPr>
        <w:t>）如果日后有关政府部门要求无锡实益达缴付全部土地出让金，则乔昕、陈亚妹夫妇将</w:t>
      </w:r>
      <w:r>
        <w:rPr>
          <w:spacing w:val="-81"/>
        </w:rPr>
        <w:t> </w:t>
      </w:r>
      <w:r>
        <w:rPr>
          <w:spacing w:val="-81"/>
        </w:rPr>
      </w:r>
      <w:r>
        <w:rPr>
          <w:spacing w:val="-3"/>
        </w:rPr>
        <w:t>对无锡实益达欠缴得多土地使用权出让金承担连带责任；（</w:t>
      </w:r>
      <w:r>
        <w:rPr>
          <w:rFonts w:ascii="Times New Roman" w:hAnsi="Times New Roman" w:cs="Times New Roman" w:eastAsia="Times New Roman" w:hint="default"/>
          <w:spacing w:val="-3"/>
        </w:rPr>
        <w:t>2</w:t>
      </w:r>
      <w:r>
        <w:rPr>
          <w:spacing w:val="-3"/>
        </w:rPr>
        <w:t>）如果日后有关政府部门因无锡</w:t>
      </w:r>
      <w:r>
        <w:rPr>
          <w:spacing w:val="-93"/>
        </w:rPr>
        <w:t> </w:t>
      </w:r>
      <w:r>
        <w:rPr>
          <w:spacing w:val="4"/>
        </w:rPr>
        <w:t>实益达未能缴足土地使用权出让金而要求其支付相应滞纳金及</w:t>
      </w:r>
      <w:r>
        <w:rPr>
          <w:rFonts w:ascii="Times New Roman" w:hAnsi="Times New Roman" w:cs="Times New Roman" w:eastAsia="Times New Roman" w:hint="default"/>
          <w:spacing w:val="4"/>
        </w:rPr>
        <w:t>/</w:t>
      </w:r>
      <w:r>
        <w:rPr>
          <w:spacing w:val="4"/>
        </w:rPr>
        <w:t>或要求其承担其它任何经济</w:t>
      </w:r>
      <w:r>
        <w:rPr>
          <w:spacing w:val="-82"/>
        </w:rPr>
        <w:t> </w:t>
      </w:r>
      <w:r>
        <w:rPr>
          <w:spacing w:val="-1"/>
        </w:rPr>
        <w:t>处罚，乔昕、陈亚妹夫妇将以连带责任方式代无锡实益达支付滞纳金及</w:t>
      </w:r>
      <w:r>
        <w:rPr>
          <w:rFonts w:ascii="Times New Roman" w:hAnsi="Times New Roman" w:cs="Times New Roman" w:eastAsia="Times New Roman" w:hint="default"/>
          <w:spacing w:val="-1"/>
        </w:rPr>
        <w:t>/</w:t>
      </w:r>
      <w:r>
        <w:rPr>
          <w:spacing w:val="-1"/>
        </w:rPr>
        <w:t>或承担其它任何经济</w:t>
      </w:r>
      <w:r>
        <w:rPr>
          <w:spacing w:val="-109"/>
        </w:rPr>
        <w:t> </w:t>
      </w:r>
      <w:r>
        <w:rPr/>
        <w:t>处罚，且不向无锡实益达进行追偿。</w:t>
      </w:r>
    </w:p>
    <w:p>
      <w:pPr>
        <w:pStyle w:val="BodyText"/>
        <w:spacing w:line="357" w:lineRule="auto" w:before="55"/>
        <w:ind w:left="154" w:right="0" w:firstLine="480"/>
        <w:jc w:val="left"/>
      </w:pPr>
      <w:r>
        <w:rPr/>
        <w:t>报告期内，公司未接到任何政府部门关于追缴无锡实益达土地使用权出让金，以及支付</w:t>
      </w:r>
      <w:r>
        <w:rPr>
          <w:spacing w:val="1"/>
        </w:rPr>
        <w:t> </w:t>
      </w:r>
      <w:r>
        <w:rPr/>
        <w:t>与之相关的滞纳金及</w:t>
      </w:r>
      <w:r>
        <w:rPr>
          <w:rFonts w:ascii="Times New Roman" w:hAnsi="Times New Roman" w:cs="Times New Roman" w:eastAsia="Times New Roman" w:hint="default"/>
        </w:rPr>
        <w:t>/</w:t>
      </w:r>
      <w:r>
        <w:rPr/>
        <w:t>或其它经济处罚的要求。</w:t>
      </w:r>
    </w:p>
    <w:p>
      <w:pPr>
        <w:pStyle w:val="BodyText"/>
        <w:spacing w:line="338" w:lineRule="auto" w:before="4"/>
        <w:ind w:left="154" w:right="96" w:firstLine="480"/>
        <w:jc w:val="left"/>
      </w:pPr>
      <w:r>
        <w:rPr>
          <w:rFonts w:ascii="Times New Roman" w:hAnsi="Times New Roman" w:cs="Times New Roman" w:eastAsia="Times New Roman" w:hint="default"/>
          <w:spacing w:val="-2"/>
        </w:rPr>
        <w:t>4</w:t>
      </w:r>
      <w:r>
        <w:rPr>
          <w:spacing w:val="-2"/>
        </w:rPr>
        <w:t>、深圳市冠德成科技发展有限公司承诺从首次减持公司股票起（即从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日起）</w:t>
      </w:r>
      <w:r>
        <w:rPr/>
        <w:t> 连续六个月内通过证券交易系统出售的股份不超过公司股份总数的</w:t>
      </w:r>
      <w:r>
        <w:rPr>
          <w:rFonts w:ascii="Times New Roman" w:hAnsi="Times New Roman" w:cs="Times New Roman" w:eastAsia="Times New Roman" w:hint="default"/>
        </w:rPr>
        <w:t>5%</w:t>
      </w:r>
      <w:r>
        <w:rPr/>
        <w:t>。</w:t>
      </w:r>
    </w:p>
    <w:p>
      <w:pPr>
        <w:pStyle w:val="BodyText"/>
        <w:spacing w:line="338" w:lineRule="auto" w:before="25"/>
        <w:ind w:left="154" w:right="0" w:firstLine="480"/>
        <w:jc w:val="left"/>
      </w:pPr>
      <w:r>
        <w:rPr/>
        <w:t>报告期内，以上承诺得到严格执行。截止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日深圳市冠德成科技发展有限公</w:t>
      </w:r>
      <w:r>
        <w:rPr>
          <w:spacing w:val="1"/>
        </w:rPr>
        <w:t> </w:t>
      </w:r>
      <w:r>
        <w:rPr/>
        <w:t>司通过证券交易系统共计出售本公司股份</w:t>
      </w:r>
      <w:r>
        <w:rPr>
          <w:rFonts w:ascii="Times New Roman" w:hAnsi="Times New Roman" w:cs="Times New Roman" w:eastAsia="Times New Roman" w:hint="default"/>
        </w:rPr>
        <w:t>9,878,528</w:t>
      </w:r>
      <w:r>
        <w:rPr/>
        <w:t>股，占公司股份总数的</w:t>
      </w:r>
      <w:r>
        <w:rPr>
          <w:rFonts w:ascii="Times New Roman" w:hAnsi="Times New Roman" w:cs="Times New Roman" w:eastAsia="Times New Roman" w:hint="default"/>
        </w:rPr>
        <w:t>3.79%</w:t>
      </w:r>
      <w:r>
        <w:rPr/>
        <w:t>。</w:t>
      </w:r>
    </w:p>
    <w:p>
      <w:pPr>
        <w:pStyle w:val="BodyText"/>
        <w:spacing w:line="357" w:lineRule="auto" w:before="25"/>
        <w:ind w:left="634" w:right="0"/>
        <w:jc w:val="left"/>
      </w:pPr>
      <w:r>
        <w:rPr/>
        <w:t>九、聘任会计师事务所情况 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2010</w:t>
      </w:r>
      <w:r>
        <w:rPr/>
        <w:t>年度第三次临时股东大会审议通过了关于变更会计师</w:t>
      </w:r>
    </w:p>
    <w:p>
      <w:pPr>
        <w:pStyle w:val="BodyText"/>
        <w:spacing w:line="338" w:lineRule="auto" w:before="4"/>
        <w:ind w:left="154" w:right="227"/>
        <w:jc w:val="both"/>
      </w:pPr>
      <w:r>
        <w:rPr/>
        <w:t>事务所的议案，确定由立信大华会计师事务所有限公司担任公司</w:t>
      </w:r>
      <w:r>
        <w:rPr>
          <w:rFonts w:ascii="Times New Roman" w:hAnsi="Times New Roman" w:cs="Times New Roman" w:eastAsia="Times New Roman" w:hint="default"/>
        </w:rPr>
        <w:t>2010</w:t>
      </w:r>
      <w:r>
        <w:rPr/>
        <w:t>年度外部审计机构。立</w:t>
      </w:r>
      <w:r>
        <w:rPr>
          <w:spacing w:val="-85"/>
        </w:rPr>
        <w:t> </w:t>
      </w:r>
      <w:r>
        <w:rPr/>
        <w:t>信大华会计师事务所有限公司系公司</w:t>
      </w:r>
      <w:r>
        <w:rPr>
          <w:rFonts w:ascii="Times New Roman" w:hAnsi="Times New Roman" w:cs="Times New Roman" w:eastAsia="Times New Roman" w:hint="default"/>
        </w:rPr>
        <w:t>2009</w:t>
      </w:r>
      <w:r>
        <w:rPr/>
        <w:t>年度外部审计机构立信会计师事务所旗下立信会计</w:t>
      </w:r>
      <w:r>
        <w:rPr>
          <w:spacing w:val="-97"/>
        </w:rPr>
        <w:t> </w:t>
      </w:r>
      <w:r>
        <w:rPr/>
        <w:t>师事务所北京分所，北京立信会计师事务所与广东大华德律等会计师事务所于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月合</w:t>
      </w:r>
      <w:r>
        <w:rPr>
          <w:spacing w:val="-86"/>
        </w:rPr>
        <w:t> </w:t>
      </w:r>
      <w:r>
        <w:rPr>
          <w:spacing w:val="-2"/>
        </w:rPr>
        <w:t>并组建而成。立信大华会计师事务所有限公司为本公司提供审计服务的年限为</w:t>
      </w:r>
      <w:r>
        <w:rPr>
          <w:rFonts w:ascii="Times New Roman" w:hAnsi="Times New Roman" w:cs="Times New Roman" w:eastAsia="Times New Roman" w:hint="default"/>
          <w:spacing w:val="-2"/>
        </w:rPr>
        <w:t>1</w:t>
      </w:r>
      <w:r>
        <w:rPr>
          <w:spacing w:val="-2"/>
        </w:rPr>
        <w:t>年。公司</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56"/>
        </w:rPr>
        <w:t> </w:t>
      </w:r>
      <w:r>
        <w:rPr/>
        <w:t>年度审计报告签字注册会计师为杨熹先生、张兴先生。</w:t>
      </w:r>
      <w:r>
        <w:rPr>
          <w:rFonts w:ascii="Times New Roman" w:hAnsi="Times New Roman" w:cs="Times New Roman" w:eastAsia="Times New Roman" w:hint="default"/>
        </w:rPr>
        <w:t>2010</w:t>
      </w:r>
      <w:r>
        <w:rPr/>
        <w:t>年度公司支付立信大华会计师事</w:t>
      </w:r>
      <w:r>
        <w:rPr>
          <w:spacing w:val="-87"/>
        </w:rPr>
        <w:t> </w:t>
      </w:r>
      <w:r>
        <w:rPr/>
        <w:t>务所有限公司的审计费用合计人民币</w:t>
      </w:r>
      <w:r>
        <w:rPr>
          <w:rFonts w:ascii="Times New Roman" w:hAnsi="Times New Roman" w:cs="Times New Roman" w:eastAsia="Times New Roman" w:hint="default"/>
        </w:rPr>
        <w:t>33</w:t>
      </w:r>
      <w:r>
        <w:rPr/>
        <w:t>万元。</w:t>
      </w:r>
    </w:p>
    <w:p>
      <w:pPr>
        <w:pStyle w:val="BodyText"/>
        <w:spacing w:line="240" w:lineRule="auto" w:before="25"/>
        <w:ind w:left="634" w:right="0"/>
        <w:jc w:val="left"/>
      </w:pPr>
      <w:r>
        <w:rPr/>
        <w:t>十、限售股份持有人通过二级市场买卖其所持股份及遵守相关规定的情况</w:t>
      </w:r>
    </w:p>
    <w:p>
      <w:pPr>
        <w:pStyle w:val="BodyText"/>
        <w:spacing w:line="338" w:lineRule="auto" w:before="152"/>
        <w:ind w:left="154" w:right="0" w:firstLine="480"/>
        <w:jc w:val="left"/>
      </w:pPr>
      <w:r>
        <w:rPr>
          <w:rFonts w:ascii="Times New Roman" w:hAnsi="Times New Roman" w:cs="Times New Roman" w:eastAsia="Times New Roman" w:hint="default"/>
          <w:spacing w:val="-3"/>
        </w:rPr>
        <w:t>1</w:t>
      </w:r>
      <w:r>
        <w:rPr>
          <w:spacing w:val="-3"/>
        </w:rPr>
        <w:t>、报告期内，公司主要股东深圳市冠德成科技发展有限公司通过二级市场累计出售所持</w:t>
      </w:r>
      <w:r>
        <w:rPr/>
        <w:t> 公司股票</w:t>
      </w:r>
      <w:r>
        <w:rPr>
          <w:rFonts w:ascii="Times New Roman" w:hAnsi="Times New Roman" w:cs="Times New Roman" w:eastAsia="Times New Roman" w:hint="default"/>
        </w:rPr>
        <w:t>2,378,528</w:t>
      </w:r>
      <w:r>
        <w:rPr/>
        <w:t>股。</w:t>
      </w:r>
    </w:p>
    <w:p>
      <w:pPr>
        <w:pStyle w:val="BodyText"/>
        <w:spacing w:line="240" w:lineRule="auto" w:before="25"/>
        <w:ind w:left="634" w:right="0"/>
        <w:jc w:val="left"/>
        <w:rPr>
          <w:rFonts w:ascii="Times New Roman" w:hAnsi="Times New Roman" w:cs="Times New Roman" w:eastAsia="Times New Roman" w:hint="default"/>
        </w:rPr>
      </w:pPr>
      <w:r>
        <w:rPr>
          <w:rFonts w:ascii="Times New Roman" w:hAnsi="Times New Roman" w:cs="Times New Roman" w:eastAsia="Times New Roman" w:hint="default"/>
          <w:spacing w:val="-7"/>
        </w:rPr>
        <w:t>2</w:t>
      </w:r>
      <w:r>
        <w:rPr>
          <w:spacing w:val="-7"/>
        </w:rPr>
        <w:t>、报告期内，公司董事、副总经理宋东红先生通过二级市场累计出售所持公司股票</w:t>
      </w:r>
      <w:r>
        <w:rPr>
          <w:rFonts w:ascii="Times New Roman" w:hAnsi="Times New Roman" w:cs="Times New Roman" w:eastAsia="Times New Roman" w:hint="default"/>
          <w:spacing w:val="-7"/>
        </w:rPr>
        <w:t>82,500</w:t>
      </w:r>
    </w:p>
    <w:p>
      <w:pPr>
        <w:pStyle w:val="BodyText"/>
        <w:spacing w:line="240" w:lineRule="auto"/>
        <w:ind w:left="153" w:right="0"/>
        <w:jc w:val="both"/>
      </w:pPr>
      <w:r>
        <w:rPr/>
        <w:t>股。</w:t>
      </w:r>
    </w:p>
    <w:p>
      <w:pPr>
        <w:pStyle w:val="BodyText"/>
        <w:spacing w:line="240" w:lineRule="auto" w:before="152"/>
        <w:ind w:right="0"/>
        <w:jc w:val="left"/>
      </w:pPr>
      <w:r>
        <w:rPr>
          <w:rFonts w:ascii="Times New Roman" w:hAnsi="Times New Roman" w:cs="Times New Roman" w:eastAsia="Times New Roman" w:hint="default"/>
        </w:rPr>
        <w:t>3</w:t>
      </w:r>
      <w:r>
        <w:rPr/>
        <w:t>、报告期内，公司监事季国永先生通过二级市场累计出售所持公司股票</w:t>
      </w:r>
      <w:r>
        <w:rPr>
          <w:rFonts w:ascii="Times New Roman" w:hAnsi="Times New Roman" w:cs="Times New Roman" w:eastAsia="Times New Roman" w:hint="default"/>
        </w:rPr>
        <w:t>24,300</w:t>
      </w:r>
      <w:r>
        <w:rPr/>
        <w:t>股。</w:t>
      </w:r>
    </w:p>
    <w:p>
      <w:pPr>
        <w:pStyle w:val="BodyText"/>
        <w:spacing w:line="338" w:lineRule="auto"/>
        <w:ind w:left="634" w:right="670"/>
        <w:jc w:val="left"/>
      </w:pPr>
      <w:r>
        <w:rPr>
          <w:rFonts w:ascii="Times New Roman" w:hAnsi="Times New Roman" w:cs="Times New Roman" w:eastAsia="Times New Roman" w:hint="default"/>
        </w:rPr>
        <w:t>4</w:t>
      </w:r>
      <w:r>
        <w:rPr/>
        <w:t>、报告期内，公司监事王雁航先生通过二级市场累计出售所持公司股票</w:t>
      </w:r>
      <w:r>
        <w:rPr>
          <w:rFonts w:ascii="Times New Roman" w:hAnsi="Times New Roman" w:cs="Times New Roman" w:eastAsia="Times New Roman" w:hint="default"/>
        </w:rPr>
        <w:t>24,375</w:t>
      </w:r>
      <w:r>
        <w:rPr/>
        <w:t>股。 上述限售股份持有人通过二级市场出售其所持公司股份均能遵守相关规定。</w:t>
      </w:r>
    </w:p>
    <w:p>
      <w:pPr>
        <w:spacing w:after="0" w:line="338"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3" w:right="148" w:firstLine="480"/>
        <w:jc w:val="both"/>
      </w:pPr>
      <w:r>
        <w:rPr/>
        <w:t>十一、报告期内，公司及董事、监事、高级管理人员、公司股东、实际控制人没有受有</w:t>
      </w:r>
      <w:r>
        <w:rPr>
          <w:spacing w:val="1"/>
        </w:rPr>
        <w:t> </w:t>
      </w:r>
      <w:r>
        <w:rPr/>
        <w:t>权机关调查、司法纪检部门采取强制措施、被移送司法机关或追究刑事责任、中国证监会稽</w:t>
      </w:r>
      <w:r>
        <w:rPr>
          <w:spacing w:val="-83"/>
        </w:rPr>
        <w:t> </w:t>
      </w:r>
      <w:r>
        <w:rPr>
          <w:spacing w:val="-83"/>
        </w:rPr>
      </w:r>
      <w:r>
        <w:rPr/>
        <w:t>查、证券市场禁入、认定为不适当人选或被其他行政管理部门处罚及证券交易所公开谴责的</w:t>
      </w:r>
      <w:r>
        <w:rPr>
          <w:spacing w:val="-83"/>
        </w:rPr>
        <w:t> </w:t>
      </w:r>
      <w:r>
        <w:rPr>
          <w:spacing w:val="-83"/>
        </w:rPr>
      </w:r>
      <w:r>
        <w:rPr/>
        <w:t>情形。</w:t>
      </w:r>
    </w:p>
    <w:p>
      <w:pPr>
        <w:pStyle w:val="BodyText"/>
        <w:spacing w:line="357" w:lineRule="auto" w:before="35"/>
        <w:ind w:right="5691"/>
        <w:jc w:val="left"/>
      </w:pPr>
      <w:r>
        <w:rPr/>
        <w:t>十二、其他重大事项 报告期内公司发布的重大信息索引</w:t>
      </w:r>
    </w:p>
    <w:p>
      <w:pPr>
        <w:spacing w:line="240" w:lineRule="auto" w:before="11"/>
        <w:rPr>
          <w:rFonts w:ascii="宋体" w:hAnsi="宋体" w:cs="宋体" w:eastAsia="宋体" w:hint="default"/>
          <w:sz w:val="14"/>
          <w:szCs w:val="14"/>
        </w:rPr>
      </w:pPr>
    </w:p>
    <w:tbl>
      <w:tblPr>
        <w:tblW w:w="0" w:type="auto"/>
        <w:jc w:val="left"/>
        <w:tblInd w:w="260" w:type="dxa"/>
        <w:tblLayout w:type="fixed"/>
        <w:tblCellMar>
          <w:top w:w="0" w:type="dxa"/>
          <w:left w:w="0" w:type="dxa"/>
          <w:bottom w:w="0" w:type="dxa"/>
          <w:right w:w="0" w:type="dxa"/>
        </w:tblCellMar>
        <w:tblLook w:val="01E0"/>
      </w:tblPr>
      <w:tblGrid>
        <w:gridCol w:w="953"/>
        <w:gridCol w:w="1357"/>
        <w:gridCol w:w="1358"/>
        <w:gridCol w:w="4500"/>
        <w:gridCol w:w="1246"/>
      </w:tblGrid>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1" w:right="0"/>
              <w:jc w:val="left"/>
              <w:rPr>
                <w:rFonts w:ascii="宋体" w:hAnsi="宋体" w:cs="宋体" w:eastAsia="宋体" w:hint="default"/>
                <w:sz w:val="18"/>
                <w:szCs w:val="18"/>
              </w:rPr>
            </w:pPr>
            <w:r>
              <w:rPr>
                <w:rFonts w:ascii="宋体" w:hAnsi="宋体" w:cs="宋体" w:eastAsia="宋体" w:hint="default"/>
                <w:b/>
                <w:bCs/>
                <w:sz w:val="18"/>
                <w:szCs w:val="18"/>
              </w:rPr>
              <w:t>公告日期</w:t>
            </w:r>
            <w:r>
              <w:rPr>
                <w:rFonts w:ascii="宋体" w:hAnsi="宋体" w:cs="宋体" w:eastAsia="宋体" w:hint="default"/>
                <w:sz w:val="18"/>
                <w:szCs w:val="18"/>
              </w:rPr>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公告内容</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刊登媒体</w:t>
            </w:r>
            <w:r>
              <w:rPr>
                <w:rFonts w:ascii="宋体" w:hAnsi="宋体" w:cs="宋体" w:eastAsia="宋体" w:hint="default"/>
                <w:sz w:val="18"/>
                <w:szCs w:val="18"/>
              </w:rPr>
            </w:r>
          </w:p>
        </w:tc>
      </w:tr>
      <w:tr>
        <w:trPr>
          <w:trHeight w:val="45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2010-001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2010-1-12</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关于进行远期外汇交易的公告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证券时报、巨</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潮资讯网</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2010-002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2010-1-26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关于部分闲置募集资金补充流动资金的归还公告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2010-003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2010-2-10</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关于进行远期外汇交易的公告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2010-004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2010-2-26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2010-005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2010-3-12</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关于进行远期外汇交易的公告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2010-006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2010-3-31</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关于独立董事辞职的公告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2010-007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2010-4-9</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年第一季度业绩预告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2010-008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2010-4-24</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关于进行远期外汇交易的公告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2010-009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2010-4-28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2010-4-28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2010-4-28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年度使用及存放情况的专项报告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2010-4-28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年度股东大会通知的公告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2010-4-28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年度报告网上说明会的公告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2010-4-28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年年度报告摘要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2010-4-29</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年第一季度报告正文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2010-5-15</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年度股东大会的提示公告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2010-5-19</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2010-6-8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19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2010-019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2010-6-11</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关于首次公开发行股票限售股份上市流通提示性公告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2010-020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2010-7-9</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关于部分募集资金永久补充流动资金的公告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2010-021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2010-7-9</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2010-022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2010-7-9</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2010-023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2010-7-9</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年度第一次临时股东大会通知的公告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2010-024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2010-7-20</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半年度业绩快报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2010-7-23</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年度第一次临时股东大会的提示公告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2010-026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2010-7-28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2010-027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2010-7-30</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独立董事辞职的公告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center"/>
        <w:rPr>
          <w:rFonts w:ascii="宋体" w:hAnsi="宋体" w:cs="宋体" w:eastAsia="宋体" w:hint="default"/>
          <w:sz w:val="18"/>
          <w:szCs w:val="18"/>
        </w:rPr>
        <w:sectPr>
          <w:pgSz w:w="11910" w:h="16840"/>
          <w:pgMar w:header="747" w:footer="708" w:top="98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60" w:type="dxa"/>
        <w:tblLayout w:type="fixed"/>
        <w:tblCellMar>
          <w:top w:w="0" w:type="dxa"/>
          <w:left w:w="0" w:type="dxa"/>
          <w:bottom w:w="0" w:type="dxa"/>
          <w:right w:w="0" w:type="dxa"/>
        </w:tblCellMar>
        <w:tblLook w:val="01E0"/>
      </w:tblPr>
      <w:tblGrid>
        <w:gridCol w:w="953"/>
        <w:gridCol w:w="1357"/>
        <w:gridCol w:w="1358"/>
        <w:gridCol w:w="4500"/>
        <w:gridCol w:w="1246"/>
      </w:tblGrid>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2010-028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2010-7-30</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董事会秘书辞职的公告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2010-029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2010-8-5</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关于进行远期外汇交易的公告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2010-8-12</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2010-8-26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2010-8-26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年度第二次临时股东大会通知的公告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2010-8-26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年半年度报告摘要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2010-8-26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第二届监事会第十三次会议决议公告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2010-9-7</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股东股份减持公告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2010-9-8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关于土地竞拍结果的公告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2010-9-10</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年度第二次临时股东大会的提示公告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2010-9-14</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2010-039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2010-9-18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关于进行远期外汇交易的公告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40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2010-9-18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年半年度权益分派实施公告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41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2010-041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2010-10-26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42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2010-042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2010-10-26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年第三季度报告正文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43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2010-043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2010-10-26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年度第三次临时股东大会的通知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44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2010-044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2010-10-26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第二届监事会第十四次会议决议公告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45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2010-11-3</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关于进行远期外汇交易的公告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46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2010-046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2010-11-9</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年度第三次临时股东大会的提示公告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47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6"/>
              <w:jc w:val="right"/>
              <w:rPr>
                <w:rFonts w:ascii="Times New Roman" w:hAnsi="Times New Roman" w:cs="Times New Roman" w:eastAsia="Times New Roman" w:hint="default"/>
                <w:sz w:val="18"/>
                <w:szCs w:val="18"/>
              </w:rPr>
            </w:pPr>
            <w:r>
              <w:rPr>
                <w:rFonts w:ascii="Times New Roman"/>
                <w:sz w:val="18"/>
              </w:rPr>
              <w:t>2010-047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2010-11-13</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年度第三次临时股东大会决议公告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center"/>
        <w:rPr>
          <w:rFonts w:ascii="宋体" w:hAnsi="宋体" w:cs="宋体" w:eastAsia="宋体" w:hint="default"/>
          <w:sz w:val="18"/>
          <w:szCs w:val="18"/>
        </w:rPr>
        <w:sectPr>
          <w:pgSz w:w="11910" w:h="16840"/>
          <w:pgMar w:header="747" w:footer="708" w:top="980" w:bottom="900" w:left="980" w:right="98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2"/>
        <w:ind w:right="3596"/>
        <w:jc w:val="center"/>
        <w:rPr>
          <w:b w:val="0"/>
          <w:bCs w:val="0"/>
        </w:rPr>
      </w:pPr>
      <w:bookmarkStart w:name="_TOC_250001" w:id="11"/>
      <w:r>
        <w:rPr/>
        <w:t>第十一节、财务报告</w:t>
      </w:r>
      <w:bookmarkEnd w:id="11"/>
      <w:r>
        <w:rPr>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6"/>
          <w:szCs w:val="16"/>
        </w:rPr>
      </w:pPr>
    </w:p>
    <w:p>
      <w:pPr>
        <w:pStyle w:val="BodyText"/>
        <w:spacing w:line="240" w:lineRule="auto" w:before="26"/>
        <w:ind w:left="634" w:right="2571"/>
        <w:jc w:val="left"/>
      </w:pPr>
      <w:r>
        <w:rPr/>
        <w:t>一、审计报告（全文附后）</w:t>
      </w:r>
    </w:p>
    <w:p>
      <w:pPr>
        <w:pStyle w:val="BodyText"/>
        <w:spacing w:line="338" w:lineRule="auto" w:before="192"/>
        <w:ind w:left="154" w:right="171" w:firstLine="480"/>
        <w:jc w:val="left"/>
      </w:pPr>
      <w:r>
        <w:rPr/>
        <w:t>立信大华会计师事务所有限公司对公司 </w:t>
      </w:r>
      <w:r>
        <w:rPr>
          <w:rFonts w:ascii="Times New Roman" w:hAnsi="Times New Roman" w:cs="Times New Roman" w:eastAsia="Times New Roman" w:hint="default"/>
        </w:rPr>
        <w:t>2010</w:t>
      </w:r>
      <w:r>
        <w:rPr>
          <w:rFonts w:ascii="Times New Roman" w:hAnsi="Times New Roman" w:cs="Times New Roman" w:eastAsia="Times New Roman" w:hint="default"/>
          <w:spacing w:val="32"/>
        </w:rPr>
        <w:t> </w:t>
      </w:r>
      <w:r>
        <w:rPr/>
        <w:t>年度报告出具了标准无保留意见审计</w:t>
      </w:r>
      <w:r>
        <w:rPr>
          <w:spacing w:val="1"/>
        </w:rPr>
        <w:t> </w:t>
      </w:r>
      <w:r>
        <w:rPr/>
        <w:t>报告。</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624" w:right="2571"/>
        <w:jc w:val="left"/>
      </w:pPr>
      <w:r>
        <w:rPr/>
        <w:t>二、会计报表 （附后）</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pStyle w:val="BodyText"/>
        <w:spacing w:line="240" w:lineRule="auto" w:before="0"/>
        <w:ind w:left="624" w:right="2571"/>
        <w:jc w:val="left"/>
      </w:pPr>
      <w:r>
        <w:rPr/>
        <w:t>三、会计报表附注（附后）</w:t>
      </w:r>
    </w:p>
    <w:p>
      <w:pPr>
        <w:spacing w:after="0" w:line="240" w:lineRule="auto"/>
        <w:jc w:val="left"/>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spacing w:before="131"/>
        <w:ind w:left="3962" w:right="4059"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5"/>
        <w:ind w:left="0" w:right="671" w:firstLine="0"/>
        <w:jc w:val="right"/>
        <w:rPr>
          <w:rFonts w:ascii="Yu Gothic" w:hAnsi="Yu Gothic" w:cs="Yu Gothic" w:eastAsia="Yu Gothic" w:hint="default"/>
          <w:sz w:val="18"/>
          <w:szCs w:val="18"/>
        </w:rPr>
      </w:pPr>
      <w:r>
        <w:rPr>
          <w:rFonts w:ascii="宋体" w:hAnsi="宋体" w:cs="宋体" w:eastAsia="宋体" w:hint="default"/>
          <w:b/>
          <w:bCs/>
          <w:w w:val="95"/>
          <w:sz w:val="18"/>
          <w:szCs w:val="18"/>
        </w:rPr>
        <w:t>立信大华审字</w:t>
      </w:r>
      <w:r>
        <w:rPr>
          <w:rFonts w:ascii="Yu Gothic" w:hAnsi="Yu Gothic" w:cs="Yu Gothic" w:eastAsia="Yu Gothic" w:hint="default"/>
          <w:b/>
          <w:bCs/>
          <w:w w:val="95"/>
          <w:sz w:val="18"/>
          <w:szCs w:val="18"/>
        </w:rPr>
        <w:t>[2011]063 </w:t>
      </w:r>
      <w:r>
        <w:rPr>
          <w:rFonts w:ascii="Yu Gothic" w:hAnsi="Yu Gothic" w:cs="Yu Gothic" w:eastAsia="Yu Gothic" w:hint="default"/>
          <w:b/>
          <w:bCs/>
          <w:spacing w:val="1"/>
          <w:w w:val="95"/>
          <w:sz w:val="18"/>
          <w:szCs w:val="18"/>
        </w:rPr>
        <w:t> </w:t>
      </w:r>
      <w:r>
        <w:rPr>
          <w:rFonts w:ascii="Yu Gothic" w:hAnsi="Yu Gothic" w:cs="Yu Gothic" w:eastAsia="Yu Gothic" w:hint="default"/>
          <w:b/>
          <w:bCs/>
          <w:w w:val="95"/>
          <w:sz w:val="18"/>
          <w:szCs w:val="18"/>
        </w:rPr>
        <w:t>号</w:t>
      </w:r>
      <w:r>
        <w:rPr>
          <w:rFonts w:ascii="Yu Gothic" w:hAnsi="Yu Gothic" w:cs="Yu Gothic" w:eastAsia="Yu Gothic" w:hint="default"/>
          <w:w w:val="95"/>
          <w:sz w:val="18"/>
          <w:szCs w:val="18"/>
        </w:rPr>
      </w:r>
    </w:p>
    <w:p>
      <w:pPr>
        <w:spacing w:line="240" w:lineRule="auto" w:before="9"/>
        <w:rPr>
          <w:rFonts w:ascii="Yu Gothic" w:hAnsi="Yu Gothic" w:cs="Yu Gothic" w:eastAsia="Yu Gothic" w:hint="default"/>
          <w:b/>
          <w:bCs/>
          <w:sz w:val="22"/>
          <w:szCs w:val="22"/>
        </w:rPr>
      </w:pPr>
    </w:p>
    <w:p>
      <w:pPr>
        <w:pStyle w:val="Heading2"/>
        <w:spacing w:line="240" w:lineRule="auto"/>
        <w:ind w:left="721" w:right="217"/>
        <w:jc w:val="left"/>
        <w:rPr>
          <w:b w:val="0"/>
          <w:bCs w:val="0"/>
        </w:rPr>
      </w:pPr>
      <w:r>
        <w:rPr>
          <w:spacing w:val="-12"/>
        </w:rPr>
        <w:t>深圳市实益达科技股份有限公司全体股东：</w:t>
      </w:r>
      <w:r>
        <w:rPr>
          <w:b w:val="0"/>
          <w:bCs w:val="0"/>
        </w:rPr>
      </w:r>
    </w:p>
    <w:p>
      <w:pPr>
        <w:spacing w:line="240" w:lineRule="auto" w:before="5"/>
        <w:rPr>
          <w:rFonts w:ascii="宋体" w:hAnsi="宋体" w:cs="宋体" w:eastAsia="宋体" w:hint="default"/>
          <w:b/>
          <w:bCs/>
          <w:sz w:val="34"/>
          <w:szCs w:val="34"/>
        </w:rPr>
      </w:pPr>
    </w:p>
    <w:p>
      <w:pPr>
        <w:pStyle w:val="Heading3"/>
        <w:spacing w:line="230" w:lineRule="auto"/>
        <w:ind w:right="246" w:firstLine="560"/>
        <w:jc w:val="both"/>
      </w:pPr>
      <w:r>
        <w:rPr>
          <w:spacing w:val="4"/>
          <w:w w:val="95"/>
        </w:rPr>
        <w:t>我们审计了后附的深圳市实益达科技股份有限公司（以下简称深圳实益达</w:t>
      </w:r>
      <w:r>
        <w:rPr>
          <w:spacing w:val="4"/>
          <w:w w:val="99"/>
        </w:rPr>
        <w:t> </w:t>
      </w:r>
      <w:r>
        <w:rPr>
          <w:spacing w:val="-21"/>
        </w:rPr>
        <w:t>公司）财务报表，包括</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6"/>
        </w:rPr>
        <w:t>日的资产负债表和合并资产负债表，</w:t>
      </w:r>
      <w:r>
        <w:rPr>
          <w:rFonts w:ascii="Times New Roman" w:hAnsi="Times New Roman" w:cs="Times New Roman" w:eastAsia="Times New Roman" w:hint="default"/>
          <w:spacing w:val="-6"/>
        </w:rPr>
        <w:t>2010</w:t>
      </w:r>
      <w:r>
        <w:rPr>
          <w:rFonts w:ascii="Times New Roman" w:hAnsi="Times New Roman" w:cs="Times New Roman" w:eastAsia="Times New Roman" w:hint="default"/>
          <w:w w:val="99"/>
        </w:rPr>
        <w:t> </w:t>
      </w:r>
      <w:r>
        <w:rPr/>
        <w:t>年度的利润表和合并利润表、</w:t>
      </w:r>
      <w:r>
        <w:rPr>
          <w:rFonts w:ascii="Times New Roman" w:hAnsi="Times New Roman" w:cs="Times New Roman" w:eastAsia="Times New Roman" w:hint="default"/>
        </w:rPr>
        <w:t>2010</w:t>
      </w:r>
      <w:r>
        <w:rPr>
          <w:rFonts w:ascii="Times New Roman" w:hAnsi="Times New Roman" w:cs="Times New Roman" w:eastAsia="Times New Roman" w:hint="default"/>
          <w:spacing w:val="37"/>
        </w:rPr>
        <w:t> </w:t>
      </w:r>
      <w:r>
        <w:rPr/>
        <w:t>年度的现金流量表和合并现金流量表、</w:t>
      </w:r>
      <w:r>
        <w:rPr>
          <w:rFonts w:ascii="Times New Roman" w:hAnsi="Times New Roman" w:cs="Times New Roman" w:eastAsia="Times New Roman" w:hint="default"/>
        </w:rPr>
        <w:t>2010</w:t>
      </w:r>
      <w:r>
        <w:rPr>
          <w:rFonts w:ascii="Times New Roman" w:hAnsi="Times New Roman" w:cs="Times New Roman" w:eastAsia="Times New Roman" w:hint="default"/>
          <w:spacing w:val="1"/>
          <w:w w:val="99"/>
        </w:rPr>
        <w:t> </w:t>
      </w:r>
      <w:r>
        <w:rPr/>
        <w:t>年度的股东权益变动表和合并股东权益变动表以及财务报表附注。</w:t>
      </w:r>
    </w:p>
    <w:p>
      <w:pPr>
        <w:spacing w:line="720" w:lineRule="atLeast" w:before="84"/>
        <w:ind w:left="714" w:right="217" w:firstLine="1"/>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b/>
          <w:bCs/>
          <w:spacing w:val="17"/>
          <w:sz w:val="28"/>
          <w:szCs w:val="28"/>
        </w:rPr>
        <w:t> </w:t>
      </w:r>
      <w:r>
        <w:rPr>
          <w:rFonts w:ascii="宋体" w:hAnsi="宋体" w:cs="宋体" w:eastAsia="宋体" w:hint="default"/>
          <w:b/>
          <w:bCs/>
          <w:sz w:val="28"/>
          <w:szCs w:val="28"/>
        </w:rPr>
        <w:t>管理层对财务报表的责任</w:t>
      </w:r>
      <w:r>
        <w:rPr>
          <w:rFonts w:ascii="宋体" w:hAnsi="宋体" w:cs="宋体" w:eastAsia="宋体" w:hint="default"/>
          <w:b/>
          <w:bCs/>
          <w:spacing w:val="1"/>
          <w:w w:val="99"/>
          <w:sz w:val="28"/>
          <w:szCs w:val="28"/>
        </w:rPr>
        <w:t> </w:t>
      </w:r>
      <w:r>
        <w:rPr>
          <w:rFonts w:ascii="宋体" w:hAnsi="宋体" w:cs="宋体" w:eastAsia="宋体" w:hint="default"/>
          <w:spacing w:val="4"/>
          <w:w w:val="95"/>
          <w:sz w:val="28"/>
          <w:szCs w:val="28"/>
        </w:rPr>
        <w:t>按照企业会计准则的规定编制财务报表是深圳实益达公司管理层的责任。</w:t>
      </w:r>
      <w:r>
        <w:rPr>
          <w:rFonts w:ascii="宋体" w:hAnsi="宋体" w:cs="宋体" w:eastAsia="宋体" w:hint="default"/>
          <w:sz w:val="28"/>
          <w:szCs w:val="28"/>
        </w:rPr>
      </w:r>
    </w:p>
    <w:p>
      <w:pPr>
        <w:pStyle w:val="Heading3"/>
        <w:spacing w:line="225" w:lineRule="auto" w:before="17"/>
        <w:ind w:right="246"/>
        <w:jc w:val="both"/>
      </w:pPr>
      <w:r>
        <w:rPr>
          <w:spacing w:val="3"/>
          <w:w w:val="99"/>
        </w:rPr>
        <w:t>这种责任包括</w:t>
      </w:r>
      <w:r>
        <w:rPr>
          <w:spacing w:val="-137"/>
          <w:w w:val="99"/>
        </w:rPr>
        <w:t>：</w:t>
      </w:r>
      <w:r>
        <w:rPr>
          <w:spacing w:val="3"/>
          <w:w w:val="99"/>
        </w:rPr>
        <w:t>（</w:t>
      </w:r>
      <w:r>
        <w:rPr>
          <w:rFonts w:ascii="Times New Roman" w:hAnsi="Times New Roman" w:cs="Times New Roman" w:eastAsia="Times New Roman" w:hint="default"/>
          <w:spacing w:val="5"/>
          <w:w w:val="99"/>
        </w:rPr>
        <w:t>1</w:t>
      </w:r>
      <w:r>
        <w:rPr>
          <w:spacing w:val="3"/>
          <w:w w:val="99"/>
        </w:rPr>
        <w:t>）设计、实施和维护与财务报表编制相关的内部控制，以使 财务报表不存在由于舞弊或错误而导致的重大错报</w:t>
      </w:r>
      <w:r>
        <w:rPr>
          <w:spacing w:val="-138"/>
          <w:w w:val="99"/>
        </w:rPr>
        <w:t>；</w:t>
      </w:r>
      <w:r>
        <w:rPr>
          <w:spacing w:val="3"/>
          <w:w w:val="99"/>
        </w:rPr>
        <w:t>（</w:t>
      </w:r>
      <w:r>
        <w:rPr>
          <w:rFonts w:ascii="Times New Roman" w:hAnsi="Times New Roman" w:cs="Times New Roman" w:eastAsia="Times New Roman" w:hint="default"/>
          <w:spacing w:val="5"/>
          <w:w w:val="99"/>
        </w:rPr>
        <w:t>2</w:t>
      </w:r>
      <w:r>
        <w:rPr>
          <w:spacing w:val="3"/>
          <w:w w:val="99"/>
        </w:rPr>
        <w:t>）选择和运用恰当的会 </w:t>
      </w:r>
      <w:r>
        <w:rPr>
          <w:w w:val="99"/>
        </w:rPr>
        <w:t>计政策</w:t>
      </w:r>
      <w:r>
        <w:rPr>
          <w:spacing w:val="-140"/>
          <w:w w:val="99"/>
        </w:rPr>
        <w:t>；</w:t>
      </w:r>
      <w:r>
        <w:rPr>
          <w:w w:val="99"/>
        </w:rPr>
        <w:t>（</w:t>
      </w:r>
      <w:r>
        <w:rPr>
          <w:rFonts w:ascii="Times New Roman" w:hAnsi="Times New Roman" w:cs="Times New Roman" w:eastAsia="Times New Roman" w:hint="default"/>
          <w:w w:val="99"/>
        </w:rPr>
        <w:t>3</w:t>
      </w:r>
      <w:r>
        <w:rPr>
          <w:w w:val="99"/>
        </w:rPr>
        <w:t>）作出合理的会计估计。</w:t>
      </w:r>
      <w:r>
        <w:rPr/>
      </w:r>
    </w:p>
    <w:p>
      <w:pPr>
        <w:spacing w:line="720" w:lineRule="atLeast" w:before="65"/>
        <w:ind w:left="714" w:right="217" w:firstLine="1"/>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17"/>
          <w:sz w:val="28"/>
          <w:szCs w:val="28"/>
        </w:rPr>
        <w:t> </w:t>
      </w:r>
      <w:r>
        <w:rPr>
          <w:rFonts w:ascii="宋体" w:hAnsi="宋体" w:cs="宋体" w:eastAsia="宋体" w:hint="default"/>
          <w:b/>
          <w:bCs/>
          <w:sz w:val="28"/>
          <w:szCs w:val="28"/>
        </w:rPr>
        <w:t>注册会计师的责任</w:t>
      </w:r>
      <w:r>
        <w:rPr>
          <w:rFonts w:ascii="宋体" w:hAnsi="宋体" w:cs="宋体" w:eastAsia="宋体" w:hint="default"/>
          <w:b/>
          <w:bCs/>
          <w:spacing w:val="1"/>
          <w:w w:val="99"/>
          <w:sz w:val="28"/>
          <w:szCs w:val="28"/>
        </w:rPr>
        <w:t> </w:t>
      </w:r>
      <w:r>
        <w:rPr>
          <w:rFonts w:ascii="宋体" w:hAnsi="宋体" w:cs="宋体" w:eastAsia="宋体" w:hint="default"/>
          <w:spacing w:val="4"/>
          <w:w w:val="95"/>
          <w:sz w:val="28"/>
          <w:szCs w:val="28"/>
        </w:rPr>
        <w:t>我们的责任是在实施审计工作的基础上对财务报表发表审计意见。我们按</w:t>
      </w:r>
      <w:r>
        <w:rPr>
          <w:rFonts w:ascii="宋体" w:hAnsi="宋体" w:cs="宋体" w:eastAsia="宋体" w:hint="default"/>
          <w:sz w:val="28"/>
          <w:szCs w:val="28"/>
        </w:rPr>
      </w:r>
    </w:p>
    <w:p>
      <w:pPr>
        <w:pStyle w:val="Heading3"/>
        <w:spacing w:line="237" w:lineRule="auto"/>
        <w:ind w:right="247"/>
        <w:jc w:val="both"/>
      </w:pPr>
      <w:r>
        <w:rPr>
          <w:spacing w:val="3"/>
        </w:rPr>
        <w:t>照中国注册会计师审计准则的规定执行了审计工作。中国注册会计师审计准则</w:t>
      </w:r>
      <w:r>
        <w:rPr>
          <w:spacing w:val="4"/>
          <w:w w:val="99"/>
        </w:rPr>
        <w:t> </w:t>
      </w:r>
      <w:r>
        <w:rPr>
          <w:spacing w:val="3"/>
        </w:rPr>
        <w:t>要求我们遵守职业道德规范，计划和实施审计工作以对财务报表是否不存在重</w:t>
      </w:r>
      <w:r>
        <w:rPr>
          <w:spacing w:val="4"/>
          <w:w w:val="99"/>
        </w:rPr>
        <w:t> </w:t>
      </w:r>
      <w:r>
        <w:rPr/>
        <w:t>大错报获取合理保证。</w:t>
      </w:r>
    </w:p>
    <w:p>
      <w:pPr>
        <w:spacing w:line="240" w:lineRule="auto" w:before="8"/>
        <w:rPr>
          <w:rFonts w:ascii="宋体" w:hAnsi="宋体" w:cs="宋体" w:eastAsia="宋体" w:hint="default"/>
          <w:sz w:val="27"/>
          <w:szCs w:val="27"/>
        </w:rPr>
      </w:pPr>
    </w:p>
    <w:p>
      <w:pPr>
        <w:pStyle w:val="Heading3"/>
        <w:spacing w:line="237" w:lineRule="auto"/>
        <w:ind w:right="103" w:firstLine="560"/>
        <w:jc w:val="left"/>
      </w:pPr>
      <w:r>
        <w:rPr>
          <w:spacing w:val="-1"/>
        </w:rPr>
        <w:t>审计工作涉及实施审计程序，以获取有关财务报表金额和披露的审计证据。</w:t>
      </w:r>
      <w:r>
        <w:rPr>
          <w:w w:val="99"/>
        </w:rPr>
        <w:t> </w:t>
      </w:r>
      <w:r>
        <w:rPr>
          <w:spacing w:val="3"/>
        </w:rPr>
        <w:t>选择的审计程序取决于注册会计师的判断，包括对由于舞弊或错误导致的财务</w:t>
      </w:r>
      <w:r>
        <w:rPr>
          <w:spacing w:val="4"/>
          <w:w w:val="99"/>
        </w:rPr>
        <w:t> </w:t>
      </w:r>
      <w:r>
        <w:rPr>
          <w:spacing w:val="3"/>
        </w:rPr>
        <w:t>报表重大错报风险的评估。在进行风险评估时，我们考虑与财务报表编制相关</w:t>
      </w:r>
      <w:r>
        <w:rPr>
          <w:spacing w:val="4"/>
          <w:w w:val="99"/>
        </w:rPr>
        <w:t> </w:t>
      </w:r>
      <w:r>
        <w:rPr>
          <w:spacing w:val="3"/>
        </w:rPr>
        <w:t>的内部控制，以设计恰当的审计程序，但目的并非对内部控制的有效性发表意</w:t>
      </w:r>
      <w:r>
        <w:rPr>
          <w:spacing w:val="4"/>
          <w:w w:val="99"/>
        </w:rPr>
        <w:t> </w:t>
      </w:r>
      <w:r>
        <w:rPr>
          <w:spacing w:val="3"/>
        </w:rPr>
        <w:t>见。审计工作还包括评价管理层选用会计政策的恰当性和作出会计估计的合理</w:t>
      </w:r>
      <w:r>
        <w:rPr>
          <w:spacing w:val="4"/>
          <w:w w:val="99"/>
        </w:rPr>
        <w:t> </w:t>
      </w:r>
      <w:r>
        <w:rPr/>
        <w:t>性，以及评价财务报表的总体列报。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5"/>
          <w:szCs w:val="25"/>
        </w:rPr>
      </w:pPr>
    </w:p>
    <w:p>
      <w:pPr>
        <w:pStyle w:val="Heading3"/>
        <w:spacing w:line="240" w:lineRule="auto"/>
        <w:ind w:left="714" w:right="93"/>
        <w:jc w:val="left"/>
      </w:pPr>
      <w:r>
        <w:rPr>
          <w:spacing w:val="4"/>
        </w:rPr>
        <w:t>我们相信，我们获取的审计证据是充分、适当的，为发表审计意见提供了</w:t>
      </w:r>
      <w:r>
        <w:rPr/>
      </w:r>
    </w:p>
    <w:p>
      <w:pPr>
        <w:spacing w:after="0" w:line="240" w:lineRule="auto"/>
        <w:jc w:val="left"/>
        <w:sectPr>
          <w:pgSz w:w="11910" w:h="16840"/>
          <w:pgMar w:header="747" w:footer="708" w:top="980" w:bottom="900" w:left="980" w:right="880"/>
        </w:sectPr>
      </w:pPr>
    </w:p>
    <w:p>
      <w:pPr>
        <w:spacing w:line="240" w:lineRule="auto" w:before="12"/>
        <w:rPr>
          <w:rFonts w:ascii="宋体" w:hAnsi="宋体" w:cs="宋体" w:eastAsia="宋体" w:hint="default"/>
          <w:sz w:val="29"/>
          <w:szCs w:val="29"/>
        </w:rPr>
      </w:pPr>
    </w:p>
    <w:p>
      <w:pPr>
        <w:pStyle w:val="Heading3"/>
        <w:spacing w:line="240" w:lineRule="auto" w:before="13"/>
        <w:ind w:right="2571"/>
        <w:jc w:val="left"/>
      </w:pPr>
      <w:r>
        <w:rPr/>
        <w:t>基础。</w:t>
      </w:r>
    </w:p>
    <w:p>
      <w:pPr>
        <w:pStyle w:val="Heading3"/>
        <w:spacing w:line="804" w:lineRule="exact" w:before="120"/>
        <w:ind w:left="714" w:right="171" w:firstLine="1"/>
        <w:jc w:val="left"/>
      </w:pPr>
      <w:r>
        <w:rPr>
          <w:rFonts w:ascii="宋体" w:hAnsi="宋体" w:cs="宋体" w:eastAsia="宋体" w:hint="default"/>
          <w:b/>
          <w:bCs/>
        </w:rPr>
        <w:t>三、</w:t>
      </w:r>
      <w:r>
        <w:rPr>
          <w:rFonts w:ascii="宋体" w:hAnsi="宋体" w:cs="宋体" w:eastAsia="宋体" w:hint="default"/>
          <w:b/>
          <w:bCs/>
          <w:spacing w:val="-5"/>
        </w:rPr>
        <w:t> </w:t>
      </w:r>
      <w:r>
        <w:rPr>
          <w:rFonts w:ascii="宋体" w:hAnsi="宋体" w:cs="宋体" w:eastAsia="宋体" w:hint="default"/>
          <w:b/>
          <w:bCs/>
        </w:rPr>
        <w:t>审计意见</w:t>
      </w:r>
      <w:r>
        <w:rPr>
          <w:rFonts w:ascii="宋体" w:hAnsi="宋体" w:cs="宋体" w:eastAsia="宋体" w:hint="default"/>
          <w:b/>
          <w:bCs/>
          <w:spacing w:val="1"/>
          <w:w w:val="99"/>
        </w:rPr>
        <w:t> </w:t>
      </w:r>
      <w:r>
        <w:rPr>
          <w:spacing w:val="4"/>
          <w:w w:val="95"/>
        </w:rPr>
        <w:t>我们认为，深圳实益达公司财务报表已经按照企业会计准则的规定编制，</w:t>
      </w:r>
      <w:r>
        <w:rPr/>
      </w:r>
    </w:p>
    <w:p>
      <w:pPr>
        <w:pStyle w:val="Heading3"/>
        <w:spacing w:line="250" w:lineRule="exact"/>
        <w:ind w:right="81"/>
        <w:jc w:val="left"/>
      </w:pPr>
      <w:r>
        <w:rPr/>
        <w:t>在所有重大方面公允反映了深圳实益达公司</w:t>
      </w:r>
      <w:r>
        <w:rPr>
          <w:spacing w:val="-7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7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77"/>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日的财务状况以及</w:t>
      </w:r>
    </w:p>
    <w:p>
      <w:pPr>
        <w:pStyle w:val="Heading3"/>
        <w:spacing w:line="376" w:lineRule="exact"/>
        <w:ind w:right="2571"/>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年度的经营成果和现金流量。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32"/>
          <w:szCs w:val="32"/>
        </w:rPr>
      </w:pPr>
    </w:p>
    <w:p>
      <w:pPr>
        <w:pStyle w:val="Heading2"/>
        <w:tabs>
          <w:tab w:pos="5013" w:val="left" w:leader="none"/>
        </w:tabs>
        <w:spacing w:line="240" w:lineRule="auto" w:before="0"/>
        <w:ind w:left="715" w:right="2571"/>
        <w:jc w:val="left"/>
        <w:rPr>
          <w:b w:val="0"/>
          <w:bCs w:val="0"/>
        </w:rPr>
      </w:pPr>
      <w:r>
        <w:rPr>
          <w:w w:val="95"/>
        </w:rPr>
        <w:t>立信大华会计师事务所有限公司</w:t>
        <w:tab/>
      </w:r>
      <w:r>
        <w:rPr/>
        <w:t>中国注册会计师：</w:t>
      </w:r>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35"/>
          <w:szCs w:val="35"/>
        </w:rPr>
      </w:pPr>
    </w:p>
    <w:p>
      <w:pPr>
        <w:pStyle w:val="Heading2"/>
        <w:spacing w:line="240" w:lineRule="auto" w:before="0"/>
        <w:ind w:left="5014" w:right="2571"/>
        <w:jc w:val="left"/>
        <w:rPr>
          <w:b w:val="0"/>
          <w:bCs w:val="0"/>
        </w:rPr>
      </w:pPr>
      <w:r>
        <w:rPr/>
        <w:t>中国注册会计师：</w:t>
      </w:r>
      <w:r>
        <w:rPr>
          <w:b w:val="0"/>
          <w:bCs w:val="0"/>
        </w:rPr>
      </w:r>
    </w:p>
    <w:p>
      <w:pPr>
        <w:spacing w:line="240" w:lineRule="auto" w:before="0"/>
        <w:rPr>
          <w:rFonts w:ascii="宋体" w:hAnsi="宋体" w:cs="宋体" w:eastAsia="宋体" w:hint="default"/>
          <w:b/>
          <w:bCs/>
          <w:sz w:val="28"/>
          <w:szCs w:val="28"/>
        </w:rPr>
      </w:pPr>
    </w:p>
    <w:p>
      <w:pPr>
        <w:spacing w:line="240" w:lineRule="auto" w:before="13"/>
        <w:rPr>
          <w:rFonts w:ascii="宋体" w:hAnsi="宋体" w:cs="宋体" w:eastAsia="宋体" w:hint="default"/>
          <w:b/>
          <w:bCs/>
          <w:sz w:val="35"/>
          <w:szCs w:val="35"/>
        </w:rPr>
      </w:pPr>
    </w:p>
    <w:p>
      <w:pPr>
        <w:pStyle w:val="Heading2"/>
        <w:tabs>
          <w:tab w:pos="5001" w:val="left" w:leader="none"/>
        </w:tabs>
        <w:spacing w:line="240" w:lineRule="auto" w:before="0"/>
        <w:ind w:left="1559" w:right="171"/>
        <w:jc w:val="left"/>
        <w:rPr>
          <w:b w:val="0"/>
          <w:bCs w:val="0"/>
        </w:rPr>
      </w:pPr>
      <w:r>
        <w:rPr>
          <w:w w:val="95"/>
        </w:rPr>
        <w:t>中国</w:t>
      </w:r>
      <w:r>
        <w:rPr>
          <w:rFonts w:ascii="Times New Roman" w:hAnsi="Times New Roman" w:cs="Times New Roman" w:eastAsia="Times New Roman" w:hint="default"/>
          <w:w w:val="95"/>
        </w:rPr>
        <w:t>·</w:t>
      </w:r>
      <w:r>
        <w:rPr>
          <w:w w:val="95"/>
        </w:rPr>
        <w:t>北京</w:t>
        <w:tab/>
      </w:r>
      <w:r>
        <w:rPr/>
        <w:t>二</w:t>
      </w:r>
      <w:r>
        <w:rPr>
          <w:spacing w:val="-74"/>
        </w:rPr>
        <w:t> </w:t>
      </w:r>
      <w:r>
        <w:rPr>
          <w:rFonts w:ascii="Times New Roman" w:hAnsi="Times New Roman" w:cs="Times New Roman" w:eastAsia="Times New Roman" w:hint="default"/>
        </w:rPr>
        <w:t>O</w:t>
      </w:r>
      <w:r>
        <w:rPr>
          <w:rFonts w:ascii="Times New Roman" w:hAnsi="Times New Roman" w:cs="Times New Roman" w:eastAsia="Times New Roman" w:hint="default"/>
          <w:spacing w:val="-4"/>
        </w:rPr>
        <w:t> </w:t>
      </w:r>
      <w:r>
        <w:rPr/>
        <w:t>一一年二月二十四日</w:t>
      </w:r>
      <w:r>
        <w:rPr>
          <w:b w:val="0"/>
          <w:bCs w:val="0"/>
        </w:rPr>
      </w:r>
    </w:p>
    <w:p>
      <w:pPr>
        <w:spacing w:after="0" w:line="240" w:lineRule="auto"/>
        <w:jc w:val="left"/>
        <w:sectPr>
          <w:pgSz w:w="11910" w:h="16840"/>
          <w:pgMar w:header="747" w:footer="708" w:top="980" w:bottom="900" w:left="980" w:right="980"/>
        </w:sectPr>
      </w:pPr>
    </w:p>
    <w:p>
      <w:pPr>
        <w:spacing w:line="240" w:lineRule="auto" w:before="0"/>
        <w:rPr>
          <w:rFonts w:ascii="宋体" w:hAnsi="宋体" w:cs="宋体" w:eastAsia="宋体" w:hint="default"/>
          <w:b/>
          <w:bCs/>
          <w:sz w:val="20"/>
          <w:szCs w:val="20"/>
        </w:rPr>
      </w:pPr>
    </w:p>
    <w:p>
      <w:pPr>
        <w:pStyle w:val="Heading2"/>
        <w:spacing w:line="240" w:lineRule="auto" w:before="144"/>
        <w:ind w:right="166"/>
        <w:jc w:val="center"/>
        <w:rPr>
          <w:b w:val="0"/>
          <w:bCs w:val="0"/>
        </w:rPr>
      </w:pPr>
      <w:r>
        <w:rPr/>
        <w:t>资产负债表</w:t>
      </w:r>
      <w:r>
        <w:rPr>
          <w:b w:val="0"/>
          <w:bCs w:val="0"/>
        </w:rPr>
      </w:r>
    </w:p>
    <w:p>
      <w:pPr>
        <w:tabs>
          <w:tab w:pos="5381" w:val="left" w:leader="none"/>
          <w:tab w:pos="8936" w:val="left" w:leader="none"/>
        </w:tabs>
        <w:spacing w:before="232"/>
        <w:ind w:left="0" w:right="1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编制单位：深圳市实益达科技股份有限公司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宋体" w:hAnsi="宋体" w:cs="宋体" w:eastAsia="宋体" w:hint="default"/>
          <w:spacing w:val="-5"/>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162"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2"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7"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83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7"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368,082,729.94</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360,073,421.69</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96,533,956.34</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94,648,252.46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403,242,706.84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94,446,429.02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219,859,319.73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198,950,056.90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6,336,631.22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2,605,833.33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9,104,091.97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7,992,378.37</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4,188,891.57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4,188,891.57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175,000.00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3,223,857.88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122,724,776.31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5,052,808.52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18,825,047.77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173,461,432.73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60,901,701.73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102,731,740.82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93,453,345.35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958,536,250.18</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644,941,053.65</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433,456,917.38</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414,044,080.85</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7"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6,005,059.40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33,274,193.46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3,109,485.86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30,274,193.46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255,212,010.05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204,259,791.87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259,950,383.40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221,676,056.93</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694,053.17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14,319.81</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64,415,027.84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55,824,817.50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54,195,507.63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45,403,262.41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1,327,663.09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1,327,663.09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1,638,833.53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1,506,629.45</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7,319,183.47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4,844,243.65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2,847,384.18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2,506,324.22</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08"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334,278,943.85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299,530,709.57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322,435,647.77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301,380,786.28</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1,292,815,194.03</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944,471,763.22</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755,892,565.15</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715,424,867.13</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441,982,277.87</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260,272,110.00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57,698,290.00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57,698,290.00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3,163,889.37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12,157,629.40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312,790,568.92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81,861,650.30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178,358,125.89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150,992,963.40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2,201,900.46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716,227.94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1,124,467.72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985,216.95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8,165,682.27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4,793,288.33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4,563,199.94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3,575,235.76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-787,702.31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-534,943.40</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2,637,437.25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-142,572.82</w:t>
            </w:r>
            <w:r>
              <w:rPr>
                <w:rFonts w:ascii="Times New Roman"/>
                <w:sz w:val="18"/>
              </w:rPr>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4,432,596.32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3,617,528.00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229,322.79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229,322.79</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13,884,251.93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127,775,275.25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16,793,203.03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9,729,321.34</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797,991,094.23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478,501,136.42</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261,404,046.62</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223,067,777.42</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7"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797,991,094.23</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478,501,136.42</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261,404,046.62</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223,067,777.42</w:t>
            </w:r>
          </w:p>
        </w:tc>
      </w:tr>
      <w:tr>
        <w:trPr>
          <w:trHeight w:val="30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260,130,000.00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260,130,000.00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260,130,000.00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260,130,000.00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164,220,419.98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163,959,200.00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164,220,419.98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163,959,200.00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14,672,764.94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14,672,764.94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14,672,764.94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14,672,764.94</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55,558,729.02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27,208,661.86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55,332,364.89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53,595,124.77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08"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242,185.86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132,968.72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494,824,099.80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465,970,626.80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494,488,518.53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492,357,089.71</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494,824,099.80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465,970,626.80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494,488,518.53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492,357,089.71</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1,292,815,194.03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944,471,763.22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755,892,565.15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715,424,867.13</w:t>
            </w:r>
          </w:p>
        </w:tc>
      </w:tr>
    </w:tbl>
    <w:p>
      <w:pPr>
        <w:spacing w:line="240" w:lineRule="auto" w:before="11"/>
        <w:rPr>
          <w:rFonts w:ascii="Times New Roman" w:hAnsi="Times New Roman" w:cs="Times New Roman" w:eastAsia="Times New Roman" w:hint="default"/>
          <w:sz w:val="20"/>
          <w:szCs w:val="20"/>
        </w:rPr>
      </w:pPr>
    </w:p>
    <w:p>
      <w:pPr>
        <w:pStyle w:val="Heading2"/>
        <w:spacing w:line="240" w:lineRule="auto"/>
        <w:ind w:right="157"/>
        <w:jc w:val="center"/>
        <w:rPr>
          <w:b w:val="0"/>
          <w:bCs w:val="0"/>
        </w:rPr>
      </w:pPr>
      <w:r>
        <w:rPr/>
        <w:t>利润表</w:t>
      </w:r>
      <w:r>
        <w:rPr>
          <w:b w:val="0"/>
          <w:bCs w:val="0"/>
        </w:rPr>
      </w:r>
    </w:p>
    <w:p>
      <w:pPr>
        <w:spacing w:line="240" w:lineRule="auto" w:before="0"/>
        <w:rPr>
          <w:rFonts w:ascii="宋体" w:hAnsi="宋体" w:cs="宋体" w:eastAsia="宋体" w:hint="default"/>
          <w:b/>
          <w:bCs/>
          <w:sz w:val="24"/>
          <w:szCs w:val="24"/>
        </w:rPr>
      </w:pPr>
    </w:p>
    <w:p>
      <w:pPr>
        <w:tabs>
          <w:tab w:pos="5576" w:val="left" w:leader="none"/>
          <w:tab w:pos="8920"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编制单位：深圳市实益达科技股份有限公司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3"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1,329,936,192.05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525,726,878.02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616,177,173.89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561,535,565.00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1,329,936,192.05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525,726,878.02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616,177,173.89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561,535,565.00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1,303,769,369.72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530,870,621.82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609,310,085.10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551,783,163.59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1,239,231,364.69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501,608,841.67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571,897,484.46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522,158,254.24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724,767.64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684,589.94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56,692.85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35,617.86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11,388,272.32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7,589,240.69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5,386,501.67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4,917,733.55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45,730,377.55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28,203,014.13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29,127,535.74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23,710,082.16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-2,128,780.45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-2,481,238.99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-770,971.30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-617,308.06</w:t>
            </w:r>
            <w:r>
              <w:rPr>
                <w:rFonts w:ascii="Times New Roman"/>
                <w:sz w:val="18"/>
              </w:rPr>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8,823,367.97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-4,733,825.62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3,612,841.68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1,578,783.84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-3,163,889.37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-21,369,385.25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3,847,576.99</w:t>
            </w: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24,272,250.01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-9,868,410.41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23,002,932.96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-5,143,743.80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9,769,953.55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3,731,567.99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1,245,174.08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1,156,362.71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535,379.30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444,130.40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267,850.53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255,264.37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1,977,072.78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1,976,007.82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78,609.80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tabs>
                <w:tab w:pos="752" w:val="left" w:leader="none"/>
              </w:tabs>
              <w:spacing w:line="240" w:lineRule="auto" w:before="13"/>
              <w:ind w:left="-125" w:right="20"/>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pacing w:val="-1"/>
                <w:sz w:val="18"/>
                <w:szCs w:val="18"/>
              </w:rPr>
              <w:t>23,980,256.51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-4,242,645.46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8,328,260.07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2,199,690.57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08"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-2,259,107.62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-3,869,182.55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1,683,875.66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526,683.11</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5"/>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26,239,364.13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-373,462.91</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6,644,384.41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1,673,007.46</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26,239,364.13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-373,462.91</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6,110,407.95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1,673,007.46</w:t>
            </w: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7" w:type="dxa"/>
            <w:tcBorders>
              <w:top w:val="single" w:sz="4" w:space="0" w:color="000000"/>
              <w:left w:val="single" w:sz="13" w:space="0" w:color="DCDCDC"/>
              <w:bottom w:val="single" w:sz="9" w:space="0" w:color="DCDCDC"/>
              <w:right w:val="single" w:sz="4" w:space="0" w:color="000000"/>
            </w:tcBorders>
          </w:tcPr>
          <w:p>
            <w:pPr/>
          </w:p>
        </w:tc>
        <w:tc>
          <w:tcPr>
            <w:tcW w:w="1820" w:type="dxa"/>
            <w:tcBorders>
              <w:top w:val="single" w:sz="4" w:space="0" w:color="000000"/>
              <w:left w:val="single" w:sz="4" w:space="0" w:color="000000"/>
              <w:bottom w:val="single" w:sz="9" w:space="0" w:color="DCDCDC"/>
              <w:right w:val="single" w:sz="4" w:space="0" w:color="000000"/>
            </w:tcBorders>
          </w:tcPr>
          <w:p>
            <w:pP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533,976.46</w:t>
            </w:r>
          </w:p>
        </w:tc>
        <w:tc>
          <w:tcPr>
            <w:tcW w:w="1820" w:type="dxa"/>
            <w:tcBorders>
              <w:top w:val="single" w:sz="4" w:space="0" w:color="000000"/>
              <w:left w:val="single" w:sz="4" w:space="0" w:color="000000"/>
              <w:bottom w:val="single" w:sz="9" w:space="0" w:color="DCDCDC"/>
              <w:right w:val="single" w:sz="4" w:space="0" w:color="000000"/>
            </w:tcBorders>
          </w:tcPr>
          <w:p>
            <w:pP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51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0.1009</w:t>
            </w: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0.0235</w:t>
            </w: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1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0.1009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0.0235</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109,217.14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26,348,581.27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-373,462.91</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6,644,384.41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1,673,007.46</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26,348,581.27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-373,462.91</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6,110,407.95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1,673,007.46</w:t>
            </w:r>
          </w:p>
        </w:tc>
      </w:tr>
      <w:tr>
        <w:trPr>
          <w:trHeight w:val="558"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533,976.46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10"/>
        <w:ind w:left="154" w:right="181"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0"/>
          <w:szCs w:val="20"/>
        </w:rPr>
      </w:pPr>
    </w:p>
    <w:p>
      <w:pPr>
        <w:pStyle w:val="Heading3"/>
        <w:spacing w:line="240" w:lineRule="auto"/>
        <w:ind w:left="0" w:right="155"/>
        <w:jc w:val="center"/>
      </w:pPr>
      <w:r>
        <w:rPr/>
        <w:t>现金流量表</w:t>
      </w:r>
    </w:p>
    <w:p>
      <w:pPr>
        <w:spacing w:line="240" w:lineRule="auto" w:before="12"/>
        <w:rPr>
          <w:rFonts w:ascii="宋体" w:hAnsi="宋体" w:cs="宋体" w:eastAsia="宋体" w:hint="default"/>
          <w:sz w:val="23"/>
          <w:szCs w:val="23"/>
        </w:rPr>
      </w:pPr>
    </w:p>
    <w:p>
      <w:pPr>
        <w:tabs>
          <w:tab w:pos="5576" w:val="left" w:leader="none"/>
          <w:tab w:pos="8920"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编制单位：深圳市实益达科技股份有限公司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1,179,153,340.36</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642,114,782.93</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451,807,618.14</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401,535,089.09</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4,770,697.56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4,770,697.56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1,380,653.43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1,380,653.43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46,841,119.60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268,433,583.10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23,685,414.05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361,132,484.04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1,230,765,157.52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915,319,063.59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476,873,685.62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764,048,226.56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08"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1,189,859,274.22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475,110,154.31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406,139,415.37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375,980,536.47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66,218,582.34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33,576,396.23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46,279,367.37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37,265,899.47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10,484,986.12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5,543,942.54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6,164,158.46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3,227,729.34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29,959,160.77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299,386,652.28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8,751,875.95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311,468,077.50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1,296,522,003.45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813,617,145.36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467,334,817.15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727,942,242.78</w:t>
            </w: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161"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-65,756,845.93</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101,701,918.23</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9,538,868.47</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36,105,983.78</w:t>
            </w:r>
          </w:p>
        </w:tc>
      </w:tr>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34,140,660.43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1,075,000.00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34,106,859.18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6,773,186.95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69,322,519.61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7,848,186.95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25,481,697.44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15,913,835.14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43,075,926.70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36,971,331.83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3,827,666.56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6,211,106.00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19,945,100.00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25,481,697.44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15,913,835.14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66,848,693.26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43,182,437.83</w:t>
            </w:r>
          </w:p>
        </w:tc>
      </w:tr>
      <w:tr>
        <w:trPr>
          <w:trHeight w:val="6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2" w:type="dxa"/>
            <w:tcBorders>
              <w:top w:val="single" w:sz="4" w:space="0" w:color="000000"/>
              <w:left w:val="single" w:sz="13" w:space="0" w:color="DCDCDC"/>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-25,481,697.44</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-15,913,835.14</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2,473,826.35</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-35,334,250.88</w:t>
            </w:r>
          </w:p>
        </w:tc>
      </w:tr>
      <w:tr>
        <w:trPr>
          <w:trHeight w:val="4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19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53" w:space="0" w:color="DCDCDC"/>
              <w:left w:val="single" w:sz="13" w:space="0" w:color="DCDCDC"/>
              <w:bottom w:val="single" w:sz="4" w:space="0" w:color="000000"/>
              <w:right w:val="single" w:sz="4" w:space="0" w:color="000000"/>
            </w:tcBorders>
          </w:tcPr>
          <w:p>
            <w:pPr/>
          </w:p>
        </w:tc>
        <w:tc>
          <w:tcPr>
            <w:tcW w:w="1820" w:type="dxa"/>
            <w:tcBorders>
              <w:top w:val="single" w:sz="53" w:space="0" w:color="DCDCDC"/>
              <w:left w:val="single" w:sz="4" w:space="0" w:color="000000"/>
              <w:bottom w:val="single" w:sz="4" w:space="0" w:color="000000"/>
              <w:right w:val="single" w:sz="4" w:space="0" w:color="000000"/>
            </w:tcBorders>
          </w:tcPr>
          <w:p>
            <w:pPr/>
          </w:p>
        </w:tc>
        <w:tc>
          <w:tcPr>
            <w:tcW w:w="1819" w:type="dxa"/>
            <w:tcBorders>
              <w:top w:val="single" w:sz="53" w:space="0" w:color="DCDCDC"/>
              <w:left w:val="single" w:sz="4" w:space="0" w:color="000000"/>
              <w:bottom w:val="single" w:sz="4" w:space="0" w:color="000000"/>
              <w:right w:val="single" w:sz="4" w:space="0" w:color="000000"/>
            </w:tcBorders>
          </w:tcPr>
          <w:p>
            <w:pPr/>
          </w:p>
        </w:tc>
        <w:tc>
          <w:tcPr>
            <w:tcW w:w="1820" w:type="dxa"/>
            <w:tcBorders>
              <w:top w:val="single" w:sz="53" w:space="0" w:color="DCDCDC"/>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658,221,078.79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476,513,560.00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106,201,367.30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92,546,045.00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523,633,400.00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523,633,400.00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08"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658,221,078.79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476,513,560.00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629,834,767.30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616,179,445.00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266,758,685.00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266,758,685.00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567,711,694.10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532,351,077.25</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26,312,589.11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26,312,589.11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34,845,507.50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34,577,503.56</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343,186,418.00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343,186,418.00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636,257,692.11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636,257,692.11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602,557,201.60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566,928,580.81</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21,963,386.68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-159,744,132.11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27,277,565.70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49,250,864.19</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-5,449,394.81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-805,199.76</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-2,607,288.13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-2,594,943.56</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-74,724,551.50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-74,761,248.78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36,682,972.39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47,427,653.53</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96,425,374.34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94,539,670.47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59,742,401.95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47,112,016.94</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21,700,822.84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19,778,421.69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96,425,374.34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94,539,670.47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08" w:top="980" w:bottom="900" w:left="980" w:right="8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18"/>
          <w:szCs w:val="18"/>
        </w:rPr>
      </w:pPr>
    </w:p>
    <w:p>
      <w:pPr>
        <w:pStyle w:val="Heading2"/>
        <w:spacing w:line="240" w:lineRule="auto"/>
        <w:ind w:left="5695" w:right="6394"/>
        <w:jc w:val="center"/>
        <w:rPr>
          <w:b w:val="0"/>
          <w:bCs w:val="0"/>
        </w:rPr>
      </w:pPr>
      <w:r>
        <w:rPr/>
        <w:t>合并所有者权益变动表</w:t>
      </w:r>
      <w:r>
        <w:rPr>
          <w:b w:val="0"/>
          <w:bCs w:val="0"/>
        </w:rPr>
      </w:r>
    </w:p>
    <w:p>
      <w:pPr>
        <w:spacing w:line="240" w:lineRule="auto" w:before="0"/>
        <w:rPr>
          <w:rFonts w:ascii="宋体" w:hAnsi="宋体" w:cs="宋体" w:eastAsia="宋体" w:hint="default"/>
          <w:b/>
          <w:bCs/>
          <w:sz w:val="24"/>
          <w:szCs w:val="24"/>
        </w:rPr>
      </w:pPr>
    </w:p>
    <w:p>
      <w:pPr>
        <w:tabs>
          <w:tab w:pos="4099" w:val="left" w:leader="none"/>
          <w:tab w:pos="8914"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187"/>
        <w:gridCol w:w="636"/>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24" w:hRule="exact"/>
        </w:trPr>
        <w:tc>
          <w:tcPr>
            <w:tcW w:w="2187" w:type="dxa"/>
            <w:vMerge w:val="restart"/>
            <w:tcBorders>
              <w:top w:val="single" w:sz="4" w:space="0" w:color="000000"/>
              <w:left w:val="single" w:sz="4" w:space="0" w:color="000000"/>
              <w:right w:val="single" w:sz="4" w:space="0" w:color="000000"/>
            </w:tcBorders>
            <w:shd w:val="clear" w:color="auto" w:fill="DCDCDC"/>
          </w:tcPr>
          <w:p>
            <w:pPr/>
          </w:p>
        </w:tc>
        <w:tc>
          <w:tcPr>
            <w:tcW w:w="625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2"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5004"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5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84"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4"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5"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232" w:lineRule="exact" w:before="24"/>
              <w:ind w:left="215" w:right="36"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73"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636" w:type="dxa"/>
            <w:vMerge w:val="restart"/>
            <w:tcBorders>
              <w:top w:val="single" w:sz="4" w:space="0" w:color="000000"/>
              <w:left w:val="single" w:sz="4" w:space="0" w:color="000000"/>
              <w:right w:val="single" w:sz="4" w:space="0" w:color="000000"/>
            </w:tcBorders>
            <w:shd w:val="clear" w:color="auto" w:fill="DCDCDC"/>
          </w:tcPr>
          <w:p>
            <w:pPr>
              <w:pStyle w:val="TableParagraph"/>
              <w:spacing w:line="186" w:lineRule="exact"/>
              <w:ind w:left="47" w:right="0"/>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40" w:lineRule="auto"/>
              <w:ind w:left="47" w:right="36"/>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125"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215"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215"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125"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142" w:lineRule="exact"/>
              <w:ind w:left="35"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186" w:lineRule="exact"/>
              <w:ind w:left="35" w:right="0"/>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40" w:lineRule="auto"/>
              <w:ind w:left="35" w:right="36"/>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125"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216"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7"/>
              <w:ind w:left="125"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142" w:lineRule="exact"/>
              <w:ind w:left="36"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35" w:lineRule="exact"/>
              <w:ind w:left="36"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24" w:type="dxa"/>
            <w:vMerge/>
            <w:tcBorders>
              <w:left w:val="single" w:sz="4" w:space="0" w:color="000000"/>
              <w:right w:val="single" w:sz="4" w:space="0" w:color="000000"/>
            </w:tcBorders>
            <w:shd w:val="clear" w:color="auto" w:fill="DCDCDC"/>
          </w:tcPr>
          <w:p>
            <w:pPr/>
          </w:p>
        </w:tc>
      </w:tr>
      <w:tr>
        <w:trPr>
          <w:trHeight w:val="293" w:hRule="exact"/>
        </w:trPr>
        <w:tc>
          <w:tcPr>
            <w:tcW w:w="2187" w:type="dxa"/>
            <w:vMerge w:val="restart"/>
            <w:tcBorders>
              <w:top w:val="nil" w:sz="6" w:space="0" w:color="auto"/>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14"/>
              <w:ind w:left="1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14"/>
              <w:ind w:left="1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91" w:hRule="exact"/>
        </w:trPr>
        <w:tc>
          <w:tcPr>
            <w:tcW w:w="2187"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72"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636"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98"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636" w:type="dxa"/>
            <w:vMerge w:val="restart"/>
            <w:tcBorders>
              <w:top w:val="single" w:sz="4" w:space="0" w:color="000000"/>
              <w:left w:val="single" w:sz="10" w:space="0" w:color="DCDCDC"/>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260,13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7" w:space="0" w:color="DCDCDC"/>
              <w:left w:val="single" w:sz="4" w:space="0" w:color="000000"/>
              <w:right w:val="single" w:sz="4" w:space="0" w:color="000000"/>
            </w:tcBorders>
          </w:tcPr>
          <w:p>
            <w:pPr>
              <w:pStyle w:val="TableParagraph"/>
              <w:spacing w:line="188" w:lineRule="exact"/>
              <w:ind w:right="20"/>
              <w:jc w:val="right"/>
              <w:rPr>
                <w:rFonts w:ascii="Times New Roman" w:hAnsi="Times New Roman" w:cs="Times New Roman" w:eastAsia="Times New Roman" w:hint="default"/>
                <w:sz w:val="18"/>
                <w:szCs w:val="18"/>
              </w:rPr>
            </w:pPr>
            <w:r>
              <w:rPr>
                <w:rFonts w:ascii="Times New Roman"/>
                <w:sz w:val="18"/>
              </w:rPr>
              <w:t>164,22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0,419.9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7" w:space="0" w:color="DCDCDC"/>
              <w:left w:val="single" w:sz="4" w:space="0" w:color="000000"/>
              <w:right w:val="single" w:sz="4" w:space="0" w:color="000000"/>
            </w:tcBorders>
          </w:tcPr>
          <w:p>
            <w:pPr/>
          </w:p>
        </w:tc>
        <w:tc>
          <w:tcPr>
            <w:tcW w:w="624" w:type="dxa"/>
            <w:vMerge w:val="restart"/>
            <w:tcBorders>
              <w:top w:val="single" w:sz="47" w:space="0" w:color="DCDCDC"/>
              <w:left w:val="single" w:sz="4" w:space="0" w:color="000000"/>
              <w:right w:val="single" w:sz="4" w:space="0" w:color="000000"/>
            </w:tcBorders>
          </w:tcPr>
          <w:p>
            <w:pPr/>
          </w:p>
        </w:tc>
        <w:tc>
          <w:tcPr>
            <w:tcW w:w="624" w:type="dxa"/>
            <w:vMerge w:val="restart"/>
            <w:tcBorders>
              <w:top w:val="single" w:sz="47" w:space="0" w:color="DCDCDC"/>
              <w:left w:val="single" w:sz="4" w:space="0" w:color="000000"/>
              <w:right w:val="single" w:sz="4" w:space="0" w:color="000000"/>
            </w:tcBorders>
          </w:tcPr>
          <w:p>
            <w:pPr>
              <w:pStyle w:val="TableParagraph"/>
              <w:spacing w:line="240" w:lineRule="auto" w:before="84"/>
              <w:ind w:left="50"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764.94</w:t>
            </w:r>
          </w:p>
        </w:tc>
        <w:tc>
          <w:tcPr>
            <w:tcW w:w="624" w:type="dxa"/>
            <w:vMerge w:val="restart"/>
            <w:tcBorders>
              <w:top w:val="single" w:sz="47" w:space="0" w:color="DCDCDC"/>
              <w:left w:val="single" w:sz="4" w:space="0" w:color="000000"/>
              <w:right w:val="single" w:sz="4" w:space="0" w:color="000000"/>
            </w:tcBorders>
          </w:tcPr>
          <w:p>
            <w:pPr/>
          </w:p>
        </w:tc>
        <w:tc>
          <w:tcPr>
            <w:tcW w:w="624" w:type="dxa"/>
            <w:vMerge w:val="restart"/>
            <w:tcBorders>
              <w:top w:val="single" w:sz="47" w:space="0" w:color="DCDCDC"/>
              <w:left w:val="single" w:sz="4" w:space="0" w:color="000000"/>
              <w:right w:val="single" w:sz="4" w:space="0" w:color="000000"/>
            </w:tcBorders>
          </w:tcPr>
          <w:p>
            <w:pPr>
              <w:pStyle w:val="TableParagraph"/>
              <w:spacing w:line="240" w:lineRule="auto" w:before="84"/>
              <w:ind w:left="50" w:right="0"/>
              <w:jc w:val="left"/>
              <w:rPr>
                <w:rFonts w:ascii="Times New Roman" w:hAnsi="Times New Roman" w:cs="Times New Roman" w:eastAsia="Times New Roman" w:hint="default"/>
                <w:sz w:val="18"/>
                <w:szCs w:val="18"/>
              </w:rPr>
            </w:pPr>
            <w:r>
              <w:rPr>
                <w:rFonts w:ascii="Times New Roman"/>
                <w:sz w:val="18"/>
              </w:rPr>
              <w:t>55,332,</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364.89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73" w:right="0"/>
              <w:jc w:val="center"/>
              <w:rPr>
                <w:rFonts w:ascii="Times New Roman" w:hAnsi="Times New Roman" w:cs="Times New Roman" w:eastAsia="Times New Roman" w:hint="default"/>
                <w:sz w:val="18"/>
                <w:szCs w:val="18"/>
              </w:rPr>
            </w:pPr>
            <w:r>
              <w:rPr>
                <w:rFonts w:ascii="Times New Roman"/>
                <w:sz w:val="18"/>
              </w:rPr>
              <w:t>132,96</w:t>
            </w:r>
          </w:p>
          <w:p>
            <w:pPr>
              <w:pStyle w:val="TableParagraph"/>
              <w:spacing w:line="240" w:lineRule="auto"/>
              <w:ind w:left="250" w:right="0"/>
              <w:jc w:val="center"/>
              <w:rPr>
                <w:rFonts w:ascii="Times New Roman" w:hAnsi="Times New Roman" w:cs="Times New Roman" w:eastAsia="Times New Roman" w:hint="default"/>
                <w:sz w:val="18"/>
                <w:szCs w:val="18"/>
              </w:rPr>
            </w:pPr>
            <w:r>
              <w:rPr>
                <w:rFonts w:ascii="Times New Roman"/>
                <w:sz w:val="18"/>
              </w:rPr>
              <w:t>8.72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494,48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8,518.5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200,10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7" w:space="0" w:color="DCDCDC"/>
              <w:left w:val="single" w:sz="4" w:space="0" w:color="000000"/>
              <w:right w:val="single" w:sz="4" w:space="0" w:color="000000"/>
            </w:tcBorders>
          </w:tcPr>
          <w:p>
            <w:pPr>
              <w:pStyle w:val="TableParagraph"/>
              <w:spacing w:line="188" w:lineRule="exact"/>
              <w:ind w:right="20"/>
              <w:jc w:val="right"/>
              <w:rPr>
                <w:rFonts w:ascii="Times New Roman" w:hAnsi="Times New Roman" w:cs="Times New Roman" w:eastAsia="Times New Roman" w:hint="default"/>
                <w:sz w:val="18"/>
                <w:szCs w:val="18"/>
              </w:rPr>
            </w:pPr>
            <w:r>
              <w:rPr>
                <w:rFonts w:ascii="Times New Roman"/>
                <w:sz w:val="18"/>
              </w:rPr>
              <w:t>223,98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9,200.0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7" w:space="0" w:color="DCDCDC"/>
              <w:left w:val="single" w:sz="4" w:space="0" w:color="000000"/>
              <w:right w:val="single" w:sz="4" w:space="0" w:color="000000"/>
            </w:tcBorders>
          </w:tcPr>
          <w:p>
            <w:pPr/>
          </w:p>
        </w:tc>
        <w:tc>
          <w:tcPr>
            <w:tcW w:w="624" w:type="dxa"/>
            <w:vMerge w:val="restart"/>
            <w:tcBorders>
              <w:top w:val="single" w:sz="47" w:space="0" w:color="DCDCDC"/>
              <w:left w:val="single" w:sz="4" w:space="0" w:color="000000"/>
              <w:right w:val="single" w:sz="4" w:space="0" w:color="000000"/>
            </w:tcBorders>
          </w:tcPr>
          <w:p>
            <w:pPr/>
          </w:p>
        </w:tc>
        <w:tc>
          <w:tcPr>
            <w:tcW w:w="624" w:type="dxa"/>
            <w:vMerge w:val="restart"/>
            <w:tcBorders>
              <w:top w:val="single" w:sz="47" w:space="0" w:color="DCDCDC"/>
              <w:left w:val="single" w:sz="4" w:space="0" w:color="000000"/>
              <w:right w:val="single" w:sz="4" w:space="0" w:color="000000"/>
            </w:tcBorders>
          </w:tcPr>
          <w:p>
            <w:pPr>
              <w:pStyle w:val="TableParagraph"/>
              <w:spacing w:line="240" w:lineRule="auto" w:before="84"/>
              <w:ind w:left="50" w:right="0"/>
              <w:jc w:val="left"/>
              <w:rPr>
                <w:rFonts w:ascii="Times New Roman" w:hAnsi="Times New Roman" w:cs="Times New Roman" w:eastAsia="Times New Roman" w:hint="default"/>
                <w:sz w:val="18"/>
                <w:szCs w:val="18"/>
              </w:rPr>
            </w:pPr>
            <w:r>
              <w:rPr>
                <w:rFonts w:ascii="Times New Roman"/>
                <w:sz w:val="18"/>
              </w:rPr>
              <w:t>14,505,</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464.19</w:t>
            </w:r>
          </w:p>
        </w:tc>
        <w:tc>
          <w:tcPr>
            <w:tcW w:w="624" w:type="dxa"/>
            <w:vMerge w:val="restart"/>
            <w:tcBorders>
              <w:top w:val="single" w:sz="47" w:space="0" w:color="DCDCDC"/>
              <w:left w:val="single" w:sz="4" w:space="0" w:color="000000"/>
              <w:right w:val="single" w:sz="4" w:space="0" w:color="000000"/>
            </w:tcBorders>
          </w:tcPr>
          <w:p>
            <w:pPr/>
          </w:p>
        </w:tc>
        <w:tc>
          <w:tcPr>
            <w:tcW w:w="624" w:type="dxa"/>
            <w:vMerge w:val="restart"/>
            <w:tcBorders>
              <w:top w:val="single" w:sz="47" w:space="0" w:color="DCDCDC"/>
              <w:left w:val="single" w:sz="4" w:space="0" w:color="000000"/>
              <w:right w:val="single" w:sz="4" w:space="0" w:color="000000"/>
            </w:tcBorders>
          </w:tcPr>
          <w:p>
            <w:pPr>
              <w:pStyle w:val="TableParagraph"/>
              <w:spacing w:line="240" w:lineRule="auto" w:before="84"/>
              <w:ind w:left="50" w:right="0"/>
              <w:jc w:val="left"/>
              <w:rPr>
                <w:rFonts w:ascii="Times New Roman" w:hAnsi="Times New Roman" w:cs="Times New Roman" w:eastAsia="Times New Roman" w:hint="default"/>
                <w:sz w:val="18"/>
                <w:szCs w:val="18"/>
              </w:rPr>
            </w:pPr>
            <w:r>
              <w:rPr>
                <w:rFonts w:ascii="Times New Roman"/>
                <w:sz w:val="18"/>
              </w:rPr>
              <w:t>69,399,</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257.69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85" w:right="0"/>
              <w:jc w:val="center"/>
              <w:rPr>
                <w:rFonts w:ascii="Times New Roman" w:hAnsi="Times New Roman" w:cs="Times New Roman" w:eastAsia="Times New Roman" w:hint="default"/>
                <w:sz w:val="18"/>
                <w:szCs w:val="18"/>
              </w:rPr>
            </w:pPr>
            <w:r>
              <w:rPr>
                <w:rFonts w:ascii="Times New Roman"/>
                <w:sz w:val="18"/>
              </w:rPr>
              <w:t>148,41</w:t>
            </w:r>
          </w:p>
          <w:p>
            <w:pPr>
              <w:pStyle w:val="TableParagraph"/>
              <w:spacing w:line="240" w:lineRule="auto"/>
              <w:ind w:left="250" w:right="0"/>
              <w:jc w:val="center"/>
              <w:rPr>
                <w:rFonts w:ascii="Times New Roman" w:hAnsi="Times New Roman" w:cs="Times New Roman" w:eastAsia="Times New Roman" w:hint="default"/>
                <w:sz w:val="18"/>
                <w:szCs w:val="18"/>
              </w:rPr>
            </w:pPr>
            <w:r>
              <w:rPr>
                <w:rFonts w:ascii="Times New Roman"/>
                <w:sz w:val="18"/>
              </w:rPr>
              <w:t>1.54</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50" w:right="0"/>
              <w:jc w:val="left"/>
              <w:rPr>
                <w:rFonts w:ascii="Times New Roman" w:hAnsi="Times New Roman" w:cs="Times New Roman" w:eastAsia="Times New Roman" w:hint="default"/>
                <w:sz w:val="18"/>
                <w:szCs w:val="18"/>
              </w:rPr>
            </w:pPr>
            <w:r>
              <w:rPr>
                <w:rFonts w:ascii="Times New Roman"/>
                <w:sz w:val="18"/>
              </w:rPr>
              <w:t>17,288,</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904.07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525,43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1,237.4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w:t>
            </w:r>
          </w:p>
        </w:tc>
      </w:tr>
      <w:tr>
        <w:trPr>
          <w:trHeight w:val="313" w:hRule="exact"/>
        </w:trPr>
        <w:tc>
          <w:tcPr>
            <w:tcW w:w="21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36"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00"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
        </w:tc>
        <w:tc>
          <w:tcPr>
            <w:tcW w:w="636"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2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36"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36"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6"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636" w:type="dxa"/>
            <w:vMerge w:val="restart"/>
            <w:tcBorders>
              <w:top w:val="single" w:sz="4" w:space="0" w:color="000000"/>
              <w:left w:val="single" w:sz="10" w:space="0" w:color="DCDCDC"/>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260,13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164,22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0,419.9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50"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764.94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50" w:right="0"/>
              <w:jc w:val="left"/>
              <w:rPr>
                <w:rFonts w:ascii="Times New Roman" w:hAnsi="Times New Roman" w:cs="Times New Roman" w:eastAsia="Times New Roman" w:hint="default"/>
                <w:sz w:val="18"/>
                <w:szCs w:val="18"/>
              </w:rPr>
            </w:pPr>
            <w:r>
              <w:rPr>
                <w:rFonts w:ascii="Times New Roman"/>
                <w:sz w:val="18"/>
              </w:rPr>
              <w:t>55,332,</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364.89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73" w:right="0"/>
              <w:jc w:val="center"/>
              <w:rPr>
                <w:rFonts w:ascii="Times New Roman" w:hAnsi="Times New Roman" w:cs="Times New Roman" w:eastAsia="Times New Roman" w:hint="default"/>
                <w:sz w:val="18"/>
                <w:szCs w:val="18"/>
              </w:rPr>
            </w:pPr>
            <w:r>
              <w:rPr>
                <w:rFonts w:ascii="Times New Roman"/>
                <w:sz w:val="18"/>
              </w:rPr>
              <w:t>132,96</w:t>
            </w:r>
          </w:p>
          <w:p>
            <w:pPr>
              <w:pStyle w:val="TableParagraph"/>
              <w:spacing w:line="240" w:lineRule="auto"/>
              <w:ind w:left="250" w:right="0"/>
              <w:jc w:val="center"/>
              <w:rPr>
                <w:rFonts w:ascii="Times New Roman" w:hAnsi="Times New Roman" w:cs="Times New Roman" w:eastAsia="Times New Roman" w:hint="default"/>
                <w:sz w:val="18"/>
                <w:szCs w:val="18"/>
              </w:rPr>
            </w:pPr>
            <w:r>
              <w:rPr>
                <w:rFonts w:ascii="Times New Roman"/>
                <w:sz w:val="18"/>
              </w:rPr>
              <w:t>8.72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494,48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8,518.5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200,10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223,98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9,200.0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50" w:right="0"/>
              <w:jc w:val="left"/>
              <w:rPr>
                <w:rFonts w:ascii="Times New Roman" w:hAnsi="Times New Roman" w:cs="Times New Roman" w:eastAsia="Times New Roman" w:hint="default"/>
                <w:sz w:val="18"/>
                <w:szCs w:val="18"/>
              </w:rPr>
            </w:pPr>
            <w:r>
              <w:rPr>
                <w:rFonts w:ascii="Times New Roman"/>
                <w:sz w:val="18"/>
              </w:rPr>
              <w:t>14,505,</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464.19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50" w:right="0"/>
              <w:jc w:val="left"/>
              <w:rPr>
                <w:rFonts w:ascii="Times New Roman" w:hAnsi="Times New Roman" w:cs="Times New Roman" w:eastAsia="Times New Roman" w:hint="default"/>
                <w:sz w:val="18"/>
                <w:szCs w:val="18"/>
              </w:rPr>
            </w:pPr>
            <w:r>
              <w:rPr>
                <w:rFonts w:ascii="Times New Roman"/>
                <w:sz w:val="18"/>
              </w:rPr>
              <w:t>69,399,</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257.69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85" w:right="0"/>
              <w:jc w:val="center"/>
              <w:rPr>
                <w:rFonts w:ascii="Times New Roman" w:hAnsi="Times New Roman" w:cs="Times New Roman" w:eastAsia="Times New Roman" w:hint="default"/>
                <w:sz w:val="18"/>
                <w:szCs w:val="18"/>
              </w:rPr>
            </w:pPr>
            <w:r>
              <w:rPr>
                <w:rFonts w:ascii="Times New Roman"/>
                <w:sz w:val="18"/>
              </w:rPr>
              <w:t>148,41</w:t>
            </w:r>
          </w:p>
          <w:p>
            <w:pPr>
              <w:pStyle w:val="TableParagraph"/>
              <w:spacing w:line="240" w:lineRule="auto"/>
              <w:ind w:left="250" w:right="0"/>
              <w:jc w:val="center"/>
              <w:rPr>
                <w:rFonts w:ascii="Times New Roman" w:hAnsi="Times New Roman" w:cs="Times New Roman" w:eastAsia="Times New Roman" w:hint="default"/>
                <w:sz w:val="18"/>
                <w:szCs w:val="18"/>
              </w:rPr>
            </w:pPr>
            <w:r>
              <w:rPr>
                <w:rFonts w:ascii="Times New Roman"/>
                <w:sz w:val="18"/>
              </w:rPr>
              <w:t>1.54</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38"/>
              <w:ind w:left="50" w:right="0"/>
              <w:jc w:val="left"/>
              <w:rPr>
                <w:rFonts w:ascii="Times New Roman" w:hAnsi="Times New Roman" w:cs="Times New Roman" w:eastAsia="Times New Roman" w:hint="default"/>
                <w:sz w:val="18"/>
                <w:szCs w:val="18"/>
              </w:rPr>
            </w:pPr>
            <w:r>
              <w:rPr>
                <w:rFonts w:ascii="Times New Roman"/>
                <w:sz w:val="18"/>
              </w:rPr>
              <w:t>17,288,</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904.07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525,43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1,237.4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w:t>
            </w:r>
          </w:p>
        </w:tc>
      </w:tr>
      <w:tr>
        <w:trPr>
          <w:trHeight w:val="313" w:hRule="exact"/>
        </w:trPr>
        <w:tc>
          <w:tcPr>
            <w:tcW w:w="21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36"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00"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
        </w:tc>
        <w:tc>
          <w:tcPr>
            <w:tcW w:w="636"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21"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三、本年增减变动金额（减</w:t>
            </w:r>
          </w:p>
        </w:tc>
        <w:tc>
          <w:tcPr>
            <w:tcW w:w="636"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226,36</w:t>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109,21</w:t>
            </w: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335,58</w:t>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60,030,</w:t>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-59,768</w:t>
            </w:r>
            <w:r>
              <w:rPr>
                <w:rFonts w:ascii="Times New Roman"/>
                <w:sz w:val="18"/>
              </w:rPr>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167,30</w:t>
            </w: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-14,066</w:t>
            </w:r>
            <w:r>
              <w:rPr>
                <w:rFonts w:ascii="Times New Roman"/>
                <w:sz w:val="18"/>
              </w:rPr>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-15,442</w:t>
            </w:r>
            <w:r>
              <w:rPr>
                <w:rFonts w:ascii="Times New Roman"/>
                <w:sz w:val="18"/>
              </w:rPr>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-17,288</w:t>
            </w:r>
            <w:r>
              <w:rPr>
                <w:rFonts w:ascii="Times New Roman"/>
                <w:sz w:val="18"/>
              </w:rPr>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-30,942</w:t>
            </w:r>
            <w:r>
              <w:rPr>
                <w:rFonts w:ascii="Times New Roman"/>
                <w:sz w:val="18"/>
              </w:rPr>
            </w:r>
          </w:p>
        </w:tc>
      </w:tr>
      <w:tr>
        <w:trPr>
          <w:trHeight w:val="235"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4" w:lineRule="exact"/>
              <w:ind w:left="11"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6"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4.13</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7.14</w:t>
            </w: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1.27</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left="70" w:right="0"/>
              <w:jc w:val="center"/>
              <w:rPr>
                <w:rFonts w:ascii="Times New Roman" w:hAnsi="Times New Roman" w:cs="Times New Roman" w:eastAsia="Times New Roman" w:hint="default"/>
                <w:sz w:val="18"/>
                <w:szCs w:val="18"/>
              </w:rPr>
            </w:pPr>
            <w:r>
              <w:rPr>
                <w:rFonts w:ascii="Times New Roman"/>
                <w:sz w:val="18"/>
              </w:rPr>
              <w:t>000.00</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,780.02</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0.75</w:t>
            </w: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,892.80</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.82</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,904.07</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,718.96</w:t>
            </w:r>
          </w:p>
        </w:tc>
      </w:tr>
      <w:tr>
        <w:trPr>
          <w:trHeight w:val="95"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636"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50" w:right="0"/>
              <w:jc w:val="left"/>
              <w:rPr>
                <w:rFonts w:ascii="Times New Roman" w:hAnsi="Times New Roman" w:cs="Times New Roman" w:eastAsia="Times New Roman" w:hint="default"/>
                <w:sz w:val="18"/>
                <w:szCs w:val="18"/>
              </w:rPr>
            </w:pPr>
            <w:r>
              <w:rPr>
                <w:rFonts w:ascii="Times New Roman"/>
                <w:sz w:val="18"/>
              </w:rPr>
              <w:t>26,239,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50" w:right="0"/>
              <w:jc w:val="left"/>
              <w:rPr>
                <w:rFonts w:ascii="Times New Roman" w:hAnsi="Times New Roman" w:cs="Times New Roman" w:eastAsia="Times New Roman" w:hint="default"/>
                <w:sz w:val="18"/>
                <w:szCs w:val="18"/>
              </w:rPr>
            </w:pPr>
            <w:r>
              <w:rPr>
                <w:rFonts w:ascii="Times New Roman"/>
                <w:sz w:val="18"/>
              </w:rPr>
              <w:t>26,239,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18"/>
                <w:szCs w:val="18"/>
              </w:rPr>
            </w:pPr>
            <w:r>
              <w:rPr>
                <w:rFonts w:ascii="Times New Roman"/>
                <w:sz w:val="18"/>
              </w:rPr>
              <w:t>6,110,4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96" w:right="0"/>
              <w:jc w:val="left"/>
              <w:rPr>
                <w:rFonts w:ascii="Times New Roman" w:hAnsi="Times New Roman" w:cs="Times New Roman" w:eastAsia="Times New Roman" w:hint="default"/>
                <w:sz w:val="18"/>
                <w:szCs w:val="18"/>
              </w:rPr>
            </w:pPr>
            <w:r>
              <w:rPr>
                <w:rFonts w:ascii="Times New Roman"/>
                <w:sz w:val="18"/>
              </w:rPr>
              <w:t>533,97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50" w:right="0"/>
              <w:jc w:val="left"/>
              <w:rPr>
                <w:rFonts w:ascii="Times New Roman" w:hAnsi="Times New Roman" w:cs="Times New Roman" w:eastAsia="Times New Roman" w:hint="default"/>
                <w:sz w:val="18"/>
                <w:szCs w:val="18"/>
              </w:rPr>
            </w:pPr>
            <w:r>
              <w:rPr>
                <w:rFonts w:ascii="Times New Roman"/>
                <w:sz w:val="18"/>
              </w:rPr>
              <w:t>6,644,3</w:t>
            </w:r>
          </w:p>
        </w:tc>
      </w:tr>
      <w:tr>
        <w:trPr>
          <w:trHeight w:val="200"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36"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r>
      <w:tr>
        <w:trPr>
          <w:trHeight w:val="209"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636"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z w:val="18"/>
              </w:rPr>
              <w:t>364.13</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z w:val="18"/>
              </w:rPr>
              <w:t>364.13</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z w:val="18"/>
              </w:rPr>
              <w:t>07.95</w:t>
            </w: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6.46</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84.41</w:t>
            </w:r>
          </w:p>
        </w:tc>
      </w:tr>
      <w:tr>
        <w:trPr>
          <w:trHeight w:val="95"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636"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95" w:right="0"/>
              <w:jc w:val="left"/>
              <w:rPr>
                <w:rFonts w:ascii="Times New Roman" w:hAnsi="Times New Roman" w:cs="Times New Roman" w:eastAsia="Times New Roman" w:hint="default"/>
                <w:sz w:val="18"/>
                <w:szCs w:val="18"/>
              </w:rPr>
            </w:pPr>
            <w:r>
              <w:rPr>
                <w:rFonts w:ascii="Times New Roman"/>
                <w:sz w:val="18"/>
              </w:rPr>
              <w:t>109,21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95" w:right="0"/>
              <w:jc w:val="left"/>
              <w:rPr>
                <w:rFonts w:ascii="Times New Roman" w:hAnsi="Times New Roman" w:cs="Times New Roman" w:eastAsia="Times New Roman" w:hint="default"/>
                <w:sz w:val="18"/>
                <w:szCs w:val="18"/>
              </w:rPr>
            </w:pPr>
            <w:r>
              <w:rPr>
                <w:rFonts w:ascii="Times New Roman"/>
                <w:sz w:val="18"/>
              </w:rPr>
              <w:t>109,21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r>
      <w:tr>
        <w:trPr>
          <w:trHeight w:val="200"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36"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09"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636"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7.14</w:t>
            </w: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7.14</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95"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636"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50" w:right="0"/>
              <w:jc w:val="left"/>
              <w:rPr>
                <w:rFonts w:ascii="Times New Roman" w:hAnsi="Times New Roman" w:cs="Times New Roman" w:eastAsia="Times New Roman" w:hint="default"/>
                <w:sz w:val="18"/>
                <w:szCs w:val="18"/>
              </w:rPr>
            </w:pPr>
            <w:r>
              <w:rPr>
                <w:rFonts w:ascii="Times New Roman"/>
                <w:sz w:val="18"/>
              </w:rPr>
              <w:t>26,239,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95" w:right="0"/>
              <w:jc w:val="left"/>
              <w:rPr>
                <w:rFonts w:ascii="Times New Roman" w:hAnsi="Times New Roman" w:cs="Times New Roman" w:eastAsia="Times New Roman" w:hint="default"/>
                <w:sz w:val="18"/>
                <w:szCs w:val="18"/>
              </w:rPr>
            </w:pPr>
            <w:r>
              <w:rPr>
                <w:rFonts w:ascii="Times New Roman"/>
                <w:sz w:val="18"/>
              </w:rPr>
              <w:t>109,21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50" w:right="0"/>
              <w:jc w:val="left"/>
              <w:rPr>
                <w:rFonts w:ascii="Times New Roman" w:hAnsi="Times New Roman" w:cs="Times New Roman" w:eastAsia="Times New Roman" w:hint="default"/>
                <w:sz w:val="18"/>
                <w:szCs w:val="18"/>
              </w:rPr>
            </w:pPr>
            <w:r>
              <w:rPr>
                <w:rFonts w:ascii="Times New Roman"/>
                <w:sz w:val="18"/>
              </w:rPr>
              <w:t>26,348,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18"/>
                <w:szCs w:val="18"/>
              </w:rPr>
            </w:pPr>
            <w:r>
              <w:rPr>
                <w:rFonts w:ascii="Times New Roman"/>
                <w:sz w:val="18"/>
              </w:rPr>
              <w:t>6,110,4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96" w:right="0"/>
              <w:jc w:val="left"/>
              <w:rPr>
                <w:rFonts w:ascii="Times New Roman" w:hAnsi="Times New Roman" w:cs="Times New Roman" w:eastAsia="Times New Roman" w:hint="default"/>
                <w:sz w:val="18"/>
                <w:szCs w:val="18"/>
              </w:rPr>
            </w:pPr>
            <w:r>
              <w:rPr>
                <w:rFonts w:ascii="Times New Roman"/>
                <w:sz w:val="18"/>
              </w:rPr>
              <w:t>533,97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50" w:right="0"/>
              <w:jc w:val="left"/>
              <w:rPr>
                <w:rFonts w:ascii="Times New Roman" w:hAnsi="Times New Roman" w:cs="Times New Roman" w:eastAsia="Times New Roman" w:hint="default"/>
                <w:sz w:val="18"/>
                <w:szCs w:val="18"/>
              </w:rPr>
            </w:pPr>
            <w:r>
              <w:rPr>
                <w:rFonts w:ascii="Times New Roman"/>
                <w:sz w:val="18"/>
              </w:rPr>
              <w:t>6,644,3</w:t>
            </w:r>
          </w:p>
        </w:tc>
      </w:tr>
      <w:tr>
        <w:trPr>
          <w:trHeight w:val="200"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36"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r>
      <w:tr>
        <w:trPr>
          <w:trHeight w:val="209"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636"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z w:val="18"/>
              </w:rPr>
              <w:t>364.13</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7.14</w:t>
            </w: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z w:val="18"/>
              </w:rPr>
              <w:t>581.27</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z w:val="18"/>
              </w:rPr>
              <w:t>07.95</w:t>
            </w: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6.46</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84.41</w:t>
            </w:r>
          </w:p>
        </w:tc>
      </w:tr>
      <w:tr>
        <w:trPr>
          <w:trHeight w:val="321"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left="191" w:right="0"/>
              <w:jc w:val="left"/>
              <w:rPr>
                <w:rFonts w:ascii="宋体" w:hAnsi="宋体" w:cs="宋体" w:eastAsia="宋体" w:hint="default"/>
                <w:sz w:val="18"/>
                <w:szCs w:val="18"/>
              </w:rPr>
            </w:pPr>
            <w:r>
              <w:rPr>
                <w:rFonts w:ascii="宋体" w:hAnsi="宋体" w:cs="宋体" w:eastAsia="宋体" w:hint="default"/>
                <w:sz w:val="18"/>
                <w:szCs w:val="18"/>
              </w:rPr>
              <w:t>（三）所有者投入和减少</w:t>
            </w:r>
          </w:p>
        </w:tc>
        <w:tc>
          <w:tcPr>
            <w:tcW w:w="636"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261,21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-15,442</w:t>
            </w:r>
            <w:r>
              <w:rPr>
                <w:rFonts w:ascii="Times New Roman"/>
                <w:sz w:val="18"/>
              </w:rPr>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-17,822</w:t>
            </w:r>
            <w:r>
              <w:rPr>
                <w:rFonts w:ascii="Times New Roman"/>
                <w:sz w:val="18"/>
              </w:rPr>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-17,577</w:t>
            </w:r>
            <w:r>
              <w:rPr>
                <w:rFonts w:ascii="Times New Roman"/>
                <w:sz w:val="18"/>
              </w:rPr>
            </w:r>
          </w:p>
        </w:tc>
      </w:tr>
      <w:tr>
        <w:trPr>
          <w:trHeight w:val="235"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0" w:lineRule="exact"/>
              <w:ind w:left="1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36"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9.98</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.82</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,880.53</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,103.37</w:t>
            </w:r>
          </w:p>
        </w:tc>
      </w:tr>
      <w:tr>
        <w:trPr>
          <w:trHeight w:val="95"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636"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36" w:right="0"/>
              <w:jc w:val="left"/>
              <w:rPr>
                <w:rFonts w:ascii="Times New Roman" w:hAnsi="Times New Roman" w:cs="Times New Roman" w:eastAsia="Times New Roman" w:hint="default"/>
                <w:sz w:val="18"/>
                <w:szCs w:val="18"/>
              </w:rPr>
            </w:pPr>
            <w:r>
              <w:rPr>
                <w:rFonts w:ascii="Times New Roman"/>
                <w:sz w:val="18"/>
              </w:rPr>
              <w:t>-17,822</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sz w:val="18"/>
              </w:rPr>
              <w:t>-17,822</w:t>
            </w:r>
          </w:p>
        </w:tc>
      </w:tr>
      <w:tr>
        <w:trPr>
          <w:trHeight w:val="200"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36"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r>
      <w:tr>
        <w:trPr>
          <w:trHeight w:val="209"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636"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,880.53</w:t>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,880.53</w:t>
            </w:r>
          </w:p>
        </w:tc>
      </w:tr>
      <w:tr>
        <w:trPr>
          <w:trHeight w:val="557"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9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36"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5"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636"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95" w:right="0"/>
              <w:jc w:val="left"/>
              <w:rPr>
                <w:rFonts w:ascii="Times New Roman" w:hAnsi="Times New Roman" w:cs="Times New Roman" w:eastAsia="Times New Roman" w:hint="default"/>
                <w:sz w:val="18"/>
                <w:szCs w:val="18"/>
              </w:rPr>
            </w:pPr>
            <w:r>
              <w:rPr>
                <w:rFonts w:ascii="Times New Roman"/>
                <w:sz w:val="18"/>
              </w:rPr>
              <w:t>261,21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sz w:val="18"/>
              </w:rPr>
              <w:t>-15,442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left="95" w:right="0"/>
              <w:jc w:val="left"/>
              <w:rPr>
                <w:rFonts w:ascii="Times New Roman" w:hAnsi="Times New Roman" w:cs="Times New Roman" w:eastAsia="Times New Roman" w:hint="default"/>
                <w:sz w:val="18"/>
                <w:szCs w:val="18"/>
              </w:rPr>
            </w:pPr>
            <w:r>
              <w:rPr>
                <w:rFonts w:ascii="Times New Roman"/>
                <w:sz w:val="18"/>
              </w:rPr>
              <w:t>245,77</w:t>
            </w:r>
          </w:p>
        </w:tc>
      </w:tr>
      <w:tr>
        <w:trPr>
          <w:trHeight w:val="200"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6"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r>
      <w:tr>
        <w:trPr>
          <w:trHeight w:val="209"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636"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9.98</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.82</w:t>
            </w: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z w:val="18"/>
              </w:rPr>
              <w:t>7.16</w:t>
            </w:r>
          </w:p>
        </w:tc>
      </w:tr>
      <w:tr>
        <w:trPr>
          <w:trHeight w:val="32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36"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w w:val="95"/>
                <w:sz w:val="18"/>
              </w:rPr>
              <w:t>-26,013</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w w:val="95"/>
                <w:sz w:val="18"/>
              </w:rPr>
              <w:t>-26,013</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z w:val="18"/>
              </w:rPr>
              <w:t>167,30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w w:val="95"/>
                <w:sz w:val="18"/>
              </w:rPr>
              <w:t>-20,177</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w w:val="95"/>
                <w:sz w:val="18"/>
              </w:rPr>
              <w:t>-20,010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2"/>
          <w:footerReference w:type="default" r:id="rId13"/>
          <w:pgSz w:w="16840" w:h="11910" w:orient="landscape"/>
          <w:pgMar w:header="867" w:footer="978" w:top="1060" w:bottom="1160" w:left="1300" w:right="600"/>
          <w:pgNumType w:start="69"/>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71" w:hRule="exact"/>
        </w:trPr>
        <w:tc>
          <w:tcPr>
            <w:tcW w:w="2210" w:type="dxa"/>
            <w:tcBorders>
              <w:top w:val="single" w:sz="15"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Style w:val="TableParagraph"/>
              <w:spacing w:line="202" w:lineRule="exact"/>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Style w:val="TableParagraph"/>
              <w:spacing w:line="202" w:lineRule="exact"/>
              <w:ind w:left="4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Style w:val="TableParagraph"/>
              <w:spacing w:line="202" w:lineRule="exact"/>
              <w:ind w:left="274" w:right="0"/>
              <w:jc w:val="left"/>
              <w:rPr>
                <w:rFonts w:ascii="Times New Roman" w:hAnsi="Times New Roman" w:cs="Times New Roman" w:eastAsia="Times New Roman" w:hint="default"/>
                <w:sz w:val="18"/>
                <w:szCs w:val="18"/>
              </w:rPr>
            </w:pPr>
            <w:r>
              <w:rPr>
                <w:rFonts w:ascii="Times New Roman"/>
                <w:sz w:val="18"/>
              </w:rPr>
              <w:t>0.75</w:t>
            </w: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Style w:val="TableParagraph"/>
              <w:spacing w:line="202" w:lineRule="exact"/>
              <w:ind w:left="49" w:right="0"/>
              <w:jc w:val="left"/>
              <w:rPr>
                <w:rFonts w:ascii="Times New Roman" w:hAnsi="Times New Roman" w:cs="Times New Roman" w:eastAsia="Times New Roman" w:hint="default"/>
                <w:sz w:val="18"/>
                <w:szCs w:val="18"/>
              </w:rPr>
            </w:pPr>
            <w:r>
              <w:rPr>
                <w:rFonts w:ascii="Times New Roman"/>
                <w:sz w:val="18"/>
              </w:rPr>
              <w:t>,300.75</w:t>
            </w: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8" w:right="0"/>
              <w:jc w:val="left"/>
              <w:rPr>
                <w:rFonts w:ascii="Times New Roman" w:hAnsi="Times New Roman" w:cs="Times New Roman" w:eastAsia="Times New Roman" w:hint="default"/>
                <w:sz w:val="18"/>
                <w:szCs w:val="18"/>
              </w:rPr>
            </w:pPr>
            <w:r>
              <w:rPr>
                <w:rFonts w:ascii="Times New Roman"/>
                <w:sz w:val="18"/>
              </w:rPr>
              <w:t>,000.00</w:t>
            </w:r>
          </w:p>
        </w:tc>
      </w:tr>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3" w:right="0"/>
              <w:jc w:val="center"/>
              <w:rPr>
                <w:rFonts w:ascii="Times New Roman" w:hAnsi="Times New Roman" w:cs="Times New Roman" w:eastAsia="Times New Roman" w:hint="default"/>
                <w:sz w:val="18"/>
                <w:szCs w:val="18"/>
              </w:rPr>
            </w:pPr>
            <w:r>
              <w:rPr>
                <w:rFonts w:ascii="Times New Roman"/>
                <w:sz w:val="18"/>
              </w:rPr>
              <w:t>167,30</w:t>
            </w:r>
          </w:p>
          <w:p>
            <w:pPr>
              <w:pStyle w:val="TableParagraph"/>
              <w:spacing w:line="240" w:lineRule="auto"/>
              <w:ind w:left="250" w:right="0"/>
              <w:jc w:val="center"/>
              <w:rPr>
                <w:rFonts w:ascii="Times New Roman" w:hAnsi="Times New Roman" w:cs="Times New Roman" w:eastAsia="Times New Roman" w:hint="default"/>
                <w:sz w:val="18"/>
                <w:szCs w:val="18"/>
              </w:rPr>
            </w:pPr>
            <w:r>
              <w:rPr>
                <w:rFonts w:ascii="Times New Roman"/>
                <w:sz w:val="18"/>
              </w:rPr>
              <w:t>0.75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sz w:val="18"/>
              </w:rPr>
              <w:t>-167,30</w:t>
            </w: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0.75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06"/>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left="35" w:right="0"/>
              <w:jc w:val="left"/>
              <w:rPr>
                <w:rFonts w:ascii="Times New Roman" w:hAnsi="Times New Roman" w:cs="Times New Roman" w:eastAsia="Times New Roman" w:hint="default"/>
                <w:sz w:val="18"/>
                <w:szCs w:val="18"/>
              </w:rPr>
            </w:pPr>
            <w:r>
              <w:rPr>
                <w:rFonts w:ascii="Times New Roman"/>
                <w:sz w:val="18"/>
              </w:rPr>
              <w:t>-26,013</w:t>
            </w:r>
          </w:p>
          <w:p>
            <w:pPr>
              <w:pStyle w:val="TableParagraph"/>
              <w:spacing w:line="207" w:lineRule="exact"/>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left="35" w:right="0"/>
              <w:jc w:val="left"/>
              <w:rPr>
                <w:rFonts w:ascii="Times New Roman" w:hAnsi="Times New Roman" w:cs="Times New Roman" w:eastAsia="Times New Roman" w:hint="default"/>
                <w:sz w:val="18"/>
                <w:szCs w:val="18"/>
              </w:rPr>
            </w:pPr>
            <w:r>
              <w:rPr>
                <w:rFonts w:ascii="Times New Roman"/>
                <w:sz w:val="18"/>
              </w:rPr>
              <w:t>-26,013</w:t>
            </w:r>
          </w:p>
          <w:p>
            <w:pPr>
              <w:pStyle w:val="TableParagraph"/>
              <w:spacing w:line="207" w:lineRule="exact"/>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left="35" w:right="0"/>
              <w:jc w:val="left"/>
              <w:rPr>
                <w:rFonts w:ascii="Times New Roman" w:hAnsi="Times New Roman" w:cs="Times New Roman" w:eastAsia="Times New Roman" w:hint="default"/>
                <w:sz w:val="18"/>
                <w:szCs w:val="18"/>
              </w:rPr>
            </w:pPr>
            <w:r>
              <w:rPr>
                <w:rFonts w:ascii="Times New Roman"/>
                <w:sz w:val="18"/>
              </w:rPr>
              <w:t>-20,010</w:t>
            </w:r>
          </w:p>
          <w:p>
            <w:pPr>
              <w:pStyle w:val="TableParagraph"/>
              <w:spacing w:line="207" w:lineRule="exact"/>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left="35" w:right="0"/>
              <w:jc w:val="left"/>
              <w:rPr>
                <w:rFonts w:ascii="Times New Roman" w:hAnsi="Times New Roman" w:cs="Times New Roman" w:eastAsia="Times New Roman" w:hint="default"/>
                <w:sz w:val="18"/>
                <w:szCs w:val="18"/>
              </w:rPr>
            </w:pPr>
            <w:r>
              <w:rPr>
                <w:rFonts w:ascii="Times New Roman"/>
                <w:sz w:val="18"/>
              </w:rPr>
              <w:t>-20,010</w:t>
            </w:r>
          </w:p>
          <w:p>
            <w:pPr>
              <w:pStyle w:val="TableParagraph"/>
              <w:spacing w:line="207" w:lineRule="exact"/>
              <w:ind w:left="49" w:right="0"/>
              <w:jc w:val="left"/>
              <w:rPr>
                <w:rFonts w:ascii="Times New Roman" w:hAnsi="Times New Roman" w:cs="Times New Roman" w:eastAsia="Times New Roman" w:hint="default"/>
                <w:sz w:val="18"/>
                <w:szCs w:val="18"/>
              </w:rPr>
            </w:pPr>
            <w:r>
              <w:rPr>
                <w:rFonts w:ascii="Times New Roman"/>
                <w:sz w:val="18"/>
              </w:rPr>
              <w:t>,000.00</w:t>
            </w: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2"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 w:right="0"/>
              <w:jc w:val="left"/>
              <w:rPr>
                <w:rFonts w:ascii="Times New Roman" w:hAnsi="Times New Roman" w:cs="Times New Roman" w:eastAsia="Times New Roman" w:hint="default"/>
                <w:sz w:val="18"/>
                <w:szCs w:val="18"/>
              </w:rPr>
            </w:pPr>
            <w:r>
              <w:rPr>
                <w:rFonts w:ascii="Times New Roman"/>
                <w:sz w:val="18"/>
              </w:rPr>
              <w:t>60,030,</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 w:right="0"/>
              <w:jc w:val="left"/>
              <w:rPr>
                <w:rFonts w:ascii="Times New Roman" w:hAnsi="Times New Roman" w:cs="Times New Roman" w:eastAsia="Times New Roman" w:hint="default"/>
                <w:sz w:val="18"/>
                <w:szCs w:val="18"/>
              </w:rPr>
            </w:pPr>
            <w:r>
              <w:rPr>
                <w:rFonts w:ascii="Times New Roman"/>
                <w:sz w:val="18"/>
              </w:rPr>
              <w:t>-60,030</w:t>
            </w: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 w:right="0"/>
              <w:jc w:val="left"/>
              <w:rPr>
                <w:rFonts w:ascii="Times New Roman" w:hAnsi="Times New Roman" w:cs="Times New Roman" w:eastAsia="Times New Roman" w:hint="default"/>
                <w:sz w:val="18"/>
                <w:szCs w:val="18"/>
              </w:rPr>
            </w:pPr>
            <w:r>
              <w:rPr>
                <w:rFonts w:ascii="Times New Roman"/>
                <w:sz w:val="18"/>
              </w:rPr>
              <w:t>60,030,</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 w:right="0"/>
              <w:jc w:val="left"/>
              <w:rPr>
                <w:rFonts w:ascii="Times New Roman" w:hAnsi="Times New Roman" w:cs="Times New Roman" w:eastAsia="Times New Roman" w:hint="default"/>
                <w:sz w:val="18"/>
                <w:szCs w:val="18"/>
              </w:rPr>
            </w:pPr>
            <w:r>
              <w:rPr>
                <w:rFonts w:ascii="Times New Roman"/>
                <w:sz w:val="18"/>
              </w:rPr>
              <w:t>-60,030</w:t>
            </w: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0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z w:val="18"/>
              </w:rPr>
              <w:t>260,13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z w:val="18"/>
              </w:rPr>
              <w:t>164,22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0,419.9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8"/>
              <w:ind w:left="50"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764.94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8"/>
              <w:ind w:left="50" w:right="0"/>
              <w:jc w:val="left"/>
              <w:rPr>
                <w:rFonts w:ascii="Times New Roman" w:hAnsi="Times New Roman" w:cs="Times New Roman" w:eastAsia="Times New Roman" w:hint="default"/>
                <w:sz w:val="18"/>
                <w:szCs w:val="18"/>
              </w:rPr>
            </w:pPr>
            <w:r>
              <w:rPr>
                <w:rFonts w:ascii="Times New Roman"/>
                <w:sz w:val="18"/>
              </w:rPr>
              <w:t>55,558,</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729.02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8"/>
              <w:ind w:left="73" w:right="0"/>
              <w:jc w:val="center"/>
              <w:rPr>
                <w:rFonts w:ascii="Times New Roman" w:hAnsi="Times New Roman" w:cs="Times New Roman" w:eastAsia="Times New Roman" w:hint="default"/>
                <w:sz w:val="18"/>
                <w:szCs w:val="18"/>
              </w:rPr>
            </w:pPr>
            <w:r>
              <w:rPr>
                <w:rFonts w:ascii="Times New Roman"/>
                <w:sz w:val="18"/>
              </w:rPr>
              <w:t>242,18</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5.86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z w:val="18"/>
              </w:rPr>
              <w:t>494,82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4,099.8</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z w:val="18"/>
              </w:rPr>
              <w:t>260,13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z w:val="18"/>
              </w:rPr>
              <w:t>164,22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0,419.9</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8"/>
              <w:ind w:left="50"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764.94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8"/>
              <w:ind w:left="50" w:right="0"/>
              <w:jc w:val="left"/>
              <w:rPr>
                <w:rFonts w:ascii="Times New Roman" w:hAnsi="Times New Roman" w:cs="Times New Roman" w:eastAsia="Times New Roman" w:hint="default"/>
                <w:sz w:val="18"/>
                <w:szCs w:val="18"/>
              </w:rPr>
            </w:pPr>
            <w:r>
              <w:rPr>
                <w:rFonts w:ascii="Times New Roman"/>
                <w:sz w:val="18"/>
              </w:rPr>
              <w:t>55,332,</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364.89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8"/>
              <w:ind w:left="73" w:right="0"/>
              <w:jc w:val="center"/>
              <w:rPr>
                <w:rFonts w:ascii="Times New Roman" w:hAnsi="Times New Roman" w:cs="Times New Roman" w:eastAsia="Times New Roman" w:hint="default"/>
                <w:sz w:val="18"/>
                <w:szCs w:val="18"/>
              </w:rPr>
            </w:pPr>
            <w:r>
              <w:rPr>
                <w:rFonts w:ascii="Times New Roman"/>
                <w:sz w:val="18"/>
              </w:rPr>
              <w:t>132,96</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8.72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z w:val="18"/>
              </w:rPr>
              <w:t>494,48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8,518.5</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5"/>
        <w:rPr>
          <w:rFonts w:ascii="宋体" w:hAnsi="宋体" w:cs="宋体" w:eastAsia="宋体" w:hint="default"/>
          <w:sz w:val="18"/>
          <w:szCs w:val="18"/>
        </w:rPr>
      </w:pPr>
    </w:p>
    <w:p>
      <w:pPr>
        <w:pStyle w:val="Heading2"/>
        <w:spacing w:line="240" w:lineRule="auto"/>
        <w:ind w:left="5534" w:right="6253"/>
        <w:jc w:val="center"/>
        <w:rPr>
          <w:b w:val="0"/>
          <w:bCs w:val="0"/>
        </w:rPr>
      </w:pPr>
      <w:r>
        <w:rPr/>
        <w:t>母公司所有者权益变动表</w:t>
      </w:r>
      <w:r>
        <w:rPr>
          <w:b w:val="0"/>
          <w:bCs w:val="0"/>
        </w:rPr>
      </w:r>
    </w:p>
    <w:p>
      <w:pPr>
        <w:spacing w:line="240" w:lineRule="auto" w:before="0"/>
        <w:rPr>
          <w:rFonts w:ascii="宋体" w:hAnsi="宋体" w:cs="宋体" w:eastAsia="宋体" w:hint="default"/>
          <w:b/>
          <w:bCs/>
          <w:sz w:val="24"/>
          <w:szCs w:val="24"/>
        </w:rPr>
      </w:pPr>
    </w:p>
    <w:p>
      <w:pPr>
        <w:tabs>
          <w:tab w:pos="7859" w:val="left" w:leader="none"/>
          <w:tab w:pos="12944" w:val="left" w:leader="none"/>
        </w:tabs>
        <w:spacing w:before="0"/>
        <w:ind w:left="119" w:right="0" w:firstLine="0"/>
        <w:jc w:val="left"/>
        <w:rPr>
          <w:rFonts w:ascii="宋体" w:hAnsi="宋体" w:cs="宋体" w:eastAsia="宋体" w:hint="default"/>
          <w:sz w:val="18"/>
          <w:szCs w:val="18"/>
        </w:rPr>
      </w:pPr>
      <w:r>
        <w:rPr/>
        <w:pict>
          <v:group style="position:absolute;margin-left:455.751007pt;margin-top:31.871729pt;width:38.550pt;height:39pt;mso-position-horizontal-relative:page;mso-position-vertical-relative:paragraph;z-index:-673984" coordorigin="9115,637" coordsize="771,780">
            <v:group style="position:absolute;left:9115;top:637;width:771;height:780" coordorigin="9115,637" coordsize="771,780">
              <v:shape style="position:absolute;left:9115;top:637;width:771;height:780" coordorigin="9115,637" coordsize="771,780" path="m9885,754l9885,637,9115,637,9230,754,9885,754xe" filled="true" fillcolor="#dcdcdc" stroked="false">
                <v:path arrowok="t"/>
                <v:fill type="solid"/>
              </v:shape>
              <v:shape style="position:absolute;left:9115;top:637;width:771;height:780" coordorigin="9115,637" coordsize="771,780" path="m9769,1300l9230,754,9138,754,9138,1300,9769,1300xe" filled="true" fillcolor="#dcdcdc" stroked="false">
                <v:path arrowok="t"/>
                <v:fill type="solid"/>
              </v:shape>
              <v:shape style="position:absolute;left:9115;top:637;width:771;height:780" coordorigin="9115,637" coordsize="771,780" path="m9885,1417l9885,1300,9769,1300,9885,1417xe" filled="true" fillcolor="#dcdcdc" stroked="false">
                <v:path arrowok="t"/>
                <v:fill type="solid"/>
              </v:shape>
              <v:shape style="position:absolute;left:9115;top:637;width:771;height:780" coordorigin="9115,637" coordsize="771,780" path="m9885,1300l9885,754,9861,754,9861,1300,9885,1300xe" filled="true" fillcolor="#dcdcdc" stroked="false">
                <v:path arrowok="t"/>
                <v:fill type="solid"/>
              </v:shape>
            </v:group>
            <v:group style="position:absolute;left:9138;top:754;width:724;height:274" coordorigin="9138,754" coordsize="724,274">
              <v:shape style="position:absolute;left:9138;top:754;width:724;height:274" coordorigin="9138,754" coordsize="724,274" path="m9138,754l9138,1027,9861,1027,9861,754,9138,754xe" filled="true" fillcolor="#dcdcdc" stroked="false">
                <v:path arrowok="t"/>
                <v:fill type="solid"/>
              </v:shape>
            </v:group>
            <v:group style="position:absolute;left:9138;top:1027;width:724;height:273" coordorigin="9138,1027" coordsize="724,273">
              <v:shape style="position:absolute;left:9138;top:1027;width:724;height:273" coordorigin="9138,1027" coordsize="724,273" path="m9138,1027l9138,1300,9861,1300,9861,1027,9138,1027xe" filled="true" fillcolor="#dcdcdc" stroked="false">
                <v:path arrowok="t"/>
                <v:fill type="solid"/>
              </v:shape>
            </v:group>
            <w10:wrap type="none"/>
          </v:group>
        </w:pict>
      </w: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198"/>
        <w:gridCol w:w="781"/>
        <w:gridCol w:w="791"/>
        <w:gridCol w:w="768"/>
        <w:gridCol w:w="792"/>
        <w:gridCol w:w="780"/>
        <w:gridCol w:w="768"/>
        <w:gridCol w:w="769"/>
        <w:gridCol w:w="803"/>
        <w:gridCol w:w="769"/>
        <w:gridCol w:w="791"/>
        <w:gridCol w:w="768"/>
        <w:gridCol w:w="792"/>
        <w:gridCol w:w="780"/>
        <w:gridCol w:w="768"/>
        <w:gridCol w:w="780"/>
        <w:gridCol w:w="781"/>
      </w:tblGrid>
      <w:tr>
        <w:trPr>
          <w:trHeight w:val="359" w:hRule="exact"/>
        </w:trPr>
        <w:tc>
          <w:tcPr>
            <w:tcW w:w="2198"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29"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4" w:hRule="exact"/>
        </w:trPr>
        <w:tc>
          <w:tcPr>
            <w:tcW w:w="219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6"/>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781" w:type="dxa"/>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2" w:lineRule="exact" w:before="24"/>
              <w:ind w:left="204"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91" w:type="dxa"/>
            <w:tcBorders>
              <w:top w:val="single" w:sz="4" w:space="0" w:color="000000"/>
              <w:left w:val="single" w:sz="4" w:space="0" w:color="000000"/>
              <w:bottom w:val="nil" w:sz="6" w:space="0" w:color="auto"/>
              <w:right w:val="single" w:sz="4" w:space="0" w:color="000000"/>
            </w:tcBorders>
            <w:shd w:val="clear" w:color="auto" w:fill="DCDCDC"/>
          </w:tcPr>
          <w:p>
            <w:pPr/>
          </w:p>
        </w:tc>
        <w:tc>
          <w:tcPr>
            <w:tcW w:w="76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282" w:right="2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2"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6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192"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294" w:right="12"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0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125" w:right="3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69" w:type="dxa"/>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left="1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2" w:lineRule="exact" w:before="24"/>
              <w:ind w:left="192"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91" w:type="dxa"/>
            <w:tcBorders>
              <w:top w:val="single" w:sz="4" w:space="0" w:color="000000"/>
              <w:left w:val="single" w:sz="4" w:space="0" w:color="000000"/>
              <w:bottom w:val="nil" w:sz="6" w:space="0" w:color="auto"/>
              <w:right w:val="single" w:sz="4" w:space="0" w:color="000000"/>
            </w:tcBorders>
            <w:shd w:val="clear" w:color="auto" w:fill="DCDCDC"/>
          </w:tcPr>
          <w:p>
            <w:pPr/>
          </w:p>
        </w:tc>
        <w:tc>
          <w:tcPr>
            <w:tcW w:w="76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282" w:right="2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2"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6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192"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294" w:right="2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114"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5" w:hRule="exact"/>
        </w:trPr>
        <w:tc>
          <w:tcPr>
            <w:tcW w:w="2198" w:type="dxa"/>
            <w:vMerge/>
            <w:tcBorders>
              <w:left w:val="single" w:sz="4" w:space="0" w:color="000000"/>
              <w:bottom w:val="nil" w:sz="6" w:space="0" w:color="auto"/>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8" w:type="dxa"/>
            <w:vMerge/>
            <w:tcBorders>
              <w:left w:val="single" w:sz="4" w:space="0" w:color="000000"/>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8"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803"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8" w:type="dxa"/>
            <w:vMerge/>
            <w:tcBorders>
              <w:left w:val="single" w:sz="4" w:space="0" w:color="000000"/>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r>
      <w:tr>
        <w:trPr>
          <w:trHeight w:val="168" w:hRule="exact"/>
        </w:trPr>
        <w:tc>
          <w:tcPr>
            <w:tcW w:w="2198" w:type="dxa"/>
            <w:vMerge w:val="restart"/>
            <w:tcBorders>
              <w:top w:val="nil" w:sz="6" w:space="0" w:color="auto"/>
              <w:left w:val="single" w:sz="4" w:space="0" w:color="000000"/>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803"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r>
      <w:tr>
        <w:trPr>
          <w:trHeight w:val="227" w:hRule="exact"/>
        </w:trPr>
        <w:tc>
          <w:tcPr>
            <w:tcW w:w="2198" w:type="dxa"/>
            <w:vMerge/>
            <w:tcBorders>
              <w:left w:val="single" w:sz="4" w:space="0" w:color="000000"/>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c>
          <w:tcPr>
            <w:tcW w:w="791" w:type="dxa"/>
            <w:tcBorders>
              <w:top w:val="nil" w:sz="6" w:space="0" w:color="auto"/>
              <w:left w:val="single" w:sz="4" w:space="0" w:color="000000"/>
              <w:bottom w:val="single" w:sz="4" w:space="0" w:color="000000"/>
              <w:right w:val="single" w:sz="4" w:space="0" w:color="000000"/>
            </w:tcBorders>
            <w:shd w:val="clear" w:color="auto" w:fill="DCDCDC"/>
          </w:tcPr>
          <w:p>
            <w:pPr/>
          </w:p>
        </w:tc>
        <w:tc>
          <w:tcPr>
            <w:tcW w:w="768" w:type="dxa"/>
            <w:vMerge/>
            <w:tcBorders>
              <w:left w:val="single" w:sz="4" w:space="0" w:color="000000"/>
              <w:bottom w:val="single" w:sz="4" w:space="0" w:color="000000"/>
              <w:right w:val="single" w:sz="4" w:space="0" w:color="000000"/>
            </w:tcBorders>
            <w:shd w:val="clear" w:color="auto" w:fill="DCDCDC"/>
          </w:tcPr>
          <w:p>
            <w:pPr/>
          </w:p>
        </w:tc>
        <w:tc>
          <w:tcPr>
            <w:tcW w:w="792"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68" w:type="dxa"/>
            <w:vMerge/>
            <w:tcBorders>
              <w:left w:val="single" w:sz="4" w:space="0" w:color="000000"/>
              <w:bottom w:val="single" w:sz="4" w:space="0" w:color="000000"/>
              <w:right w:val="single" w:sz="4" w:space="0" w:color="000000"/>
            </w:tcBorders>
            <w:shd w:val="clear" w:color="auto" w:fill="DCDCDC"/>
          </w:tcPr>
          <w:p>
            <w:pPr/>
          </w:p>
        </w:tc>
        <w:tc>
          <w:tcPr>
            <w:tcW w:w="769" w:type="dxa"/>
            <w:vMerge/>
            <w:tcBorders>
              <w:left w:val="single" w:sz="4" w:space="0" w:color="000000"/>
              <w:bottom w:val="single" w:sz="4" w:space="0" w:color="000000"/>
              <w:right w:val="single" w:sz="4" w:space="0" w:color="000000"/>
            </w:tcBorders>
            <w:shd w:val="clear" w:color="auto" w:fill="DCDCDC"/>
          </w:tcPr>
          <w:p>
            <w:pPr/>
          </w:p>
        </w:tc>
        <w:tc>
          <w:tcPr>
            <w:tcW w:w="803" w:type="dxa"/>
            <w:vMerge/>
            <w:tcBorders>
              <w:left w:val="single" w:sz="4" w:space="0" w:color="000000"/>
              <w:bottom w:val="single" w:sz="4" w:space="0" w:color="000000"/>
              <w:right w:val="single" w:sz="4" w:space="0" w:color="000000"/>
            </w:tcBorders>
            <w:shd w:val="clear" w:color="auto" w:fill="DCDCDC"/>
          </w:tcPr>
          <w:p>
            <w:pPr/>
          </w:p>
        </w:tc>
        <w:tc>
          <w:tcPr>
            <w:tcW w:w="769" w:type="dxa"/>
            <w:vMerge/>
            <w:tcBorders>
              <w:left w:val="single" w:sz="4" w:space="0" w:color="000000"/>
              <w:bottom w:val="single" w:sz="4" w:space="0" w:color="000000"/>
              <w:right w:val="single" w:sz="4" w:space="0" w:color="000000"/>
            </w:tcBorders>
            <w:shd w:val="clear" w:color="auto" w:fill="DCDCDC"/>
          </w:tcPr>
          <w:p>
            <w:pPr/>
          </w:p>
        </w:tc>
        <w:tc>
          <w:tcPr>
            <w:tcW w:w="791" w:type="dxa"/>
            <w:tcBorders>
              <w:top w:val="nil" w:sz="6" w:space="0" w:color="auto"/>
              <w:left w:val="single" w:sz="4" w:space="0" w:color="000000"/>
              <w:bottom w:val="single" w:sz="4" w:space="0" w:color="000000"/>
              <w:right w:val="single" w:sz="4" w:space="0" w:color="000000"/>
            </w:tcBorders>
            <w:shd w:val="clear" w:color="auto" w:fill="DCDCDC"/>
          </w:tcPr>
          <w:p>
            <w:pPr/>
          </w:p>
        </w:tc>
        <w:tc>
          <w:tcPr>
            <w:tcW w:w="768" w:type="dxa"/>
            <w:vMerge/>
            <w:tcBorders>
              <w:left w:val="single" w:sz="4" w:space="0" w:color="000000"/>
              <w:bottom w:val="single" w:sz="4" w:space="0" w:color="000000"/>
              <w:right w:val="single" w:sz="4" w:space="0" w:color="000000"/>
            </w:tcBorders>
            <w:shd w:val="clear" w:color="auto" w:fill="DCDCDC"/>
          </w:tcPr>
          <w:p>
            <w:pPr/>
          </w:p>
        </w:tc>
        <w:tc>
          <w:tcPr>
            <w:tcW w:w="792"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68"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r>
      <w:tr>
        <w:trPr>
          <w:trHeight w:val="515" w:hRule="exact"/>
        </w:trPr>
        <w:tc>
          <w:tcPr>
            <w:tcW w:w="21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5"/>
              <w:ind w:left="19" w:right="0"/>
              <w:jc w:val="left"/>
              <w:rPr>
                <w:rFonts w:ascii="Times New Roman" w:hAnsi="Times New Roman" w:cs="Times New Roman" w:eastAsia="Times New Roman" w:hint="default"/>
                <w:sz w:val="18"/>
                <w:szCs w:val="18"/>
              </w:rPr>
            </w:pPr>
            <w:r>
              <w:rPr>
                <w:rFonts w:ascii="Times New Roman"/>
                <w:sz w:val="18"/>
              </w:rPr>
              <w:t>260,130,0</w:t>
            </w: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Times New Roman" w:hAnsi="Times New Roman" w:cs="Times New Roman" w:eastAsia="Times New Roman" w:hint="default"/>
                <w:sz w:val="18"/>
                <w:szCs w:val="18"/>
              </w:rPr>
            </w:pPr>
            <w:r>
              <w:rPr>
                <w:rFonts w:ascii="Times New Roman"/>
                <w:sz w:val="18"/>
              </w:rPr>
              <w:t>163,959,2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68" w:type="dxa"/>
            <w:tcBorders>
              <w:top w:val="single" w:sz="51" w:space="0" w:color="DCDCDC"/>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 w:right="0"/>
              <w:jc w:val="left"/>
              <w:rPr>
                <w:rFonts w:ascii="Times New Roman" w:hAnsi="Times New Roman" w:cs="Times New Roman" w:eastAsia="Times New Roman" w:hint="default"/>
                <w:sz w:val="18"/>
                <w:szCs w:val="18"/>
              </w:rPr>
            </w:pPr>
            <w:r>
              <w:rPr>
                <w:rFonts w:ascii="Times New Roman"/>
                <w:sz w:val="18"/>
              </w:rPr>
              <w:t>14,672,76</w:t>
            </w:r>
          </w:p>
          <w:p>
            <w:pPr>
              <w:pStyle w:val="TableParagraph"/>
              <w:spacing w:line="240" w:lineRule="auto"/>
              <w:ind w:left="419" w:right="0"/>
              <w:jc w:val="left"/>
              <w:rPr>
                <w:rFonts w:ascii="Times New Roman" w:hAnsi="Times New Roman" w:cs="Times New Roman" w:eastAsia="Times New Roman" w:hint="default"/>
                <w:sz w:val="18"/>
                <w:szCs w:val="18"/>
              </w:rPr>
            </w:pPr>
            <w:r>
              <w:rPr>
                <w:rFonts w:ascii="Times New Roman"/>
                <w:sz w:val="18"/>
              </w:rPr>
              <w:t>4.94</w:t>
            </w:r>
          </w:p>
        </w:tc>
        <w:tc>
          <w:tcPr>
            <w:tcW w:w="768" w:type="dxa"/>
            <w:tcBorders>
              <w:top w:val="single" w:sz="51" w:space="0" w:color="DCDCDC"/>
              <w:left w:val="single" w:sz="4" w:space="0" w:color="000000"/>
              <w:bottom w:val="single" w:sz="4" w:space="0" w:color="000000"/>
              <w:right w:val="single" w:sz="4" w:space="0" w:color="000000"/>
            </w:tcBorders>
          </w:tcPr>
          <w:p>
            <w:pPr/>
          </w:p>
        </w:tc>
        <w:tc>
          <w:tcPr>
            <w:tcW w:w="769" w:type="dxa"/>
            <w:tcBorders>
              <w:top w:val="single" w:sz="51" w:space="0" w:color="DCDCDC"/>
              <w:left w:val="single" w:sz="4" w:space="0" w:color="000000"/>
              <w:bottom w:val="single" w:sz="4" w:space="0" w:color="000000"/>
              <w:right w:val="single" w:sz="4" w:space="0" w:color="000000"/>
            </w:tcBorders>
          </w:tcPr>
          <w:p>
            <w:pPr>
              <w:pStyle w:val="TableParagraph"/>
              <w:spacing w:line="194" w:lineRule="exact"/>
              <w:ind w:left="26" w:right="0"/>
              <w:jc w:val="left"/>
              <w:rPr>
                <w:rFonts w:ascii="Times New Roman" w:hAnsi="Times New Roman" w:cs="Times New Roman" w:eastAsia="Times New Roman" w:hint="default"/>
                <w:sz w:val="18"/>
                <w:szCs w:val="18"/>
              </w:rPr>
            </w:pPr>
            <w:r>
              <w:rPr>
                <w:rFonts w:ascii="Times New Roman"/>
                <w:sz w:val="18"/>
              </w:rPr>
              <w:t>53,595,12</w:t>
            </w: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4.77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 w:right="0"/>
              <w:jc w:val="left"/>
              <w:rPr>
                <w:rFonts w:ascii="Times New Roman" w:hAnsi="Times New Roman" w:cs="Times New Roman" w:eastAsia="Times New Roman" w:hint="default"/>
                <w:sz w:val="18"/>
                <w:szCs w:val="18"/>
              </w:rPr>
            </w:pPr>
            <w:r>
              <w:rPr>
                <w:rFonts w:ascii="Times New Roman"/>
                <w:sz w:val="18"/>
              </w:rPr>
              <w:t>492,357,0</w:t>
            </w: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89.71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Times New Roman" w:hAnsi="Times New Roman" w:cs="Times New Roman" w:eastAsia="Times New Roman" w:hint="default"/>
                <w:sz w:val="18"/>
                <w:szCs w:val="18"/>
              </w:rPr>
            </w:pPr>
            <w:r>
              <w:rPr>
                <w:rFonts w:ascii="Times New Roman"/>
                <w:sz w:val="18"/>
              </w:rPr>
              <w:t>223,989,2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68" w:type="dxa"/>
            <w:tcBorders>
              <w:top w:val="single" w:sz="51" w:space="0" w:color="DCDCDC"/>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 w:right="0"/>
              <w:jc w:val="left"/>
              <w:rPr>
                <w:rFonts w:ascii="Times New Roman" w:hAnsi="Times New Roman" w:cs="Times New Roman" w:eastAsia="Times New Roman" w:hint="default"/>
                <w:sz w:val="18"/>
                <w:szCs w:val="18"/>
              </w:rPr>
            </w:pPr>
            <w:r>
              <w:rPr>
                <w:rFonts w:ascii="Times New Roman"/>
                <w:sz w:val="18"/>
              </w:rPr>
              <w:t>14,505,46</w:t>
            </w:r>
          </w:p>
          <w:p>
            <w:pPr>
              <w:pStyle w:val="TableParagraph"/>
              <w:spacing w:line="240" w:lineRule="auto"/>
              <w:ind w:left="419" w:right="0"/>
              <w:jc w:val="left"/>
              <w:rPr>
                <w:rFonts w:ascii="Times New Roman" w:hAnsi="Times New Roman" w:cs="Times New Roman" w:eastAsia="Times New Roman" w:hint="default"/>
                <w:sz w:val="18"/>
                <w:szCs w:val="18"/>
              </w:rPr>
            </w:pPr>
            <w:r>
              <w:rPr>
                <w:rFonts w:ascii="Times New Roman"/>
                <w:sz w:val="18"/>
              </w:rPr>
              <w:t>4.19</w:t>
            </w:r>
          </w:p>
        </w:tc>
        <w:tc>
          <w:tcPr>
            <w:tcW w:w="768" w:type="dxa"/>
            <w:tcBorders>
              <w:top w:val="single" w:sz="51" w:space="0" w:color="DCDCDC"/>
              <w:left w:val="single" w:sz="4" w:space="0" w:color="000000"/>
              <w:bottom w:val="single" w:sz="4" w:space="0" w:color="000000"/>
              <w:right w:val="single" w:sz="4" w:space="0" w:color="000000"/>
            </w:tcBorders>
          </w:tcPr>
          <w:p>
            <w:pPr/>
          </w:p>
        </w:tc>
        <w:tc>
          <w:tcPr>
            <w:tcW w:w="780" w:type="dxa"/>
            <w:tcBorders>
              <w:top w:val="single" w:sz="51" w:space="0" w:color="DCDCDC"/>
              <w:left w:val="single" w:sz="4" w:space="0" w:color="000000"/>
              <w:bottom w:val="single" w:sz="4" w:space="0" w:color="000000"/>
              <w:right w:val="single" w:sz="4" w:space="0" w:color="000000"/>
            </w:tcBorders>
          </w:tcPr>
          <w:p>
            <w:pPr>
              <w:pStyle w:val="TableParagraph"/>
              <w:spacing w:line="194" w:lineRule="exact"/>
              <w:ind w:left="26" w:right="0"/>
              <w:jc w:val="left"/>
              <w:rPr>
                <w:rFonts w:ascii="Times New Roman" w:hAnsi="Times New Roman" w:cs="Times New Roman" w:eastAsia="Times New Roman" w:hint="default"/>
                <w:sz w:val="18"/>
                <w:szCs w:val="18"/>
              </w:rPr>
            </w:pPr>
            <w:r>
              <w:rPr>
                <w:rFonts w:ascii="Times New Roman"/>
                <w:sz w:val="18"/>
              </w:rPr>
              <w:t>72,099,41</w:t>
            </w: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8.06</w:t>
            </w:r>
          </w:p>
        </w:tc>
        <w:tc>
          <w:tcPr>
            <w:tcW w:w="781" w:type="dxa"/>
            <w:tcBorders>
              <w:top w:val="single" w:sz="51" w:space="0" w:color="DCDCDC"/>
              <w:left w:val="single" w:sz="4" w:space="0" w:color="000000"/>
              <w:bottom w:val="single" w:sz="4" w:space="0" w:color="000000"/>
              <w:right w:val="single" w:sz="4" w:space="0" w:color="000000"/>
            </w:tcBorders>
          </w:tcPr>
          <w:p>
            <w:pPr>
              <w:pStyle w:val="TableParagraph"/>
              <w:spacing w:line="194" w:lineRule="exact"/>
              <w:ind w:left="26" w:right="0"/>
              <w:jc w:val="left"/>
              <w:rPr>
                <w:rFonts w:ascii="Times New Roman" w:hAnsi="Times New Roman" w:cs="Times New Roman" w:eastAsia="Times New Roman" w:hint="default"/>
                <w:sz w:val="18"/>
                <w:szCs w:val="18"/>
              </w:rPr>
            </w:pPr>
            <w:r>
              <w:rPr>
                <w:rFonts w:ascii="Times New Roman"/>
                <w:sz w:val="18"/>
              </w:rPr>
              <w:t>510,694,0</w:t>
            </w: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82.25</w:t>
            </w:r>
          </w:p>
        </w:tc>
      </w:tr>
      <w:tr>
        <w:trPr>
          <w:trHeight w:val="324" w:hRule="exact"/>
        </w:trPr>
        <w:tc>
          <w:tcPr>
            <w:tcW w:w="21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1" w:type="dxa"/>
            <w:tcBorders>
              <w:top w:val="single" w:sz="4" w:space="0" w:color="000000"/>
              <w:left w:val="single" w:sz="10" w:space="0" w:color="DCDCDC"/>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6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338" w:hRule="exact"/>
        </w:trPr>
        <w:tc>
          <w:tcPr>
            <w:tcW w:w="2210"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260,130,0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163,959,2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14,672,76</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4.94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53,595,12</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4.77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492,357,0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89.71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200,100,0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223,989,2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14,505,46</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4.19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72,099,41</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8.06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510,694,0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82.25</w:t>
            </w: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-26,386,4</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62.91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-26,386,4</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62.91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60,030,00</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-60,030,0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167,300.7</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-18,504,2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93.29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-18,336,9</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92.54</w:t>
            </w:r>
          </w:p>
        </w:tc>
      </w:tr>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w w:val="95"/>
                <w:sz w:val="18"/>
              </w:rPr>
              <w:t>-373,462.</w:t>
            </w:r>
            <w:r>
              <w:rPr>
                <w:rFonts w:ascii="Times New Roman"/>
                <w:sz w:val="18"/>
              </w:rPr>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w w:val="95"/>
                <w:sz w:val="18"/>
              </w:rPr>
              <w:t>-373,462.</w:t>
            </w:r>
            <w:r>
              <w:rPr>
                <w:rFonts w:ascii="Times New Roman"/>
                <w:sz w:val="18"/>
              </w:rPr>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1,673,007</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1,673,007</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w:t>
            </w: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1"/>
              <w:jc w:val="right"/>
              <w:rPr>
                <w:rFonts w:ascii="Times New Roman" w:hAnsi="Times New Roman" w:cs="Times New Roman" w:eastAsia="Times New Roman" w:hint="default"/>
                <w:sz w:val="18"/>
                <w:szCs w:val="18"/>
              </w:rPr>
            </w:pPr>
            <w:r>
              <w:rPr>
                <w:rFonts w:ascii="Times New Roman"/>
                <w:w w:val="95"/>
                <w:sz w:val="18"/>
              </w:rPr>
              <w:t>-373,462.</w:t>
            </w:r>
            <w:r>
              <w:rPr>
                <w:rFonts w:ascii="Times New Roman"/>
                <w:sz w:val="18"/>
              </w:rPr>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1"/>
              <w:jc w:val="right"/>
              <w:rPr>
                <w:rFonts w:ascii="Times New Roman" w:hAnsi="Times New Roman" w:cs="Times New Roman" w:eastAsia="Times New Roman" w:hint="default"/>
                <w:sz w:val="18"/>
                <w:szCs w:val="18"/>
              </w:rPr>
            </w:pPr>
            <w:r>
              <w:rPr>
                <w:rFonts w:ascii="Times New Roman"/>
                <w:w w:val="95"/>
                <w:sz w:val="18"/>
              </w:rPr>
              <w:t>-373,462.</w:t>
            </w:r>
            <w:r>
              <w:rPr>
                <w:rFonts w:ascii="Times New Roman"/>
                <w:sz w:val="18"/>
              </w:rPr>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91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z w:val="18"/>
              </w:rPr>
              <w:t>1,673,007</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z w:val="18"/>
              </w:rPr>
              <w:t>1,673,007</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.46</w:t>
            </w: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22"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167,300.7</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 w:right="0"/>
              <w:jc w:val="left"/>
              <w:rPr>
                <w:rFonts w:ascii="Times New Roman" w:hAnsi="Times New Roman" w:cs="Times New Roman" w:eastAsia="Times New Roman" w:hint="default"/>
                <w:sz w:val="18"/>
                <w:szCs w:val="18"/>
              </w:rPr>
            </w:pPr>
            <w:r>
              <w:rPr>
                <w:rFonts w:ascii="Times New Roman"/>
                <w:sz w:val="18"/>
              </w:rPr>
              <w:t>-20,177,3</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 w:right="0"/>
              <w:jc w:val="left"/>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167,300.7</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w w:val="95"/>
                <w:sz w:val="18"/>
              </w:rPr>
              <w:t>-167,300.</w:t>
            </w:r>
            <w:r>
              <w:rPr>
                <w:rFonts w:ascii="Times New Roman"/>
                <w:sz w:val="18"/>
              </w:rPr>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2"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60,030,00</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-60,030,0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60,030,00</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-60,030,0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6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338" w:hRule="exact"/>
        </w:trPr>
        <w:tc>
          <w:tcPr>
            <w:tcW w:w="2210"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736"/>
              <w:jc w:val="righ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736"/>
              <w:jc w:val="righ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260,130,0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163,959,2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14,672,76</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4.94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27,208,66</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465,970,6</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26.80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260,130,0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163,959,2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14,672,76</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4.94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53,595,12</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4.77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492,357,0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89.71</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320" w:right="600"/>
        </w:sectPr>
      </w:pPr>
    </w:p>
    <w:p>
      <w:pPr>
        <w:spacing w:line="240" w:lineRule="auto" w:before="11"/>
        <w:rPr>
          <w:rFonts w:ascii="Times New Roman" w:hAnsi="Times New Roman" w:cs="Times New Roman" w:eastAsia="Times New Roman" w:hint="default"/>
          <w:sz w:val="25"/>
          <w:szCs w:val="25"/>
        </w:rPr>
      </w:pPr>
    </w:p>
    <w:p>
      <w:pPr>
        <w:pStyle w:val="Heading2"/>
        <w:spacing w:line="261" w:lineRule="auto"/>
        <w:ind w:left="3209" w:right="3045" w:hanging="205"/>
        <w:jc w:val="left"/>
        <w:rPr>
          <w:b w:val="0"/>
          <w:bCs w:val="0"/>
        </w:rPr>
      </w:pPr>
      <w:r>
        <w:rPr/>
        <w:t>深圳市实益达科技股份有限公司</w:t>
      </w:r>
      <w:r>
        <w:rPr>
          <w:spacing w:val="1"/>
          <w:w w:val="99"/>
        </w:rPr>
        <w:t> </w:t>
      </w:r>
      <w:r>
        <w:rPr/>
        <w:t>二</w:t>
      </w:r>
      <w:r>
        <w:rPr>
          <w:spacing w:val="-72"/>
        </w:rPr>
        <w:t> </w:t>
      </w:r>
      <w:r>
        <w:rPr>
          <w:rFonts w:ascii="Times New Roman" w:hAnsi="Times New Roman" w:cs="Times New Roman" w:eastAsia="Times New Roman" w:hint="default"/>
        </w:rPr>
        <w:t>O</w:t>
      </w:r>
      <w:r>
        <w:rPr>
          <w:rFonts w:ascii="Times New Roman" w:hAnsi="Times New Roman" w:cs="Times New Roman" w:eastAsia="Times New Roman" w:hint="default"/>
          <w:spacing w:val="-2"/>
        </w:rPr>
        <w:t> </w:t>
      </w:r>
      <w:r>
        <w:rPr/>
        <w:t>一</w:t>
      </w:r>
      <w:r>
        <w:rPr>
          <w:spacing w:val="-72"/>
        </w:rPr>
        <w:t> </w:t>
      </w:r>
      <w:r>
        <w:rPr>
          <w:rFonts w:ascii="Times New Roman" w:hAnsi="Times New Roman" w:cs="Times New Roman" w:eastAsia="Times New Roman" w:hint="default"/>
        </w:rPr>
        <w:t>O</w:t>
      </w:r>
      <w:r>
        <w:rPr>
          <w:rFonts w:ascii="Times New Roman" w:hAnsi="Times New Roman" w:cs="Times New Roman" w:eastAsia="Times New Roman" w:hint="default"/>
          <w:spacing w:val="-2"/>
        </w:rPr>
        <w:t> </w:t>
      </w:r>
      <w:r>
        <w:rPr/>
        <w:t>年度财务报表附注</w:t>
      </w:r>
      <w:r>
        <w:rPr>
          <w:b w:val="0"/>
          <w:bCs w:val="0"/>
        </w:rPr>
      </w:r>
    </w:p>
    <w:p>
      <w:pPr>
        <w:spacing w:line="240" w:lineRule="auto" w:before="3"/>
        <w:rPr>
          <w:rFonts w:ascii="宋体" w:hAnsi="宋体" w:cs="宋体" w:eastAsia="宋体" w:hint="default"/>
          <w:b/>
          <w:bCs/>
          <w:sz w:val="37"/>
          <w:szCs w:val="37"/>
        </w:rPr>
      </w:pPr>
    </w:p>
    <w:p>
      <w:pPr>
        <w:tabs>
          <w:tab w:pos="867" w:val="left" w:leader="none"/>
        </w:tabs>
        <w:spacing w:before="0"/>
        <w:ind w:left="139" w:right="3045" w:firstLine="0"/>
        <w:jc w:val="left"/>
        <w:rPr>
          <w:rFonts w:ascii="宋体" w:hAnsi="宋体" w:cs="宋体" w:eastAsia="宋体" w:hint="default"/>
          <w:sz w:val="21"/>
          <w:szCs w:val="21"/>
        </w:rPr>
      </w:pPr>
      <w:r>
        <w:rPr>
          <w:rFonts w:ascii="宋体" w:hAnsi="宋体" w:cs="宋体" w:eastAsia="宋体" w:hint="default"/>
          <w:b/>
          <w:bCs/>
          <w:w w:val="95"/>
          <w:sz w:val="21"/>
          <w:szCs w:val="21"/>
        </w:rPr>
        <w:t>一、</w:t>
        <w:tab/>
      </w:r>
      <w:r>
        <w:rPr>
          <w:rFonts w:ascii="宋体" w:hAnsi="宋体" w:cs="宋体" w:eastAsia="宋体" w:hint="default"/>
          <w:b/>
          <w:bCs/>
          <w:sz w:val="21"/>
          <w:szCs w:val="21"/>
        </w:rPr>
        <w:t>公司基本情况</w:t>
      </w:r>
      <w:r>
        <w:rPr>
          <w:rFonts w:ascii="宋体" w:hAnsi="宋体" w:cs="宋体" w:eastAsia="宋体" w:hint="default"/>
          <w:sz w:val="21"/>
          <w:szCs w:val="21"/>
        </w:rPr>
      </w:r>
    </w:p>
    <w:p>
      <w:pPr>
        <w:spacing w:line="350" w:lineRule="auto" w:before="125"/>
        <w:ind w:left="769" w:right="200" w:firstLine="0"/>
        <w:jc w:val="left"/>
        <w:rPr>
          <w:rFonts w:ascii="宋体" w:hAnsi="宋体" w:cs="宋体" w:eastAsia="宋体" w:hint="default"/>
          <w:sz w:val="21"/>
          <w:szCs w:val="21"/>
        </w:rPr>
      </w:pPr>
      <w:r>
        <w:rPr>
          <w:rFonts w:ascii="宋体" w:hAnsi="宋体" w:cs="宋体" w:eastAsia="宋体" w:hint="default"/>
          <w:spacing w:val="-5"/>
          <w:sz w:val="21"/>
          <w:szCs w:val="21"/>
        </w:rPr>
        <w:t>深圳市实益达科技股份有限公司（以下简称“公司”或“本公司”）</w:t>
      </w:r>
      <w:r>
        <w:rPr>
          <w:rFonts w:ascii="宋体" w:hAnsi="宋体" w:cs="宋体" w:eastAsia="宋体" w:hint="default"/>
          <w:spacing w:val="11"/>
          <w:sz w:val="21"/>
          <w:szCs w:val="21"/>
        </w:rPr>
        <w:t> </w:t>
      </w:r>
      <w:r>
        <w:rPr>
          <w:rFonts w:ascii="宋体" w:hAnsi="宋体" w:cs="宋体" w:eastAsia="宋体" w:hint="default"/>
          <w:sz w:val="21"/>
          <w:szCs w:val="21"/>
        </w:rPr>
        <w:t>前身系深圳市实益达实业有限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公司(以下简称原有限公司)，于</w:t>
      </w:r>
      <w:r>
        <w:rPr>
          <w:rFonts w:ascii="宋体" w:hAnsi="宋体" w:cs="宋体" w:eastAsia="宋体" w:hint="default"/>
          <w:spacing w:val="-38"/>
          <w:sz w:val="21"/>
          <w:szCs w:val="21"/>
        </w:rPr>
        <w:t> </w:t>
      </w:r>
      <w:r>
        <w:rPr>
          <w:rFonts w:ascii="宋体" w:hAnsi="宋体" w:cs="宋体" w:eastAsia="宋体" w:hint="default"/>
          <w:sz w:val="21"/>
          <w:szCs w:val="21"/>
        </w:rPr>
        <w:t>1998</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日在深圳市工商管理局注册成立，成立时的注册资</w:t>
      </w:r>
    </w:p>
    <w:p>
      <w:pPr>
        <w:spacing w:before="28"/>
        <w:ind w:left="769" w:right="0" w:firstLine="0"/>
        <w:jc w:val="left"/>
        <w:rPr>
          <w:rFonts w:ascii="宋体" w:hAnsi="宋体" w:cs="宋体" w:eastAsia="宋体" w:hint="default"/>
          <w:sz w:val="21"/>
          <w:szCs w:val="21"/>
        </w:rPr>
      </w:pPr>
      <w:r>
        <w:rPr>
          <w:rFonts w:ascii="宋体" w:hAnsi="宋体" w:cs="宋体" w:eastAsia="宋体" w:hint="default"/>
          <w:sz w:val="21"/>
          <w:szCs w:val="21"/>
        </w:rPr>
        <w:t>本为人民币</w:t>
      </w:r>
      <w:r>
        <w:rPr>
          <w:rFonts w:ascii="宋体" w:hAnsi="宋体" w:cs="宋体" w:eastAsia="宋体" w:hint="default"/>
          <w:spacing w:val="-50"/>
          <w:sz w:val="21"/>
          <w:szCs w:val="21"/>
        </w:rPr>
        <w:t> </w:t>
      </w:r>
      <w:r>
        <w:rPr>
          <w:rFonts w:ascii="宋体" w:hAnsi="宋体" w:cs="宋体" w:eastAsia="宋体" w:hint="default"/>
          <w:sz w:val="21"/>
          <w:szCs w:val="21"/>
        </w:rPr>
        <w:t>100</w:t>
      </w:r>
      <w:r>
        <w:rPr>
          <w:rFonts w:ascii="宋体" w:hAnsi="宋体" w:cs="宋体" w:eastAsia="宋体" w:hint="default"/>
          <w:spacing w:val="-49"/>
          <w:sz w:val="21"/>
          <w:szCs w:val="21"/>
        </w:rPr>
        <w:t> </w:t>
      </w:r>
      <w:r>
        <w:rPr>
          <w:rFonts w:ascii="宋体" w:hAnsi="宋体" w:cs="宋体" w:eastAsia="宋体" w:hint="default"/>
          <w:sz w:val="21"/>
          <w:szCs w:val="21"/>
        </w:rPr>
        <w:t>万元；2001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日，原有限公司注册资本变更为人民币</w:t>
      </w:r>
      <w:r>
        <w:rPr>
          <w:rFonts w:ascii="宋体" w:hAnsi="宋体" w:cs="宋体" w:eastAsia="宋体" w:hint="default"/>
          <w:spacing w:val="-50"/>
          <w:sz w:val="21"/>
          <w:szCs w:val="21"/>
        </w:rPr>
        <w:t> </w:t>
      </w:r>
      <w:r>
        <w:rPr>
          <w:rFonts w:ascii="宋体" w:hAnsi="宋体" w:cs="宋体" w:eastAsia="宋体" w:hint="default"/>
          <w:sz w:val="21"/>
          <w:szCs w:val="21"/>
        </w:rPr>
        <w:t>500</w:t>
      </w:r>
      <w:r>
        <w:rPr>
          <w:rFonts w:ascii="宋体" w:hAnsi="宋体" w:cs="宋体" w:eastAsia="宋体" w:hint="default"/>
          <w:spacing w:val="-49"/>
          <w:sz w:val="21"/>
          <w:szCs w:val="21"/>
        </w:rPr>
        <w:t> </w:t>
      </w:r>
      <w:r>
        <w:rPr>
          <w:rFonts w:ascii="宋体" w:hAnsi="宋体" w:cs="宋体" w:eastAsia="宋体" w:hint="default"/>
          <w:sz w:val="21"/>
          <w:szCs w:val="21"/>
        </w:rPr>
        <w:t>万元；2001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p>
    <w:p>
      <w:pPr>
        <w:spacing w:line="350" w:lineRule="auto" w:before="125"/>
        <w:ind w:left="769" w:right="211"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日，原有限公司注册资本变更为人民币</w:t>
      </w:r>
      <w:r>
        <w:rPr>
          <w:rFonts w:ascii="宋体" w:hAnsi="宋体" w:cs="宋体" w:eastAsia="宋体" w:hint="default"/>
          <w:spacing w:val="-52"/>
          <w:sz w:val="21"/>
          <w:szCs w:val="21"/>
        </w:rPr>
        <w:t> </w:t>
      </w: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万元。2005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日，经深圳市人民政府深</w:t>
      </w:r>
      <w:r>
        <w:rPr>
          <w:rFonts w:ascii="宋体" w:hAnsi="宋体" w:cs="宋体" w:eastAsia="宋体" w:hint="default"/>
          <w:spacing w:val="-1"/>
          <w:sz w:val="21"/>
          <w:szCs w:val="21"/>
        </w:rPr>
        <w:t> </w:t>
      </w:r>
      <w:r>
        <w:rPr>
          <w:rFonts w:ascii="宋体" w:hAnsi="宋体" w:cs="宋体" w:eastAsia="宋体" w:hint="default"/>
          <w:sz w:val="21"/>
          <w:szCs w:val="21"/>
        </w:rPr>
        <w:t>府股[2005]13</w:t>
      </w:r>
      <w:r>
        <w:rPr>
          <w:rFonts w:ascii="宋体" w:hAnsi="宋体" w:cs="宋体" w:eastAsia="宋体" w:hint="default"/>
          <w:spacing w:val="-49"/>
          <w:sz w:val="21"/>
          <w:szCs w:val="21"/>
        </w:rPr>
        <w:t> </w:t>
      </w:r>
      <w:r>
        <w:rPr>
          <w:rFonts w:ascii="宋体" w:hAnsi="宋体" w:cs="宋体" w:eastAsia="宋体" w:hint="default"/>
          <w:spacing w:val="-3"/>
          <w:sz w:val="21"/>
          <w:szCs w:val="21"/>
        </w:rPr>
        <w:t>号文件批准，以原有限公司净资产折股，深圳市实益达实业有限公司整体变更为深圳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市实益达科技股份有限公司，2006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48"/>
          <w:sz w:val="21"/>
          <w:szCs w:val="21"/>
        </w:rPr>
        <w:t> </w:t>
      </w:r>
      <w:r>
        <w:rPr>
          <w:rFonts w:ascii="宋体" w:hAnsi="宋体" w:cs="宋体" w:eastAsia="宋体" w:hint="default"/>
          <w:spacing w:val="-8"/>
          <w:sz w:val="21"/>
          <w:szCs w:val="21"/>
        </w:rPr>
        <w:t>日，经</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pacing w:val="-3"/>
          <w:sz w:val="21"/>
          <w:szCs w:val="21"/>
        </w:rPr>
        <w:t>年第二次临时股东大会决议，本公司以经</w:t>
      </w:r>
      <w:r>
        <w:rPr>
          <w:rFonts w:ascii="宋体" w:hAnsi="宋体" w:cs="宋体" w:eastAsia="宋体" w:hint="default"/>
          <w:sz w:val="21"/>
          <w:szCs w:val="21"/>
        </w:rPr>
      </w:r>
    </w:p>
    <w:p>
      <w:pPr>
        <w:spacing w:before="28"/>
        <w:ind w:left="769" w:right="0" w:firstLine="0"/>
        <w:jc w:val="left"/>
        <w:rPr>
          <w:rFonts w:ascii="宋体" w:hAnsi="宋体" w:cs="宋体" w:eastAsia="宋体" w:hint="default"/>
          <w:sz w:val="21"/>
          <w:szCs w:val="21"/>
        </w:rPr>
      </w:pPr>
      <w:r>
        <w:rPr>
          <w:rFonts w:ascii="宋体" w:hAnsi="宋体" w:cs="宋体" w:eastAsia="宋体" w:hint="default"/>
          <w:sz w:val="21"/>
          <w:szCs w:val="21"/>
        </w:rPr>
        <w:t>审计的截至</w:t>
      </w:r>
      <w:r>
        <w:rPr>
          <w:rFonts w:ascii="宋体" w:hAnsi="宋体" w:cs="宋体" w:eastAsia="宋体" w:hint="default"/>
          <w:spacing w:val="-55"/>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日止的未分配利润</w:t>
      </w:r>
      <w:r>
        <w:rPr>
          <w:rFonts w:ascii="宋体" w:hAnsi="宋体" w:cs="宋体" w:eastAsia="宋体" w:hint="default"/>
          <w:spacing w:val="-55"/>
          <w:sz w:val="21"/>
          <w:szCs w:val="21"/>
        </w:rPr>
        <w:t> </w:t>
      </w:r>
      <w:r>
        <w:rPr>
          <w:rFonts w:ascii="宋体" w:hAnsi="宋体" w:cs="宋体" w:eastAsia="宋体" w:hint="default"/>
          <w:sz w:val="21"/>
          <w:szCs w:val="21"/>
        </w:rPr>
        <w:t>35,208,975.00</w:t>
      </w:r>
      <w:r>
        <w:rPr>
          <w:rFonts w:ascii="宋体" w:hAnsi="宋体" w:cs="宋体" w:eastAsia="宋体" w:hint="default"/>
          <w:spacing w:val="-54"/>
          <w:sz w:val="21"/>
          <w:szCs w:val="21"/>
        </w:rPr>
        <w:t> </w:t>
      </w:r>
      <w:r>
        <w:rPr>
          <w:rFonts w:ascii="宋体" w:hAnsi="宋体" w:cs="宋体" w:eastAsia="宋体" w:hint="default"/>
          <w:sz w:val="21"/>
          <w:szCs w:val="21"/>
        </w:rPr>
        <w:t>元实施每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股派送</w:t>
      </w:r>
      <w:r>
        <w:rPr>
          <w:rFonts w:ascii="宋体" w:hAnsi="宋体" w:cs="宋体" w:eastAsia="宋体" w:hint="default"/>
          <w:spacing w:val="-55"/>
          <w:sz w:val="21"/>
          <w:szCs w:val="21"/>
        </w:rPr>
        <w:t> </w:t>
      </w:r>
      <w:r>
        <w:rPr>
          <w:rFonts w:ascii="宋体" w:hAnsi="宋体" w:cs="宋体" w:eastAsia="宋体" w:hint="default"/>
          <w:sz w:val="21"/>
          <w:szCs w:val="21"/>
        </w:rPr>
        <w:t>5.4342</w:t>
      </w:r>
      <w:r>
        <w:rPr>
          <w:rFonts w:ascii="宋体" w:hAnsi="宋体" w:cs="宋体" w:eastAsia="宋体" w:hint="default"/>
          <w:spacing w:val="-55"/>
          <w:sz w:val="21"/>
          <w:szCs w:val="21"/>
        </w:rPr>
        <w:t> </w:t>
      </w:r>
      <w:r>
        <w:rPr>
          <w:rFonts w:ascii="宋体" w:hAnsi="宋体" w:cs="宋体" w:eastAsia="宋体" w:hint="default"/>
          <w:sz w:val="21"/>
          <w:szCs w:val="21"/>
        </w:rPr>
        <w:t>股红股的</w:t>
      </w:r>
    </w:p>
    <w:p>
      <w:pPr>
        <w:spacing w:before="126"/>
        <w:ind w:left="769" w:right="200" w:firstLine="0"/>
        <w:jc w:val="left"/>
        <w:rPr>
          <w:rFonts w:ascii="宋体" w:hAnsi="宋体" w:cs="宋体" w:eastAsia="宋体" w:hint="default"/>
          <w:sz w:val="21"/>
          <w:szCs w:val="21"/>
        </w:rPr>
      </w:pPr>
      <w:r>
        <w:rPr>
          <w:rFonts w:ascii="宋体" w:hAnsi="宋体" w:cs="宋体" w:eastAsia="宋体" w:hint="default"/>
          <w:sz w:val="21"/>
          <w:szCs w:val="21"/>
        </w:rPr>
        <w:t>利润分配方案，共送红股</w:t>
      </w:r>
      <w:r>
        <w:rPr>
          <w:rFonts w:ascii="宋体" w:hAnsi="宋体" w:cs="宋体" w:eastAsia="宋体" w:hint="default"/>
          <w:spacing w:val="-53"/>
          <w:sz w:val="21"/>
          <w:szCs w:val="21"/>
        </w:rPr>
        <w:t> </w:t>
      </w:r>
      <w:r>
        <w:rPr>
          <w:rFonts w:ascii="宋体" w:hAnsi="宋体" w:cs="宋体" w:eastAsia="宋体" w:hint="default"/>
          <w:sz w:val="21"/>
          <w:szCs w:val="21"/>
        </w:rPr>
        <w:t>35,208,975</w:t>
      </w:r>
      <w:r>
        <w:rPr>
          <w:rFonts w:ascii="宋体" w:hAnsi="宋体" w:cs="宋体" w:eastAsia="宋体" w:hint="default"/>
          <w:spacing w:val="-52"/>
          <w:sz w:val="21"/>
          <w:szCs w:val="21"/>
        </w:rPr>
        <w:t> </w:t>
      </w:r>
      <w:r>
        <w:rPr>
          <w:rFonts w:ascii="宋体" w:hAnsi="宋体" w:cs="宋体" w:eastAsia="宋体" w:hint="default"/>
          <w:sz w:val="21"/>
          <w:szCs w:val="21"/>
        </w:rPr>
        <w:t>股，注册资本变更为人民币</w:t>
      </w:r>
      <w:r>
        <w:rPr>
          <w:rFonts w:ascii="宋体" w:hAnsi="宋体" w:cs="宋体" w:eastAsia="宋体" w:hint="default"/>
          <w:spacing w:val="-53"/>
          <w:sz w:val="21"/>
          <w:szCs w:val="21"/>
        </w:rPr>
        <w:t> </w:t>
      </w:r>
      <w:r>
        <w:rPr>
          <w:rFonts w:ascii="宋体" w:hAnsi="宋体" w:cs="宋体" w:eastAsia="宋体" w:hint="default"/>
          <w:sz w:val="21"/>
          <w:szCs w:val="21"/>
        </w:rPr>
        <w:t>10,000</w:t>
      </w:r>
      <w:r>
        <w:rPr>
          <w:rFonts w:ascii="宋体" w:hAnsi="宋体" w:cs="宋体" w:eastAsia="宋体" w:hint="default"/>
          <w:spacing w:val="-53"/>
          <w:sz w:val="21"/>
          <w:szCs w:val="21"/>
        </w:rPr>
        <w:t> </w:t>
      </w:r>
      <w:r>
        <w:rPr>
          <w:rFonts w:ascii="宋体" w:hAnsi="宋体" w:cs="宋体" w:eastAsia="宋体" w:hint="default"/>
          <w:sz w:val="21"/>
          <w:szCs w:val="21"/>
        </w:rPr>
        <w:t>万元。2007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before="125"/>
        <w:ind w:left="769" w:right="0" w:firstLine="0"/>
        <w:jc w:val="left"/>
        <w:rPr>
          <w:rFonts w:ascii="宋体" w:hAnsi="宋体" w:cs="宋体" w:eastAsia="宋体" w:hint="default"/>
          <w:sz w:val="21"/>
          <w:szCs w:val="21"/>
        </w:rPr>
      </w:pPr>
      <w:r>
        <w:rPr>
          <w:rFonts w:ascii="宋体" w:hAnsi="宋体" w:cs="宋体" w:eastAsia="宋体" w:hint="default"/>
          <w:sz w:val="21"/>
          <w:szCs w:val="21"/>
        </w:rPr>
        <w:t>在深圳证券交易所上市，注册资本变更为人民币</w:t>
      </w:r>
      <w:r>
        <w:rPr>
          <w:rFonts w:ascii="宋体" w:hAnsi="宋体" w:cs="宋体" w:eastAsia="宋体" w:hint="default"/>
          <w:spacing w:val="-42"/>
          <w:sz w:val="21"/>
          <w:szCs w:val="21"/>
        </w:rPr>
        <w:t> </w:t>
      </w:r>
      <w:r>
        <w:rPr>
          <w:rFonts w:ascii="宋体" w:hAnsi="宋体" w:cs="宋体" w:eastAsia="宋体" w:hint="default"/>
          <w:sz w:val="21"/>
          <w:szCs w:val="21"/>
        </w:rPr>
        <w:t>13,340</w:t>
      </w:r>
      <w:r>
        <w:rPr>
          <w:rFonts w:ascii="宋体" w:hAnsi="宋体" w:cs="宋体" w:eastAsia="宋体" w:hint="default"/>
          <w:spacing w:val="-41"/>
          <w:sz w:val="21"/>
          <w:szCs w:val="21"/>
        </w:rPr>
        <w:t> </w:t>
      </w:r>
      <w:r>
        <w:rPr>
          <w:rFonts w:ascii="宋体" w:hAnsi="宋体" w:cs="宋体" w:eastAsia="宋体" w:hint="default"/>
          <w:sz w:val="21"/>
          <w:szCs w:val="21"/>
        </w:rPr>
        <w:t>万元。根据本公司</w:t>
      </w:r>
      <w:r>
        <w:rPr>
          <w:rFonts w:ascii="宋体" w:hAnsi="宋体" w:cs="宋体" w:eastAsia="宋体" w:hint="default"/>
          <w:spacing w:val="-42"/>
          <w:sz w:val="21"/>
          <w:szCs w:val="21"/>
        </w:rPr>
        <w:t> </w:t>
      </w: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18</w:t>
      </w:r>
      <w:r>
        <w:rPr>
          <w:rFonts w:ascii="宋体" w:hAnsi="宋体" w:cs="宋体" w:eastAsia="宋体" w:hint="default"/>
          <w:spacing w:val="-41"/>
          <w:sz w:val="21"/>
          <w:szCs w:val="21"/>
        </w:rPr>
        <w:t> </w:t>
      </w:r>
      <w:r>
        <w:rPr>
          <w:rFonts w:ascii="宋体" w:hAnsi="宋体" w:cs="宋体" w:eastAsia="宋体" w:hint="default"/>
          <w:sz w:val="21"/>
          <w:szCs w:val="21"/>
        </w:rPr>
        <w:t>日召开</w:t>
      </w:r>
    </w:p>
    <w:p>
      <w:pPr>
        <w:spacing w:before="125"/>
        <w:ind w:left="769" w:right="200"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年度股东大会决议，以</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日以</w:t>
      </w:r>
      <w:r>
        <w:rPr>
          <w:rFonts w:ascii="宋体" w:hAnsi="宋体" w:cs="宋体" w:eastAsia="宋体" w:hint="default"/>
          <w:spacing w:val="-57"/>
          <w:sz w:val="21"/>
          <w:szCs w:val="21"/>
        </w:rPr>
        <w:t> </w:t>
      </w:r>
      <w:r>
        <w:rPr>
          <w:rFonts w:ascii="宋体" w:hAnsi="宋体" w:cs="宋体" w:eastAsia="宋体" w:hint="default"/>
          <w:sz w:val="21"/>
          <w:szCs w:val="21"/>
        </w:rPr>
        <w:t>13,340</w:t>
      </w:r>
      <w:r>
        <w:rPr>
          <w:rFonts w:ascii="宋体" w:hAnsi="宋体" w:cs="宋体" w:eastAsia="宋体" w:hint="default"/>
          <w:spacing w:val="-57"/>
          <w:sz w:val="21"/>
          <w:szCs w:val="21"/>
        </w:rPr>
        <w:t> </w:t>
      </w:r>
      <w:r>
        <w:rPr>
          <w:rFonts w:ascii="宋体" w:hAnsi="宋体" w:cs="宋体" w:eastAsia="宋体" w:hint="default"/>
          <w:sz w:val="21"/>
          <w:szCs w:val="21"/>
        </w:rPr>
        <w:t>万股为基数，按每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股由资本公积金</w:t>
      </w:r>
    </w:p>
    <w:p>
      <w:pPr>
        <w:spacing w:before="126"/>
        <w:ind w:left="769" w:right="200" w:firstLine="0"/>
        <w:jc w:val="left"/>
        <w:rPr>
          <w:rFonts w:ascii="宋体" w:hAnsi="宋体" w:cs="宋体" w:eastAsia="宋体" w:hint="default"/>
          <w:sz w:val="21"/>
          <w:szCs w:val="21"/>
        </w:rPr>
      </w:pPr>
      <w:r>
        <w:rPr>
          <w:rFonts w:ascii="宋体" w:hAnsi="宋体" w:cs="宋体" w:eastAsia="宋体" w:hint="default"/>
          <w:sz w:val="21"/>
          <w:szCs w:val="21"/>
        </w:rPr>
        <w:t>转增</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股，共计转增</w:t>
      </w:r>
      <w:r>
        <w:rPr>
          <w:rFonts w:ascii="宋体" w:hAnsi="宋体" w:cs="宋体" w:eastAsia="宋体" w:hint="default"/>
          <w:spacing w:val="-59"/>
          <w:sz w:val="21"/>
          <w:szCs w:val="21"/>
        </w:rPr>
        <w:t> </w:t>
      </w:r>
      <w:r>
        <w:rPr>
          <w:rFonts w:ascii="宋体" w:hAnsi="宋体" w:cs="宋体" w:eastAsia="宋体" w:hint="default"/>
          <w:sz w:val="21"/>
          <w:szCs w:val="21"/>
        </w:rPr>
        <w:t>6,670</w:t>
      </w:r>
      <w:r>
        <w:rPr>
          <w:rFonts w:ascii="宋体" w:hAnsi="宋体" w:cs="宋体" w:eastAsia="宋体" w:hint="default"/>
          <w:spacing w:val="-58"/>
          <w:sz w:val="21"/>
          <w:szCs w:val="21"/>
        </w:rPr>
        <w:t> </w:t>
      </w:r>
      <w:r>
        <w:rPr>
          <w:rFonts w:ascii="宋体" w:hAnsi="宋体" w:cs="宋体" w:eastAsia="宋体" w:hint="default"/>
          <w:sz w:val="21"/>
          <w:szCs w:val="21"/>
        </w:rPr>
        <w:t>万股，并于</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年度实施。转增后，注册资本增至人民币</w:t>
      </w:r>
      <w:r>
        <w:rPr>
          <w:rFonts w:ascii="宋体" w:hAnsi="宋体" w:cs="宋体" w:eastAsia="宋体" w:hint="default"/>
          <w:spacing w:val="-59"/>
          <w:sz w:val="21"/>
          <w:szCs w:val="21"/>
        </w:rPr>
        <w:t> </w:t>
      </w:r>
      <w:r>
        <w:rPr>
          <w:rFonts w:ascii="宋体" w:hAnsi="宋体" w:cs="宋体" w:eastAsia="宋体" w:hint="default"/>
          <w:sz w:val="21"/>
          <w:szCs w:val="21"/>
        </w:rPr>
        <w:t>20,010</w:t>
      </w:r>
      <w:r>
        <w:rPr>
          <w:rFonts w:ascii="宋体" w:hAnsi="宋体" w:cs="宋体" w:eastAsia="宋体" w:hint="default"/>
          <w:spacing w:val="-58"/>
          <w:sz w:val="21"/>
          <w:szCs w:val="21"/>
        </w:rPr>
        <w:t> </w:t>
      </w:r>
      <w:r>
        <w:rPr>
          <w:rFonts w:ascii="宋体" w:hAnsi="宋体" w:cs="宋体" w:eastAsia="宋体" w:hint="default"/>
          <w:sz w:val="21"/>
          <w:szCs w:val="21"/>
        </w:rPr>
        <w:t>元。</w:t>
      </w:r>
    </w:p>
    <w:p>
      <w:pPr>
        <w:spacing w:before="125"/>
        <w:ind w:left="769" w:right="200"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49"/>
          <w:sz w:val="21"/>
          <w:szCs w:val="21"/>
        </w:rPr>
        <w:t> </w:t>
      </w:r>
      <w:r>
        <w:rPr>
          <w:rFonts w:ascii="宋体" w:hAnsi="宋体" w:cs="宋体" w:eastAsia="宋体" w:hint="default"/>
          <w:sz w:val="21"/>
          <w:szCs w:val="21"/>
        </w:rPr>
        <w:t>日召开的</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年度股东大会决议，以</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日以</w:t>
      </w:r>
      <w:r>
        <w:rPr>
          <w:rFonts w:ascii="宋体" w:hAnsi="宋体" w:cs="宋体" w:eastAsia="宋体" w:hint="default"/>
          <w:spacing w:val="-51"/>
          <w:sz w:val="21"/>
          <w:szCs w:val="21"/>
        </w:rPr>
        <w:t> </w:t>
      </w:r>
      <w:r>
        <w:rPr>
          <w:rFonts w:ascii="宋体" w:hAnsi="宋体" w:cs="宋体" w:eastAsia="宋体" w:hint="default"/>
          <w:sz w:val="21"/>
          <w:szCs w:val="21"/>
        </w:rPr>
        <w:t>20,010</w:t>
      </w:r>
      <w:r>
        <w:rPr>
          <w:rFonts w:ascii="宋体" w:hAnsi="宋体" w:cs="宋体" w:eastAsia="宋体" w:hint="default"/>
          <w:spacing w:val="-49"/>
          <w:sz w:val="21"/>
          <w:szCs w:val="21"/>
        </w:rPr>
        <w:t> </w:t>
      </w:r>
      <w:r>
        <w:rPr>
          <w:rFonts w:ascii="宋体" w:hAnsi="宋体" w:cs="宋体" w:eastAsia="宋体" w:hint="default"/>
          <w:sz w:val="21"/>
          <w:szCs w:val="21"/>
        </w:rPr>
        <w:t>万</w:t>
      </w:r>
    </w:p>
    <w:p>
      <w:pPr>
        <w:spacing w:before="125"/>
        <w:ind w:left="769" w:right="0" w:firstLine="0"/>
        <w:jc w:val="left"/>
        <w:rPr>
          <w:rFonts w:ascii="宋体" w:hAnsi="宋体" w:cs="宋体" w:eastAsia="宋体" w:hint="default"/>
          <w:sz w:val="21"/>
          <w:szCs w:val="21"/>
        </w:rPr>
      </w:pPr>
      <w:r>
        <w:rPr>
          <w:rFonts w:ascii="宋体" w:hAnsi="宋体" w:cs="宋体" w:eastAsia="宋体" w:hint="default"/>
          <w:spacing w:val="-5"/>
          <w:sz w:val="21"/>
          <w:szCs w:val="21"/>
        </w:rPr>
        <w:t>股为基数，按每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股由资本公积金转增</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5"/>
          <w:sz w:val="21"/>
          <w:szCs w:val="21"/>
        </w:rPr>
        <w:t>股，共计转增</w:t>
      </w:r>
      <w:r>
        <w:rPr>
          <w:rFonts w:ascii="宋体" w:hAnsi="宋体" w:cs="宋体" w:eastAsia="宋体" w:hint="default"/>
          <w:spacing w:val="-52"/>
          <w:sz w:val="21"/>
          <w:szCs w:val="21"/>
        </w:rPr>
        <w:t> </w:t>
      </w:r>
      <w:r>
        <w:rPr>
          <w:rFonts w:ascii="宋体" w:hAnsi="宋体" w:cs="宋体" w:eastAsia="宋体" w:hint="default"/>
          <w:sz w:val="21"/>
          <w:szCs w:val="21"/>
        </w:rPr>
        <w:t>6,003</w:t>
      </w:r>
      <w:r>
        <w:rPr>
          <w:rFonts w:ascii="宋体" w:hAnsi="宋体" w:cs="宋体" w:eastAsia="宋体" w:hint="default"/>
          <w:spacing w:val="-51"/>
          <w:sz w:val="21"/>
          <w:szCs w:val="21"/>
        </w:rPr>
        <w:t> </w:t>
      </w:r>
      <w:r>
        <w:rPr>
          <w:rFonts w:ascii="宋体" w:hAnsi="宋体" w:cs="宋体" w:eastAsia="宋体" w:hint="default"/>
          <w:spacing w:val="-7"/>
          <w:sz w:val="21"/>
          <w:szCs w:val="21"/>
        </w:rPr>
        <w:t>万股，并于</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pacing w:val="-4"/>
          <w:sz w:val="21"/>
          <w:szCs w:val="21"/>
        </w:rPr>
        <w:t>年度实施。转增后，</w:t>
      </w:r>
    </w:p>
    <w:p>
      <w:pPr>
        <w:spacing w:before="126"/>
        <w:ind w:left="769" w:right="3045" w:firstLine="0"/>
        <w:jc w:val="left"/>
        <w:rPr>
          <w:rFonts w:ascii="宋体" w:hAnsi="宋体" w:cs="宋体" w:eastAsia="宋体" w:hint="default"/>
          <w:sz w:val="21"/>
          <w:szCs w:val="21"/>
        </w:rPr>
      </w:pPr>
      <w:r>
        <w:rPr>
          <w:rFonts w:ascii="宋体" w:hAnsi="宋体" w:cs="宋体" w:eastAsia="宋体" w:hint="default"/>
          <w:sz w:val="21"/>
          <w:szCs w:val="21"/>
        </w:rPr>
        <w:t>注册资本增至人民币</w:t>
      </w:r>
      <w:r>
        <w:rPr>
          <w:rFonts w:ascii="宋体" w:hAnsi="宋体" w:cs="宋体" w:eastAsia="宋体" w:hint="default"/>
          <w:spacing w:val="-61"/>
          <w:sz w:val="21"/>
          <w:szCs w:val="21"/>
        </w:rPr>
        <w:t> </w:t>
      </w:r>
      <w:r>
        <w:rPr>
          <w:rFonts w:ascii="宋体" w:hAnsi="宋体" w:cs="宋体" w:eastAsia="宋体" w:hint="default"/>
          <w:sz w:val="21"/>
          <w:szCs w:val="21"/>
        </w:rPr>
        <w:t>26,013</w:t>
      </w:r>
      <w:r>
        <w:rPr>
          <w:rFonts w:ascii="宋体" w:hAnsi="宋体" w:cs="宋体" w:eastAsia="宋体" w:hint="default"/>
          <w:spacing w:val="-61"/>
          <w:sz w:val="21"/>
          <w:szCs w:val="21"/>
        </w:rPr>
        <w:t> </w:t>
      </w:r>
      <w:r>
        <w:rPr>
          <w:rFonts w:ascii="宋体" w:hAnsi="宋体" w:cs="宋体" w:eastAsia="宋体" w:hint="default"/>
          <w:sz w:val="21"/>
          <w:szCs w:val="21"/>
        </w:rPr>
        <w:t>万元。</w:t>
      </w:r>
    </w:p>
    <w:p>
      <w:pPr>
        <w:spacing w:line="350" w:lineRule="auto" w:before="125"/>
        <w:ind w:left="769" w:right="20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日，本公司累计发行股本总数</w:t>
      </w:r>
      <w:r>
        <w:rPr>
          <w:rFonts w:ascii="宋体" w:hAnsi="宋体" w:cs="宋体" w:eastAsia="宋体" w:hint="default"/>
          <w:spacing w:val="-57"/>
          <w:sz w:val="21"/>
          <w:szCs w:val="21"/>
        </w:rPr>
        <w:t> </w:t>
      </w:r>
      <w:r>
        <w:rPr>
          <w:rFonts w:ascii="宋体" w:hAnsi="宋体" w:cs="宋体" w:eastAsia="宋体" w:hint="default"/>
          <w:sz w:val="21"/>
          <w:szCs w:val="21"/>
        </w:rPr>
        <w:t>26,013</w:t>
      </w:r>
      <w:r>
        <w:rPr>
          <w:rFonts w:ascii="宋体" w:hAnsi="宋体" w:cs="宋体" w:eastAsia="宋体" w:hint="default"/>
          <w:spacing w:val="-56"/>
          <w:sz w:val="21"/>
          <w:szCs w:val="21"/>
        </w:rPr>
        <w:t> </w:t>
      </w:r>
      <w:r>
        <w:rPr>
          <w:rFonts w:ascii="宋体" w:hAnsi="宋体" w:cs="宋体" w:eastAsia="宋体" w:hint="default"/>
          <w:sz w:val="21"/>
          <w:szCs w:val="21"/>
        </w:rPr>
        <w:t>万股，公司注册资本为</w:t>
      </w:r>
      <w:r>
        <w:rPr>
          <w:rFonts w:ascii="宋体" w:hAnsi="宋体" w:cs="宋体" w:eastAsia="宋体" w:hint="default"/>
          <w:spacing w:val="-57"/>
          <w:sz w:val="21"/>
          <w:szCs w:val="21"/>
        </w:rPr>
        <w:t> </w:t>
      </w:r>
      <w:r>
        <w:rPr>
          <w:rFonts w:ascii="宋体" w:hAnsi="宋体" w:cs="宋体" w:eastAsia="宋体" w:hint="default"/>
          <w:sz w:val="21"/>
          <w:szCs w:val="21"/>
        </w:rPr>
        <w:t>26,013</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公司所属行业为</w:t>
      </w:r>
      <w:r>
        <w:rPr>
          <w:rFonts w:ascii="宋体" w:hAnsi="宋体" w:cs="宋体" w:eastAsia="宋体" w:hint="default"/>
          <w:spacing w:val="64"/>
          <w:sz w:val="21"/>
          <w:szCs w:val="21"/>
        </w:rPr>
        <w:t> </w:t>
      </w:r>
      <w:r>
        <w:rPr>
          <w:rFonts w:ascii="宋体" w:hAnsi="宋体" w:cs="宋体" w:eastAsia="宋体" w:hint="default"/>
          <w:sz w:val="21"/>
          <w:szCs w:val="21"/>
        </w:rPr>
        <w:t>EMS(电子制造服务)行业，EMS(电子制造服务)是指为品牌生产商提供电子产品设</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计、工程、制造、测试以及物料采购等一系列服务，从事</w:t>
      </w:r>
      <w:r>
        <w:rPr>
          <w:rFonts w:ascii="宋体" w:hAnsi="宋体" w:cs="宋体" w:eastAsia="宋体" w:hint="default"/>
          <w:spacing w:val="-54"/>
          <w:sz w:val="21"/>
          <w:szCs w:val="21"/>
        </w:rPr>
        <w:t> </w:t>
      </w:r>
      <w:r>
        <w:rPr>
          <w:rFonts w:ascii="宋体" w:hAnsi="宋体" w:cs="宋体" w:eastAsia="宋体" w:hint="default"/>
          <w:sz w:val="21"/>
          <w:szCs w:val="21"/>
        </w:rPr>
        <w:t>EMS</w:t>
      </w:r>
      <w:r>
        <w:rPr>
          <w:rFonts w:ascii="宋体" w:hAnsi="宋体" w:cs="宋体" w:eastAsia="宋体" w:hint="default"/>
          <w:spacing w:val="-53"/>
          <w:sz w:val="21"/>
          <w:szCs w:val="21"/>
        </w:rPr>
        <w:t> </w:t>
      </w:r>
      <w:r>
        <w:rPr>
          <w:rFonts w:ascii="宋体" w:hAnsi="宋体" w:cs="宋体" w:eastAsia="宋体" w:hint="default"/>
          <w:sz w:val="21"/>
          <w:szCs w:val="21"/>
        </w:rPr>
        <w:t>业务的公司称为</w:t>
      </w:r>
      <w:r>
        <w:rPr>
          <w:rFonts w:ascii="宋体" w:hAnsi="宋体" w:cs="宋体" w:eastAsia="宋体" w:hint="default"/>
          <w:spacing w:val="-54"/>
          <w:sz w:val="21"/>
          <w:szCs w:val="21"/>
        </w:rPr>
        <w:t> </w:t>
      </w:r>
      <w:r>
        <w:rPr>
          <w:rFonts w:ascii="宋体" w:hAnsi="宋体" w:cs="宋体" w:eastAsia="宋体" w:hint="default"/>
          <w:sz w:val="21"/>
          <w:szCs w:val="21"/>
        </w:rPr>
        <w:t>EMS</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r>
        <w:rPr>
          <w:rFonts w:ascii="宋体" w:hAnsi="宋体" w:cs="宋体" w:eastAsia="宋体" w:hint="default"/>
          <w:spacing w:val="-6"/>
          <w:sz w:val="21"/>
          <w:szCs w:val="21"/>
        </w:rPr>
        <w:t>经营范围：兴办实业（具体项目另行申报）；电子产品的生产（由分支机构生产）；国内商业、物资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
          <w:sz w:val="21"/>
          <w:szCs w:val="21"/>
        </w:rPr>
        <w:t>供销业（不含专营、专控、专卖商品及限制项目）；经营进出口业务（法律、行政法规、国务院决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定禁止的项目除外，限制的项目须取得许可后方可经营）。</w:t>
      </w:r>
    </w:p>
    <w:p>
      <w:pPr>
        <w:spacing w:line="348" w:lineRule="auto" w:before="28"/>
        <w:ind w:left="769" w:right="97" w:firstLine="0"/>
        <w:jc w:val="left"/>
        <w:rPr>
          <w:rFonts w:ascii="宋体" w:hAnsi="宋体" w:cs="宋体" w:eastAsia="宋体" w:hint="default"/>
          <w:sz w:val="21"/>
          <w:szCs w:val="21"/>
        </w:rPr>
      </w:pPr>
      <w:r>
        <w:rPr>
          <w:rFonts w:ascii="宋体" w:hAnsi="宋体" w:cs="宋体" w:eastAsia="宋体" w:hint="default"/>
          <w:sz w:val="21"/>
          <w:szCs w:val="21"/>
        </w:rPr>
        <w:t>主要产品为：</w:t>
      </w:r>
      <w:r>
        <w:rPr>
          <w:rFonts w:ascii="宋体" w:hAnsi="宋体" w:cs="宋体" w:eastAsia="宋体" w:hint="default"/>
          <w:spacing w:val="-9"/>
          <w:sz w:val="21"/>
          <w:szCs w:val="21"/>
        </w:rPr>
        <w:t> </w:t>
      </w:r>
      <w:r>
        <w:rPr>
          <w:rFonts w:ascii="宋体" w:hAnsi="宋体" w:cs="宋体" w:eastAsia="宋体" w:hint="default"/>
          <w:sz w:val="21"/>
          <w:szCs w:val="21"/>
        </w:rPr>
        <w:t>PCBA</w:t>
      </w:r>
      <w:r>
        <w:rPr>
          <w:rFonts w:ascii="宋体" w:hAnsi="宋体" w:cs="宋体" w:eastAsia="宋体" w:hint="default"/>
          <w:spacing w:val="-56"/>
          <w:sz w:val="21"/>
          <w:szCs w:val="21"/>
        </w:rPr>
        <w:t> </w:t>
      </w:r>
      <w:r>
        <w:rPr>
          <w:rFonts w:ascii="宋体" w:hAnsi="宋体" w:cs="宋体" w:eastAsia="宋体" w:hint="default"/>
          <w:sz w:val="21"/>
          <w:szCs w:val="21"/>
        </w:rPr>
        <w:t>控制板（包括前面板、解码板、功放板）的贴装，少量贴牌生产</w:t>
      </w:r>
      <w:r>
        <w:rPr>
          <w:rFonts w:ascii="宋体" w:hAnsi="宋体" w:cs="宋体" w:eastAsia="宋体" w:hint="default"/>
          <w:spacing w:val="-57"/>
          <w:sz w:val="21"/>
          <w:szCs w:val="21"/>
        </w:rPr>
        <w:t> </w:t>
      </w:r>
      <w:r>
        <w:rPr>
          <w:rFonts w:ascii="宋体" w:hAnsi="宋体" w:cs="宋体" w:eastAsia="宋体" w:hint="default"/>
          <w:sz w:val="21"/>
          <w:szCs w:val="21"/>
        </w:rPr>
        <w:t>DVD、机顶盒、</w:t>
      </w:r>
      <w:r>
        <w:rPr>
          <w:rFonts w:ascii="宋体" w:hAnsi="宋体" w:cs="宋体" w:eastAsia="宋体" w:hint="default"/>
          <w:sz w:val="21"/>
          <w:szCs w:val="21"/>
        </w:rPr>
        <w:t> MP3</w:t>
      </w:r>
      <w:r>
        <w:rPr>
          <w:rFonts w:ascii="宋体" w:hAnsi="宋体" w:cs="宋体" w:eastAsia="宋体" w:hint="default"/>
          <w:spacing w:val="-54"/>
          <w:sz w:val="21"/>
          <w:szCs w:val="21"/>
        </w:rPr>
        <w:t> </w:t>
      </w:r>
      <w:r>
        <w:rPr>
          <w:rFonts w:ascii="宋体" w:hAnsi="宋体" w:cs="宋体" w:eastAsia="宋体" w:hint="default"/>
          <w:sz w:val="21"/>
          <w:szCs w:val="21"/>
        </w:rPr>
        <w:t>整机产品。</w:t>
      </w:r>
    </w:p>
    <w:p>
      <w:pPr>
        <w:spacing w:line="348" w:lineRule="auto" w:before="31"/>
        <w:ind w:left="769" w:right="2292" w:firstLine="0"/>
        <w:jc w:val="left"/>
        <w:rPr>
          <w:rFonts w:ascii="宋体" w:hAnsi="宋体" w:cs="宋体" w:eastAsia="宋体" w:hint="default"/>
          <w:sz w:val="21"/>
          <w:szCs w:val="21"/>
        </w:rPr>
      </w:pPr>
      <w:r>
        <w:rPr>
          <w:rFonts w:ascii="宋体" w:hAnsi="宋体" w:cs="宋体" w:eastAsia="宋体" w:hint="default"/>
          <w:sz w:val="21"/>
          <w:szCs w:val="21"/>
        </w:rPr>
        <w:t>公司注册地:</w:t>
      </w:r>
      <w:r>
        <w:rPr>
          <w:rFonts w:ascii="宋体" w:hAnsi="宋体" w:cs="宋体" w:eastAsia="宋体" w:hint="default"/>
          <w:spacing w:val="-1"/>
          <w:sz w:val="21"/>
          <w:szCs w:val="21"/>
        </w:rPr>
        <w:t> </w:t>
      </w:r>
      <w:r>
        <w:rPr>
          <w:rFonts w:ascii="宋体" w:hAnsi="宋体" w:cs="宋体" w:eastAsia="宋体" w:hint="default"/>
          <w:sz w:val="21"/>
          <w:szCs w:val="21"/>
        </w:rPr>
        <w:t>深圳市南山区高新区北区清华信息港研发综合楼</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宋体" w:hAnsi="宋体" w:cs="宋体" w:eastAsia="宋体" w:hint="default"/>
          <w:sz w:val="21"/>
          <w:szCs w:val="21"/>
        </w:rPr>
        <w:t>310</w:t>
      </w:r>
      <w:r>
        <w:rPr>
          <w:rFonts w:ascii="宋体" w:hAnsi="宋体" w:cs="宋体" w:eastAsia="宋体" w:hint="default"/>
          <w:spacing w:val="-54"/>
          <w:sz w:val="21"/>
          <w:szCs w:val="21"/>
        </w:rPr>
        <w:t> </w:t>
      </w:r>
      <w:r>
        <w:rPr>
          <w:rFonts w:ascii="宋体" w:hAnsi="宋体" w:cs="宋体" w:eastAsia="宋体" w:hint="default"/>
          <w:sz w:val="21"/>
          <w:szCs w:val="21"/>
        </w:rPr>
        <w:t>室。</w:t>
      </w:r>
      <w:r>
        <w:rPr>
          <w:rFonts w:ascii="宋体" w:hAnsi="宋体" w:cs="宋体" w:eastAsia="宋体" w:hint="default"/>
          <w:sz w:val="21"/>
          <w:szCs w:val="21"/>
        </w:rPr>
        <w:t> 总部办公地：深圳市龙岗区宝龙工业城宝龙六路实益达科技园。</w:t>
      </w:r>
    </w:p>
    <w:p>
      <w:pPr>
        <w:tabs>
          <w:tab w:pos="867" w:val="left" w:leader="none"/>
        </w:tabs>
        <w:spacing w:before="30"/>
        <w:ind w:left="139" w:right="3045" w:firstLine="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主要会计政策、会计估计和前期差错</w:t>
      </w:r>
      <w:r>
        <w:rPr>
          <w:rFonts w:ascii="宋体" w:hAnsi="宋体" w:cs="宋体" w:eastAsia="宋体" w:hint="default"/>
          <w:sz w:val="21"/>
          <w:szCs w:val="21"/>
        </w:rPr>
      </w:r>
    </w:p>
    <w:p>
      <w:pPr>
        <w:spacing w:line="240" w:lineRule="auto" w:before="13"/>
        <w:rPr>
          <w:rFonts w:ascii="宋体" w:hAnsi="宋体" w:cs="宋体" w:eastAsia="宋体" w:hint="default"/>
          <w:b/>
          <w:bCs/>
          <w:sz w:val="27"/>
          <w:szCs w:val="27"/>
        </w:rPr>
      </w:pPr>
    </w:p>
    <w:p>
      <w:pPr>
        <w:tabs>
          <w:tab w:pos="868" w:val="left" w:leader="none"/>
        </w:tabs>
        <w:spacing w:line="348" w:lineRule="auto" w:before="0"/>
        <w:ind w:left="769" w:right="211" w:hanging="627"/>
        <w:jc w:val="left"/>
        <w:rPr>
          <w:rFonts w:ascii="宋体" w:hAnsi="宋体" w:cs="宋体" w:eastAsia="宋体" w:hint="default"/>
          <w:sz w:val="21"/>
          <w:szCs w:val="21"/>
        </w:rPr>
      </w:pPr>
      <w:r>
        <w:rPr>
          <w:rFonts w:ascii="宋体" w:hAnsi="宋体" w:cs="宋体" w:eastAsia="宋体" w:hint="default"/>
          <w:b/>
          <w:bCs/>
          <w:w w:val="95"/>
          <w:sz w:val="21"/>
          <w:szCs w:val="21"/>
        </w:rPr>
        <w:t>(一)</w:t>
        <w:tab/>
        <w:tab/>
      </w:r>
      <w:r>
        <w:rPr>
          <w:rFonts w:ascii="宋体" w:hAnsi="宋体" w:cs="宋体" w:eastAsia="宋体" w:hint="default"/>
          <w:b/>
          <w:bCs/>
          <w:sz w:val="21"/>
          <w:szCs w:val="21"/>
        </w:rPr>
        <w:t>财务报表的编制基础</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公司以持续经营为基础，根据实际发生的交易和事项，按照《企业会计准则—基本准则》和其他各</w:t>
      </w:r>
      <w:r>
        <w:rPr>
          <w:rFonts w:ascii="宋体" w:hAnsi="宋体" w:cs="宋体" w:eastAsia="宋体" w:hint="default"/>
          <w:sz w:val="21"/>
          <w:szCs w:val="21"/>
        </w:rPr>
        <w:t> 项会计准则及其他相关规定进行确认和计量，在此基础上编制财务报表。</w:t>
      </w:r>
    </w:p>
    <w:p>
      <w:pPr>
        <w:spacing w:line="240" w:lineRule="auto" w:before="10"/>
        <w:rPr>
          <w:rFonts w:ascii="宋体" w:hAnsi="宋体" w:cs="宋体" w:eastAsia="宋体" w:hint="default"/>
          <w:sz w:val="20"/>
          <w:szCs w:val="20"/>
        </w:rPr>
      </w:pPr>
    </w:p>
    <w:p>
      <w:pPr>
        <w:tabs>
          <w:tab w:pos="868" w:val="left" w:leader="none"/>
        </w:tabs>
        <w:spacing w:before="0"/>
        <w:ind w:left="143" w:right="3045" w:firstLine="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14"/>
          <w:footerReference w:type="default" r:id="rId15"/>
          <w:pgSz w:w="11910" w:h="16840"/>
          <w:pgMar w:header="877" w:footer="982" w:top="1100" w:bottom="1180" w:left="980" w:right="920"/>
          <w:pgNumType w:start="73"/>
        </w:sectPr>
      </w:pPr>
    </w:p>
    <w:p>
      <w:pPr>
        <w:spacing w:line="240" w:lineRule="auto" w:before="12"/>
        <w:rPr>
          <w:rFonts w:ascii="宋体" w:hAnsi="宋体" w:cs="宋体" w:eastAsia="宋体" w:hint="default"/>
          <w:b/>
          <w:bCs/>
          <w:sz w:val="28"/>
          <w:szCs w:val="28"/>
        </w:rPr>
      </w:pPr>
    </w:p>
    <w:p>
      <w:pPr>
        <w:spacing w:line="348" w:lineRule="auto" w:before="35"/>
        <w:ind w:left="769" w:right="81" w:firstLine="0"/>
        <w:jc w:val="left"/>
        <w:rPr>
          <w:rFonts w:ascii="宋体" w:hAnsi="宋体" w:cs="宋体" w:eastAsia="宋体" w:hint="default"/>
          <w:sz w:val="21"/>
          <w:szCs w:val="21"/>
        </w:rPr>
      </w:pPr>
      <w:r>
        <w:rPr>
          <w:rFonts w:ascii="宋体" w:hAnsi="宋体" w:cs="宋体" w:eastAsia="宋体" w:hint="default"/>
          <w:spacing w:val="-1"/>
          <w:sz w:val="21"/>
          <w:szCs w:val="21"/>
        </w:rPr>
        <w:t>公司所编制的财务报表符合企业会计准则的要求，真实、完整地反映了报告期公司的财务状况、经</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营成果、现金流量等有关信息。</w:t>
      </w:r>
    </w:p>
    <w:p>
      <w:pPr>
        <w:spacing w:line="240" w:lineRule="auto" w:before="10"/>
        <w:rPr>
          <w:rFonts w:ascii="宋体" w:hAnsi="宋体" w:cs="宋体" w:eastAsia="宋体" w:hint="default"/>
          <w:sz w:val="20"/>
          <w:szCs w:val="20"/>
        </w:rPr>
      </w:pPr>
    </w:p>
    <w:p>
      <w:pPr>
        <w:tabs>
          <w:tab w:pos="868" w:val="left" w:leader="none"/>
        </w:tabs>
        <w:spacing w:before="0"/>
        <w:ind w:left="143" w:right="2571" w:firstLine="0"/>
        <w:jc w:val="left"/>
        <w:rPr>
          <w:rFonts w:ascii="宋体" w:hAnsi="宋体" w:cs="宋体" w:eastAsia="宋体" w:hint="default"/>
          <w:sz w:val="21"/>
          <w:szCs w:val="21"/>
        </w:rPr>
      </w:pPr>
      <w:r>
        <w:rPr>
          <w:rFonts w:ascii="宋体" w:hAnsi="宋体" w:cs="宋体" w:eastAsia="宋体" w:hint="default"/>
          <w:b/>
          <w:bCs/>
          <w:w w:val="95"/>
          <w:sz w:val="21"/>
          <w:szCs w:val="21"/>
        </w:rPr>
        <w:t>(三)</w:t>
        <w:tab/>
      </w:r>
      <w:r>
        <w:rPr>
          <w:rFonts w:ascii="宋体" w:hAnsi="宋体" w:cs="宋体" w:eastAsia="宋体" w:hint="default"/>
          <w:b/>
          <w:bCs/>
          <w:sz w:val="21"/>
          <w:szCs w:val="21"/>
        </w:rPr>
        <w:t>会计期间</w:t>
      </w:r>
      <w:r>
        <w:rPr>
          <w:rFonts w:ascii="宋体" w:hAnsi="宋体" w:cs="宋体" w:eastAsia="宋体" w:hint="default"/>
          <w:sz w:val="21"/>
          <w:szCs w:val="21"/>
        </w:rPr>
      </w:r>
    </w:p>
    <w:p>
      <w:pPr>
        <w:spacing w:before="125"/>
        <w:ind w:left="769" w:right="2571"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日止为一个会计年度。</w:t>
      </w:r>
    </w:p>
    <w:p>
      <w:pPr>
        <w:spacing w:line="240" w:lineRule="auto" w:before="9"/>
        <w:rPr>
          <w:rFonts w:ascii="宋体" w:hAnsi="宋体" w:cs="宋体" w:eastAsia="宋体" w:hint="default"/>
          <w:sz w:val="26"/>
          <w:szCs w:val="26"/>
        </w:rPr>
      </w:pPr>
    </w:p>
    <w:p>
      <w:pPr>
        <w:tabs>
          <w:tab w:pos="867" w:val="left" w:leader="none"/>
        </w:tabs>
        <w:spacing w:before="0"/>
        <w:ind w:left="143" w:right="2571" w:firstLine="0"/>
        <w:jc w:val="left"/>
        <w:rPr>
          <w:rFonts w:ascii="宋体" w:hAnsi="宋体" w:cs="宋体" w:eastAsia="宋体" w:hint="default"/>
          <w:sz w:val="21"/>
          <w:szCs w:val="21"/>
        </w:rPr>
      </w:pPr>
      <w:r>
        <w:rPr>
          <w:rFonts w:ascii="宋体" w:hAnsi="宋体" w:cs="宋体" w:eastAsia="宋体" w:hint="default"/>
          <w:b/>
          <w:bCs/>
          <w:w w:val="95"/>
          <w:sz w:val="21"/>
          <w:szCs w:val="21"/>
        </w:rPr>
        <w:t>(四)</w:t>
        <w:tab/>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348" w:lineRule="auto" w:before="126"/>
        <w:ind w:left="769" w:right="125"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 境外子公司以其经营所处的主要经济环境中的货币为记账本位币，编制财务报表时折算为人民币。</w:t>
      </w:r>
    </w:p>
    <w:p>
      <w:pPr>
        <w:tabs>
          <w:tab w:pos="868" w:val="left" w:leader="none"/>
          <w:tab w:pos="1307" w:val="left" w:leader="none"/>
        </w:tabs>
        <w:spacing w:line="520" w:lineRule="atLeast" w:before="25"/>
        <w:ind w:left="769" w:right="4226" w:hanging="627"/>
        <w:jc w:val="left"/>
        <w:rPr>
          <w:rFonts w:ascii="宋体" w:hAnsi="宋体" w:cs="宋体" w:eastAsia="宋体" w:hint="default"/>
          <w:sz w:val="21"/>
          <w:szCs w:val="21"/>
        </w:rPr>
      </w:pPr>
      <w:r>
        <w:rPr>
          <w:rFonts w:ascii="宋体" w:hAnsi="宋体" w:cs="宋体" w:eastAsia="宋体" w:hint="default"/>
          <w:b/>
          <w:bCs/>
          <w:sz w:val="21"/>
          <w:szCs w:val="21"/>
        </w:rPr>
        <w:t>(五)</w:t>
        <w:tab/>
        <w:tab/>
        <w:t> 同一控制下和非同一控制下企业合并的会计处理方法</w:t>
      </w:r>
      <w:r>
        <w:rPr>
          <w:rFonts w:ascii="宋体" w:hAnsi="宋体" w:cs="宋体" w:eastAsia="宋体" w:hint="default"/>
          <w:b/>
          <w:bCs/>
          <w:spacing w:val="1"/>
          <w:w w:val="99"/>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350" w:lineRule="auto" w:before="125"/>
        <w:ind w:left="1233" w:right="81" w:firstLine="0"/>
        <w:jc w:val="left"/>
        <w:rPr>
          <w:rFonts w:ascii="宋体" w:hAnsi="宋体" w:cs="宋体" w:eastAsia="宋体" w:hint="default"/>
          <w:sz w:val="21"/>
          <w:szCs w:val="21"/>
        </w:rPr>
      </w:pPr>
      <w:r>
        <w:rPr>
          <w:rFonts w:ascii="宋体" w:hAnsi="宋体" w:cs="宋体" w:eastAsia="宋体" w:hint="default"/>
          <w:spacing w:val="-2"/>
          <w:sz w:val="21"/>
          <w:szCs w:val="21"/>
        </w:rPr>
        <w:t>本公司在企业合并中取得的资产和负债，按照合并日在被合并方的账面价值计量。在合并中取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得的净资产账面价值与支付的合并对价账面价值（或发行股份面值总额）的差额，调整资本公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积，资本公积不足冲减的，调整留存收益。 本公司为进行企业合并而发生的各项直接相关费用，包括为进行企业合并而支付的审计费用、 评估费用、法律服务费等，于发生时计入当期损益。 </w:t>
      </w:r>
      <w:r>
        <w:rPr>
          <w:rFonts w:ascii="宋体" w:hAnsi="宋体" w:cs="宋体" w:eastAsia="宋体" w:hint="default"/>
          <w:spacing w:val="-2"/>
          <w:sz w:val="21"/>
          <w:szCs w:val="21"/>
        </w:rPr>
        <w:t>企业合并中发行权益性证券发生的手续费、佣金等，抵减权益性证券溢价收入，溢价收入不足</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冲减的，冲减留存收益。 </w:t>
      </w:r>
      <w:r>
        <w:rPr>
          <w:rFonts w:ascii="宋体" w:hAnsi="宋体" w:cs="宋体" w:eastAsia="宋体" w:hint="default"/>
          <w:spacing w:val="3"/>
          <w:sz w:val="21"/>
          <w:szCs w:val="21"/>
        </w:rPr>
        <w:t>被合并各方采用的会计政策与本公司不一致的，本公司在合并日按照本公司会计政策进行调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整，在此基础上按照企业会计准则规定确认。</w:t>
      </w:r>
    </w:p>
    <w:p>
      <w:pPr>
        <w:tabs>
          <w:tab w:pos="1307" w:val="left" w:leader="none"/>
        </w:tabs>
        <w:spacing w:line="350" w:lineRule="auto" w:before="148"/>
        <w:ind w:left="1233" w:right="151" w:hanging="465"/>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本公司在购买日对作为企业合并对价付出的资产、发生或承担的负债按照公允价值计量。公允</w:t>
      </w:r>
      <w:r>
        <w:rPr>
          <w:rFonts w:ascii="宋体" w:hAnsi="宋体" w:cs="宋体" w:eastAsia="宋体" w:hint="default"/>
          <w:sz w:val="21"/>
          <w:szCs w:val="21"/>
        </w:rPr>
        <w:t> 价值与其账面价值的差额，计入当期损益。</w:t>
      </w:r>
    </w:p>
    <w:p>
      <w:pPr>
        <w:spacing w:line="350" w:lineRule="auto" w:before="28"/>
        <w:ind w:left="1233" w:right="81" w:firstLine="0"/>
        <w:jc w:val="left"/>
        <w:rPr>
          <w:rFonts w:ascii="宋体" w:hAnsi="宋体" w:cs="宋体" w:eastAsia="宋体" w:hint="default"/>
          <w:sz w:val="21"/>
          <w:szCs w:val="21"/>
        </w:rPr>
      </w:pPr>
      <w:r>
        <w:rPr>
          <w:rFonts w:ascii="宋体" w:hAnsi="宋体" w:cs="宋体" w:eastAsia="宋体" w:hint="default"/>
          <w:sz w:val="21"/>
          <w:szCs w:val="21"/>
        </w:rPr>
        <w:t>本公司在购买日对合并成本进行分配。 </w:t>
      </w:r>
      <w:r>
        <w:rPr>
          <w:rFonts w:ascii="宋体" w:hAnsi="宋体" w:cs="宋体" w:eastAsia="宋体" w:hint="default"/>
          <w:spacing w:val="3"/>
          <w:sz w:val="21"/>
          <w:szCs w:val="21"/>
        </w:rPr>
        <w:t>本公司对合并成本大于合并中取得的被购买方可辨认净资产公允价值份额的差额，确认为商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誉；对合并成本小于合并中取得的被购买方可辨认净资产公允价值份额的差额，应当按照下列</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规定处理：①对取得的被购买方各项可辨认资产、负债及或有负债的公允价值以及合并成本的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计量进行复核；②经复核后合并成本仍小于合并中取得的被购买方可辨认净资产公允价值份额</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的，其差额应当计入当期损益。 </w:t>
      </w:r>
      <w:r>
        <w:rPr>
          <w:rFonts w:ascii="宋体" w:hAnsi="宋体" w:cs="宋体" w:eastAsia="宋体" w:hint="default"/>
          <w:spacing w:val="3"/>
          <w:sz w:val="21"/>
          <w:szCs w:val="21"/>
        </w:rPr>
        <w:t>企业合并中取得的被购买方除无形资产外的其他各项资产（不仅限于被购买方原已确认的资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产），其所带来的经济利益很可能流入本公司且公允价值能够可靠计量的，单独确认并按公允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价值计量；公允价值能够可靠计量的无形资产，单独确认为无形资产并按公允价值计量；取得</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的被购买方除或有负债以外的其他各项负债，履行有关义务很可能导致经济利益流出本公司且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公允价值能够可靠计量的，单独确认并按照公允价值计量；取得的被购买方或有负债，其公允</w:t>
      </w:r>
    </w:p>
    <w:p>
      <w:pPr>
        <w:spacing w:after="0" w:line="350"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2"/>
        <w:rPr>
          <w:rFonts w:ascii="宋体" w:hAnsi="宋体" w:cs="宋体" w:eastAsia="宋体" w:hint="default"/>
          <w:sz w:val="28"/>
          <w:szCs w:val="28"/>
        </w:rPr>
      </w:pPr>
    </w:p>
    <w:p>
      <w:pPr>
        <w:spacing w:before="35"/>
        <w:ind w:left="1234" w:right="2571" w:firstLine="0"/>
        <w:jc w:val="left"/>
        <w:rPr>
          <w:rFonts w:ascii="宋体" w:hAnsi="宋体" w:cs="宋体" w:eastAsia="宋体" w:hint="default"/>
          <w:sz w:val="21"/>
          <w:szCs w:val="21"/>
        </w:rPr>
      </w:pPr>
      <w:r>
        <w:rPr>
          <w:rFonts w:ascii="宋体" w:hAnsi="宋体" w:cs="宋体" w:eastAsia="宋体" w:hint="default"/>
          <w:sz w:val="21"/>
          <w:szCs w:val="21"/>
        </w:rPr>
        <w:t>价值能可靠计量的，单独确认为负债并按照公允价值计量。</w:t>
      </w:r>
    </w:p>
    <w:p>
      <w:pPr>
        <w:spacing w:line="240" w:lineRule="auto" w:before="11"/>
        <w:rPr>
          <w:rFonts w:ascii="宋体" w:hAnsi="宋体" w:cs="宋体" w:eastAsia="宋体" w:hint="default"/>
          <w:sz w:val="27"/>
          <w:szCs w:val="27"/>
        </w:rPr>
      </w:pPr>
    </w:p>
    <w:p>
      <w:pPr>
        <w:tabs>
          <w:tab w:pos="868" w:val="left" w:leader="none"/>
        </w:tabs>
        <w:spacing w:line="350" w:lineRule="auto" w:before="0"/>
        <w:ind w:left="769" w:right="142" w:hanging="627"/>
        <w:jc w:val="left"/>
        <w:rPr>
          <w:rFonts w:ascii="宋体" w:hAnsi="宋体" w:cs="宋体" w:eastAsia="宋体" w:hint="default"/>
          <w:sz w:val="21"/>
          <w:szCs w:val="21"/>
        </w:rPr>
      </w:pPr>
      <w:r>
        <w:rPr>
          <w:rFonts w:ascii="宋体" w:hAnsi="宋体" w:cs="宋体" w:eastAsia="宋体" w:hint="default"/>
          <w:b/>
          <w:bCs/>
          <w:w w:val="95"/>
          <w:sz w:val="21"/>
          <w:szCs w:val="21"/>
        </w:rPr>
        <w:t>(六)</w:t>
        <w:tab/>
        <w:tab/>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本公司合并财务报表的合并范围以控制为基础确定，所有子公司均纳入合并财务报表。 所有纳入合并财务报表合并范围的子公司所采用的会计政策、会计期间与本公司一致，如子公司采 用的会计政策、会计期间与本公司不一致的，在编制合并财务报表时，按本公司的会计政策、会计 期间进行必要的调整。 合并财务报表以本公司及子公司的财务报表为基础，根据其他有关资料，按照权益法调整对子公司 的长期股权投资后，由本公司编制。 合并财务报表时抵销本公司与各子公司、各子公司相互之间发生的内部交易对合并资产负债表、合 并利润表、合并现金流量表、合并所有者权益变动表的影响。 子公司少数股东分担的当期亏损超过了少数股东在该子公司年初所有者权益中所享有的份额的，其 余额仍应当冲减少数股东权益。 在报告期内，若因同一控制下企业合并增加子公司的，则调整合并资产负债表的年初数；将子公司 合并当期年初至报告年末的收入、费用、利润纳入合并利润表；将子公司合并当期年初至报告年末 的现金流量纳入合并现金流量表。 在报告期内，若因非同一控制下企业合并增加子公司的，则不调整合并资产负债表年初数；将子公 司自购买日至报告年末的收入、费用、利润纳入合并利润表；该子公司自购买日至报告年末的现金 流量纳入合并现金流量表。 在报告期内，本公司处置子公司，则该子公司年初至处置日的收入、费用、利润纳入合并利润表； 该子公司年初至处置日的现金流量纳入合并现金流量表。</w:t>
      </w:r>
    </w:p>
    <w:p>
      <w:pPr>
        <w:spacing w:line="240" w:lineRule="auto" w:before="8"/>
        <w:rPr>
          <w:rFonts w:ascii="宋体" w:hAnsi="宋体" w:cs="宋体" w:eastAsia="宋体" w:hint="default"/>
          <w:sz w:val="20"/>
          <w:szCs w:val="20"/>
        </w:rPr>
      </w:pPr>
    </w:p>
    <w:p>
      <w:pPr>
        <w:tabs>
          <w:tab w:pos="868" w:val="left" w:leader="none"/>
        </w:tabs>
        <w:spacing w:line="350" w:lineRule="auto" w:before="0"/>
        <w:ind w:left="769" w:right="148" w:hanging="627"/>
        <w:jc w:val="left"/>
        <w:rPr>
          <w:rFonts w:ascii="宋体" w:hAnsi="宋体" w:cs="宋体" w:eastAsia="宋体" w:hint="default"/>
          <w:sz w:val="21"/>
          <w:szCs w:val="21"/>
        </w:rPr>
      </w:pPr>
      <w:r>
        <w:rPr>
          <w:rFonts w:ascii="宋体" w:hAnsi="宋体" w:cs="宋体" w:eastAsia="宋体" w:hint="default"/>
          <w:b/>
          <w:bCs/>
          <w:w w:val="95"/>
          <w:sz w:val="21"/>
          <w:szCs w:val="21"/>
        </w:rPr>
        <w:t>(七)</w:t>
        <w:tab/>
        <w:tab/>
      </w:r>
      <w:r>
        <w:rPr>
          <w:rFonts w:ascii="宋体" w:hAnsi="宋体" w:cs="宋体" w:eastAsia="宋体" w:hint="default"/>
          <w:b/>
          <w:bCs/>
          <w:sz w:val="21"/>
          <w:szCs w:val="21"/>
        </w:rPr>
        <w:t>现金及现金及现金等价物的确定标准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w:t>
      </w:r>
      <w:r>
        <w:rPr>
          <w:rFonts w:ascii="宋体" w:hAnsi="宋体" w:cs="宋体" w:eastAsia="宋体" w:hint="default"/>
          <w:sz w:val="21"/>
          <w:szCs w:val="21"/>
        </w:rPr>
        <w:t> </w:t>
      </w:r>
      <w:r>
        <w:rPr>
          <w:rFonts w:ascii="宋体" w:hAnsi="宋体" w:cs="宋体" w:eastAsia="宋体" w:hint="default"/>
          <w:spacing w:val="-1"/>
          <w:sz w:val="21"/>
          <w:szCs w:val="21"/>
        </w:rPr>
        <w:t>限短（从购买日起三个月内到期）、流动性强、易于转换为已知现金、价值变动风险很小四个条件</w:t>
      </w:r>
      <w:r>
        <w:rPr>
          <w:rFonts w:ascii="宋体" w:hAnsi="宋体" w:cs="宋体" w:eastAsia="宋体" w:hint="default"/>
          <w:sz w:val="21"/>
          <w:szCs w:val="21"/>
        </w:rPr>
        <w:t> 的投资，确定为现金等价物。</w:t>
      </w:r>
    </w:p>
    <w:p>
      <w:pPr>
        <w:tabs>
          <w:tab w:pos="868" w:val="left" w:leader="none"/>
          <w:tab w:pos="1307" w:val="left" w:leader="none"/>
        </w:tabs>
        <w:spacing w:line="520" w:lineRule="atLeast" w:before="23"/>
        <w:ind w:left="769" w:right="6757" w:hanging="627"/>
        <w:jc w:val="left"/>
        <w:rPr>
          <w:rFonts w:ascii="宋体" w:hAnsi="宋体" w:cs="宋体" w:eastAsia="宋体" w:hint="default"/>
          <w:sz w:val="21"/>
          <w:szCs w:val="21"/>
        </w:rPr>
      </w:pPr>
      <w:r>
        <w:rPr>
          <w:rFonts w:ascii="宋体" w:hAnsi="宋体" w:cs="宋体" w:eastAsia="宋体" w:hint="default"/>
          <w:b/>
          <w:bCs/>
          <w:sz w:val="21"/>
          <w:szCs w:val="21"/>
        </w:rPr>
        <w:t>(八)</w:t>
        <w:tab/>
        <w:tab/>
        <w:t> 外币业务和外币报表折算</w:t>
      </w:r>
      <w:r>
        <w:rPr>
          <w:rFonts w:ascii="宋体" w:hAnsi="宋体" w:cs="宋体" w:eastAsia="宋体" w:hint="default"/>
          <w:b/>
          <w:bCs/>
          <w:w w:val="99"/>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350" w:lineRule="auto" w:before="126"/>
        <w:ind w:left="1233" w:right="81" w:firstLine="0"/>
        <w:jc w:val="left"/>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外币业务采用交易发生日的即期汇率作为折算汇率折合成人民币记账。 </w:t>
      </w:r>
      <w:r>
        <w:rPr>
          <w:rFonts w:ascii="宋体" w:hAnsi="宋体" w:cs="宋体" w:eastAsia="宋体" w:hint="default"/>
          <w:spacing w:val="-2"/>
          <w:sz w:val="21"/>
          <w:szCs w:val="21"/>
        </w:rPr>
        <w:t>外币货币性项目余额按资产负债表日即期汇率折算，由此产生的汇兑差额，除属于与购建符合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资本化条件的资产相关的外币专门借款产生的汇兑差额按照借款费用资本化的原则处理外，均</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计入当期损益。以历史成本计量的外币非货币性项目，仍采用交易发生日的即期汇率折算，不</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改变其记账本位币金额。以公允价值计量的外币非货币性项目，采用公允价值确定日的即期汇</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率折算，由此产生的汇兑差额计入当期损益或资本公积。</w:t>
      </w:r>
    </w:p>
    <w:p>
      <w:pPr>
        <w:spacing w:after="0" w:line="350"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2"/>
        <w:rPr>
          <w:rFonts w:ascii="宋体" w:hAnsi="宋体" w:cs="宋体" w:eastAsia="宋体" w:hint="default"/>
          <w:sz w:val="28"/>
          <w:szCs w:val="28"/>
        </w:rPr>
      </w:pPr>
    </w:p>
    <w:p>
      <w:pPr>
        <w:tabs>
          <w:tab w:pos="1307" w:val="left" w:leader="none"/>
        </w:tabs>
        <w:spacing w:line="350" w:lineRule="auto" w:before="35"/>
        <w:ind w:left="1233" w:right="208" w:hanging="465"/>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外币财务报表的折算</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资产负债表中的资产和负债项目，采用资产负债表日的即期汇率折算；所有者权益项目除“未</w:t>
      </w:r>
      <w:r>
        <w:rPr>
          <w:rFonts w:ascii="宋体" w:hAnsi="宋体" w:cs="宋体" w:eastAsia="宋体" w:hint="default"/>
          <w:sz w:val="21"/>
          <w:szCs w:val="21"/>
        </w:rPr>
        <w:t> </w:t>
      </w:r>
      <w:r>
        <w:rPr>
          <w:rFonts w:ascii="宋体" w:hAnsi="宋体" w:cs="宋体" w:eastAsia="宋体" w:hint="default"/>
          <w:spacing w:val="-2"/>
          <w:sz w:val="21"/>
          <w:szCs w:val="21"/>
        </w:rPr>
        <w:t>分配利润”项目外，其他项目采用发生时的即期汇率折算。利润表中的收入和费用项目，采用</w:t>
      </w:r>
      <w:r>
        <w:rPr>
          <w:rFonts w:ascii="宋体" w:hAnsi="宋体" w:cs="宋体" w:eastAsia="宋体" w:hint="default"/>
          <w:sz w:val="21"/>
          <w:szCs w:val="21"/>
        </w:rPr>
        <w:t> </w:t>
      </w:r>
      <w:r>
        <w:rPr>
          <w:rFonts w:ascii="宋体" w:hAnsi="宋体" w:cs="宋体" w:eastAsia="宋体" w:hint="default"/>
          <w:spacing w:val="-2"/>
          <w:sz w:val="21"/>
          <w:szCs w:val="21"/>
        </w:rPr>
        <w:t>交易发生日的即期汇率折算。按照上述折算产生的外币财务报表折算差额，在资产负债表所有</w:t>
      </w:r>
      <w:r>
        <w:rPr>
          <w:rFonts w:ascii="宋体" w:hAnsi="宋体" w:cs="宋体" w:eastAsia="宋体" w:hint="default"/>
          <w:sz w:val="21"/>
          <w:szCs w:val="21"/>
        </w:rPr>
        <w:t> 者权益项目下单独列示。 </w:t>
      </w:r>
      <w:r>
        <w:rPr>
          <w:rFonts w:ascii="宋体" w:hAnsi="宋体" w:cs="宋体" w:eastAsia="宋体" w:hint="default"/>
          <w:spacing w:val="-2"/>
          <w:sz w:val="21"/>
          <w:szCs w:val="21"/>
        </w:rPr>
        <w:t>处置境外经营时，将资产负债表中所有者权益项目下列示的、与该境外经营相关的外币财务报</w:t>
      </w:r>
      <w:r>
        <w:rPr>
          <w:rFonts w:ascii="宋体" w:hAnsi="宋体" w:cs="宋体" w:eastAsia="宋体" w:hint="default"/>
          <w:sz w:val="21"/>
          <w:szCs w:val="21"/>
        </w:rPr>
        <w:t> </w:t>
      </w:r>
      <w:r>
        <w:rPr>
          <w:rFonts w:ascii="宋体" w:hAnsi="宋体" w:cs="宋体" w:eastAsia="宋体" w:hint="default"/>
          <w:spacing w:val="-2"/>
          <w:sz w:val="21"/>
          <w:szCs w:val="21"/>
        </w:rPr>
        <w:t>表折算差额，自所有者权益项目转入处置当期损益；部分处置境外经营的，按处置的比例计算</w:t>
      </w:r>
      <w:r>
        <w:rPr>
          <w:rFonts w:ascii="宋体" w:hAnsi="宋体" w:cs="宋体" w:eastAsia="宋体" w:hint="default"/>
          <w:sz w:val="21"/>
          <w:szCs w:val="21"/>
        </w:rPr>
        <w:t> 处置部分的外币财务报表折算差额，转入处置当期损益。</w:t>
      </w:r>
    </w:p>
    <w:p>
      <w:pPr>
        <w:spacing w:line="240" w:lineRule="auto" w:before="8"/>
        <w:rPr>
          <w:rFonts w:ascii="宋体" w:hAnsi="宋体" w:cs="宋体" w:eastAsia="宋体" w:hint="default"/>
          <w:sz w:val="20"/>
          <w:szCs w:val="20"/>
        </w:rPr>
      </w:pPr>
    </w:p>
    <w:p>
      <w:pPr>
        <w:tabs>
          <w:tab w:pos="868" w:val="left" w:leader="none"/>
        </w:tabs>
        <w:spacing w:before="0"/>
        <w:ind w:left="143" w:right="3045" w:firstLine="0"/>
        <w:jc w:val="left"/>
        <w:rPr>
          <w:rFonts w:ascii="宋体" w:hAnsi="宋体" w:cs="宋体" w:eastAsia="宋体" w:hint="default"/>
          <w:sz w:val="21"/>
          <w:szCs w:val="21"/>
        </w:rPr>
      </w:pPr>
      <w:r>
        <w:rPr>
          <w:rFonts w:ascii="宋体" w:hAnsi="宋体" w:cs="宋体" w:eastAsia="宋体" w:hint="default"/>
          <w:b/>
          <w:bCs/>
          <w:w w:val="95"/>
          <w:sz w:val="21"/>
          <w:szCs w:val="21"/>
        </w:rPr>
        <w:t>(九)</w:t>
        <w:tab/>
      </w:r>
      <w:r>
        <w:rPr>
          <w:rFonts w:ascii="宋体" w:hAnsi="宋体" w:cs="宋体" w:eastAsia="宋体" w:hint="default"/>
          <w:b/>
          <w:bCs/>
          <w:sz w:val="21"/>
          <w:szCs w:val="21"/>
        </w:rPr>
        <w:t>金融工具</w:t>
      </w:r>
      <w:r>
        <w:rPr>
          <w:rFonts w:ascii="宋体" w:hAnsi="宋体" w:cs="宋体" w:eastAsia="宋体" w:hint="default"/>
          <w:sz w:val="21"/>
          <w:szCs w:val="21"/>
        </w:rPr>
      </w:r>
    </w:p>
    <w:p>
      <w:pPr>
        <w:spacing w:before="125"/>
        <w:ind w:left="769" w:right="3045" w:firstLine="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w:t>
      </w:r>
    </w:p>
    <w:p>
      <w:pPr>
        <w:spacing w:line="240" w:lineRule="auto" w:before="9"/>
        <w:rPr>
          <w:rFonts w:ascii="宋体" w:hAnsi="宋体" w:cs="宋体" w:eastAsia="宋体" w:hint="default"/>
          <w:sz w:val="18"/>
          <w:szCs w:val="18"/>
        </w:rPr>
      </w:pPr>
    </w:p>
    <w:p>
      <w:pPr>
        <w:tabs>
          <w:tab w:pos="1307" w:val="left" w:leader="none"/>
        </w:tabs>
        <w:spacing w:line="350" w:lineRule="auto" w:before="0"/>
        <w:ind w:left="1233" w:right="208" w:hanging="465"/>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金融工具的分类</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管理层按照取得持有金融资产和承担金融负债的目的，将其划分为：以公允价值计量且其变动</w:t>
      </w:r>
      <w:r>
        <w:rPr>
          <w:rFonts w:ascii="宋体" w:hAnsi="宋体" w:cs="宋体" w:eastAsia="宋体" w:hint="default"/>
          <w:sz w:val="21"/>
          <w:szCs w:val="21"/>
        </w:rPr>
        <w:t> </w:t>
      </w:r>
      <w:r>
        <w:rPr>
          <w:rFonts w:ascii="宋体" w:hAnsi="宋体" w:cs="宋体" w:eastAsia="宋体" w:hint="default"/>
          <w:spacing w:val="-2"/>
          <w:sz w:val="21"/>
          <w:szCs w:val="21"/>
        </w:rPr>
        <w:t>计入当期损益的金融资产或金融负债，包括交易性金融资产或金融负债（和直接指定为以公允</w:t>
      </w:r>
      <w:r>
        <w:rPr>
          <w:rFonts w:ascii="宋体" w:hAnsi="宋体" w:cs="宋体" w:eastAsia="宋体" w:hint="default"/>
          <w:sz w:val="21"/>
          <w:szCs w:val="21"/>
        </w:rPr>
        <w:t> </w:t>
      </w:r>
      <w:r>
        <w:rPr>
          <w:rFonts w:ascii="宋体" w:hAnsi="宋体" w:cs="宋体" w:eastAsia="宋体" w:hint="default"/>
          <w:spacing w:val="-2"/>
          <w:sz w:val="21"/>
          <w:szCs w:val="21"/>
        </w:rPr>
        <w:t>价值计量且其变动计入当期损益的金融资产或金融负债）；持有至到期投资；应收款项；可供</w:t>
      </w:r>
      <w:r>
        <w:rPr>
          <w:rFonts w:ascii="宋体" w:hAnsi="宋体" w:cs="宋体" w:eastAsia="宋体" w:hint="default"/>
          <w:spacing w:val="1"/>
          <w:sz w:val="21"/>
          <w:szCs w:val="21"/>
        </w:rPr>
        <w:t> </w:t>
      </w:r>
      <w:r>
        <w:rPr>
          <w:rFonts w:ascii="宋体" w:hAnsi="宋体" w:cs="宋体" w:eastAsia="宋体" w:hint="default"/>
          <w:sz w:val="21"/>
          <w:szCs w:val="21"/>
        </w:rPr>
        <w:t>出售金融资产；其他金融负债等。</w:t>
      </w:r>
    </w:p>
    <w:p>
      <w:pPr>
        <w:tabs>
          <w:tab w:pos="1307" w:val="left" w:leader="none"/>
        </w:tabs>
        <w:spacing w:before="148"/>
        <w:ind w:left="769" w:right="3045"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345" w:lineRule="auto" w:before="125"/>
        <w:ind w:left="1234" w:right="98"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）以公允价值计量且其变动计入当期损益的金融资产（金融负债） 取得时以公允价值（扣除已宣告但尚未发放的现金股利或已到付息期但尚未领取的债券利息） 作为初始确认金额，相关的交易费用计入当期损益。 持有期间将取得的利息或现金股利确认为投资收益，年末将公允价值变动计入当期损益。 </w:t>
      </w:r>
      <w:r>
        <w:rPr>
          <w:rFonts w:ascii="宋体" w:hAnsi="宋体" w:cs="宋体" w:eastAsia="宋体" w:hint="default"/>
          <w:spacing w:val="-4"/>
          <w:sz w:val="21"/>
          <w:szCs w:val="21"/>
        </w:rPr>
        <w:t>处置时，其公允价值与初始入账金额之间的差额确认为投资收益，同时调整公允价值变动损益。</w:t>
      </w:r>
    </w:p>
    <w:p>
      <w:pPr>
        <w:spacing w:line="345" w:lineRule="auto" w:before="32"/>
        <w:ind w:left="1234" w:right="98"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 取得时按公允价值（扣除已到付息期但尚未领取的债券利息）和相关交易费用之和作为初始确 认金额。 </w:t>
      </w:r>
      <w:r>
        <w:rPr>
          <w:rFonts w:ascii="宋体" w:hAnsi="宋体" w:cs="宋体" w:eastAsia="宋体" w:hint="default"/>
          <w:spacing w:val="-4"/>
          <w:sz w:val="21"/>
          <w:szCs w:val="21"/>
        </w:rPr>
        <w:t>持有期间按照摊余成本和实际利率计算确认利息收入，计入投资收益。实际利率在取得时确定，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在该预期存续期间或适用的更短期间内保持不变。 处置时，将所取得价款与该投资账面价值之间的差额计入投资收益。</w:t>
      </w:r>
    </w:p>
    <w:p>
      <w:pPr>
        <w:spacing w:line="345" w:lineRule="auto" w:before="32"/>
        <w:ind w:left="1234" w:right="2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 </w:t>
      </w:r>
      <w:r>
        <w:rPr>
          <w:rFonts w:ascii="宋体" w:hAnsi="宋体" w:cs="宋体" w:eastAsia="宋体" w:hint="default"/>
          <w:spacing w:val="-2"/>
          <w:sz w:val="21"/>
          <w:szCs w:val="21"/>
        </w:rPr>
        <w:t>公司对外销售商品或提供劳务形成的应收债权，以及公司持有的其他企业的不包括在活跃市场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上有报价的债务工具的债权，包括应收账款、其他应收款等，以向购货方应收的合同或协议价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款作为初始确认金额；具有融资性质的，按其现值进行初始确认。 收回或处置时，将取得的价款与该应收款项账面价值之间的差额计入当期损益。</w:t>
      </w:r>
    </w:p>
    <w:p>
      <w:pPr>
        <w:spacing w:before="33"/>
        <w:ind w:left="1234" w:right="3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p>
    <w:p>
      <w:pPr>
        <w:spacing w:after="0"/>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12"/>
        <w:rPr>
          <w:rFonts w:ascii="宋体" w:hAnsi="宋体" w:cs="宋体" w:eastAsia="宋体" w:hint="default"/>
          <w:sz w:val="28"/>
          <w:szCs w:val="28"/>
        </w:rPr>
      </w:pPr>
    </w:p>
    <w:p>
      <w:pPr>
        <w:spacing w:line="350" w:lineRule="auto" w:before="35"/>
        <w:ind w:left="1233" w:right="81" w:firstLine="0"/>
        <w:jc w:val="left"/>
        <w:rPr>
          <w:rFonts w:ascii="宋体" w:hAnsi="宋体" w:cs="宋体" w:eastAsia="宋体" w:hint="default"/>
          <w:sz w:val="21"/>
          <w:szCs w:val="21"/>
        </w:rPr>
      </w:pPr>
      <w:r>
        <w:rPr>
          <w:rFonts w:ascii="宋体" w:hAnsi="宋体" w:cs="宋体" w:eastAsia="宋体" w:hint="default"/>
          <w:sz w:val="21"/>
          <w:szCs w:val="21"/>
        </w:rPr>
        <w:t>取得时按公允价值（扣除已宣告但尚未发放的现金股利或已到付息期但尚未领取的债券利息） 和相关交易费用之和作为初始确认金额。 </w:t>
      </w:r>
      <w:r>
        <w:rPr>
          <w:rFonts w:ascii="宋体" w:hAnsi="宋体" w:cs="宋体" w:eastAsia="宋体" w:hint="default"/>
          <w:spacing w:val="-2"/>
          <w:sz w:val="21"/>
          <w:szCs w:val="21"/>
        </w:rPr>
        <w:t>持有期间将取得的利息或现金股利确认为投资收益。年末以公允价值计量且将公允价值变动计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sz w:val="21"/>
          <w:szCs w:val="21"/>
        </w:rPr>
        <w:t>入资本公积（其他资本公积）。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处置时，将取得的价款与该金融资产账面价值之间的差额，计入投资损益；同时，将原直接计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入所有者权益的公允价值变动累计额对应处置部分的金额转出，计入投资损益。</w:t>
      </w:r>
    </w:p>
    <w:p>
      <w:pPr>
        <w:spacing w:line="328" w:lineRule="auto" w:before="28"/>
        <w:ind w:left="1234" w:right="92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 按其公允价值和相关交易费用之和作为初始确认金额。采用摊余成本进行后续计量。</w:t>
      </w:r>
    </w:p>
    <w:p>
      <w:pPr>
        <w:tabs>
          <w:tab w:pos="1307" w:val="left" w:leader="none"/>
        </w:tabs>
        <w:spacing w:line="350" w:lineRule="auto" w:before="168"/>
        <w:ind w:left="1234" w:right="147" w:hanging="465"/>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w:t>
      </w:r>
      <w:r>
        <w:rPr>
          <w:rFonts w:ascii="宋体" w:hAnsi="宋体" w:cs="宋体" w:eastAsia="宋体" w:hint="default"/>
          <w:sz w:val="21"/>
          <w:szCs w:val="21"/>
        </w:rPr>
        <w:t> </w:t>
      </w:r>
      <w:r>
        <w:rPr>
          <w:rFonts w:ascii="宋体" w:hAnsi="宋体" w:cs="宋体" w:eastAsia="宋体" w:hint="default"/>
          <w:spacing w:val="-2"/>
          <w:sz w:val="21"/>
          <w:szCs w:val="21"/>
        </w:rPr>
        <w:t>终止确认该金融资产；如保留了金融资产所有权上几乎所有的风险和报酬的，则不终止确认该</w:t>
      </w:r>
      <w:r>
        <w:rPr>
          <w:rFonts w:ascii="宋体" w:hAnsi="宋体" w:cs="宋体" w:eastAsia="宋体" w:hint="default"/>
          <w:sz w:val="21"/>
          <w:szCs w:val="21"/>
        </w:rPr>
        <w:t> 金融资产。 </w:t>
      </w:r>
      <w:r>
        <w:rPr>
          <w:rFonts w:ascii="宋体" w:hAnsi="宋体" w:cs="宋体" w:eastAsia="宋体" w:hint="default"/>
          <w:spacing w:val="-2"/>
          <w:sz w:val="21"/>
          <w:szCs w:val="21"/>
        </w:rPr>
        <w:t>在判断金融资产转移是否满足上述金融资产终止确认条件时，采用实质重于形式的原则。公司</w:t>
      </w:r>
      <w:r>
        <w:rPr>
          <w:rFonts w:ascii="宋体" w:hAnsi="宋体" w:cs="宋体" w:eastAsia="宋体" w:hint="default"/>
          <w:sz w:val="21"/>
          <w:szCs w:val="21"/>
        </w:rPr>
        <w:t> </w:t>
      </w:r>
      <w:r>
        <w:rPr>
          <w:rFonts w:ascii="宋体" w:hAnsi="宋体" w:cs="宋体" w:eastAsia="宋体" w:hint="default"/>
          <w:spacing w:val="3"/>
          <w:sz w:val="21"/>
          <w:szCs w:val="21"/>
        </w:rPr>
        <w:t>将金融资产转移区分为金融资产整体转移和部分转移。金融资产整体转移满足终止确认条件</w:t>
      </w:r>
      <w:r>
        <w:rPr>
          <w:rFonts w:ascii="宋体" w:hAnsi="宋体" w:cs="宋体" w:eastAsia="宋体" w:hint="default"/>
          <w:spacing w:val="3"/>
          <w:sz w:val="21"/>
          <w:szCs w:val="21"/>
        </w:rPr>
        <w:t> </w:t>
      </w:r>
      <w:r>
        <w:rPr>
          <w:rFonts w:ascii="宋体" w:hAnsi="宋体" w:cs="宋体" w:eastAsia="宋体" w:hint="default"/>
          <w:sz w:val="21"/>
          <w:szCs w:val="21"/>
        </w:rPr>
        <w:t>的，将下列两项金额的差额计入当期损益：</w:t>
      </w:r>
    </w:p>
    <w:p>
      <w:pPr>
        <w:spacing w:before="28"/>
        <w:ind w:left="1234" w:right="25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）所转移金融资产的账面价值；</w:t>
      </w:r>
    </w:p>
    <w:p>
      <w:pPr>
        <w:spacing w:line="345" w:lineRule="auto" w:before="109"/>
        <w:ind w:left="1234" w:right="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）因转移而收到的对价，与原直接计入所有者权益的公允价值变动累计额（涉及转移的金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融资产为可供出售金融资产的情形）之和。</w:t>
      </w:r>
      <w:r>
        <w:rPr>
          <w:rFonts w:ascii="宋体" w:hAnsi="宋体" w:cs="宋体" w:eastAsia="宋体" w:hint="default"/>
          <w:sz w:val="21"/>
          <w:szCs w:val="21"/>
        </w:rPr>
        <w:t> </w:t>
      </w:r>
      <w:r>
        <w:rPr>
          <w:rFonts w:ascii="宋体" w:hAnsi="宋体" w:cs="宋体" w:eastAsia="宋体" w:hint="default"/>
          <w:spacing w:val="-2"/>
          <w:sz w:val="21"/>
          <w:szCs w:val="21"/>
        </w:rPr>
        <w:t>金融资产部分转移满足终止确认条件的，将所转移金融资产整体的账面价值，在终止确认部分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和未终止确认部分之间，按照各自的相对公允价值进行分摊，并将下列两项金额的差额计入当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期损益：</w:t>
      </w:r>
    </w:p>
    <w:p>
      <w:pPr>
        <w:spacing w:before="32"/>
        <w:ind w:left="1234" w:right="25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p>
    <w:p>
      <w:pPr>
        <w:spacing w:line="343" w:lineRule="auto" w:before="109"/>
        <w:ind w:left="1234" w:right="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）终止确认部分的对价，与原直接计入所有者权益的公允价值变动累计额中对应终止确认</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部分的金额（涉及转移的金融资产为可供出售金融资产的情形）之和。</w:t>
      </w:r>
      <w:r>
        <w:rPr>
          <w:rFonts w:ascii="宋体" w:hAnsi="宋体" w:cs="宋体" w:eastAsia="宋体" w:hint="default"/>
          <w:sz w:val="21"/>
          <w:szCs w:val="21"/>
        </w:rPr>
        <w:t> </w:t>
      </w:r>
      <w:r>
        <w:rPr>
          <w:rFonts w:ascii="宋体" w:hAnsi="宋体" w:cs="宋体" w:eastAsia="宋体" w:hint="default"/>
          <w:spacing w:val="-2"/>
          <w:sz w:val="21"/>
          <w:szCs w:val="21"/>
        </w:rPr>
        <w:t>金融资产转移不满足终止确认条件的，继续确认该金融资产，所收到的对价确认为一项金融负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债。</w:t>
      </w:r>
    </w:p>
    <w:p>
      <w:pPr>
        <w:tabs>
          <w:tab w:pos="1307" w:val="left" w:leader="none"/>
        </w:tabs>
        <w:spacing w:line="350" w:lineRule="auto" w:before="155"/>
        <w:ind w:left="1234" w:right="147" w:hanging="465"/>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2"/>
          <w:sz w:val="21"/>
          <w:szCs w:val="21"/>
        </w:rPr>
        <w:t>金融负债的的现时义务全部或部分已经解除的，则终止确认该金融负债或其一部分；本公司若</w:t>
      </w:r>
      <w:r>
        <w:rPr>
          <w:rFonts w:ascii="宋体" w:hAnsi="宋体" w:cs="宋体" w:eastAsia="宋体" w:hint="default"/>
          <w:sz w:val="21"/>
          <w:szCs w:val="21"/>
        </w:rPr>
        <w:t> </w:t>
      </w:r>
      <w:r>
        <w:rPr>
          <w:rFonts w:ascii="宋体" w:hAnsi="宋体" w:cs="宋体" w:eastAsia="宋体" w:hint="default"/>
          <w:spacing w:val="-2"/>
          <w:sz w:val="21"/>
          <w:szCs w:val="21"/>
        </w:rPr>
        <w:t>与债权人签定协议，以承担新金融负债方式替换现存金融负债，且新金融负债与现存金融负债</w:t>
      </w:r>
      <w:r>
        <w:rPr>
          <w:rFonts w:ascii="宋体" w:hAnsi="宋体" w:cs="宋体" w:eastAsia="宋体" w:hint="default"/>
          <w:sz w:val="21"/>
          <w:szCs w:val="21"/>
        </w:rPr>
        <w:t> 的合同条款实质上不同的，则终止确认现存金融负债，并同时确认新金融负债。 </w:t>
      </w:r>
      <w:r>
        <w:rPr>
          <w:rFonts w:ascii="宋体" w:hAnsi="宋体" w:cs="宋体" w:eastAsia="宋体" w:hint="default"/>
          <w:spacing w:val="3"/>
          <w:sz w:val="21"/>
          <w:szCs w:val="21"/>
        </w:rPr>
        <w:t>对现存金融负债全部或部分合同条款作出实质性修改的，则终止确认现存金融负债或其一部</w:t>
      </w:r>
      <w:r>
        <w:rPr>
          <w:rFonts w:ascii="宋体" w:hAnsi="宋体" w:cs="宋体" w:eastAsia="宋体" w:hint="default"/>
          <w:spacing w:val="3"/>
          <w:sz w:val="21"/>
          <w:szCs w:val="21"/>
        </w:rPr>
        <w:t> </w:t>
      </w:r>
      <w:r>
        <w:rPr>
          <w:rFonts w:ascii="宋体" w:hAnsi="宋体" w:cs="宋体" w:eastAsia="宋体" w:hint="default"/>
          <w:sz w:val="21"/>
          <w:szCs w:val="21"/>
        </w:rPr>
        <w:t>分，同时将修改条款后的金融负债确认为一项新金融负债。</w:t>
      </w:r>
      <w:r>
        <w:rPr>
          <w:rFonts w:ascii="宋体" w:hAnsi="宋体" w:cs="宋体" w:eastAsia="宋体" w:hint="default"/>
          <w:sz w:val="21"/>
          <w:szCs w:val="21"/>
        </w:rPr>
        <w:t> </w:t>
      </w:r>
      <w:r>
        <w:rPr>
          <w:rFonts w:ascii="宋体" w:hAnsi="宋体" w:cs="宋体" w:eastAsia="宋体" w:hint="default"/>
          <w:spacing w:val="-2"/>
          <w:sz w:val="21"/>
          <w:szCs w:val="21"/>
        </w:rPr>
        <w:t>金融负债全部或部分终止确认时，终止确认的金融负债账面价值与支付对价（包括转出的非现</w:t>
      </w:r>
      <w:r>
        <w:rPr>
          <w:rFonts w:ascii="宋体" w:hAnsi="宋体" w:cs="宋体" w:eastAsia="宋体" w:hint="default"/>
          <w:sz w:val="21"/>
          <w:szCs w:val="21"/>
        </w:rPr>
        <w:t> 金资产或承担的新金融负债）之间的差额，计入当期损益。</w:t>
      </w:r>
    </w:p>
    <w:p>
      <w:pPr>
        <w:spacing w:after="0" w:line="350"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2"/>
        <w:rPr>
          <w:rFonts w:ascii="宋体" w:hAnsi="宋体" w:cs="宋体" w:eastAsia="宋体" w:hint="default"/>
          <w:sz w:val="28"/>
          <w:szCs w:val="28"/>
        </w:rPr>
      </w:pPr>
    </w:p>
    <w:p>
      <w:pPr>
        <w:spacing w:line="350" w:lineRule="auto" w:before="35"/>
        <w:ind w:left="1234" w:right="98" w:firstLine="0"/>
        <w:jc w:val="both"/>
        <w:rPr>
          <w:rFonts w:ascii="宋体" w:hAnsi="宋体" w:cs="宋体" w:eastAsia="宋体" w:hint="default"/>
          <w:sz w:val="21"/>
          <w:szCs w:val="21"/>
        </w:rPr>
      </w:pPr>
      <w:r>
        <w:rPr>
          <w:rFonts w:ascii="宋体" w:hAnsi="宋体" w:cs="宋体" w:eastAsia="宋体" w:hint="default"/>
          <w:sz w:val="21"/>
          <w:szCs w:val="21"/>
        </w:rPr>
        <w:t>本公司若回购部分金融负债的，在回购日按照继续确认部分与终止确认部分的相对公允价值， </w:t>
      </w:r>
      <w:r>
        <w:rPr>
          <w:rFonts w:ascii="宋体" w:hAnsi="宋体" w:cs="宋体" w:eastAsia="宋体" w:hint="default"/>
          <w:spacing w:val="-2"/>
          <w:sz w:val="21"/>
          <w:szCs w:val="21"/>
        </w:rPr>
        <w:t>将该金融负债整体的账面价值进行分配。分配给终止确认部分的账面价值与支付的对价（包括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转出的非现金资产或承担的新金融负债）之间的差额，计入当期损益。</w:t>
      </w:r>
    </w:p>
    <w:p>
      <w:pPr>
        <w:tabs>
          <w:tab w:pos="1307" w:val="left" w:leader="none"/>
        </w:tabs>
        <w:spacing w:line="453" w:lineRule="auto" w:before="148"/>
        <w:ind w:left="1414" w:right="548" w:hanging="645"/>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本公司采用公允价值计量的金融资产和金融负债全部直接参考活跃市场上的公开报价。</w:t>
      </w:r>
    </w:p>
    <w:p>
      <w:pPr>
        <w:tabs>
          <w:tab w:pos="1413" w:val="left" w:leader="none"/>
        </w:tabs>
        <w:spacing w:before="59"/>
        <w:ind w:left="802" w:right="2571"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金融资产（不含应收款项）减值准备计提</w:t>
      </w:r>
      <w:r>
        <w:rPr>
          <w:rFonts w:ascii="宋体" w:hAnsi="宋体" w:cs="宋体" w:eastAsia="宋体" w:hint="default"/>
          <w:sz w:val="21"/>
          <w:szCs w:val="21"/>
        </w:rPr>
      </w:r>
    </w:p>
    <w:p>
      <w:pPr>
        <w:spacing w:line="343" w:lineRule="auto" w:before="125"/>
        <w:ind w:left="1234" w:right="81"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 </w:t>
      </w:r>
      <w:r>
        <w:rPr>
          <w:rFonts w:ascii="宋体" w:hAnsi="宋体" w:cs="宋体" w:eastAsia="宋体" w:hint="default"/>
          <w:spacing w:val="-2"/>
          <w:sz w:val="21"/>
          <w:szCs w:val="21"/>
        </w:rPr>
        <w:t>年末如果可供出售金融资产的公允价值发生较大幅度下降，或在综合考虑各种相关因素后，预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期这种下降趋势属于非暂时性的，就认定其已发生减值，将原直接计入所有者权益的公允价值</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下降形成的累计损失一并转出，确认减值损失。</w:t>
      </w:r>
    </w:p>
    <w:p>
      <w:pPr>
        <w:spacing w:line="331" w:lineRule="auto" w:before="34"/>
        <w:ind w:left="1234" w:right="218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1"/>
          <w:szCs w:val="21"/>
        </w:rPr>
      </w:pPr>
    </w:p>
    <w:p>
      <w:pPr>
        <w:tabs>
          <w:tab w:pos="868" w:val="left" w:leader="none"/>
        </w:tabs>
        <w:spacing w:line="273" w:lineRule="exact" w:before="0"/>
        <w:ind w:left="143" w:right="2571" w:firstLine="0"/>
        <w:jc w:val="left"/>
        <w:rPr>
          <w:rFonts w:ascii="宋体" w:hAnsi="宋体" w:cs="宋体" w:eastAsia="宋体" w:hint="default"/>
          <w:sz w:val="21"/>
          <w:szCs w:val="21"/>
        </w:rPr>
      </w:pPr>
      <w:r>
        <w:rPr>
          <w:rFonts w:ascii="宋体" w:hAnsi="宋体" w:cs="宋体" w:eastAsia="宋体" w:hint="default"/>
          <w:b/>
          <w:bCs/>
          <w:w w:val="95"/>
          <w:sz w:val="21"/>
          <w:szCs w:val="21"/>
        </w:rPr>
        <w:t>(十)</w:t>
        <w:tab/>
      </w:r>
      <w:r>
        <w:rPr>
          <w:rFonts w:ascii="宋体" w:hAnsi="宋体" w:cs="宋体" w:eastAsia="宋体" w:hint="default"/>
          <w:b/>
          <w:bCs/>
          <w:sz w:val="21"/>
          <w:szCs w:val="21"/>
        </w:rPr>
        <w:t>应收款项</w:t>
      </w:r>
      <w:r>
        <w:rPr>
          <w:rFonts w:ascii="宋体" w:hAnsi="宋体" w:cs="宋体" w:eastAsia="宋体" w:hint="default"/>
          <w:sz w:val="21"/>
          <w:szCs w:val="21"/>
        </w:rPr>
      </w:r>
    </w:p>
    <w:p>
      <w:pPr>
        <w:tabs>
          <w:tab w:pos="1413" w:val="left" w:leader="none"/>
        </w:tabs>
        <w:spacing w:line="345" w:lineRule="auto" w:before="0"/>
        <w:ind w:left="1234" w:right="151" w:hanging="369"/>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单项金额重大的应收款项坏账准备的确认标准、计提方法：</w:t>
      </w:r>
      <w:r>
        <w:rPr>
          <w:rFonts w:ascii="宋体" w:hAnsi="宋体" w:cs="宋体" w:eastAsia="宋体" w:hint="default"/>
          <w:b/>
          <w:bCs/>
          <w:w w:val="99"/>
          <w:sz w:val="21"/>
          <w:szCs w:val="21"/>
        </w:rPr>
        <w:t> </w:t>
      </w:r>
      <w:r>
        <w:rPr>
          <w:rFonts w:ascii="宋体" w:hAnsi="宋体" w:cs="宋体" w:eastAsia="宋体" w:hint="default"/>
          <w:sz w:val="21"/>
          <w:szCs w:val="21"/>
        </w:rPr>
        <w:t>单项金额重大的应收款项坏账准备的确认标准：年末余额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r>
        <w:rPr>
          <w:rFonts w:ascii="Times New Roman" w:hAnsi="Times New Roman" w:cs="Times New Roman" w:eastAsia="Times New Roman" w:hint="default"/>
          <w:sz w:val="21"/>
          <w:szCs w:val="21"/>
        </w:rPr>
        <w:t>) </w:t>
      </w:r>
      <w:r>
        <w:rPr>
          <w:rFonts w:ascii="宋体" w:hAnsi="宋体" w:cs="宋体" w:eastAsia="宋体" w:hint="default"/>
          <w:sz w:val="21"/>
          <w:szCs w:val="21"/>
        </w:rPr>
        <w:t>单项金额重大的应收款项坏账准备的计提方法： </w:t>
      </w:r>
      <w:r>
        <w:rPr>
          <w:rFonts w:ascii="宋体" w:hAnsi="宋体" w:cs="宋体" w:eastAsia="宋体" w:hint="default"/>
          <w:spacing w:val="-2"/>
          <w:sz w:val="21"/>
          <w:szCs w:val="21"/>
        </w:rPr>
        <w:t>单独进行减值测试，按预计未来现金流量现值低于其账面价值的差额计提坏账准备，计入当期</w:t>
      </w:r>
      <w:r>
        <w:rPr>
          <w:rFonts w:ascii="宋体" w:hAnsi="宋体" w:cs="宋体" w:eastAsia="宋体" w:hint="default"/>
          <w:sz w:val="21"/>
          <w:szCs w:val="21"/>
        </w:rPr>
        <w:t> 损益。</w:t>
      </w:r>
    </w:p>
    <w:p>
      <w:pPr>
        <w:tabs>
          <w:tab w:pos="1413" w:val="left" w:leader="none"/>
        </w:tabs>
        <w:spacing w:before="135"/>
        <w:ind w:left="850" w:right="25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328" w:lineRule="auto" w:before="143"/>
        <w:ind w:left="1234" w:right="5226"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）信用风险特征组合的确定依据： 按账龄划分</w:t>
      </w:r>
    </w:p>
    <w:p>
      <w:pPr>
        <w:spacing w:line="328" w:lineRule="auto" w:before="48"/>
        <w:ind w:left="1234" w:right="4386" w:hanging="1"/>
        <w:jc w:val="left"/>
        <w:rPr>
          <w:rFonts w:ascii="宋体" w:hAnsi="宋体" w:cs="宋体" w:eastAsia="宋体" w:hint="default"/>
          <w:sz w:val="21"/>
          <w:szCs w:val="21"/>
        </w:rPr>
      </w:pPr>
      <w:r>
        <w:rPr/>
        <w:pict>
          <v:shape style="position:absolute;margin-left:117.120003pt;margin-top:37.698311pt;width:383.7pt;height:74.0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9"/>
                    <w:gridCol w:w="2423"/>
                    <w:gridCol w:w="2743"/>
                  </w:tblGrid>
                  <w:tr>
                    <w:trPr>
                      <w:trHeight w:val="293" w:hRule="exact"/>
                    </w:trPr>
                    <w:tc>
                      <w:tcPr>
                        <w:tcW w:w="247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4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7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58"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293" w:hRule="exact"/>
                    </w:trPr>
                    <w:tc>
                      <w:tcPr>
                        <w:tcW w:w="247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c>
                      <w:tcPr>
                        <w:tcW w:w="27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r>
                  <w:tr>
                    <w:trPr>
                      <w:trHeight w:val="292" w:hRule="exact"/>
                    </w:trPr>
                    <w:tc>
                      <w:tcPr>
                        <w:tcW w:w="247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w:t>
                        </w:r>
                      </w:p>
                    </w:tc>
                    <w:tc>
                      <w:tcPr>
                        <w:tcW w:w="27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w:t>
                        </w:r>
                      </w:p>
                    </w:tc>
                  </w:tr>
                  <w:tr>
                    <w:trPr>
                      <w:trHeight w:val="293" w:hRule="exact"/>
                    </w:trPr>
                    <w:tc>
                      <w:tcPr>
                        <w:tcW w:w="247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w:t>
                        </w:r>
                      </w:p>
                    </w:tc>
                    <w:tc>
                      <w:tcPr>
                        <w:tcW w:w="27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w:t>
                        </w:r>
                      </w:p>
                    </w:tc>
                  </w:tr>
                  <w:tr>
                    <w:trPr>
                      <w:trHeight w:val="292" w:hRule="exact"/>
                    </w:trPr>
                    <w:tc>
                      <w:tcPr>
                        <w:tcW w:w="247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4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27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）根据信用风险特征组合确定的计提方法： 账龄分析法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348" w:lineRule="auto" w:before="35"/>
        <w:ind w:left="143" w:right="140" w:firstLine="72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63"/>
          <w:sz w:val="21"/>
          <w:szCs w:val="21"/>
        </w:rPr>
        <w:t> </w:t>
      </w:r>
      <w:r>
        <w:rPr>
          <w:rFonts w:ascii="宋体" w:hAnsi="宋体" w:cs="宋体" w:eastAsia="宋体" w:hint="default"/>
          <w:b/>
          <w:bCs/>
          <w:sz w:val="21"/>
          <w:szCs w:val="21"/>
        </w:rPr>
        <w:t>单项金额虽不重大但单项计提坏账准备的应收账款，是指除以上两类应收账款外单独计提坏</w:t>
      </w:r>
      <w:r>
        <w:rPr>
          <w:rFonts w:ascii="宋体" w:hAnsi="宋体" w:cs="宋体" w:eastAsia="宋体" w:hint="default"/>
          <w:b/>
          <w:bCs/>
          <w:w w:val="99"/>
          <w:sz w:val="21"/>
          <w:szCs w:val="21"/>
        </w:rPr>
        <w:t> </w:t>
      </w:r>
      <w:r>
        <w:rPr>
          <w:rFonts w:ascii="宋体" w:hAnsi="宋体" w:cs="宋体" w:eastAsia="宋体" w:hint="default"/>
          <w:b/>
          <w:bCs/>
          <w:sz w:val="21"/>
          <w:szCs w:val="21"/>
        </w:rPr>
        <w:t>账准备的应收账款，按预计未来现金流量现值低于其账面价值的差额计提坏账准备，计入当期损益。</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143" w:right="2571"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30"/>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tabs>
          <w:tab w:pos="1413" w:val="left" w:leader="none"/>
        </w:tabs>
        <w:spacing w:line="364" w:lineRule="auto" w:before="0"/>
        <w:ind w:left="1234" w:right="98" w:hanging="395"/>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存货分类为：在途物资、原材料、周转材料、库存商品、在产品、发出商品、委托加工物资、</w:t>
      </w:r>
    </w:p>
    <w:p>
      <w:pPr>
        <w:spacing w:after="0" w:line="364"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2"/>
        <w:rPr>
          <w:rFonts w:ascii="宋体" w:hAnsi="宋体" w:cs="宋体" w:eastAsia="宋体" w:hint="default"/>
          <w:sz w:val="28"/>
          <w:szCs w:val="28"/>
        </w:rPr>
      </w:pPr>
    </w:p>
    <w:p>
      <w:pPr>
        <w:tabs>
          <w:tab w:pos="1413" w:val="left" w:leader="none"/>
        </w:tabs>
        <w:spacing w:line="439" w:lineRule="auto" w:before="35"/>
        <w:ind w:left="839" w:right="6629" w:firstLine="394"/>
        <w:jc w:val="left"/>
        <w:rPr>
          <w:rFonts w:ascii="宋体" w:hAnsi="宋体" w:cs="宋体" w:eastAsia="宋体" w:hint="default"/>
          <w:sz w:val="21"/>
          <w:szCs w:val="21"/>
        </w:rPr>
      </w:pPr>
      <w:r>
        <w:rPr>
          <w:rFonts w:ascii="宋体" w:hAnsi="宋体" w:cs="宋体" w:eastAsia="宋体" w:hint="default"/>
          <w:sz w:val="21"/>
          <w:szCs w:val="21"/>
        </w:rPr>
        <w:t>消耗性生物资产等。 </w:t>
      </w:r>
      <w:r>
        <w:rPr>
          <w:rFonts w:ascii="宋体" w:hAnsi="宋体" w:cs="宋体" w:eastAsia="宋体" w:hint="default"/>
          <w:b/>
          <w:bCs/>
          <w:w w:val="95"/>
          <w:sz w:val="21"/>
          <w:szCs w:val="21"/>
        </w:rPr>
        <w:t>2、</w:t>
        <w:tab/>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245" w:lineRule="exact" w:before="0"/>
        <w:ind w:left="1233" w:right="2571" w:firstLine="0"/>
        <w:jc w:val="left"/>
        <w:rPr>
          <w:rFonts w:ascii="宋体" w:hAnsi="宋体" w:cs="宋体" w:eastAsia="宋体" w:hint="default"/>
          <w:sz w:val="21"/>
          <w:szCs w:val="21"/>
        </w:rPr>
      </w:pPr>
      <w:r>
        <w:rPr>
          <w:rFonts w:ascii="宋体" w:hAnsi="宋体" w:cs="宋体" w:eastAsia="宋体" w:hint="default"/>
          <w:sz w:val="21"/>
          <w:szCs w:val="21"/>
        </w:rPr>
        <w:t>存货发出时按实际成本，采用加权平均法计价。</w:t>
      </w:r>
    </w:p>
    <w:p>
      <w:pPr>
        <w:spacing w:line="240" w:lineRule="auto" w:before="4"/>
        <w:rPr>
          <w:rFonts w:ascii="宋体" w:hAnsi="宋体" w:cs="宋体" w:eastAsia="宋体" w:hint="default"/>
          <w:sz w:val="17"/>
          <w:szCs w:val="17"/>
        </w:rPr>
      </w:pPr>
    </w:p>
    <w:p>
      <w:pPr>
        <w:tabs>
          <w:tab w:pos="1413" w:val="left" w:leader="none"/>
        </w:tabs>
        <w:spacing w:line="350" w:lineRule="auto" w:before="0"/>
        <w:ind w:left="1233" w:right="148" w:hanging="395"/>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spacing w:val="1"/>
          <w:w w:val="99"/>
          <w:sz w:val="21"/>
          <w:szCs w:val="21"/>
        </w:rPr>
        <w:t> </w:t>
      </w:r>
      <w:r>
        <w:rPr>
          <w:rFonts w:ascii="宋体" w:hAnsi="宋体" w:cs="宋体" w:eastAsia="宋体" w:hint="default"/>
          <w:sz w:val="21"/>
          <w:szCs w:val="21"/>
        </w:rPr>
        <w:t>年末对存货进行全面清查后，按存货的成本与可变现净值孰低提取或调整存货跌价准备。 </w:t>
      </w:r>
      <w:r>
        <w:rPr>
          <w:rFonts w:ascii="宋体" w:hAnsi="宋体" w:cs="宋体" w:eastAsia="宋体" w:hint="default"/>
          <w:spacing w:val="-2"/>
          <w:sz w:val="21"/>
          <w:szCs w:val="21"/>
        </w:rPr>
        <w:t>产成品、库存商品和用于出售的材料等直接用于出售的商品存货，在正常生产经营过程中，以</w:t>
      </w:r>
      <w:r>
        <w:rPr>
          <w:rFonts w:ascii="宋体" w:hAnsi="宋体" w:cs="宋体" w:eastAsia="宋体" w:hint="default"/>
          <w:sz w:val="21"/>
          <w:szCs w:val="21"/>
        </w:rPr>
        <w:t> </w:t>
      </w:r>
      <w:r>
        <w:rPr>
          <w:rFonts w:ascii="宋体" w:hAnsi="宋体" w:cs="宋体" w:eastAsia="宋体" w:hint="default"/>
          <w:spacing w:val="-2"/>
          <w:sz w:val="21"/>
          <w:szCs w:val="21"/>
        </w:rPr>
        <w:t>该存货的估计售价减去估计的销售费用和相关税费后的金额，确定其可变现净值；需要经过加</w:t>
      </w:r>
      <w:r>
        <w:rPr>
          <w:rFonts w:ascii="宋体" w:hAnsi="宋体" w:cs="宋体" w:eastAsia="宋体" w:hint="default"/>
          <w:sz w:val="21"/>
          <w:szCs w:val="21"/>
        </w:rPr>
        <w:t> </w:t>
      </w:r>
      <w:r>
        <w:rPr>
          <w:rFonts w:ascii="宋体" w:hAnsi="宋体" w:cs="宋体" w:eastAsia="宋体" w:hint="default"/>
          <w:spacing w:val="-2"/>
          <w:sz w:val="21"/>
          <w:szCs w:val="21"/>
        </w:rPr>
        <w:t>工的材料存货，在正常生产经营过程中，以所生产的产成品的估计售价减去至完工时估计将要</w:t>
      </w:r>
      <w:r>
        <w:rPr>
          <w:rFonts w:ascii="宋体" w:hAnsi="宋体" w:cs="宋体" w:eastAsia="宋体" w:hint="default"/>
          <w:sz w:val="21"/>
          <w:szCs w:val="21"/>
        </w:rPr>
        <w:t> </w:t>
      </w:r>
      <w:r>
        <w:rPr>
          <w:rFonts w:ascii="宋体" w:hAnsi="宋体" w:cs="宋体" w:eastAsia="宋体" w:hint="default"/>
          <w:spacing w:val="-2"/>
          <w:sz w:val="21"/>
          <w:szCs w:val="21"/>
        </w:rPr>
        <w:t>发生的成本、估计的销售费用和相关税费后的金额，确定其可变现净值；为执行销售合同或者</w:t>
      </w:r>
      <w:r>
        <w:rPr>
          <w:rFonts w:ascii="宋体" w:hAnsi="宋体" w:cs="宋体" w:eastAsia="宋体" w:hint="default"/>
          <w:sz w:val="21"/>
          <w:szCs w:val="21"/>
        </w:rPr>
        <w:t> </w:t>
      </w:r>
      <w:r>
        <w:rPr>
          <w:rFonts w:ascii="宋体" w:hAnsi="宋体" w:cs="宋体" w:eastAsia="宋体" w:hint="default"/>
          <w:spacing w:val="-2"/>
          <w:sz w:val="21"/>
          <w:szCs w:val="21"/>
        </w:rPr>
        <w:t>劳务合同而持有的存货，其可变现净值以合同价格为基础计算，若持有存货的数量多于销售合</w:t>
      </w:r>
      <w:r>
        <w:rPr>
          <w:rFonts w:ascii="宋体" w:hAnsi="宋体" w:cs="宋体" w:eastAsia="宋体" w:hint="default"/>
          <w:sz w:val="21"/>
          <w:szCs w:val="21"/>
        </w:rPr>
        <w:t> 同订购数量的，超出部分的存货的可变现净值以一般销售价格为基础计算。 </w:t>
      </w:r>
      <w:r>
        <w:rPr>
          <w:rFonts w:ascii="宋体" w:hAnsi="宋体" w:cs="宋体" w:eastAsia="宋体" w:hint="default"/>
          <w:spacing w:val="-2"/>
          <w:sz w:val="21"/>
          <w:szCs w:val="21"/>
        </w:rPr>
        <w:t>年末按照单个存货项目计提存货跌价准备；但对于数量繁多、单价较低的存货，按照存货类别</w:t>
      </w:r>
      <w:r>
        <w:rPr>
          <w:rFonts w:ascii="宋体" w:hAnsi="宋体" w:cs="宋体" w:eastAsia="宋体" w:hint="default"/>
          <w:sz w:val="21"/>
          <w:szCs w:val="21"/>
        </w:rPr>
        <w:t> </w:t>
      </w:r>
      <w:r>
        <w:rPr>
          <w:rFonts w:ascii="宋体" w:hAnsi="宋体" w:cs="宋体" w:eastAsia="宋体" w:hint="default"/>
          <w:spacing w:val="-2"/>
          <w:sz w:val="21"/>
          <w:szCs w:val="21"/>
        </w:rPr>
        <w:t>计提存货跌价准备；与在同一地区生产和销售的产品系列相关、具有相同或类似最终用途或目</w:t>
      </w:r>
      <w:r>
        <w:rPr>
          <w:rFonts w:ascii="宋体" w:hAnsi="宋体" w:cs="宋体" w:eastAsia="宋体" w:hint="default"/>
          <w:sz w:val="21"/>
          <w:szCs w:val="21"/>
        </w:rPr>
        <w:t> 的，且难以与其他项目分开计量的存货，则合并计提存货跌价准备。 </w:t>
      </w:r>
      <w:r>
        <w:rPr>
          <w:rFonts w:ascii="宋体" w:hAnsi="宋体" w:cs="宋体" w:eastAsia="宋体" w:hint="default"/>
          <w:spacing w:val="-2"/>
          <w:sz w:val="21"/>
          <w:szCs w:val="21"/>
        </w:rPr>
        <w:t>以前减记存货价值的影响因素已经消失的，减记的金额予以恢复，并在原已计提的存货跌价准</w:t>
      </w:r>
      <w:r>
        <w:rPr>
          <w:rFonts w:ascii="宋体" w:hAnsi="宋体" w:cs="宋体" w:eastAsia="宋体" w:hint="default"/>
          <w:sz w:val="21"/>
          <w:szCs w:val="21"/>
        </w:rPr>
        <w:t> 备金额内转回，转回的金额计入当期损益。</w:t>
      </w:r>
    </w:p>
    <w:p>
      <w:pPr>
        <w:tabs>
          <w:tab w:pos="1413" w:val="left" w:leader="none"/>
        </w:tabs>
        <w:spacing w:line="364" w:lineRule="auto" w:before="130"/>
        <w:ind w:left="1234" w:right="7028" w:hanging="395"/>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w:t>
      </w:r>
    </w:p>
    <w:p>
      <w:pPr>
        <w:tabs>
          <w:tab w:pos="1413" w:val="left" w:leader="none"/>
        </w:tabs>
        <w:spacing w:before="117"/>
        <w:ind w:left="8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spacing w:before="143"/>
        <w:ind w:left="1233" w:right="25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）低值易耗品采用一次转销法；</w:t>
      </w:r>
    </w:p>
    <w:p>
      <w:pPr>
        <w:spacing w:line="528" w:lineRule="auto" w:before="110"/>
        <w:ind w:left="143" w:right="5856" w:firstLine="109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）包装物采用一次转销法。 </w:t>
      </w:r>
      <w:r>
        <w:rPr>
          <w:rFonts w:ascii="宋体" w:hAnsi="宋体" w:cs="宋体" w:eastAsia="宋体" w:hint="default"/>
          <w:b/>
          <w:bCs/>
          <w:sz w:val="21"/>
          <w:szCs w:val="21"/>
        </w:rPr>
        <w:t>(十二)</w:t>
      </w:r>
      <w:r>
        <w:rPr>
          <w:rFonts w:ascii="宋体" w:hAnsi="宋体" w:cs="宋体" w:eastAsia="宋体" w:hint="default"/>
          <w:b/>
          <w:bCs/>
          <w:spacing w:val="27"/>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tabs>
          <w:tab w:pos="1413" w:val="left" w:leader="none"/>
        </w:tabs>
        <w:spacing w:line="250" w:lineRule="exact" w:before="0"/>
        <w:ind w:left="8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348" w:lineRule="auto" w:before="144"/>
        <w:ind w:left="1234" w:right="8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 </w:t>
      </w:r>
      <w:r>
        <w:rPr>
          <w:rFonts w:ascii="宋体" w:hAnsi="宋体" w:cs="宋体" w:eastAsia="宋体" w:hint="default"/>
          <w:spacing w:val="-2"/>
          <w:sz w:val="21"/>
          <w:szCs w:val="21"/>
        </w:rPr>
        <w:t>同一控制下的企业合并：公司以支付现金、转让非现金资产或承担债务方式以及以发行权益性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证券作为合并对价的，在合并日按照取得被合并方所有者权益账面价值的份额作为长期股权投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资的初始投资成本。长期股权投资初始投资成本与支付合并对价之间的差额，调整资本公积； </w:t>
      </w:r>
      <w:r>
        <w:rPr>
          <w:rFonts w:ascii="宋体" w:hAnsi="宋体" w:cs="宋体" w:eastAsia="宋体" w:hint="default"/>
          <w:spacing w:val="-2"/>
          <w:sz w:val="21"/>
          <w:szCs w:val="21"/>
        </w:rPr>
        <w:t>资本公积不足冲减的，调整留存收益。合并发生的各项直接相关费用，包括为进行合并而支付</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的审计费用、评估费用、法律服务费用等，于发生时计入当期损益。 </w:t>
      </w:r>
      <w:r>
        <w:rPr>
          <w:rFonts w:ascii="宋体" w:hAnsi="宋体" w:cs="宋体" w:eastAsia="宋体" w:hint="default"/>
          <w:spacing w:val="3"/>
          <w:sz w:val="21"/>
          <w:szCs w:val="21"/>
        </w:rPr>
        <w:t>非同一控制下的企业合并：合并成本为购买日购买方为取得对被购买方的控制权而付出的资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产、发生或承担的负债以及发行的权益性证券的公允价值，本公司为进行企业合并而发生的各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项直接相关费用，包括为进行企业合并而支付的审计、法律服务、评估咨询等中介费用以及其</w:t>
      </w:r>
    </w:p>
    <w:p>
      <w:pPr>
        <w:spacing w:after="0" w:line="348"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2"/>
        <w:rPr>
          <w:rFonts w:ascii="宋体" w:hAnsi="宋体" w:cs="宋体" w:eastAsia="宋体" w:hint="default"/>
          <w:sz w:val="28"/>
          <w:szCs w:val="28"/>
        </w:rPr>
      </w:pPr>
    </w:p>
    <w:p>
      <w:pPr>
        <w:spacing w:line="350" w:lineRule="auto" w:before="35"/>
        <w:ind w:left="1234" w:right="98" w:firstLine="0"/>
        <w:jc w:val="left"/>
        <w:rPr>
          <w:rFonts w:ascii="宋体" w:hAnsi="宋体" w:cs="宋体" w:eastAsia="宋体" w:hint="default"/>
          <w:sz w:val="21"/>
          <w:szCs w:val="21"/>
        </w:rPr>
      </w:pPr>
      <w:r>
        <w:rPr>
          <w:rFonts w:ascii="宋体" w:hAnsi="宋体" w:cs="宋体" w:eastAsia="宋体" w:hint="default"/>
          <w:sz w:val="21"/>
          <w:szCs w:val="21"/>
        </w:rPr>
        <w:t>他相关管理费用于发生时计入当期损益，作为合并对价发行的权益性证券或债务性证券的交易 </w:t>
      </w:r>
      <w:r>
        <w:rPr>
          <w:rFonts w:ascii="宋体" w:hAnsi="宋体" w:cs="宋体" w:eastAsia="宋体" w:hint="default"/>
          <w:spacing w:val="-4"/>
          <w:sz w:val="21"/>
          <w:szCs w:val="21"/>
        </w:rPr>
        <w:t>费用，计入权益性证券或债务性证券的初始确认金额。通过多次交换交易分步实现的企业合并，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合并成本为每一单项交易成本之和。在合并合同中对可能影响合并成本的未来事项作出约定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的，购买日如果估计未来事项很可能发生并且对合并成本的影响金额能够可靠计量的，也计入</w:t>
      </w:r>
      <w:r>
        <w:rPr>
          <w:rFonts w:ascii="宋体" w:hAnsi="宋体" w:cs="宋体" w:eastAsia="宋体" w:hint="default"/>
          <w:sz w:val="21"/>
          <w:szCs w:val="21"/>
        </w:rPr>
        <w:t> 合并成本。</w:t>
      </w:r>
    </w:p>
    <w:p>
      <w:pPr>
        <w:spacing w:line="348" w:lineRule="auto" w:before="29"/>
        <w:ind w:left="1234" w:right="14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rFonts w:ascii="宋体" w:hAnsi="宋体" w:cs="宋体" w:eastAsia="宋体" w:hint="default"/>
          <w:spacing w:val="-2"/>
          <w:sz w:val="21"/>
          <w:szCs w:val="21"/>
        </w:rPr>
        <w:t>投资者投入的长期股权投资，按照投资合同或协议约定的价值（扣除已宣告但尚未发放的现金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股利或利润）作为初始投资成本，但合同或协议约定价值不公允的除外。 在非货币性资产交换具备商业实质和换入资产或换出资产的公允价值能够可靠计量的前提下， </w:t>
      </w:r>
      <w:r>
        <w:rPr>
          <w:rFonts w:ascii="宋体" w:hAnsi="宋体" w:cs="宋体" w:eastAsia="宋体" w:hint="default"/>
          <w:spacing w:val="-2"/>
          <w:sz w:val="21"/>
          <w:szCs w:val="21"/>
        </w:rPr>
        <w:t>非货币性资产交换换入的长期股权投资以换出资产的公允价值为基础确定其初始投资成本，除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非有确凿证据表明换入资产的公允价值更加可靠；不满足上述前提的非货币性资产交换，以换</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出资产的账面价值和应支付的相关税费作为换入长期股权投资的初始投资成本。 通过债务重组取得的长期股权投资，其初始投资成本按照公允价值为基础确定。</w:t>
      </w:r>
    </w:p>
    <w:p>
      <w:pPr>
        <w:tabs>
          <w:tab w:pos="1413" w:val="left" w:leader="none"/>
        </w:tabs>
        <w:spacing w:before="132"/>
        <w:ind w:left="839" w:right="3045"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331" w:lineRule="auto" w:before="143"/>
        <w:ind w:left="141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）后续计量 </w:t>
      </w:r>
      <w:r>
        <w:rPr>
          <w:rFonts w:ascii="宋体" w:hAnsi="宋体" w:cs="宋体" w:eastAsia="宋体" w:hint="default"/>
          <w:spacing w:val="-4"/>
          <w:sz w:val="21"/>
          <w:szCs w:val="21"/>
        </w:rPr>
        <w:t>公司对子公司的长期股权投资，采用成本法核算，编制合并财务报表时按照权益法进行调整。</w:t>
      </w:r>
    </w:p>
    <w:p>
      <w:pPr>
        <w:spacing w:line="350" w:lineRule="auto" w:before="45"/>
        <w:ind w:left="1234" w:right="200" w:firstLine="0"/>
        <w:jc w:val="left"/>
        <w:rPr>
          <w:rFonts w:ascii="宋体" w:hAnsi="宋体" w:cs="宋体" w:eastAsia="宋体" w:hint="default"/>
          <w:sz w:val="21"/>
          <w:szCs w:val="21"/>
        </w:rPr>
      </w:pPr>
      <w:r>
        <w:rPr>
          <w:rFonts w:ascii="宋体" w:hAnsi="宋体" w:cs="宋体" w:eastAsia="宋体" w:hint="default"/>
          <w:spacing w:val="-2"/>
          <w:sz w:val="21"/>
          <w:szCs w:val="21"/>
        </w:rPr>
        <w:t>对被投资单位不具有共同控制或重大影响，并且在活跃市场中没有报价、公允价值不能可靠计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量的长期股权投资，采用成本法核算。 </w:t>
      </w:r>
      <w:r>
        <w:rPr>
          <w:rFonts w:ascii="宋体" w:hAnsi="宋体" w:cs="宋体" w:eastAsia="宋体" w:hint="default"/>
          <w:spacing w:val="-2"/>
          <w:sz w:val="21"/>
          <w:szCs w:val="21"/>
        </w:rPr>
        <w:t>对被投资单位具有共同控制或重大影响的长期股权投资，采用权益法核算。初始投资成本大于</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投资时应享有被投资单位可辨认净资产公允价值份额的差额，不调整长期股权投资的初始投资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成本；初始投资成本小于投资时应享有被投资单位可辨认净资产公允价值份额的差额，计入当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期损益。 </w:t>
      </w:r>
      <w:r>
        <w:rPr>
          <w:rFonts w:ascii="宋体" w:hAnsi="宋体" w:cs="宋体" w:eastAsia="宋体" w:hint="default"/>
          <w:spacing w:val="-2"/>
          <w:sz w:val="21"/>
          <w:szCs w:val="21"/>
        </w:rPr>
        <w:t>被投资单位除净损益以外所有者权益其他变动的处理：对于被投资单位除净损益以外所有者权</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益的其他变动，在持股比例不变的情况下，公司按照持股比例计算应享有或承担的部分，调整</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长期股权投资的账面价值，同时增加或减少资本公积（其他资本公积）。</w:t>
      </w:r>
    </w:p>
    <w:p>
      <w:pPr>
        <w:spacing w:line="345" w:lineRule="auto" w:before="28"/>
        <w:ind w:left="1234" w:right="2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）损益确认 </w:t>
      </w:r>
      <w:r>
        <w:rPr>
          <w:rFonts w:ascii="宋体" w:hAnsi="宋体" w:cs="宋体" w:eastAsia="宋体" w:hint="default"/>
          <w:spacing w:val="-2"/>
          <w:sz w:val="21"/>
          <w:szCs w:val="21"/>
        </w:rPr>
        <w:t>成本法下，除取得投资时实际支付的价款或对价中包含的已宣告但尚未发放的现金股利或利润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外，公司按照享有被投资单位宣告发放的现金股利或利润确认投资收益。 </w:t>
      </w:r>
      <w:r>
        <w:rPr>
          <w:rFonts w:ascii="宋体" w:hAnsi="宋体" w:cs="宋体" w:eastAsia="宋体" w:hint="default"/>
          <w:spacing w:val="-2"/>
          <w:sz w:val="21"/>
          <w:szCs w:val="21"/>
        </w:rPr>
        <w:t>权益法下，在公司确认应分担被投资单位发生的亏损时，按照以下顺序进行处理：首先，冲减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长期股权投资的账面价值。其次，长期股权投资的账面价值不足以冲减的，以其他实质上构成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对被投资单位净投资的长期权益账面价值为限继续确认投资损失，冲减长期应收项目等的账面</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价值。最后，经过上述处理，按照投资合同或协议约定企业仍承担额外义务的，按预计承担的</w:t>
      </w:r>
    </w:p>
    <w:p>
      <w:pPr>
        <w:spacing w:after="0" w:line="345"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12"/>
        <w:rPr>
          <w:rFonts w:ascii="宋体" w:hAnsi="宋体" w:cs="宋体" w:eastAsia="宋体" w:hint="default"/>
          <w:sz w:val="28"/>
          <w:szCs w:val="28"/>
        </w:rPr>
      </w:pPr>
    </w:p>
    <w:p>
      <w:pPr>
        <w:spacing w:line="350" w:lineRule="auto" w:before="35"/>
        <w:ind w:left="1233" w:right="200" w:firstLine="0"/>
        <w:jc w:val="left"/>
        <w:rPr>
          <w:rFonts w:ascii="宋体" w:hAnsi="宋体" w:cs="宋体" w:eastAsia="宋体" w:hint="default"/>
          <w:sz w:val="21"/>
          <w:szCs w:val="21"/>
        </w:rPr>
      </w:pPr>
      <w:r>
        <w:rPr>
          <w:rFonts w:ascii="宋体" w:hAnsi="宋体" w:cs="宋体" w:eastAsia="宋体" w:hint="default"/>
          <w:sz w:val="21"/>
          <w:szCs w:val="21"/>
        </w:rPr>
        <w:t>义务确认预计负债，计入当期投资损失。 </w:t>
      </w:r>
      <w:r>
        <w:rPr>
          <w:rFonts w:ascii="宋体" w:hAnsi="宋体" w:cs="宋体" w:eastAsia="宋体" w:hint="default"/>
          <w:spacing w:val="-2"/>
          <w:sz w:val="21"/>
          <w:szCs w:val="21"/>
        </w:rPr>
        <w:t>被投资单位以后期间实现盈利的，公司在扣除未确认的亏损分担额后，按与上述相反的顺序处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理，减记已确认预计负债的账面余额、恢复其他实质上构成对被投资单位净投资的长期权益及</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长期股权投资的账面价值，同时确认投资收益。</w:t>
      </w:r>
    </w:p>
    <w:p>
      <w:pPr>
        <w:tabs>
          <w:tab w:pos="1413" w:val="left" w:leader="none"/>
        </w:tabs>
        <w:spacing w:line="352" w:lineRule="auto" w:before="130"/>
        <w:ind w:left="1234" w:right="211" w:hanging="395"/>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按照合同约定对某项经济活动所共有的控制，仅在与该项经济活动相关的重要财务和经营决策</w:t>
      </w:r>
      <w:r>
        <w:rPr>
          <w:rFonts w:ascii="宋体" w:hAnsi="宋体" w:cs="宋体" w:eastAsia="宋体" w:hint="default"/>
          <w:sz w:val="21"/>
          <w:szCs w:val="21"/>
        </w:rPr>
        <w:t> </w:t>
      </w:r>
      <w:r>
        <w:rPr>
          <w:rFonts w:ascii="宋体" w:hAnsi="宋体" w:cs="宋体" w:eastAsia="宋体" w:hint="default"/>
          <w:spacing w:val="-2"/>
          <w:sz w:val="21"/>
          <w:szCs w:val="21"/>
        </w:rPr>
        <w:t>需要分享控制权的投资方一致同意时存在，则视为与其他方对被投资单位实施共同控制；对一</w:t>
      </w:r>
      <w:r>
        <w:rPr>
          <w:rFonts w:ascii="宋体" w:hAnsi="宋体" w:cs="宋体" w:eastAsia="宋体" w:hint="default"/>
          <w:sz w:val="21"/>
          <w:szCs w:val="21"/>
        </w:rPr>
        <w:t> </w:t>
      </w:r>
      <w:r>
        <w:rPr>
          <w:rFonts w:ascii="宋体" w:hAnsi="宋体" w:cs="宋体" w:eastAsia="宋体" w:hint="default"/>
          <w:spacing w:val="-2"/>
          <w:sz w:val="21"/>
          <w:szCs w:val="21"/>
        </w:rPr>
        <w:t>个企业的财务和经营决策有参与决策的权力，但并不能够控制或者与其他方一起共同控制这些</w:t>
      </w:r>
      <w:r>
        <w:rPr>
          <w:rFonts w:ascii="宋体" w:hAnsi="宋体" w:cs="宋体" w:eastAsia="宋体" w:hint="default"/>
          <w:sz w:val="21"/>
          <w:szCs w:val="21"/>
        </w:rPr>
        <w:t> 政策的制定，则视为投资企业能够对被投资单位施加重大影响。</w:t>
      </w:r>
    </w:p>
    <w:p>
      <w:pPr>
        <w:tabs>
          <w:tab w:pos="1413" w:val="left" w:leader="none"/>
        </w:tabs>
        <w:spacing w:line="350" w:lineRule="auto" w:before="128"/>
        <w:ind w:left="1233" w:right="207" w:hanging="395"/>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重大影响以下的、在活跃市场中没有报价、公允价值不能可靠计量的长期股权投资，其减值损</w:t>
      </w:r>
      <w:r>
        <w:rPr>
          <w:rFonts w:ascii="宋体" w:hAnsi="宋体" w:cs="宋体" w:eastAsia="宋体" w:hint="default"/>
          <w:sz w:val="21"/>
          <w:szCs w:val="21"/>
        </w:rPr>
        <w:t> </w:t>
      </w:r>
      <w:r>
        <w:rPr>
          <w:rFonts w:ascii="宋体" w:hAnsi="宋体" w:cs="宋体" w:eastAsia="宋体" w:hint="default"/>
          <w:spacing w:val="3"/>
          <w:sz w:val="21"/>
          <w:szCs w:val="21"/>
        </w:rPr>
        <w:t>失是根据其账面价值与按类似金融资产当时市场收益率对未来现金流量折现确定的现值之间</w:t>
      </w:r>
      <w:r>
        <w:rPr>
          <w:rFonts w:ascii="宋体" w:hAnsi="宋体" w:cs="宋体" w:eastAsia="宋体" w:hint="default"/>
          <w:spacing w:val="3"/>
          <w:sz w:val="21"/>
          <w:szCs w:val="21"/>
        </w:rPr>
        <w:t> </w:t>
      </w:r>
      <w:r>
        <w:rPr>
          <w:rFonts w:ascii="宋体" w:hAnsi="宋体" w:cs="宋体" w:eastAsia="宋体" w:hint="default"/>
          <w:sz w:val="21"/>
          <w:szCs w:val="21"/>
        </w:rPr>
        <w:t>的差额进行确定。</w:t>
      </w:r>
      <w:r>
        <w:rPr>
          <w:rFonts w:ascii="宋体" w:hAnsi="宋体" w:cs="宋体" w:eastAsia="宋体" w:hint="default"/>
          <w:sz w:val="21"/>
          <w:szCs w:val="21"/>
        </w:rPr>
        <w:t> </w:t>
      </w:r>
      <w:r>
        <w:rPr>
          <w:rFonts w:ascii="宋体" w:hAnsi="宋体" w:cs="宋体" w:eastAsia="宋体" w:hint="default"/>
          <w:spacing w:val="-2"/>
          <w:sz w:val="21"/>
          <w:szCs w:val="21"/>
        </w:rPr>
        <w:t>除因企业合并形成的商誉以外的存在减值迹象的其他长期股权投资，如果可收回金额的计量结</w:t>
      </w:r>
      <w:r>
        <w:rPr>
          <w:rFonts w:ascii="宋体" w:hAnsi="宋体" w:cs="宋体" w:eastAsia="宋体" w:hint="default"/>
          <w:sz w:val="21"/>
          <w:szCs w:val="21"/>
        </w:rPr>
        <w:t> 果表明，该长期股权投资的可收回金额低于其账面价值的，将差额确认为减值损失。 因企业合并形成的商誉，无论是否存在减值迹象，每年都进行减值测试。 长期股权投资减值损失一经确认，不再转回。</w:t>
      </w:r>
    </w:p>
    <w:p>
      <w:pPr>
        <w:spacing w:before="29"/>
        <w:ind w:left="139" w:right="30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350" w:lineRule="auto" w:before="109"/>
        <w:ind w:left="769" w:right="0" w:firstLine="0"/>
        <w:jc w:val="left"/>
        <w:rPr>
          <w:rFonts w:ascii="宋体" w:hAnsi="宋体" w:cs="宋体" w:eastAsia="宋体" w:hint="default"/>
          <w:sz w:val="21"/>
          <w:szCs w:val="21"/>
        </w:rPr>
      </w:pPr>
      <w:r>
        <w:rPr>
          <w:rFonts w:ascii="宋体" w:hAnsi="宋体" w:cs="宋体" w:eastAsia="宋体" w:hint="default"/>
          <w:spacing w:val="-3"/>
          <w:sz w:val="21"/>
          <w:szCs w:val="21"/>
        </w:rPr>
        <w:t>投资性房地产是指为赚取租金或资本增值，或两者兼有而持有的房地产，包括已出租的土地使用权、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持有并准备增值后转让的土地使用权、已出租的建筑物。 公司对现有投资性房地产采用成本模式计量。对按照成本模式计量的投资性房地产－出租用建筑物</w:t>
      </w:r>
      <w:r>
        <w:rPr>
          <w:rFonts w:ascii="宋体" w:hAnsi="宋体" w:cs="宋体" w:eastAsia="宋体" w:hint="default"/>
          <w:sz w:val="21"/>
          <w:szCs w:val="21"/>
        </w:rPr>
        <w:t> 采用与本公司固定资产相同的折旧政策，出租用土地使用权按与无形资产相同的摊销政策。 </w:t>
      </w:r>
      <w:r>
        <w:rPr>
          <w:rFonts w:ascii="宋体" w:hAnsi="宋体" w:cs="宋体" w:eastAsia="宋体" w:hint="default"/>
          <w:spacing w:val="-3"/>
          <w:sz w:val="21"/>
          <w:szCs w:val="21"/>
        </w:rPr>
        <w:t>公司对存在减值迹象的，估计其可收回金额，可收回金额低于其账面价值的，确认相应的减值损失。</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投资性房地产减值损失一经确认，不再转回。</w:t>
      </w:r>
    </w:p>
    <w:p>
      <w:pPr>
        <w:spacing w:line="240" w:lineRule="auto" w:before="6"/>
        <w:rPr>
          <w:rFonts w:ascii="宋体" w:hAnsi="宋体" w:cs="宋体" w:eastAsia="宋体" w:hint="default"/>
          <w:sz w:val="20"/>
          <w:szCs w:val="20"/>
        </w:rPr>
      </w:pPr>
    </w:p>
    <w:p>
      <w:pPr>
        <w:spacing w:before="0"/>
        <w:ind w:left="143" w:right="3045" w:firstLine="0"/>
        <w:jc w:val="left"/>
        <w:rPr>
          <w:rFonts w:ascii="宋体" w:hAnsi="宋体" w:cs="宋体" w:eastAsia="宋体" w:hint="default"/>
          <w:sz w:val="21"/>
          <w:szCs w:val="21"/>
        </w:rPr>
      </w:pPr>
      <w:r>
        <w:rPr>
          <w:rFonts w:ascii="宋体" w:hAnsi="宋体" w:cs="宋体" w:eastAsia="宋体" w:hint="default"/>
          <w:b/>
          <w:bCs/>
          <w:sz w:val="21"/>
          <w:szCs w:val="21"/>
        </w:rPr>
        <w:t>(十四)</w:t>
      </w:r>
      <w:r>
        <w:rPr>
          <w:rFonts w:ascii="宋体" w:hAnsi="宋体" w:cs="宋体" w:eastAsia="宋体" w:hint="default"/>
          <w:b/>
          <w:bCs/>
          <w:spacing w:val="30"/>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tabs>
          <w:tab w:pos="1413" w:val="left" w:leader="none"/>
        </w:tabs>
        <w:spacing w:line="357" w:lineRule="auto" w:before="0"/>
        <w:ind w:left="1233" w:right="210" w:hanging="395"/>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固定资产确认条件</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固定资产指为生产商品、提供劳务、出租或经营管理而持有，并且使用寿命超过一个会计年度</w:t>
      </w:r>
      <w:r>
        <w:rPr>
          <w:rFonts w:ascii="宋体" w:hAnsi="宋体" w:cs="宋体" w:eastAsia="宋体" w:hint="default"/>
          <w:sz w:val="21"/>
          <w:szCs w:val="21"/>
        </w:rPr>
        <w:t> 的有形资产。固定资产在同时满足下列条件时予以确认：</w:t>
      </w:r>
    </w:p>
    <w:p>
      <w:pPr>
        <w:spacing w:before="22"/>
        <w:ind w:left="1233" w:right="3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tabs>
          <w:tab w:pos="1413" w:val="left" w:leader="none"/>
        </w:tabs>
        <w:spacing w:line="415" w:lineRule="auto" w:before="110"/>
        <w:ind w:left="839" w:right="4885" w:firstLine="39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 </w:t>
      </w:r>
      <w:r>
        <w:rPr>
          <w:rFonts w:ascii="宋体" w:hAnsi="宋体" w:cs="宋体" w:eastAsia="宋体" w:hint="default"/>
          <w:b/>
          <w:bCs/>
          <w:w w:val="95"/>
          <w:sz w:val="21"/>
          <w:szCs w:val="21"/>
        </w:rPr>
        <w:t>2、</w:t>
        <w:tab/>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350" w:lineRule="auto" w:before="0"/>
        <w:ind w:left="1234" w:right="200" w:firstLine="0"/>
        <w:jc w:val="left"/>
        <w:rPr>
          <w:rFonts w:ascii="宋体" w:hAnsi="宋体" w:cs="宋体" w:eastAsia="宋体" w:hint="default"/>
          <w:sz w:val="21"/>
          <w:szCs w:val="21"/>
        </w:rPr>
      </w:pPr>
      <w:r>
        <w:rPr>
          <w:rFonts w:ascii="宋体" w:hAnsi="宋体" w:cs="宋体" w:eastAsia="宋体" w:hint="default"/>
          <w:spacing w:val="-2"/>
          <w:sz w:val="21"/>
          <w:szCs w:val="21"/>
        </w:rPr>
        <w:t>固定资产折旧采用年限平均法分类计提，根据固定资产类别、预计使用寿命和预计净残值率确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定折旧率。</w:t>
      </w:r>
    </w:p>
    <w:p>
      <w:pPr>
        <w:spacing w:after="0" w:line="350"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12"/>
        <w:rPr>
          <w:rFonts w:ascii="宋体" w:hAnsi="宋体" w:cs="宋体" w:eastAsia="宋体" w:hint="default"/>
          <w:sz w:val="28"/>
          <w:szCs w:val="28"/>
        </w:rPr>
      </w:pPr>
    </w:p>
    <w:p>
      <w:pPr>
        <w:spacing w:line="350" w:lineRule="auto" w:before="35"/>
        <w:ind w:left="1233" w:right="81" w:firstLine="0"/>
        <w:jc w:val="left"/>
        <w:rPr>
          <w:rFonts w:ascii="宋体" w:hAnsi="宋体" w:cs="宋体" w:eastAsia="宋体" w:hint="default"/>
          <w:sz w:val="21"/>
          <w:szCs w:val="21"/>
        </w:rPr>
      </w:pPr>
      <w:r>
        <w:rPr/>
        <w:pict>
          <v:shape style="position:absolute;margin-left:118.739998pt;margin-top:77.074036pt;width:319pt;height:106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6"/>
                    <w:gridCol w:w="1470"/>
                    <w:gridCol w:w="1596"/>
                    <w:gridCol w:w="1538"/>
                  </w:tblGrid>
                  <w:tr>
                    <w:trPr>
                      <w:trHeight w:val="420" w:hRule="exact"/>
                    </w:trPr>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9"/>
                          <w:jc w:val="center"/>
                          <w:rPr>
                            <w:rFonts w:ascii="宋体" w:hAnsi="宋体" w:cs="宋体" w:eastAsia="宋体" w:hint="default"/>
                            <w:sz w:val="21"/>
                            <w:szCs w:val="21"/>
                          </w:rPr>
                        </w:pPr>
                        <w:r>
                          <w:rPr>
                            <w:rFonts w:ascii="宋体" w:hAnsi="宋体" w:cs="宋体" w:eastAsia="宋体" w:hint="default"/>
                            <w:sz w:val="21"/>
                            <w:szCs w:val="21"/>
                          </w:rPr>
                          <w:t>类别</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139"/>
                          <w:jc w:val="right"/>
                          <w:rPr>
                            <w:rFonts w:ascii="宋体" w:hAnsi="宋体" w:cs="宋体" w:eastAsia="宋体" w:hint="default"/>
                            <w:sz w:val="21"/>
                            <w:szCs w:val="21"/>
                          </w:rPr>
                        </w:pPr>
                        <w:r>
                          <w:rPr>
                            <w:rFonts w:ascii="宋体" w:hAnsi="宋体" w:cs="宋体" w:eastAsia="宋体" w:hint="default"/>
                            <w:spacing w:val="-1"/>
                            <w:sz w:val="21"/>
                            <w:szCs w:val="21"/>
                          </w:rPr>
                          <w:t>折旧年限(年)</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6"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6"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20" w:hRule="exact"/>
                    </w:trPr>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7"/>
                          <w:jc w:val="right"/>
                          <w:rPr>
                            <w:rFonts w:ascii="宋体" w:hAnsi="宋体" w:cs="宋体" w:eastAsia="宋体" w:hint="default"/>
                            <w:sz w:val="21"/>
                            <w:szCs w:val="21"/>
                          </w:rPr>
                        </w:pPr>
                        <w:r>
                          <w:rPr>
                            <w:rFonts w:ascii="宋体"/>
                            <w:sz w:val="21"/>
                          </w:rPr>
                          <w:t>20-50</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6"/>
                          <w:jc w:val="right"/>
                          <w:rPr>
                            <w:rFonts w:ascii="宋体" w:hAnsi="宋体" w:cs="宋体" w:eastAsia="宋体" w:hint="default"/>
                            <w:sz w:val="21"/>
                            <w:szCs w:val="21"/>
                          </w:rPr>
                        </w:pPr>
                        <w:r>
                          <w:rPr>
                            <w:rFonts w:ascii="宋体"/>
                            <w:sz w:val="21"/>
                          </w:rPr>
                          <w:t>10.00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5"/>
                          <w:jc w:val="right"/>
                          <w:rPr>
                            <w:rFonts w:ascii="宋体" w:hAnsi="宋体" w:cs="宋体" w:eastAsia="宋体" w:hint="default"/>
                            <w:sz w:val="21"/>
                            <w:szCs w:val="21"/>
                          </w:rPr>
                        </w:pPr>
                        <w:r>
                          <w:rPr>
                            <w:rFonts w:ascii="宋体"/>
                            <w:sz w:val="21"/>
                          </w:rPr>
                          <w:t>1.80-4.50</w:t>
                        </w:r>
                      </w:p>
                    </w:tc>
                  </w:tr>
                  <w:tr>
                    <w:trPr>
                      <w:trHeight w:val="420" w:hRule="exact"/>
                    </w:trPr>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7"/>
                          <w:jc w:val="right"/>
                          <w:rPr>
                            <w:rFonts w:ascii="宋体" w:hAnsi="宋体" w:cs="宋体" w:eastAsia="宋体" w:hint="default"/>
                            <w:sz w:val="21"/>
                            <w:szCs w:val="21"/>
                          </w:rPr>
                        </w:pPr>
                        <w:r>
                          <w:rPr>
                            <w:rFonts w:ascii="宋体"/>
                            <w:spacing w:val="-1"/>
                            <w:w w:val="95"/>
                            <w:sz w:val="21"/>
                          </w:rPr>
                          <w:t>5-10</w:t>
                        </w:r>
                        <w:r>
                          <w:rPr>
                            <w:rFonts w:ascii="宋体"/>
                            <w:w w:val="95"/>
                            <w:sz w:val="21"/>
                          </w:rPr>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7"/>
                          <w:jc w:val="right"/>
                          <w:rPr>
                            <w:rFonts w:ascii="宋体" w:hAnsi="宋体" w:cs="宋体" w:eastAsia="宋体" w:hint="default"/>
                            <w:sz w:val="21"/>
                            <w:szCs w:val="21"/>
                          </w:rPr>
                        </w:pPr>
                        <w:r>
                          <w:rPr>
                            <w:rFonts w:ascii="宋体"/>
                            <w:spacing w:val="-1"/>
                            <w:sz w:val="21"/>
                          </w:rPr>
                          <w:t>10.00</w:t>
                        </w:r>
                        <w:r>
                          <w:rPr>
                            <w:rFonts w:ascii="宋体"/>
                            <w:sz w:val="21"/>
                          </w:rPr>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6"/>
                          <w:jc w:val="right"/>
                          <w:rPr>
                            <w:rFonts w:ascii="宋体" w:hAnsi="宋体" w:cs="宋体" w:eastAsia="宋体" w:hint="default"/>
                            <w:sz w:val="21"/>
                            <w:szCs w:val="21"/>
                          </w:rPr>
                        </w:pPr>
                        <w:r>
                          <w:rPr>
                            <w:rFonts w:ascii="宋体"/>
                            <w:spacing w:val="-1"/>
                            <w:sz w:val="21"/>
                          </w:rPr>
                          <w:t>18.00-9.00</w:t>
                        </w:r>
                        <w:r>
                          <w:rPr>
                            <w:rFonts w:ascii="宋体"/>
                            <w:sz w:val="21"/>
                          </w:rPr>
                        </w:r>
                      </w:p>
                    </w:tc>
                  </w:tr>
                  <w:tr>
                    <w:trPr>
                      <w:trHeight w:val="420" w:hRule="exact"/>
                    </w:trPr>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7"/>
                          <w:jc w:val="right"/>
                          <w:rPr>
                            <w:rFonts w:ascii="宋体" w:hAnsi="宋体" w:cs="宋体" w:eastAsia="宋体" w:hint="default"/>
                            <w:sz w:val="21"/>
                            <w:szCs w:val="21"/>
                          </w:rPr>
                        </w:pPr>
                        <w:r>
                          <w:rPr>
                            <w:rFonts w:ascii="宋体"/>
                            <w:spacing w:val="-1"/>
                            <w:w w:val="95"/>
                            <w:sz w:val="21"/>
                          </w:rPr>
                          <w:t>10</w:t>
                        </w:r>
                        <w:r>
                          <w:rPr>
                            <w:rFonts w:ascii="宋体"/>
                            <w:w w:val="95"/>
                            <w:sz w:val="21"/>
                          </w:rPr>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6"/>
                          <w:jc w:val="right"/>
                          <w:rPr>
                            <w:rFonts w:ascii="宋体" w:hAnsi="宋体" w:cs="宋体" w:eastAsia="宋体" w:hint="default"/>
                            <w:sz w:val="21"/>
                            <w:szCs w:val="21"/>
                          </w:rPr>
                        </w:pPr>
                        <w:r>
                          <w:rPr>
                            <w:rFonts w:ascii="宋体"/>
                            <w:spacing w:val="-1"/>
                            <w:sz w:val="21"/>
                          </w:rPr>
                          <w:t>3.00-10.00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5"/>
                          <w:jc w:val="right"/>
                          <w:rPr>
                            <w:rFonts w:ascii="宋体" w:hAnsi="宋体" w:cs="宋体" w:eastAsia="宋体" w:hint="default"/>
                            <w:sz w:val="21"/>
                            <w:szCs w:val="21"/>
                          </w:rPr>
                        </w:pPr>
                        <w:r>
                          <w:rPr>
                            <w:rFonts w:ascii="宋体"/>
                            <w:sz w:val="21"/>
                          </w:rPr>
                          <w:t>9.70-9.00</w:t>
                        </w:r>
                      </w:p>
                    </w:tc>
                  </w:tr>
                  <w:tr>
                    <w:trPr>
                      <w:trHeight w:val="420" w:hRule="exact"/>
                    </w:trPr>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6"/>
                          <w:jc w:val="right"/>
                          <w:rPr>
                            <w:rFonts w:ascii="宋体" w:hAnsi="宋体" w:cs="宋体" w:eastAsia="宋体" w:hint="default"/>
                            <w:sz w:val="21"/>
                            <w:szCs w:val="21"/>
                          </w:rPr>
                        </w:pPr>
                        <w:r>
                          <w:rPr>
                            <w:rFonts w:ascii="宋体"/>
                            <w:sz w:val="21"/>
                          </w:rPr>
                          <w:t>5</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7"/>
                          <w:jc w:val="right"/>
                          <w:rPr>
                            <w:rFonts w:ascii="宋体" w:hAnsi="宋体" w:cs="宋体" w:eastAsia="宋体" w:hint="default"/>
                            <w:sz w:val="21"/>
                            <w:szCs w:val="21"/>
                          </w:rPr>
                        </w:pPr>
                        <w:r>
                          <w:rPr>
                            <w:rFonts w:ascii="宋体"/>
                            <w:sz w:val="21"/>
                          </w:rPr>
                          <w:t>10.00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5"/>
                          <w:jc w:val="right"/>
                          <w:rPr>
                            <w:rFonts w:ascii="宋体" w:hAnsi="宋体" w:cs="宋体" w:eastAsia="宋体" w:hint="default"/>
                            <w:sz w:val="21"/>
                            <w:szCs w:val="21"/>
                          </w:rPr>
                        </w:pPr>
                        <w:r>
                          <w:rPr>
                            <w:rFonts w:ascii="宋体"/>
                            <w:sz w:val="21"/>
                          </w:rPr>
                          <w:t>18.00</w:t>
                        </w:r>
                      </w:p>
                    </w:tc>
                  </w:tr>
                </w:tbl>
                <w:p>
                  <w:pPr/>
                </w:p>
              </w:txbxContent>
            </v:textbox>
            <w10:wrap type="none"/>
          </v:shape>
        </w:pict>
      </w:r>
      <w:r>
        <w:rPr>
          <w:rFonts w:ascii="宋体" w:hAnsi="宋体" w:cs="宋体" w:eastAsia="宋体" w:hint="default"/>
          <w:spacing w:val="-2"/>
          <w:sz w:val="21"/>
          <w:szCs w:val="21"/>
        </w:rPr>
        <w:t>融资租赁方式租入的固定资产，能合理确定租赁期届满时将会取得租赁资产所有权的，在租赁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资产尚可使用年限内计提折旧；无法合理确定租赁期届满时能够取得租赁资产所有权的，在租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赁期与租赁资产尚可使用年限两者中较短的期间内计提折旧。 各类固定资产折旧年限和年折旧率如下：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tabs>
          <w:tab w:pos="1413" w:val="left" w:leader="none"/>
        </w:tabs>
        <w:spacing w:line="350" w:lineRule="auto" w:before="35"/>
        <w:ind w:left="1233" w:right="151" w:hanging="395"/>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公司在每年末判断固定资产是否存在可能发生减值的迹象。 </w:t>
      </w:r>
      <w:r>
        <w:rPr>
          <w:rFonts w:ascii="宋体" w:hAnsi="宋体" w:cs="宋体" w:eastAsia="宋体" w:hint="default"/>
          <w:spacing w:val="-2"/>
          <w:sz w:val="21"/>
          <w:szCs w:val="21"/>
        </w:rPr>
        <w:t>固定资产存在减值迹象的，估计其可收回金额。可收回金额根据固定资产的公允价值减去处置</w:t>
      </w:r>
      <w:r>
        <w:rPr>
          <w:rFonts w:ascii="宋体" w:hAnsi="宋体" w:cs="宋体" w:eastAsia="宋体" w:hint="default"/>
          <w:sz w:val="21"/>
          <w:szCs w:val="21"/>
        </w:rPr>
        <w:t> 费用后的净额与固定资产预计未来现金流量的现值两者之间较高者确定。 </w:t>
      </w:r>
      <w:r>
        <w:rPr>
          <w:rFonts w:ascii="宋体" w:hAnsi="宋体" w:cs="宋体" w:eastAsia="宋体" w:hint="default"/>
          <w:spacing w:val="-2"/>
          <w:sz w:val="21"/>
          <w:szCs w:val="21"/>
        </w:rPr>
        <w:t>当固定资产的可收回金额低于其账面价值的，将固定资产的账面价值减记至可收回金额，减记</w:t>
      </w:r>
      <w:r>
        <w:rPr>
          <w:rFonts w:ascii="宋体" w:hAnsi="宋体" w:cs="宋体" w:eastAsia="宋体" w:hint="default"/>
          <w:sz w:val="21"/>
          <w:szCs w:val="21"/>
        </w:rPr>
        <w:t> 的金额确认为固定资产减值损失，计入当期损益，同时计提相应的固定资产减值准备。 </w:t>
      </w:r>
      <w:r>
        <w:rPr>
          <w:rFonts w:ascii="宋体" w:hAnsi="宋体" w:cs="宋体" w:eastAsia="宋体" w:hint="default"/>
          <w:spacing w:val="-2"/>
          <w:sz w:val="21"/>
          <w:szCs w:val="21"/>
        </w:rPr>
        <w:t>固定资产减值损失确认后，减值固定资产的折旧在未来期间作相应调整，以使该固定资产在剩</w:t>
      </w:r>
      <w:r>
        <w:rPr>
          <w:rFonts w:ascii="宋体" w:hAnsi="宋体" w:cs="宋体" w:eastAsia="宋体" w:hint="default"/>
          <w:sz w:val="21"/>
          <w:szCs w:val="21"/>
        </w:rPr>
        <w:t> </w:t>
      </w:r>
      <w:r>
        <w:rPr>
          <w:rFonts w:ascii="宋体" w:hAnsi="宋体" w:cs="宋体" w:eastAsia="宋体" w:hint="default"/>
          <w:spacing w:val="-4"/>
          <w:sz w:val="21"/>
          <w:szCs w:val="21"/>
        </w:rPr>
        <w:t>余使用寿命内，系统地分摊调整后的固定资产账面价值（扣除预计净残值）。</w:t>
      </w:r>
      <w:r>
        <w:rPr>
          <w:rFonts w:ascii="宋体" w:hAnsi="宋体" w:cs="宋体" w:eastAsia="宋体" w:hint="default"/>
          <w:sz w:val="21"/>
          <w:szCs w:val="21"/>
        </w:rPr>
        <w:t> 固定资产的减值损失一经确认，在以后会计期间不再转回。 </w:t>
      </w:r>
      <w:r>
        <w:rPr>
          <w:rFonts w:ascii="宋体" w:hAnsi="宋体" w:cs="宋体" w:eastAsia="宋体" w:hint="default"/>
          <w:spacing w:val="-2"/>
          <w:sz w:val="21"/>
          <w:szCs w:val="21"/>
        </w:rPr>
        <w:t>有迹象表明一项固定资产可能发生减值的，企业以单项固定资产为基础估计其可收回金额。企</w:t>
      </w:r>
      <w:r>
        <w:rPr>
          <w:rFonts w:ascii="宋体" w:hAnsi="宋体" w:cs="宋体" w:eastAsia="宋体" w:hint="default"/>
          <w:sz w:val="21"/>
          <w:szCs w:val="21"/>
        </w:rPr>
        <w:t> </w:t>
      </w:r>
      <w:r>
        <w:rPr>
          <w:rFonts w:ascii="宋体" w:hAnsi="宋体" w:cs="宋体" w:eastAsia="宋体" w:hint="default"/>
          <w:spacing w:val="-2"/>
          <w:sz w:val="21"/>
          <w:szCs w:val="21"/>
        </w:rPr>
        <w:t>业难以对单项固定资产的可收回金额进行估计的，以该固定资产所属的资产组为基础确定资产</w:t>
      </w:r>
      <w:r>
        <w:rPr>
          <w:rFonts w:ascii="宋体" w:hAnsi="宋体" w:cs="宋体" w:eastAsia="宋体" w:hint="default"/>
          <w:sz w:val="21"/>
          <w:szCs w:val="21"/>
        </w:rPr>
        <w:t> 组的可收回金额。</w:t>
      </w:r>
    </w:p>
    <w:p>
      <w:pPr>
        <w:tabs>
          <w:tab w:pos="1413" w:val="left" w:leader="none"/>
        </w:tabs>
        <w:spacing w:line="364" w:lineRule="auto" w:before="130"/>
        <w:ind w:left="1233" w:right="728" w:hanging="395"/>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融资租入固定资产的认定依据、计价方法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spacing w:before="17"/>
        <w:ind w:left="1233" w:right="25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）租赁期满后租赁资产的所有权归属于本公司；</w:t>
      </w:r>
    </w:p>
    <w:p>
      <w:pPr>
        <w:spacing w:before="109"/>
        <w:ind w:left="1234" w:right="1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）公司具有购买资产的选择权，购买价款远低于行使选择权时该资产的公允价值；</w:t>
      </w:r>
    </w:p>
    <w:p>
      <w:pPr>
        <w:spacing w:before="109"/>
        <w:ind w:left="1234" w:right="25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）租赁期占所租赁资产使用寿命的大部分；</w:t>
      </w:r>
    </w:p>
    <w:p>
      <w:pPr>
        <w:spacing w:line="338" w:lineRule="auto" w:before="110"/>
        <w:ind w:left="1234" w:right="81"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）租赁开始日的最低租赁付款额现值，与该资产的公允价值不存在较大的差异。 </w:t>
      </w:r>
      <w:r>
        <w:rPr>
          <w:rFonts w:ascii="宋体" w:hAnsi="宋体" w:cs="宋体" w:eastAsia="宋体" w:hint="default"/>
          <w:spacing w:val="-2"/>
          <w:sz w:val="21"/>
          <w:szCs w:val="21"/>
        </w:rPr>
        <w:t>公司在承租开始日，将租赁资产公允价值与最低租赁付款额现值两者中较低者作为租入资产的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入账价值，将最低租赁付款额作为长期应付款的入账价值，其差额作为未确认的融资费。</w:t>
      </w:r>
    </w:p>
    <w:p>
      <w:pPr>
        <w:spacing w:line="240" w:lineRule="auto" w:before="5"/>
        <w:rPr>
          <w:rFonts w:ascii="宋体" w:hAnsi="宋体" w:cs="宋体" w:eastAsia="宋体" w:hint="default"/>
          <w:sz w:val="21"/>
          <w:szCs w:val="21"/>
        </w:rPr>
      </w:pPr>
    </w:p>
    <w:p>
      <w:pPr>
        <w:spacing w:before="0"/>
        <w:ind w:left="143" w:right="2571" w:firstLine="0"/>
        <w:jc w:val="left"/>
        <w:rPr>
          <w:rFonts w:ascii="宋体" w:hAnsi="宋体" w:cs="宋体" w:eastAsia="宋体" w:hint="default"/>
          <w:sz w:val="21"/>
          <w:szCs w:val="21"/>
        </w:rPr>
      </w:pPr>
      <w:r>
        <w:rPr>
          <w:rFonts w:ascii="宋体" w:hAnsi="宋体" w:cs="宋体" w:eastAsia="宋体" w:hint="default"/>
          <w:b/>
          <w:bCs/>
          <w:sz w:val="21"/>
          <w:szCs w:val="21"/>
        </w:rPr>
        <w:t>(十五)</w:t>
      </w:r>
      <w:r>
        <w:rPr>
          <w:rFonts w:ascii="宋体" w:hAnsi="宋体" w:cs="宋体" w:eastAsia="宋体" w:hint="default"/>
          <w:b/>
          <w:bCs/>
          <w:spacing w:val="30"/>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tabs>
          <w:tab w:pos="1413" w:val="left" w:leader="none"/>
        </w:tabs>
        <w:spacing w:line="364" w:lineRule="auto" w:before="0"/>
        <w:ind w:left="1234" w:right="5768" w:hanging="395"/>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spacing w:after="0" w:line="364"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7"/>
        <w:rPr>
          <w:rFonts w:ascii="宋体" w:hAnsi="宋体" w:cs="宋体" w:eastAsia="宋体" w:hint="default"/>
          <w:sz w:val="27"/>
          <w:szCs w:val="27"/>
        </w:rPr>
      </w:pPr>
    </w:p>
    <w:p>
      <w:pPr>
        <w:tabs>
          <w:tab w:pos="1413" w:val="left" w:leader="none"/>
        </w:tabs>
        <w:spacing w:line="352" w:lineRule="auto" w:before="35"/>
        <w:ind w:left="1233" w:right="105" w:hanging="395"/>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 价值。所建造的固定资产在建工程已达到预定可使用状态，但尚未办理竣工决算的，自达到预 </w:t>
      </w:r>
      <w:r>
        <w:rPr>
          <w:rFonts w:ascii="宋体" w:hAnsi="宋体" w:cs="宋体" w:eastAsia="宋体" w:hint="default"/>
          <w:spacing w:val="-4"/>
          <w:sz w:val="21"/>
          <w:szCs w:val="21"/>
        </w:rPr>
        <w:t>定可使用状态之日起，根据工程预算、造价或者工程实际成本等，按估计的价值转入固定资产，</w:t>
      </w:r>
      <w:r>
        <w:rPr>
          <w:rFonts w:ascii="宋体" w:hAnsi="宋体" w:cs="宋体" w:eastAsia="宋体" w:hint="default"/>
          <w:sz w:val="21"/>
          <w:szCs w:val="21"/>
        </w:rPr>
        <w:t> 并按本公司固定资产折旧政策计提固定资产的折旧，待办理竣工决算后，再按实际成本调整原 来的暂估价值，但不调整原已计提的折旧额。</w:t>
      </w:r>
    </w:p>
    <w:p>
      <w:pPr>
        <w:tabs>
          <w:tab w:pos="1413" w:val="left" w:leader="none"/>
        </w:tabs>
        <w:spacing w:line="350" w:lineRule="auto" w:before="128"/>
        <w:ind w:left="1234" w:right="209" w:hanging="395"/>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公司在每年末判断在建工程是否存在可能发生减值的迹象。 </w:t>
      </w:r>
      <w:r>
        <w:rPr>
          <w:rFonts w:ascii="宋体" w:hAnsi="宋体" w:cs="宋体" w:eastAsia="宋体" w:hint="default"/>
          <w:spacing w:val="-2"/>
          <w:sz w:val="21"/>
          <w:szCs w:val="21"/>
        </w:rPr>
        <w:t>在建工程存在减值迹象的，估计其可收回金额。可收回金额根据在建工程的公允价值减去处置</w:t>
      </w:r>
      <w:r>
        <w:rPr>
          <w:rFonts w:ascii="宋体" w:hAnsi="宋体" w:cs="宋体" w:eastAsia="宋体" w:hint="default"/>
          <w:sz w:val="21"/>
          <w:szCs w:val="21"/>
        </w:rPr>
        <w:t> 费用后的净额与在建工程预计未来现金流量的现值两者之间较高者确定。 </w:t>
      </w:r>
      <w:r>
        <w:rPr>
          <w:rFonts w:ascii="宋体" w:hAnsi="宋体" w:cs="宋体" w:eastAsia="宋体" w:hint="default"/>
          <w:spacing w:val="-2"/>
          <w:sz w:val="21"/>
          <w:szCs w:val="21"/>
        </w:rPr>
        <w:t>当在建工程的可收回金额低于其账面价值的，将在建工程的账面价值减记至可收回金额，减记</w:t>
      </w:r>
      <w:r>
        <w:rPr>
          <w:rFonts w:ascii="宋体" w:hAnsi="宋体" w:cs="宋体" w:eastAsia="宋体" w:hint="default"/>
          <w:sz w:val="21"/>
          <w:szCs w:val="21"/>
        </w:rPr>
        <w:t> 的金额确认为在建工程减值损失，计入当期损益，同时计提相应的在建工程减值准备。 在建工程的减值损失一经确认，在以后会计期间不再转回。 </w:t>
      </w:r>
      <w:r>
        <w:rPr>
          <w:rFonts w:ascii="宋体" w:hAnsi="宋体" w:cs="宋体" w:eastAsia="宋体" w:hint="default"/>
          <w:spacing w:val="-2"/>
          <w:sz w:val="21"/>
          <w:szCs w:val="21"/>
        </w:rPr>
        <w:t>有迹象表明一项在建工程可能发生减值的，企业以单项在建工程为基础估计其可收回金额。企</w:t>
      </w:r>
      <w:r>
        <w:rPr>
          <w:rFonts w:ascii="宋体" w:hAnsi="宋体" w:cs="宋体" w:eastAsia="宋体" w:hint="default"/>
          <w:sz w:val="21"/>
          <w:szCs w:val="21"/>
        </w:rPr>
        <w:t> </w:t>
      </w:r>
      <w:r>
        <w:rPr>
          <w:rFonts w:ascii="宋体" w:hAnsi="宋体" w:cs="宋体" w:eastAsia="宋体" w:hint="default"/>
          <w:spacing w:val="-2"/>
          <w:sz w:val="21"/>
          <w:szCs w:val="21"/>
        </w:rPr>
        <w:t>业难以对单项在建工程的可收回金额进行估计的，以该在建工程所属的资产组为基础确定资产</w:t>
      </w:r>
      <w:r>
        <w:rPr>
          <w:rFonts w:ascii="宋体" w:hAnsi="宋体" w:cs="宋体" w:eastAsia="宋体" w:hint="default"/>
          <w:sz w:val="21"/>
          <w:szCs w:val="21"/>
        </w:rPr>
        <w:t> 组的可收回金额。</w:t>
      </w:r>
    </w:p>
    <w:p>
      <w:pPr>
        <w:spacing w:line="240" w:lineRule="auto" w:before="6"/>
        <w:rPr>
          <w:rFonts w:ascii="宋体" w:hAnsi="宋体" w:cs="宋体" w:eastAsia="宋体" w:hint="default"/>
          <w:sz w:val="20"/>
          <w:szCs w:val="20"/>
        </w:rPr>
      </w:pPr>
    </w:p>
    <w:p>
      <w:pPr>
        <w:spacing w:before="0"/>
        <w:ind w:left="143" w:right="3045" w:firstLine="0"/>
        <w:jc w:val="left"/>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30"/>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6"/>
        <w:rPr>
          <w:rFonts w:ascii="宋体" w:hAnsi="宋体" w:cs="宋体" w:eastAsia="宋体" w:hint="default"/>
          <w:b/>
          <w:bCs/>
          <w:sz w:val="17"/>
          <w:szCs w:val="17"/>
        </w:rPr>
      </w:pPr>
    </w:p>
    <w:p>
      <w:pPr>
        <w:tabs>
          <w:tab w:pos="1413" w:val="left" w:leader="none"/>
        </w:tabs>
        <w:spacing w:line="352" w:lineRule="auto" w:before="0"/>
        <w:ind w:left="1234" w:right="158" w:hanging="395"/>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借款费用资本化的确认原则</w:t>
      </w:r>
      <w:r>
        <w:rPr>
          <w:rFonts w:ascii="宋体" w:hAnsi="宋体" w:cs="宋体" w:eastAsia="宋体" w:hint="default"/>
          <w:b/>
          <w:bCs/>
          <w:spacing w:val="1"/>
          <w:w w:val="99"/>
          <w:sz w:val="21"/>
          <w:szCs w:val="21"/>
        </w:rPr>
        <w:t> </w:t>
      </w:r>
      <w:r>
        <w:rPr>
          <w:rFonts w:ascii="宋体" w:hAnsi="宋体" w:cs="宋体" w:eastAsia="宋体" w:hint="default"/>
          <w:sz w:val="21"/>
          <w:szCs w:val="21"/>
        </w:rPr>
        <w:t>公司发生的借款费用，可直接归属于符合资本化条件的资产的购建或者生产的，予以资本化， 计入相关资产成本；其他借款费用，在发生时根据其发生额确认为费用，计入当期损益。 </w:t>
      </w:r>
      <w:r>
        <w:rPr>
          <w:rFonts w:ascii="宋体" w:hAnsi="宋体" w:cs="宋体" w:eastAsia="宋体" w:hint="default"/>
          <w:spacing w:val="-2"/>
          <w:sz w:val="21"/>
          <w:szCs w:val="21"/>
        </w:rPr>
        <w:t>符合资本化条件的资产，是指需要经过相当长时间的购建或者生产活动才能达到预定可使用或</w:t>
      </w:r>
      <w:r>
        <w:rPr>
          <w:rFonts w:ascii="宋体" w:hAnsi="宋体" w:cs="宋体" w:eastAsia="宋体" w:hint="default"/>
          <w:sz w:val="21"/>
          <w:szCs w:val="21"/>
        </w:rPr>
        <w:t> 者可销售状态的固定资产、投资性房地产和存货等资产。 借款费用同时满足下列条件时开始资本化：</w:t>
      </w:r>
    </w:p>
    <w:p>
      <w:pPr>
        <w:spacing w:line="328" w:lineRule="auto" w:before="27"/>
        <w:ind w:left="1234"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）资产支出已经发生，资产支出包括为购建或者生产符合资本化条件的资产而以支付现金、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转移非现金资产或者承担带息债务形式发生的支出；</w:t>
      </w:r>
    </w:p>
    <w:p>
      <w:pPr>
        <w:spacing w:before="47"/>
        <w:ind w:left="1234" w:right="3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tabs>
          <w:tab w:pos="1413" w:val="left" w:leader="none"/>
        </w:tabs>
        <w:spacing w:line="415" w:lineRule="auto" w:before="110"/>
        <w:ind w:left="839" w:right="893" w:firstLine="39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）为使资产达到预定可使用或者可销售状态所必要的购建或者生产活动已经开始。 </w:t>
      </w:r>
      <w:r>
        <w:rPr>
          <w:rFonts w:ascii="宋体" w:hAnsi="宋体" w:cs="宋体" w:eastAsia="宋体" w:hint="default"/>
          <w:b/>
          <w:bCs/>
          <w:w w:val="95"/>
          <w:sz w:val="21"/>
          <w:szCs w:val="21"/>
        </w:rPr>
        <w:t>2、</w:t>
        <w:tab/>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spacing w:line="350" w:lineRule="auto" w:before="0"/>
        <w:ind w:left="1234" w:right="200" w:firstLine="0"/>
        <w:jc w:val="left"/>
        <w:rPr>
          <w:rFonts w:ascii="宋体" w:hAnsi="宋体" w:cs="宋体" w:eastAsia="宋体" w:hint="default"/>
          <w:sz w:val="21"/>
          <w:szCs w:val="21"/>
        </w:rPr>
      </w:pPr>
      <w:r>
        <w:rPr>
          <w:rFonts w:ascii="宋体" w:hAnsi="宋体" w:cs="宋体" w:eastAsia="宋体" w:hint="default"/>
          <w:spacing w:val="-2"/>
          <w:sz w:val="21"/>
          <w:szCs w:val="21"/>
        </w:rPr>
        <w:t>资本化期间，指从借款费用开始资本化时点到停止资本化时点的期间，借款费用暂停资本化的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期间不包括在内。 </w:t>
      </w:r>
      <w:r>
        <w:rPr>
          <w:rFonts w:ascii="宋体" w:hAnsi="宋体" w:cs="宋体" w:eastAsia="宋体" w:hint="default"/>
          <w:spacing w:val="-2"/>
          <w:sz w:val="21"/>
          <w:szCs w:val="21"/>
        </w:rPr>
        <w:t>当购建或者生产符合资本化条件的资产达到预定可使用或者可销售状态时，借款费用停止资本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化。 </w:t>
      </w:r>
      <w:r>
        <w:rPr>
          <w:rFonts w:ascii="宋体" w:hAnsi="宋体" w:cs="宋体" w:eastAsia="宋体" w:hint="default"/>
          <w:spacing w:val="-2"/>
          <w:sz w:val="21"/>
          <w:szCs w:val="21"/>
        </w:rPr>
        <w:t>当购建或者生产符合资本化条件的资产中部分项目分别完工且可单独使用时，该部分资产借款</w:t>
      </w:r>
    </w:p>
    <w:p>
      <w:pPr>
        <w:spacing w:after="0" w:line="350"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12"/>
        <w:rPr>
          <w:rFonts w:ascii="宋体" w:hAnsi="宋体" w:cs="宋体" w:eastAsia="宋体" w:hint="default"/>
          <w:sz w:val="28"/>
          <w:szCs w:val="28"/>
        </w:rPr>
      </w:pPr>
    </w:p>
    <w:p>
      <w:pPr>
        <w:spacing w:line="350" w:lineRule="auto" w:before="35"/>
        <w:ind w:left="1233" w:right="200" w:firstLine="0"/>
        <w:jc w:val="left"/>
        <w:rPr>
          <w:rFonts w:ascii="宋体" w:hAnsi="宋体" w:cs="宋体" w:eastAsia="宋体" w:hint="default"/>
          <w:sz w:val="21"/>
          <w:szCs w:val="21"/>
        </w:rPr>
      </w:pPr>
      <w:r>
        <w:rPr>
          <w:rFonts w:ascii="宋体" w:hAnsi="宋体" w:cs="宋体" w:eastAsia="宋体" w:hint="default"/>
          <w:sz w:val="21"/>
          <w:szCs w:val="21"/>
        </w:rPr>
        <w:t>费用停止资本化。 </w:t>
      </w:r>
      <w:r>
        <w:rPr>
          <w:rFonts w:ascii="宋体" w:hAnsi="宋体" w:cs="宋体" w:eastAsia="宋体" w:hint="default"/>
          <w:spacing w:val="-2"/>
          <w:sz w:val="21"/>
          <w:szCs w:val="21"/>
        </w:rPr>
        <w:t>购建或者生产的资产的各部分分别完工，但必须等到整体完工后才可使用或可对外销售的，在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该资产整体完工时停止借款费用资本化。</w:t>
      </w:r>
    </w:p>
    <w:p>
      <w:pPr>
        <w:tabs>
          <w:tab w:pos="1413" w:val="left" w:leader="none"/>
        </w:tabs>
        <w:spacing w:line="348" w:lineRule="auto" w:before="130"/>
        <w:ind w:left="1234" w:right="105" w:hanging="395"/>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暂停资本化期间</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符合资本化条件的资产在购建或生产过程中发生的非正常中断、且中断时间连续超过</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个月的， 则借款费用暂停资本化；该项中断如是所购建或生产的符合资本化条件的资产达到预定可使用 状态或者可销售状态必要的程序，则借款费用继续资本化。在中断期间发生的借款费用确认为 当期损益，直至资产的购建或者生产活动重新开始后借款费用继续资本化。</w:t>
      </w:r>
    </w:p>
    <w:p>
      <w:pPr>
        <w:tabs>
          <w:tab w:pos="1413" w:val="left" w:leader="none"/>
        </w:tabs>
        <w:spacing w:line="350" w:lineRule="auto" w:before="133"/>
        <w:ind w:left="1234" w:right="158" w:hanging="395"/>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借款费用资本化金额的计算方法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w:t>
      </w:r>
      <w:r>
        <w:rPr>
          <w:rFonts w:ascii="宋体" w:hAnsi="宋体" w:cs="宋体" w:eastAsia="宋体" w:hint="default"/>
          <w:sz w:val="21"/>
          <w:szCs w:val="21"/>
        </w:rPr>
        <w:t> </w:t>
      </w:r>
      <w:r>
        <w:rPr>
          <w:rFonts w:ascii="宋体" w:hAnsi="宋体" w:cs="宋体" w:eastAsia="宋体" w:hint="default"/>
          <w:spacing w:val="-2"/>
          <w:sz w:val="21"/>
          <w:szCs w:val="21"/>
        </w:rPr>
        <w:t>取得的投资收益）及其辅助费用在所购建或者生产的符合资本化条件的资产达到预定可使用或</w:t>
      </w:r>
      <w:r>
        <w:rPr>
          <w:rFonts w:ascii="宋体" w:hAnsi="宋体" w:cs="宋体" w:eastAsia="宋体" w:hint="default"/>
          <w:sz w:val="21"/>
          <w:szCs w:val="21"/>
        </w:rPr>
        <w:t> 者可销售状态前，予以资本化。 根据累计资产支出超过专门借款部分的资产支出加权平均数乘以所占用一般借款的资本化率， 计算确定一般借款应予资本化的利息金额。资本化率根据一般借款加权平均利率计算确定。 </w:t>
      </w:r>
      <w:r>
        <w:rPr>
          <w:rFonts w:ascii="宋体" w:hAnsi="宋体" w:cs="宋体" w:eastAsia="宋体" w:hint="default"/>
          <w:spacing w:val="-2"/>
          <w:sz w:val="21"/>
          <w:szCs w:val="21"/>
        </w:rPr>
        <w:t>借款存在折价或者溢价的，按照实际利率法确定每一会计期间应摊销的折价或者溢价金额，调</w:t>
      </w:r>
      <w:r>
        <w:rPr>
          <w:rFonts w:ascii="宋体" w:hAnsi="宋体" w:cs="宋体" w:eastAsia="宋体" w:hint="default"/>
          <w:sz w:val="21"/>
          <w:szCs w:val="21"/>
        </w:rPr>
        <w:t> 整每期利息金额。</w:t>
      </w:r>
    </w:p>
    <w:p>
      <w:pPr>
        <w:spacing w:line="240" w:lineRule="auto" w:before="6"/>
        <w:rPr>
          <w:rFonts w:ascii="宋体" w:hAnsi="宋体" w:cs="宋体" w:eastAsia="宋体" w:hint="default"/>
          <w:sz w:val="20"/>
          <w:szCs w:val="20"/>
        </w:rPr>
      </w:pPr>
    </w:p>
    <w:p>
      <w:pPr>
        <w:spacing w:before="0"/>
        <w:ind w:left="143" w:right="3045" w:firstLine="0"/>
        <w:jc w:val="left"/>
        <w:rPr>
          <w:rFonts w:ascii="宋体" w:hAnsi="宋体" w:cs="宋体" w:eastAsia="宋体" w:hint="default"/>
          <w:sz w:val="21"/>
          <w:szCs w:val="21"/>
        </w:rPr>
      </w:pPr>
      <w:r>
        <w:rPr>
          <w:rFonts w:ascii="宋体" w:hAnsi="宋体" w:cs="宋体" w:eastAsia="宋体" w:hint="default"/>
          <w:b/>
          <w:bCs/>
          <w:sz w:val="21"/>
          <w:szCs w:val="21"/>
        </w:rPr>
        <w:t>(十七)</w:t>
      </w:r>
      <w:r>
        <w:rPr>
          <w:rFonts w:ascii="宋体" w:hAnsi="宋体" w:cs="宋体" w:eastAsia="宋体" w:hint="default"/>
          <w:b/>
          <w:bCs/>
          <w:spacing w:val="30"/>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6"/>
        <w:rPr>
          <w:rFonts w:ascii="宋体" w:hAnsi="宋体" w:cs="宋体" w:eastAsia="宋体" w:hint="default"/>
          <w:b/>
          <w:bCs/>
          <w:sz w:val="17"/>
          <w:szCs w:val="17"/>
        </w:rPr>
      </w:pPr>
    </w:p>
    <w:p>
      <w:pPr>
        <w:tabs>
          <w:tab w:pos="1413" w:val="left" w:leader="none"/>
        </w:tabs>
        <w:spacing w:before="0"/>
        <w:ind w:left="839" w:right="3045"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348" w:lineRule="auto" w:before="143"/>
        <w:ind w:left="1234" w:right="14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）公司取得无形资产时按成本进行初始计量； </w:t>
      </w:r>
      <w:r>
        <w:rPr>
          <w:rFonts w:ascii="宋体" w:hAnsi="宋体" w:cs="宋体" w:eastAsia="宋体" w:hint="default"/>
          <w:spacing w:val="-2"/>
          <w:sz w:val="21"/>
          <w:szCs w:val="21"/>
        </w:rPr>
        <w:t>外购无形资产的成本，包括购买价款、相关税费以及直接归属于使该项资产达到预定用途所发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生的其他支出。购买无形资产的价款超过正常信用条件延期支付，实质上具有融资性质的，无</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形资产的成本以购买价款的现值为基础确定。 债务重组取得债务人用以抵债的无形资产，以该无形资产的公允价值为基础确定其入账价值， 并将重组债务的账面价值与该用以抵债的无形资产公允价值之间的差额，计入当期损益； 在非货币性资产交换具备商业实质且换入资产或换出资产的公允价值能够可靠计量的前提下， </w:t>
      </w:r>
      <w:r>
        <w:rPr>
          <w:rFonts w:ascii="宋体" w:hAnsi="宋体" w:cs="宋体" w:eastAsia="宋体" w:hint="default"/>
          <w:spacing w:val="-2"/>
          <w:sz w:val="21"/>
          <w:szCs w:val="21"/>
        </w:rPr>
        <w:t>非货币性资产交换换入的无形资产以换出资产的公允价值为基础确定其入账价值，除非有确凿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证据表明换入资产的公允价值更加可靠；不满足上述前提的非货币性资产交换，以换出资产的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账面价值和应支付的相关税费作为换入无形资产的成本，不确认损益。 </w:t>
      </w:r>
      <w:r>
        <w:rPr>
          <w:rFonts w:ascii="宋体" w:hAnsi="宋体" w:cs="宋体" w:eastAsia="宋体" w:hint="default"/>
          <w:spacing w:val="-2"/>
          <w:sz w:val="21"/>
          <w:szCs w:val="21"/>
        </w:rPr>
        <w:t>以同一控制下的企业吸收合并方式取得的无形资产按被合并方的账面价值确定其入账价值；以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非同一控制下的企业吸收合并方式取得的无形资产按公允价值确定其入账价值。 内部自行开发的无形资产，其成本包括：开发该无形资产时耗用的材料、劳务成本、注册费、 </w:t>
      </w:r>
      <w:r>
        <w:rPr>
          <w:rFonts w:ascii="宋体" w:hAnsi="宋体" w:cs="宋体" w:eastAsia="宋体" w:hint="default"/>
          <w:spacing w:val="-2"/>
          <w:sz w:val="21"/>
          <w:szCs w:val="21"/>
        </w:rPr>
        <w:t>在开发过程中使用的其他专利权和特许权的摊销以及满足资本化条件的利息费用，以及为使该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无形资产达到预定用途前所发生的其他直接费用。</w:t>
      </w:r>
    </w:p>
    <w:p>
      <w:pPr>
        <w:spacing w:after="0" w:line="348"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12"/>
        <w:rPr>
          <w:rFonts w:ascii="宋体" w:hAnsi="宋体" w:cs="宋体" w:eastAsia="宋体" w:hint="default"/>
          <w:sz w:val="28"/>
          <w:szCs w:val="28"/>
        </w:rPr>
      </w:pPr>
    </w:p>
    <w:p>
      <w:pPr>
        <w:spacing w:line="328" w:lineRule="auto" w:before="35"/>
        <w:ind w:left="1234" w:right="49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 在取得无形资产时分析判断其使用寿命。</w:t>
      </w:r>
    </w:p>
    <w:p>
      <w:pPr>
        <w:spacing w:line="348" w:lineRule="auto" w:before="48"/>
        <w:ind w:left="1234" w:right="81" w:firstLine="0"/>
        <w:jc w:val="left"/>
        <w:rPr>
          <w:rFonts w:ascii="宋体" w:hAnsi="宋体" w:cs="宋体" w:eastAsia="宋体" w:hint="default"/>
          <w:sz w:val="21"/>
          <w:szCs w:val="21"/>
        </w:rPr>
      </w:pPr>
      <w:r>
        <w:rPr>
          <w:rFonts w:ascii="宋体" w:hAnsi="宋体" w:cs="宋体" w:eastAsia="宋体" w:hint="default"/>
          <w:spacing w:val="-2"/>
          <w:sz w:val="21"/>
          <w:szCs w:val="21"/>
        </w:rPr>
        <w:t>对于使用寿命有限的无形资产，在为企业带来经济利益的期限内按直线法摊销；无法预见无形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资产为企业带来经济利益期限的，视为使用寿命不确定的无形资产，不予摊销。</w:t>
      </w:r>
    </w:p>
    <w:p>
      <w:pPr>
        <w:tabs>
          <w:tab w:pos="1413" w:val="left" w:leader="none"/>
        </w:tabs>
        <w:spacing w:before="132"/>
        <w:ind w:left="8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12"/>
        <w:rPr>
          <w:rFonts w:ascii="宋体" w:hAnsi="宋体" w:cs="宋体" w:eastAsia="宋体" w:hint="default"/>
          <w:b/>
          <w:bCs/>
          <w:sz w:val="3"/>
          <w:szCs w:val="3"/>
        </w:rPr>
      </w:pPr>
    </w:p>
    <w:tbl>
      <w:tblPr>
        <w:tblW w:w="0" w:type="auto"/>
        <w:jc w:val="left"/>
        <w:tblInd w:w="1408" w:type="dxa"/>
        <w:tblLayout w:type="fixed"/>
        <w:tblCellMar>
          <w:top w:w="0" w:type="dxa"/>
          <w:left w:w="0" w:type="dxa"/>
          <w:bottom w:w="0" w:type="dxa"/>
          <w:right w:w="0" w:type="dxa"/>
        </w:tblCellMar>
        <w:tblLook w:val="01E0"/>
      </w:tblPr>
      <w:tblGrid>
        <w:gridCol w:w="1788"/>
        <w:gridCol w:w="1512"/>
        <w:gridCol w:w="2058"/>
      </w:tblGrid>
      <w:tr>
        <w:trPr>
          <w:trHeight w:val="379"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tabs>
                <w:tab w:pos="944" w:val="left" w:leader="none"/>
              </w:tabs>
              <w:spacing w:line="240" w:lineRule="auto" w:before="44"/>
              <w:ind w:left="52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8"/>
              <w:jc w:val="right"/>
              <w:rPr>
                <w:rFonts w:ascii="宋体" w:hAnsi="宋体" w:cs="宋体" w:eastAsia="宋体" w:hint="default"/>
                <w:sz w:val="21"/>
                <w:szCs w:val="21"/>
              </w:rPr>
            </w:pPr>
            <w:r>
              <w:rPr>
                <w:rFonts w:ascii="宋体" w:hAnsi="宋体" w:cs="宋体" w:eastAsia="宋体" w:hint="default"/>
                <w:sz w:val="21"/>
                <w:szCs w:val="21"/>
              </w:rPr>
              <w:t>预计使用寿命</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tabs>
                <w:tab w:pos="1079" w:val="left" w:leader="none"/>
              </w:tabs>
              <w:spacing w:line="240" w:lineRule="auto" w:before="44"/>
              <w:ind w:left="659" w:right="0"/>
              <w:jc w:val="left"/>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380"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6"/>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7"/>
              <w:jc w:val="right"/>
              <w:rPr>
                <w:rFonts w:ascii="宋体" w:hAnsi="宋体" w:cs="宋体" w:eastAsia="宋体" w:hint="default"/>
                <w:sz w:val="21"/>
                <w:szCs w:val="21"/>
              </w:rPr>
            </w:pPr>
            <w:r>
              <w:rPr>
                <w:rFonts w:ascii="宋体" w:hAnsi="宋体" w:cs="宋体" w:eastAsia="宋体" w:hint="default"/>
                <w:sz w:val="21"/>
                <w:szCs w:val="21"/>
              </w:rPr>
              <w:t>受益期限</w:t>
            </w:r>
          </w:p>
        </w:tc>
      </w:tr>
      <w:tr>
        <w:trPr>
          <w:trHeight w:val="380"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6"/>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9"/>
              <w:jc w:val="right"/>
              <w:rPr>
                <w:rFonts w:ascii="宋体" w:hAnsi="宋体" w:cs="宋体" w:eastAsia="宋体" w:hint="default"/>
                <w:sz w:val="21"/>
                <w:szCs w:val="21"/>
              </w:rPr>
            </w:pPr>
            <w:r>
              <w:rPr>
                <w:rFonts w:ascii="宋体" w:hAnsi="宋体" w:cs="宋体" w:eastAsia="宋体" w:hint="default"/>
                <w:sz w:val="21"/>
                <w:szCs w:val="21"/>
              </w:rPr>
              <w:t>受益期限</w:t>
            </w:r>
          </w:p>
        </w:tc>
      </w:tr>
      <w:tr>
        <w:trPr>
          <w:trHeight w:val="379"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考勤系统</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6"/>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9"/>
              <w:jc w:val="right"/>
              <w:rPr>
                <w:rFonts w:ascii="宋体" w:hAnsi="宋体" w:cs="宋体" w:eastAsia="宋体" w:hint="default"/>
                <w:sz w:val="21"/>
                <w:szCs w:val="21"/>
              </w:rPr>
            </w:pPr>
            <w:r>
              <w:rPr>
                <w:rFonts w:ascii="宋体" w:hAnsi="宋体" w:cs="宋体" w:eastAsia="宋体" w:hint="default"/>
                <w:sz w:val="21"/>
                <w:szCs w:val="21"/>
              </w:rPr>
              <w:t>受益期限</w:t>
            </w:r>
          </w:p>
        </w:tc>
      </w:tr>
      <w:tr>
        <w:trPr>
          <w:trHeight w:val="380"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电脑软件</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6"/>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9"/>
              <w:jc w:val="right"/>
              <w:rPr>
                <w:rFonts w:ascii="宋体" w:hAnsi="宋体" w:cs="宋体" w:eastAsia="宋体" w:hint="default"/>
                <w:sz w:val="21"/>
                <w:szCs w:val="21"/>
              </w:rPr>
            </w:pPr>
            <w:r>
              <w:rPr>
                <w:rFonts w:ascii="宋体" w:hAnsi="宋体" w:cs="宋体" w:eastAsia="宋体" w:hint="default"/>
                <w:sz w:val="21"/>
                <w:szCs w:val="21"/>
              </w:rPr>
              <w:t>受益期限</w:t>
            </w:r>
          </w:p>
        </w:tc>
      </w:tr>
      <w:tr>
        <w:trPr>
          <w:trHeight w:val="379"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用友软件</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6"/>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9"/>
              <w:jc w:val="right"/>
              <w:rPr>
                <w:rFonts w:ascii="宋体" w:hAnsi="宋体" w:cs="宋体" w:eastAsia="宋体" w:hint="default"/>
                <w:sz w:val="21"/>
                <w:szCs w:val="21"/>
              </w:rPr>
            </w:pPr>
            <w:r>
              <w:rPr>
                <w:rFonts w:ascii="宋体" w:hAnsi="宋体" w:cs="宋体" w:eastAsia="宋体" w:hint="default"/>
                <w:sz w:val="21"/>
                <w:szCs w:val="21"/>
              </w:rPr>
              <w:t>受益期限</w:t>
            </w:r>
          </w:p>
        </w:tc>
      </w:tr>
    </w:tbl>
    <w:p>
      <w:pPr>
        <w:spacing w:line="340" w:lineRule="auto" w:before="94"/>
        <w:ind w:left="1233" w:right="19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SAP </w:t>
      </w:r>
      <w:r>
        <w:rPr>
          <w:rFonts w:ascii="宋体" w:hAnsi="宋体" w:cs="宋体" w:eastAsia="宋体" w:hint="default"/>
          <w:sz w:val="21"/>
          <w:szCs w:val="21"/>
        </w:rPr>
        <w:t>软件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年受益期限。 每年末，对使用寿命有限的无形资产的使用寿命及摊销方法进行复核。 经复核，本年年末无形资产的使用寿命及摊销方法与以前估计未有不同。</w:t>
      </w:r>
    </w:p>
    <w:p>
      <w:pPr>
        <w:tabs>
          <w:tab w:pos="1413" w:val="left" w:leader="none"/>
        </w:tabs>
        <w:spacing w:line="350" w:lineRule="auto" w:before="138"/>
        <w:ind w:left="1233" w:right="151" w:hanging="395"/>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无形资产减值准备的计提</w:t>
      </w:r>
      <w:r>
        <w:rPr>
          <w:rFonts w:ascii="宋体" w:hAnsi="宋体" w:cs="宋体" w:eastAsia="宋体" w:hint="default"/>
          <w:b/>
          <w:bCs/>
          <w:w w:val="99"/>
          <w:sz w:val="21"/>
          <w:szCs w:val="21"/>
        </w:rPr>
        <w:t> </w:t>
      </w:r>
      <w:r>
        <w:rPr>
          <w:rFonts w:ascii="宋体" w:hAnsi="宋体" w:cs="宋体" w:eastAsia="宋体" w:hint="default"/>
          <w:sz w:val="21"/>
          <w:szCs w:val="21"/>
        </w:rPr>
        <w:t>对于使用寿命确定的无形资产，如有明显减值迹象的，年末进行减值测试。 对于使用寿命不确定的无形资产，每年末进行减值测试。 </w:t>
      </w:r>
      <w:r>
        <w:rPr>
          <w:rFonts w:ascii="宋体" w:hAnsi="宋体" w:cs="宋体" w:eastAsia="宋体" w:hint="default"/>
          <w:spacing w:val="-2"/>
          <w:sz w:val="21"/>
          <w:szCs w:val="21"/>
        </w:rPr>
        <w:t>对无形资产进行减值测试，估计其可收回金额。可收回金额根据无形资产的公允价值减去处置</w:t>
      </w:r>
      <w:r>
        <w:rPr>
          <w:rFonts w:ascii="宋体" w:hAnsi="宋体" w:cs="宋体" w:eastAsia="宋体" w:hint="default"/>
          <w:sz w:val="21"/>
          <w:szCs w:val="21"/>
        </w:rPr>
        <w:t> 费用后的净额与无形资产预计未来现金流量的现值两者之间较高者确定。 </w:t>
      </w:r>
      <w:r>
        <w:rPr>
          <w:rFonts w:ascii="宋体" w:hAnsi="宋体" w:cs="宋体" w:eastAsia="宋体" w:hint="default"/>
          <w:spacing w:val="-2"/>
          <w:sz w:val="21"/>
          <w:szCs w:val="21"/>
        </w:rPr>
        <w:t>当无形资产的可收回金额低于其账面价值的，将无形资产的账面价值减记至可收回金额，减记</w:t>
      </w:r>
      <w:r>
        <w:rPr>
          <w:rFonts w:ascii="宋体" w:hAnsi="宋体" w:cs="宋体" w:eastAsia="宋体" w:hint="default"/>
          <w:sz w:val="21"/>
          <w:szCs w:val="21"/>
        </w:rPr>
        <w:t> 的金额确认为无形资产减值损失，计入当期损益，同时计提相应的无形资产减值准备。 </w:t>
      </w:r>
      <w:r>
        <w:rPr>
          <w:rFonts w:ascii="宋体" w:hAnsi="宋体" w:cs="宋体" w:eastAsia="宋体" w:hint="default"/>
          <w:spacing w:val="-2"/>
          <w:sz w:val="21"/>
          <w:szCs w:val="21"/>
        </w:rPr>
        <w:t>无形资产减值损失确认后，减值无形资产的折耗或者摊销费用在未来期间作相应调整，以使该</w:t>
      </w:r>
      <w:r>
        <w:rPr>
          <w:rFonts w:ascii="宋体" w:hAnsi="宋体" w:cs="宋体" w:eastAsia="宋体" w:hint="default"/>
          <w:sz w:val="21"/>
          <w:szCs w:val="21"/>
        </w:rPr>
        <w:t> </w:t>
      </w:r>
      <w:r>
        <w:rPr>
          <w:rFonts w:ascii="宋体" w:hAnsi="宋体" w:cs="宋体" w:eastAsia="宋体" w:hint="default"/>
          <w:spacing w:val="-3"/>
          <w:sz w:val="21"/>
          <w:szCs w:val="21"/>
        </w:rPr>
        <w:t>无形资产在剩余使用寿命内，系统地分摊调整后的无形资产账面价值（扣除预计净残值）。</w:t>
      </w:r>
      <w:r>
        <w:rPr>
          <w:rFonts w:ascii="宋体" w:hAnsi="宋体" w:cs="宋体" w:eastAsia="宋体" w:hint="default"/>
          <w:sz w:val="21"/>
          <w:szCs w:val="21"/>
        </w:rPr>
        <w:t> 无形资产的减值损失一经确认，在以后会计期间不再转回。 </w:t>
      </w:r>
      <w:r>
        <w:rPr>
          <w:rFonts w:ascii="宋体" w:hAnsi="宋体" w:cs="宋体" w:eastAsia="宋体" w:hint="default"/>
          <w:spacing w:val="-2"/>
          <w:sz w:val="21"/>
          <w:szCs w:val="21"/>
        </w:rPr>
        <w:t>有迹象表明一项无形资产可能发生减值的，公司以单项无形资产为基础估计其可收回金额。公</w:t>
      </w:r>
      <w:r>
        <w:rPr>
          <w:rFonts w:ascii="宋体" w:hAnsi="宋体" w:cs="宋体" w:eastAsia="宋体" w:hint="default"/>
          <w:sz w:val="21"/>
          <w:szCs w:val="21"/>
        </w:rPr>
        <w:t> </w:t>
      </w:r>
      <w:r>
        <w:rPr>
          <w:rFonts w:ascii="宋体" w:hAnsi="宋体" w:cs="宋体" w:eastAsia="宋体" w:hint="default"/>
          <w:spacing w:val="-2"/>
          <w:sz w:val="21"/>
          <w:szCs w:val="21"/>
        </w:rPr>
        <w:t>司难以对单项资产的可收回金额进行估计的，以该无形资产所属的资产组为基础确定无形资产</w:t>
      </w:r>
      <w:r>
        <w:rPr>
          <w:rFonts w:ascii="宋体" w:hAnsi="宋体" w:cs="宋体" w:eastAsia="宋体" w:hint="default"/>
          <w:sz w:val="21"/>
          <w:szCs w:val="21"/>
        </w:rPr>
        <w:t> 组的可收回金额。</w:t>
      </w:r>
    </w:p>
    <w:p>
      <w:pPr>
        <w:spacing w:line="240" w:lineRule="auto" w:before="8"/>
        <w:rPr>
          <w:rFonts w:ascii="宋体" w:hAnsi="宋体" w:cs="宋体" w:eastAsia="宋体" w:hint="default"/>
          <w:sz w:val="20"/>
          <w:szCs w:val="20"/>
        </w:rPr>
      </w:pPr>
    </w:p>
    <w:p>
      <w:pPr>
        <w:tabs>
          <w:tab w:pos="1413" w:val="left" w:leader="none"/>
        </w:tabs>
        <w:spacing w:line="350" w:lineRule="auto" w:before="0"/>
        <w:ind w:left="1234" w:right="148" w:hanging="339"/>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2"/>
          <w:sz w:val="21"/>
          <w:szCs w:val="21"/>
        </w:rPr>
        <w:t>研究阶段：为获取并理解新的科学或技术知识等而进行的独创性的有计划调查、研究活动的阶</w:t>
      </w:r>
      <w:r>
        <w:rPr>
          <w:rFonts w:ascii="宋体" w:hAnsi="宋体" w:cs="宋体" w:eastAsia="宋体" w:hint="default"/>
          <w:sz w:val="21"/>
          <w:szCs w:val="21"/>
        </w:rPr>
        <w:t> 段。 </w:t>
      </w:r>
      <w:r>
        <w:rPr>
          <w:rFonts w:ascii="宋体" w:hAnsi="宋体" w:cs="宋体" w:eastAsia="宋体" w:hint="default"/>
          <w:spacing w:val="-2"/>
          <w:sz w:val="21"/>
          <w:szCs w:val="21"/>
        </w:rPr>
        <w:t>开发阶段：在进行商业性生产或使用前，将研究成果或其他知识应用于某项计划或设计，以生</w:t>
      </w:r>
      <w:r>
        <w:rPr>
          <w:rFonts w:ascii="宋体" w:hAnsi="宋体" w:cs="宋体" w:eastAsia="宋体" w:hint="default"/>
          <w:sz w:val="21"/>
          <w:szCs w:val="21"/>
        </w:rPr>
        <w:t> 产出新的或具有实质性改进的材料、装置、产品等活动的阶段。 内部研究开发项目研究阶段的支出，在发生时计入当期损益。</w:t>
      </w:r>
    </w:p>
    <w:p>
      <w:pPr>
        <w:spacing w:after="0" w:line="350"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2"/>
        <w:rPr>
          <w:rFonts w:ascii="宋体" w:hAnsi="宋体" w:cs="宋体" w:eastAsia="宋体" w:hint="default"/>
          <w:sz w:val="28"/>
          <w:szCs w:val="28"/>
        </w:rPr>
      </w:pPr>
    </w:p>
    <w:p>
      <w:pPr>
        <w:tabs>
          <w:tab w:pos="1413" w:val="left" w:leader="none"/>
        </w:tabs>
        <w:spacing w:line="348" w:lineRule="auto" w:before="35"/>
        <w:ind w:left="1233" w:right="1778" w:hanging="339"/>
        <w:jc w:val="left"/>
        <w:rPr>
          <w:rFonts w:ascii="宋体" w:hAnsi="宋体" w:cs="宋体" w:eastAsia="宋体" w:hint="default"/>
          <w:sz w:val="21"/>
          <w:szCs w:val="21"/>
        </w:rPr>
      </w:pPr>
      <w:r>
        <w:rPr>
          <w:rFonts w:ascii="宋体" w:hAnsi="宋体" w:cs="宋体" w:eastAsia="宋体" w:hint="default"/>
          <w:b/>
          <w:bCs/>
          <w:w w:val="95"/>
          <w:sz w:val="21"/>
          <w:szCs w:val="21"/>
        </w:rPr>
        <w:t>5、</w:t>
        <w:tab/>
        <w:tab/>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spacing w:before="31"/>
        <w:ind w:left="1233" w:right="1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spacing w:before="109"/>
        <w:ind w:left="1234" w:right="25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）具有完成该无形资产并使用或出售的意图；</w:t>
      </w:r>
    </w:p>
    <w:p>
      <w:pPr>
        <w:spacing w:line="331" w:lineRule="auto" w:before="109"/>
        <w:ind w:left="1234" w:right="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）无形资产产生经济利益的方式，包括能够证明运用该无形资产生产的产品存在市场或无</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形资产自身存在市场，无形资产将在内部使用的，能够证明其有用性；</w:t>
      </w:r>
    </w:p>
    <w:p>
      <w:pPr>
        <w:spacing w:line="328" w:lineRule="auto" w:before="45"/>
        <w:ind w:left="1234" w:right="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）有足够的技术、财务资源和其他资源支持，以完成该无形资产的开发，并有能力使用或</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出售该无形资产；</w:t>
      </w:r>
    </w:p>
    <w:p>
      <w:pPr>
        <w:spacing w:line="528" w:lineRule="auto" w:before="48"/>
        <w:ind w:left="143" w:right="3336" w:firstLine="109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 </w:t>
      </w:r>
      <w:r>
        <w:rPr>
          <w:rFonts w:ascii="宋体" w:hAnsi="宋体" w:cs="宋体" w:eastAsia="宋体" w:hint="default"/>
          <w:b/>
          <w:bCs/>
          <w:sz w:val="21"/>
          <w:szCs w:val="21"/>
        </w:rPr>
        <w:t>(十八)</w:t>
      </w:r>
      <w:r>
        <w:rPr>
          <w:rFonts w:ascii="宋体" w:hAnsi="宋体" w:cs="宋体" w:eastAsia="宋体" w:hint="default"/>
          <w:b/>
          <w:bCs/>
          <w:spacing w:val="27"/>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tabs>
          <w:tab w:pos="1413" w:val="left" w:leader="none"/>
        </w:tabs>
        <w:spacing w:line="250" w:lineRule="exact" w:before="0"/>
        <w:ind w:left="8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摊销方法</w:t>
      </w:r>
      <w:r>
        <w:rPr>
          <w:rFonts w:ascii="宋体" w:hAnsi="宋体" w:cs="宋体" w:eastAsia="宋体" w:hint="default"/>
          <w:sz w:val="21"/>
          <w:szCs w:val="21"/>
        </w:rPr>
      </w:r>
    </w:p>
    <w:p>
      <w:pPr>
        <w:tabs>
          <w:tab w:pos="1413" w:val="left" w:leader="none"/>
        </w:tabs>
        <w:spacing w:line="439" w:lineRule="auto" w:before="144"/>
        <w:ind w:left="839" w:right="5348" w:firstLine="394"/>
        <w:jc w:val="left"/>
        <w:rPr>
          <w:rFonts w:ascii="宋体" w:hAnsi="宋体" w:cs="宋体" w:eastAsia="宋体" w:hint="default"/>
          <w:sz w:val="21"/>
          <w:szCs w:val="21"/>
        </w:rPr>
      </w:pPr>
      <w:r>
        <w:rPr/>
        <w:pict>
          <v:shape style="position:absolute;margin-left:119.400002pt;margin-top:48.500507pt;width:293.1pt;height:95.9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6"/>
                    <w:gridCol w:w="2407"/>
                  </w:tblGrid>
                  <w:tr>
                    <w:trPr>
                      <w:trHeight w:val="380" w:hRule="exact"/>
                    </w:trPr>
                    <w:tc>
                      <w:tcPr>
                        <w:tcW w:w="3426" w:type="dxa"/>
                        <w:tcBorders>
                          <w:top w:val="single" w:sz="8" w:space="0" w:color="000000"/>
                          <w:left w:val="single" w:sz="8" w:space="0" w:color="000000"/>
                          <w:bottom w:val="single" w:sz="8" w:space="0" w:color="000000"/>
                          <w:right w:val="single" w:sz="8" w:space="0" w:color="000000"/>
                        </w:tcBorders>
                      </w:tcPr>
                      <w:p>
                        <w:pPr>
                          <w:pStyle w:val="TableParagraph"/>
                          <w:tabs>
                            <w:tab w:pos="629" w:val="left" w:leader="none"/>
                          </w:tabs>
                          <w:spacing w:line="240" w:lineRule="auto" w:before="44"/>
                          <w:ind w:right="8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6"/>
                          <w:jc w:val="center"/>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380" w:hRule="exact"/>
                    </w:trPr>
                    <w:tc>
                      <w:tcPr>
                        <w:tcW w:w="3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6"/>
                          <w:jc w:val="center"/>
                          <w:rPr>
                            <w:rFonts w:ascii="宋体" w:hAnsi="宋体" w:cs="宋体" w:eastAsia="宋体" w:hint="default"/>
                            <w:sz w:val="21"/>
                            <w:szCs w:val="21"/>
                          </w:rPr>
                        </w:pPr>
                        <w:r>
                          <w:rPr>
                            <w:rFonts w:ascii="宋体" w:hAnsi="宋体" w:cs="宋体" w:eastAsia="宋体" w:hint="default"/>
                            <w:sz w:val="21"/>
                            <w:szCs w:val="21"/>
                          </w:rPr>
                          <w:t>厂房装修费</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9"/>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79" w:hRule="exact"/>
                    </w:trPr>
                    <w:tc>
                      <w:tcPr>
                        <w:tcW w:w="3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6"/>
                          <w:jc w:val="center"/>
                          <w:rPr>
                            <w:rFonts w:ascii="宋体" w:hAnsi="宋体" w:cs="宋体" w:eastAsia="宋体" w:hint="default"/>
                            <w:sz w:val="21"/>
                            <w:szCs w:val="21"/>
                          </w:rPr>
                        </w:pPr>
                        <w:r>
                          <w:rPr>
                            <w:rFonts w:ascii="宋体" w:hAnsi="宋体" w:cs="宋体" w:eastAsia="宋体" w:hint="default"/>
                            <w:sz w:val="21"/>
                            <w:szCs w:val="21"/>
                          </w:rPr>
                          <w:t>绿化工程费</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9"/>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80" w:hRule="exact"/>
                    </w:trPr>
                    <w:tc>
                      <w:tcPr>
                        <w:tcW w:w="3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6"/>
                          <w:jc w:val="center"/>
                          <w:rPr>
                            <w:rFonts w:ascii="宋体" w:hAnsi="宋体" w:cs="宋体" w:eastAsia="宋体" w:hint="default"/>
                            <w:sz w:val="21"/>
                            <w:szCs w:val="21"/>
                          </w:rPr>
                        </w:pPr>
                        <w:r>
                          <w:rPr>
                            <w:rFonts w:ascii="宋体" w:hAnsi="宋体" w:cs="宋体" w:eastAsia="宋体" w:hint="default"/>
                            <w:sz w:val="21"/>
                            <w:szCs w:val="21"/>
                          </w:rPr>
                          <w:t>网络通讯费</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9"/>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79" w:hRule="exact"/>
                    </w:trPr>
                    <w:tc>
                      <w:tcPr>
                        <w:tcW w:w="3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7"/>
                          <w:jc w:val="center"/>
                          <w:rPr>
                            <w:rFonts w:ascii="宋体" w:hAnsi="宋体" w:cs="宋体" w:eastAsia="宋体" w:hint="default"/>
                            <w:sz w:val="21"/>
                            <w:szCs w:val="21"/>
                          </w:rPr>
                        </w:pPr>
                        <w:r>
                          <w:rPr>
                            <w:rFonts w:ascii="宋体" w:hAnsi="宋体" w:cs="宋体" w:eastAsia="宋体" w:hint="default"/>
                            <w:sz w:val="21"/>
                            <w:szCs w:val="21"/>
                          </w:rPr>
                          <w:t>其他费用</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87"/>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p>
              </w:txbxContent>
            </v:textbox>
            <w10:wrap type="none"/>
          </v:shape>
        </w:pict>
      </w:r>
      <w:r>
        <w:rPr>
          <w:rFonts w:ascii="宋体" w:hAnsi="宋体" w:cs="宋体" w:eastAsia="宋体" w:hint="default"/>
          <w:sz w:val="21"/>
          <w:szCs w:val="21"/>
        </w:rPr>
        <w:t>长期待摊费用在受益期内平均摊销。 </w:t>
      </w:r>
      <w:r>
        <w:rPr>
          <w:rFonts w:ascii="宋体" w:hAnsi="宋体" w:cs="宋体" w:eastAsia="宋体" w:hint="default"/>
          <w:b/>
          <w:bCs/>
          <w:w w:val="95"/>
          <w:sz w:val="21"/>
          <w:szCs w:val="21"/>
        </w:rPr>
        <w:t>2、</w:t>
        <w:tab/>
      </w:r>
      <w:r>
        <w:rPr>
          <w:rFonts w:ascii="宋体" w:hAnsi="宋体" w:cs="宋体" w:eastAsia="宋体" w:hint="default"/>
          <w:b/>
          <w:bCs/>
          <w:sz w:val="21"/>
          <w:szCs w:val="21"/>
        </w:rPr>
        <w:t>摊销年限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line="350" w:lineRule="auto" w:before="35"/>
        <w:ind w:left="769" w:right="81" w:hanging="627"/>
        <w:jc w:val="left"/>
        <w:rPr>
          <w:rFonts w:ascii="宋体" w:hAnsi="宋体" w:cs="宋体" w:eastAsia="宋体" w:hint="default"/>
          <w:sz w:val="21"/>
          <w:szCs w:val="21"/>
        </w:rPr>
      </w:pPr>
      <w:r>
        <w:rPr>
          <w:rFonts w:ascii="宋体" w:hAnsi="宋体" w:cs="宋体" w:eastAsia="宋体" w:hint="default"/>
          <w:b/>
          <w:bCs/>
          <w:sz w:val="21"/>
          <w:szCs w:val="21"/>
        </w:rPr>
        <w:t>(十九)</w:t>
      </w:r>
      <w:r>
        <w:rPr>
          <w:rFonts w:ascii="宋体" w:hAnsi="宋体" w:cs="宋体" w:eastAsia="宋体" w:hint="default"/>
          <w:b/>
          <w:bCs/>
          <w:spacing w:val="30"/>
          <w:sz w:val="21"/>
          <w:szCs w:val="21"/>
        </w:rPr>
        <w:t> </w:t>
      </w:r>
      <w:r>
        <w:rPr>
          <w:rFonts w:ascii="宋体" w:hAnsi="宋体" w:cs="宋体" w:eastAsia="宋体" w:hint="default"/>
          <w:b/>
          <w:bCs/>
          <w:sz w:val="21"/>
          <w:szCs w:val="21"/>
        </w:rPr>
        <w:t>附回购条件的资产转让</w:t>
      </w:r>
      <w:r>
        <w:rPr>
          <w:rFonts w:ascii="宋体" w:hAnsi="宋体" w:cs="宋体" w:eastAsia="宋体" w:hint="default"/>
          <w:b/>
          <w:bCs/>
          <w:w w:val="99"/>
          <w:sz w:val="21"/>
          <w:szCs w:val="21"/>
        </w:rPr>
        <w:t> </w:t>
      </w:r>
      <w:r>
        <w:rPr>
          <w:rFonts w:ascii="宋体" w:hAnsi="宋体" w:cs="宋体" w:eastAsia="宋体" w:hint="default"/>
          <w:spacing w:val="-1"/>
          <w:sz w:val="21"/>
          <w:szCs w:val="21"/>
        </w:rPr>
        <w:t>公司销售产品或转让其他资产时，与购买方签订了所销售的产品或转让资产回购协议，根据协议条</w:t>
      </w:r>
      <w:r>
        <w:rPr>
          <w:rFonts w:ascii="宋体" w:hAnsi="宋体" w:cs="宋体" w:eastAsia="宋体" w:hint="default"/>
          <w:sz w:val="21"/>
          <w:szCs w:val="21"/>
        </w:rPr>
        <w:t> </w:t>
      </w:r>
      <w:r>
        <w:rPr>
          <w:rFonts w:ascii="宋体" w:hAnsi="宋体" w:cs="宋体" w:eastAsia="宋体" w:hint="default"/>
          <w:spacing w:val="-1"/>
          <w:sz w:val="21"/>
          <w:szCs w:val="21"/>
        </w:rPr>
        <w:t>款判断销售商品是否满足收入确认条件。如售后回购属于融资交易，则在交付产品或资产时，本公</w:t>
      </w:r>
      <w:r>
        <w:rPr>
          <w:rFonts w:ascii="宋体" w:hAnsi="宋体" w:cs="宋体" w:eastAsia="宋体" w:hint="default"/>
          <w:sz w:val="21"/>
          <w:szCs w:val="21"/>
        </w:rPr>
        <w:t> 司不确认销售收入。回购价款大于销售价款的差额，在回购期间按期计提利息，计入财务费用。</w:t>
      </w:r>
    </w:p>
    <w:p>
      <w:pPr>
        <w:spacing w:line="240" w:lineRule="auto" w:before="8"/>
        <w:rPr>
          <w:rFonts w:ascii="宋体" w:hAnsi="宋体" w:cs="宋体" w:eastAsia="宋体" w:hint="default"/>
          <w:sz w:val="20"/>
          <w:szCs w:val="20"/>
        </w:rPr>
      </w:pPr>
    </w:p>
    <w:p>
      <w:pPr>
        <w:spacing w:before="0"/>
        <w:ind w:left="143" w:right="2571" w:firstLine="0"/>
        <w:jc w:val="left"/>
        <w:rPr>
          <w:rFonts w:ascii="宋体" w:hAnsi="宋体" w:cs="宋体" w:eastAsia="宋体" w:hint="default"/>
          <w:sz w:val="21"/>
          <w:szCs w:val="21"/>
        </w:rPr>
      </w:pPr>
      <w:r>
        <w:rPr>
          <w:rFonts w:ascii="宋体" w:hAnsi="宋体" w:cs="宋体" w:eastAsia="宋体" w:hint="default"/>
          <w:b/>
          <w:bCs/>
          <w:sz w:val="21"/>
          <w:szCs w:val="21"/>
        </w:rPr>
        <w:t>(二十)</w:t>
      </w:r>
      <w:r>
        <w:rPr>
          <w:rFonts w:ascii="宋体" w:hAnsi="宋体" w:cs="宋体" w:eastAsia="宋体" w:hint="default"/>
          <w:b/>
          <w:bCs/>
          <w:spacing w:val="30"/>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348" w:lineRule="auto" w:before="125"/>
        <w:ind w:left="769" w:right="81" w:firstLine="0"/>
        <w:jc w:val="left"/>
        <w:rPr>
          <w:rFonts w:ascii="宋体" w:hAnsi="宋体" w:cs="宋体" w:eastAsia="宋体" w:hint="default"/>
          <w:sz w:val="21"/>
          <w:szCs w:val="21"/>
        </w:rPr>
      </w:pPr>
      <w:r>
        <w:rPr>
          <w:rFonts w:ascii="宋体" w:hAnsi="宋体" w:cs="宋体" w:eastAsia="宋体" w:hint="default"/>
          <w:spacing w:val="-1"/>
          <w:sz w:val="21"/>
          <w:szCs w:val="21"/>
        </w:rPr>
        <w:t>本公司涉及诉讼、债务担保、亏损合同、重组事项时，如该等事项很可能需要未来以交付资产或提</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供劳务、其金额能够可靠计量的，确认为预计负债。</w:t>
      </w:r>
    </w:p>
    <w:p>
      <w:pPr>
        <w:tabs>
          <w:tab w:pos="1413" w:val="left" w:leader="none"/>
        </w:tabs>
        <w:spacing w:line="352" w:lineRule="auto" w:before="133"/>
        <w:ind w:left="1234" w:right="2198" w:hanging="395"/>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预计负债的确认标准</w:t>
      </w:r>
      <w:r>
        <w:rPr>
          <w:rFonts w:ascii="宋体" w:hAnsi="宋体" w:cs="宋体" w:eastAsia="宋体" w:hint="default"/>
          <w:b/>
          <w:bCs/>
          <w:spacing w:val="1"/>
          <w:w w:val="99"/>
          <w:sz w:val="21"/>
          <w:szCs w:val="21"/>
        </w:rPr>
        <w:t> </w:t>
      </w:r>
      <w:r>
        <w:rPr>
          <w:rFonts w:ascii="宋体" w:hAnsi="宋体" w:cs="宋体" w:eastAsia="宋体" w:hint="default"/>
          <w:sz w:val="21"/>
          <w:szCs w:val="21"/>
        </w:rPr>
        <w:t>与或有事项相关的义务同时满足下列条件时，本公司确认为预计负债： 该义务是本公司承担的现时义务； 履行该义务很可能导致经济利益流出本公司； 该义务的金额能够可靠地计量。</w:t>
      </w:r>
    </w:p>
    <w:p>
      <w:pPr>
        <w:tabs>
          <w:tab w:pos="1413" w:val="left" w:leader="none"/>
        </w:tabs>
        <w:spacing w:line="364" w:lineRule="auto" w:before="128"/>
        <w:ind w:left="1234" w:right="1568" w:hanging="395"/>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预计负债的计量方法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本公司预计负债按履行相关现时义务所需的支出的最佳估计数进行初始计量。</w:t>
      </w:r>
    </w:p>
    <w:p>
      <w:pPr>
        <w:spacing w:after="0" w:line="364"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2"/>
        <w:rPr>
          <w:rFonts w:ascii="宋体" w:hAnsi="宋体" w:cs="宋体" w:eastAsia="宋体" w:hint="default"/>
          <w:sz w:val="28"/>
          <w:szCs w:val="28"/>
        </w:rPr>
      </w:pPr>
    </w:p>
    <w:p>
      <w:pPr>
        <w:spacing w:line="350" w:lineRule="auto" w:before="35"/>
        <w:ind w:left="1234" w:right="81" w:firstLine="0"/>
        <w:jc w:val="left"/>
        <w:rPr>
          <w:rFonts w:ascii="宋体" w:hAnsi="宋体" w:cs="宋体" w:eastAsia="宋体" w:hint="default"/>
          <w:sz w:val="21"/>
          <w:szCs w:val="21"/>
        </w:rPr>
      </w:pPr>
      <w:r>
        <w:rPr>
          <w:rFonts w:ascii="宋体" w:hAnsi="宋体" w:cs="宋体" w:eastAsia="宋体" w:hint="default"/>
          <w:spacing w:val="-2"/>
          <w:sz w:val="21"/>
          <w:szCs w:val="21"/>
        </w:rPr>
        <w:t>本公司在确定最佳估计数时，综合考虑与或有事项有关的风险、不确定性和货币时间价值等因</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素。对于货币时间价值影响重大的，通过对相关未来现金流出进行折现后确定最佳估计数。 最佳估计数分别以下情况处理： </w:t>
      </w:r>
      <w:r>
        <w:rPr>
          <w:rFonts w:ascii="宋体" w:hAnsi="宋体" w:cs="宋体" w:eastAsia="宋体" w:hint="default"/>
          <w:spacing w:val="-2"/>
          <w:sz w:val="21"/>
          <w:szCs w:val="21"/>
        </w:rPr>
        <w:t>所需支出存在一个连续范围（或区间），且该范围内各种结果发生的可能性相同的，则最佳估</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计数按照该范围的中间值即上下限金额的平均数确定。</w:t>
      </w:r>
      <w:r>
        <w:rPr>
          <w:rFonts w:ascii="宋体" w:hAnsi="宋体" w:cs="宋体" w:eastAsia="宋体" w:hint="default"/>
          <w:sz w:val="21"/>
          <w:szCs w:val="21"/>
        </w:rPr>
        <w:t> </w:t>
      </w:r>
      <w:r>
        <w:rPr>
          <w:rFonts w:ascii="宋体" w:hAnsi="宋体" w:cs="宋体" w:eastAsia="宋体" w:hint="default"/>
          <w:spacing w:val="-2"/>
          <w:sz w:val="21"/>
          <w:szCs w:val="21"/>
        </w:rPr>
        <w:t>所需支出不存在一个连续范围（或区间），或虽然存在一个连续范围但该范围内各种结果发生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的可能性不相同的，如或有事项涉及单个项目的，则最佳估计数按照最可能发生金额确定；如</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或有事项涉及多个项目的，则最佳估计数按各种可能结果及相关概率计算确定。</w:t>
      </w:r>
    </w:p>
    <w:p>
      <w:pPr>
        <w:spacing w:line="240" w:lineRule="auto" w:before="8"/>
        <w:rPr>
          <w:rFonts w:ascii="宋体" w:hAnsi="宋体" w:cs="宋体" w:eastAsia="宋体" w:hint="default"/>
          <w:sz w:val="20"/>
          <w:szCs w:val="20"/>
        </w:rPr>
      </w:pPr>
    </w:p>
    <w:p>
      <w:pPr>
        <w:spacing w:line="348" w:lineRule="auto" w:before="0"/>
        <w:ind w:left="769" w:right="125" w:firstLine="0"/>
        <w:jc w:val="left"/>
        <w:rPr>
          <w:rFonts w:ascii="宋体" w:hAnsi="宋体" w:cs="宋体" w:eastAsia="宋体" w:hint="default"/>
          <w:sz w:val="21"/>
          <w:szCs w:val="21"/>
        </w:rPr>
      </w:pPr>
      <w:r>
        <w:rPr>
          <w:rFonts w:ascii="宋体" w:hAnsi="宋体" w:cs="宋体" w:eastAsia="宋体" w:hint="default"/>
          <w:sz w:val="21"/>
          <w:szCs w:val="21"/>
        </w:rPr>
        <w:t>本公司清偿预计负债所需支出全部或部分预期由第三方补偿的，补偿金额在基本确定能够收到时， 作为资产单独确认，确认的补偿金额不超过预计负债的账面价值。</w:t>
      </w:r>
    </w:p>
    <w:p>
      <w:pPr>
        <w:spacing w:line="240" w:lineRule="auto" w:before="9"/>
        <w:rPr>
          <w:rFonts w:ascii="宋体" w:hAnsi="宋体" w:cs="宋体" w:eastAsia="宋体" w:hint="default"/>
          <w:sz w:val="20"/>
          <w:szCs w:val="20"/>
        </w:rPr>
      </w:pPr>
    </w:p>
    <w:p>
      <w:pPr>
        <w:spacing w:line="439" w:lineRule="auto" w:before="0"/>
        <w:ind w:left="942" w:right="6938" w:hanging="800"/>
        <w:jc w:val="left"/>
        <w:rPr>
          <w:rFonts w:ascii="宋体" w:hAnsi="宋体" w:cs="宋体" w:eastAsia="宋体" w:hint="default"/>
          <w:sz w:val="21"/>
          <w:szCs w:val="21"/>
        </w:rPr>
      </w:pPr>
      <w:r>
        <w:rPr>
          <w:rFonts w:ascii="宋体" w:hAnsi="宋体" w:cs="宋体" w:eastAsia="宋体" w:hint="default"/>
          <w:b/>
          <w:bCs/>
          <w:sz w:val="21"/>
          <w:szCs w:val="21"/>
        </w:rPr>
        <w:t>(二十一)</w:t>
      </w:r>
      <w:r>
        <w:rPr>
          <w:rFonts w:ascii="宋体" w:hAnsi="宋体" w:cs="宋体" w:eastAsia="宋体" w:hint="default"/>
          <w:b/>
          <w:bCs/>
          <w:spacing w:val="-3"/>
          <w:sz w:val="21"/>
          <w:szCs w:val="21"/>
        </w:rPr>
        <w:t> </w:t>
      </w:r>
      <w:r>
        <w:rPr>
          <w:rFonts w:ascii="宋体" w:hAnsi="宋体" w:cs="宋体" w:eastAsia="宋体" w:hint="default"/>
          <w:b/>
          <w:bCs/>
          <w:sz w:val="21"/>
          <w:szCs w:val="21"/>
        </w:rPr>
        <w:t>股份支付及权益工具</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pacing w:val="46"/>
          <w:sz w:val="21"/>
          <w:szCs w:val="21"/>
        </w:rPr>
        <w:t> </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3" w:lineRule="exact" w:before="0"/>
        <w:ind w:left="1234" w:right="0" w:firstLine="0"/>
        <w:jc w:val="left"/>
        <w:rPr>
          <w:rFonts w:ascii="宋体" w:hAnsi="宋体" w:cs="宋体" w:eastAsia="宋体" w:hint="default"/>
          <w:sz w:val="21"/>
          <w:szCs w:val="21"/>
        </w:rPr>
      </w:pPr>
      <w:r>
        <w:rPr>
          <w:rFonts w:ascii="宋体" w:hAnsi="宋体" w:cs="宋体" w:eastAsia="宋体" w:hint="default"/>
          <w:sz w:val="21"/>
          <w:szCs w:val="21"/>
        </w:rPr>
        <w:t>对于以权益结算的涉及职工的股份支付，按照授予日权益工具的公允价值计入成本费用和资本</w:t>
      </w:r>
    </w:p>
    <w:p>
      <w:pPr>
        <w:spacing w:line="350" w:lineRule="auto" w:before="125"/>
        <w:ind w:left="1234" w:right="81" w:firstLine="0"/>
        <w:jc w:val="left"/>
        <w:rPr>
          <w:rFonts w:ascii="宋体" w:hAnsi="宋体" w:cs="宋体" w:eastAsia="宋体" w:hint="default"/>
          <w:sz w:val="21"/>
          <w:szCs w:val="21"/>
        </w:rPr>
      </w:pPr>
      <w:r>
        <w:rPr>
          <w:rFonts w:ascii="宋体" w:hAnsi="宋体" w:cs="宋体" w:eastAsia="宋体" w:hint="default"/>
          <w:spacing w:val="-2"/>
          <w:sz w:val="21"/>
          <w:szCs w:val="21"/>
        </w:rPr>
        <w:t>公积（其他资本公积），不确认其后续公允价值变动；在可行权之后不再对已确认的成本费用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和所有者权益总额进行调整。按照行权情况，确认股本和股本溢价，同时结转等待期内确认的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资本公积（其他资本公积）。其中：对于换取职工服务的股份支付，在等待期内的每个资产负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债表日，以对可行权权益工具数量的最佳估计为基础，按照权益工具在授予日的公允价值，计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入相关资产成本或当期费用，同时计入资本公积（其他资本公积）；对于换取其他方服务的股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份支付，以所换取其他方服务的公允价值计量。如果该公允价值不能可靠计量的，但权益工具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的公允价值能够可靠计量的，则按权益工具在服务取得日的公允价值计量，计入相关资产成本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或费用，同时计入资本公积中其他资本公积。 </w:t>
      </w:r>
      <w:r>
        <w:rPr>
          <w:rFonts w:ascii="宋体" w:hAnsi="宋体" w:cs="宋体" w:eastAsia="宋体" w:hint="default"/>
          <w:spacing w:val="3"/>
          <w:sz w:val="21"/>
          <w:szCs w:val="21"/>
        </w:rPr>
        <w:t>对于以现金结算的涉及职工的股份支付，按照每个资产负债表日权益工具的公允价值重新计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量，确定成本费用和应付职工薪酬。在等待期内的每个资产负债表日，以对可行权权益工具数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量的最佳估计为基础，按照承担的以股份或其他权益工具为基础计算确定的负债的公允价值计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量，计入相关资产成本或费用，同时计入应付职工薪酬。在可行权之后不再确认成本费用，对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负债（应付职工薪酬）的公允价值重新计量，将其变动计入公允价值变动损益。</w:t>
      </w:r>
    </w:p>
    <w:p>
      <w:pPr>
        <w:spacing w:line="355" w:lineRule="auto" w:before="131"/>
        <w:ind w:left="1234" w:right="81" w:hanging="29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7"/>
          <w:sz w:val="21"/>
          <w:szCs w:val="21"/>
        </w:rPr>
        <w:t> </w:t>
      </w:r>
      <w:r>
        <w:rPr>
          <w:rFonts w:ascii="宋体" w:hAnsi="宋体" w:cs="宋体" w:eastAsia="宋体" w:hint="default"/>
          <w:b/>
          <w:bCs/>
          <w:sz w:val="21"/>
          <w:szCs w:val="21"/>
        </w:rPr>
        <w:t>权益工具公允价值的确定方法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对于授予的期权等权益工具存在活跃市场的，按照活跃市场中的报价确定其公允价值。对于授</w:t>
      </w:r>
      <w:r>
        <w:rPr>
          <w:rFonts w:ascii="宋体" w:hAnsi="宋体" w:cs="宋体" w:eastAsia="宋体" w:hint="default"/>
          <w:sz w:val="21"/>
          <w:szCs w:val="21"/>
        </w:rPr>
        <w:t> </w:t>
      </w:r>
      <w:r>
        <w:rPr>
          <w:rFonts w:ascii="宋体" w:hAnsi="宋体" w:cs="宋体" w:eastAsia="宋体" w:hint="default"/>
          <w:spacing w:val="-2"/>
          <w:sz w:val="21"/>
          <w:szCs w:val="21"/>
        </w:rPr>
        <w:t>予的期权等权益工具不存在活跃市场的，采用期权定价模型等确定其公允价值，选用的期权定</w:t>
      </w:r>
      <w:r>
        <w:rPr>
          <w:rFonts w:ascii="宋体" w:hAnsi="宋体" w:cs="宋体" w:eastAsia="宋体" w:hint="default"/>
          <w:sz w:val="21"/>
          <w:szCs w:val="21"/>
        </w:rPr>
        <w:t> </w:t>
      </w:r>
      <w:r>
        <w:rPr>
          <w:rFonts w:ascii="宋体" w:hAnsi="宋体" w:cs="宋体" w:eastAsia="宋体" w:hint="default"/>
          <w:spacing w:val="-2"/>
          <w:sz w:val="21"/>
          <w:szCs w:val="21"/>
        </w:rPr>
        <w:t>价模型至少应当考虑以下因素：①期权的行权价格；②期权的有效期；③标的股份的现行价格</w:t>
      </w:r>
    </w:p>
    <w:p>
      <w:pPr>
        <w:spacing w:line="348" w:lineRule="auto" w:before="24"/>
        <w:ind w:left="1234" w:right="81" w:firstLine="0"/>
        <w:jc w:val="left"/>
        <w:rPr>
          <w:rFonts w:ascii="宋体" w:hAnsi="宋体" w:cs="宋体" w:eastAsia="宋体" w:hint="default"/>
          <w:sz w:val="21"/>
          <w:szCs w:val="21"/>
        </w:rPr>
      </w:pPr>
      <w:r>
        <w:rPr>
          <w:rFonts w:ascii="宋体" w:hAnsi="宋体" w:cs="宋体" w:eastAsia="宋体" w:hint="default"/>
          <w:spacing w:val="-2"/>
          <w:sz w:val="21"/>
          <w:szCs w:val="21"/>
        </w:rPr>
        <w:t>④股价预计波动率；⑤股份的预计股利；⑥期权有效期内的无风险利率；⑦分期行权的股份支</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付；</w:t>
      </w:r>
    </w:p>
    <w:p>
      <w:pPr>
        <w:spacing w:after="0" w:line="348"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7"/>
        <w:rPr>
          <w:rFonts w:ascii="宋体" w:hAnsi="宋体" w:cs="宋体" w:eastAsia="宋体" w:hint="default"/>
          <w:sz w:val="27"/>
          <w:szCs w:val="27"/>
        </w:rPr>
      </w:pPr>
    </w:p>
    <w:p>
      <w:pPr>
        <w:spacing w:line="352" w:lineRule="auto" w:before="35"/>
        <w:ind w:left="1234" w:right="200" w:hanging="29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7"/>
          <w:sz w:val="21"/>
          <w:szCs w:val="21"/>
        </w:rPr>
        <w:t> </w:t>
      </w:r>
      <w:r>
        <w:rPr>
          <w:rFonts w:ascii="宋体" w:hAnsi="宋体" w:cs="宋体" w:eastAsia="宋体" w:hint="default"/>
          <w:b/>
          <w:bCs/>
          <w:sz w:val="21"/>
          <w:szCs w:val="21"/>
        </w:rPr>
        <w:t>确认可行权权益工具最佳估计的依据</w:t>
      </w:r>
      <w:r>
        <w:rPr>
          <w:rFonts w:ascii="宋体" w:hAnsi="宋体" w:cs="宋体" w:eastAsia="宋体" w:hint="default"/>
          <w:b/>
          <w:bCs/>
          <w:w w:val="99"/>
          <w:sz w:val="21"/>
          <w:szCs w:val="21"/>
        </w:rPr>
        <w:t> </w:t>
      </w:r>
      <w:r>
        <w:rPr>
          <w:rFonts w:ascii="宋体" w:hAnsi="宋体" w:cs="宋体" w:eastAsia="宋体" w:hint="default"/>
          <w:spacing w:val="-2"/>
          <w:sz w:val="21"/>
          <w:szCs w:val="21"/>
        </w:rPr>
        <w:t>等待期内每个资产负债表日，公司根据最新取得的可行权职工人数变动等后续信息作出最佳估</w:t>
      </w:r>
      <w:r>
        <w:rPr>
          <w:rFonts w:ascii="宋体" w:hAnsi="宋体" w:cs="宋体" w:eastAsia="宋体" w:hint="default"/>
          <w:sz w:val="21"/>
          <w:szCs w:val="21"/>
        </w:rPr>
        <w:t> </w:t>
      </w:r>
      <w:r>
        <w:rPr>
          <w:rFonts w:ascii="宋体" w:hAnsi="宋体" w:cs="宋体" w:eastAsia="宋体" w:hint="default"/>
          <w:spacing w:val="-2"/>
          <w:sz w:val="21"/>
          <w:szCs w:val="21"/>
        </w:rPr>
        <w:t>计，修正预计可行权的权益工具数量。在可行权日，最终预计可行权权益工具的数量应当与实</w:t>
      </w:r>
      <w:r>
        <w:rPr>
          <w:rFonts w:ascii="宋体" w:hAnsi="宋体" w:cs="宋体" w:eastAsia="宋体" w:hint="default"/>
          <w:sz w:val="21"/>
          <w:szCs w:val="21"/>
        </w:rPr>
        <w:t> 际可行权数量一致。 </w:t>
      </w:r>
      <w:r>
        <w:rPr>
          <w:rFonts w:ascii="宋体" w:hAnsi="宋体" w:cs="宋体" w:eastAsia="宋体" w:hint="default"/>
          <w:spacing w:val="-2"/>
          <w:sz w:val="21"/>
          <w:szCs w:val="21"/>
        </w:rPr>
        <w:t>根据上述权益工具的公允价值和预计可行权的权益工具数量，计算截至当期累计应确认的成本</w:t>
      </w:r>
      <w:r>
        <w:rPr>
          <w:rFonts w:ascii="宋体" w:hAnsi="宋体" w:cs="宋体" w:eastAsia="宋体" w:hint="default"/>
          <w:sz w:val="21"/>
          <w:szCs w:val="21"/>
        </w:rPr>
        <w:t> 费用金额，再减去前期累计已确认金额，作为当期应确认的成本费用金额。</w:t>
      </w:r>
    </w:p>
    <w:p>
      <w:pPr>
        <w:spacing w:line="240" w:lineRule="auto" w:before="4"/>
        <w:rPr>
          <w:rFonts w:ascii="宋体" w:hAnsi="宋体" w:cs="宋体" w:eastAsia="宋体" w:hint="default"/>
          <w:sz w:val="20"/>
          <w:szCs w:val="20"/>
        </w:rPr>
      </w:pPr>
    </w:p>
    <w:p>
      <w:pPr>
        <w:spacing w:before="0"/>
        <w:ind w:left="143" w:right="3045" w:firstLine="0"/>
        <w:jc w:val="left"/>
        <w:rPr>
          <w:rFonts w:ascii="宋体" w:hAnsi="宋体" w:cs="宋体" w:eastAsia="宋体" w:hint="default"/>
          <w:sz w:val="21"/>
          <w:szCs w:val="21"/>
        </w:rPr>
      </w:pPr>
      <w:r>
        <w:rPr>
          <w:rFonts w:ascii="宋体" w:hAnsi="宋体" w:cs="宋体" w:eastAsia="宋体" w:hint="default"/>
          <w:b/>
          <w:bCs/>
          <w:sz w:val="21"/>
          <w:szCs w:val="21"/>
        </w:rPr>
        <w:t>(二十二)</w:t>
      </w:r>
      <w:r>
        <w:rPr>
          <w:rFonts w:ascii="宋体" w:hAnsi="宋体" w:cs="宋体" w:eastAsia="宋体" w:hint="default"/>
          <w:b/>
          <w:bCs/>
          <w:spacing w:val="-3"/>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line="355" w:lineRule="auto" w:before="0"/>
        <w:ind w:left="1234" w:right="98" w:hanging="29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7"/>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z w:val="21"/>
          <w:szCs w:val="21"/>
        </w:rPr>
        <w:t>公司已将商品所有权上的主要风险和报酬转移给购买方；公司既没有保留与所有权相联系的继 续管理权，也没有对已售出的商品实施有效控制；收入的金额能够可靠地计量；相关的经济利 </w:t>
      </w:r>
      <w:r>
        <w:rPr>
          <w:rFonts w:ascii="宋体" w:hAnsi="宋体" w:cs="宋体" w:eastAsia="宋体" w:hint="default"/>
          <w:spacing w:val="-4"/>
          <w:sz w:val="21"/>
          <w:szCs w:val="21"/>
        </w:rPr>
        <w:t>益很可能流入企业；相关的已发生或将发生的成本能够可靠地计量时，确认商品销售收入实现。</w:t>
      </w:r>
    </w:p>
    <w:p>
      <w:pPr>
        <w:spacing w:line="357" w:lineRule="auto" w:before="127"/>
        <w:ind w:left="1234" w:right="200" w:hanging="29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7"/>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w:t>
      </w:r>
      <w:r>
        <w:rPr>
          <w:rFonts w:ascii="宋体" w:hAnsi="宋体" w:cs="宋体" w:eastAsia="宋体" w:hint="default"/>
          <w:sz w:val="21"/>
          <w:szCs w:val="21"/>
        </w:rPr>
        <w:t> 渡资产使用权收入金额：</w:t>
      </w:r>
    </w:p>
    <w:p>
      <w:pPr>
        <w:spacing w:before="23"/>
        <w:ind w:left="1234" w:right="2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before="109"/>
        <w:ind w:left="1234" w:right="2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line="240" w:lineRule="auto" w:before="2"/>
        <w:rPr>
          <w:rFonts w:ascii="宋体" w:hAnsi="宋体" w:cs="宋体" w:eastAsia="宋体" w:hint="default"/>
          <w:sz w:val="16"/>
          <w:szCs w:val="16"/>
        </w:rPr>
      </w:pPr>
    </w:p>
    <w:p>
      <w:pPr>
        <w:spacing w:line="352" w:lineRule="auto" w:before="0"/>
        <w:ind w:left="1234" w:right="140" w:hanging="29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4"/>
          <w:sz w:val="21"/>
          <w:szCs w:val="21"/>
        </w:rPr>
        <w:t> </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spacing w:val="1"/>
          <w:w w:val="99"/>
          <w:sz w:val="21"/>
          <w:szCs w:val="21"/>
        </w:rPr>
        <w:t> </w:t>
      </w:r>
      <w:r>
        <w:rPr>
          <w:rFonts w:ascii="宋体" w:hAnsi="宋体" w:cs="宋体" w:eastAsia="宋体" w:hint="default"/>
          <w:sz w:val="21"/>
          <w:szCs w:val="21"/>
        </w:rPr>
        <w:t>在资产负债表日提供劳务交易的结果能够可靠估计的，采用完工百分比法确认提供劳务收入。 提供劳务交易的完工进度，依据已完工作的测量确定。 </w:t>
      </w:r>
      <w:r>
        <w:rPr>
          <w:rFonts w:ascii="宋体" w:hAnsi="宋体" w:cs="宋体" w:eastAsia="宋体" w:hint="default"/>
          <w:spacing w:val="-2"/>
          <w:sz w:val="21"/>
          <w:szCs w:val="21"/>
        </w:rPr>
        <w:t>按照已收或应收的合同或协议价款确定提供劳务收入总额，但已收或应收的合同或协议价款不</w:t>
      </w:r>
      <w:r>
        <w:rPr>
          <w:rFonts w:ascii="宋体" w:hAnsi="宋体" w:cs="宋体" w:eastAsia="宋体" w:hint="default"/>
          <w:sz w:val="21"/>
          <w:szCs w:val="21"/>
        </w:rPr>
        <w:t> </w:t>
      </w:r>
      <w:r>
        <w:rPr>
          <w:rFonts w:ascii="宋体" w:hAnsi="宋体" w:cs="宋体" w:eastAsia="宋体" w:hint="default"/>
          <w:spacing w:val="-2"/>
          <w:sz w:val="21"/>
          <w:szCs w:val="21"/>
        </w:rPr>
        <w:t>公允的除外。资产负债表日按照提供劳务收入总额乘以完工进度扣除以前会计期间累计已确认</w:t>
      </w:r>
      <w:r>
        <w:rPr>
          <w:rFonts w:ascii="宋体" w:hAnsi="宋体" w:cs="宋体" w:eastAsia="宋体" w:hint="default"/>
          <w:sz w:val="21"/>
          <w:szCs w:val="21"/>
        </w:rPr>
        <w:t> </w:t>
      </w:r>
      <w:r>
        <w:rPr>
          <w:rFonts w:ascii="宋体" w:hAnsi="宋体" w:cs="宋体" w:eastAsia="宋体" w:hint="default"/>
          <w:spacing w:val="-2"/>
          <w:sz w:val="21"/>
          <w:szCs w:val="21"/>
        </w:rPr>
        <w:t>提供劳务收入后的金额，确认当期提供劳务收入；同时，按照提供劳务估计总成本乘以完工进</w:t>
      </w:r>
      <w:r>
        <w:rPr>
          <w:rFonts w:ascii="宋体" w:hAnsi="宋体" w:cs="宋体" w:eastAsia="宋体" w:hint="default"/>
          <w:sz w:val="21"/>
          <w:szCs w:val="21"/>
        </w:rPr>
        <w:t> 度扣除以前会计期间累计已确认劳务成本后的金额，结转当期劳务成本。 在资产负债表日提供劳务交易结果不能够可靠估计的，分别下列情况处理：</w:t>
      </w:r>
    </w:p>
    <w:p>
      <w:pPr>
        <w:spacing w:line="328" w:lineRule="auto" w:before="26"/>
        <w:ind w:left="1234" w:right="2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）已经发生的劳务成本预计能够得到补偿的，按照已经发生的劳务成本金额确认提供劳务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收入，并按相同金额结转劳务成本。</w:t>
      </w:r>
    </w:p>
    <w:p>
      <w:pPr>
        <w:spacing w:line="348" w:lineRule="auto" w:before="48"/>
        <w:ind w:left="1234" w:right="200" w:firstLine="0"/>
        <w:jc w:val="left"/>
        <w:rPr>
          <w:rFonts w:ascii="宋体" w:hAnsi="宋体" w:cs="宋体" w:eastAsia="宋体" w:hint="default"/>
          <w:sz w:val="21"/>
          <w:szCs w:val="21"/>
        </w:rPr>
      </w:pPr>
      <w:r>
        <w:rPr>
          <w:rFonts w:ascii="宋体" w:hAnsi="宋体" w:cs="宋体" w:eastAsia="宋体" w:hint="default"/>
          <w:sz w:val="21"/>
          <w:szCs w:val="21"/>
        </w:rPr>
        <w:t>（2）已经发生的劳务成本预计不能够得到补偿的，将已经发生的劳务成本计入当期损益，不</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确认提供劳务收入。</w:t>
      </w:r>
    </w:p>
    <w:p>
      <w:pPr>
        <w:spacing w:line="240" w:lineRule="auto" w:before="9"/>
        <w:rPr>
          <w:rFonts w:ascii="宋体" w:hAnsi="宋体" w:cs="宋体" w:eastAsia="宋体" w:hint="default"/>
          <w:sz w:val="20"/>
          <w:szCs w:val="20"/>
        </w:rPr>
      </w:pPr>
    </w:p>
    <w:p>
      <w:pPr>
        <w:spacing w:before="0"/>
        <w:ind w:left="143" w:right="3045" w:firstLine="0"/>
        <w:jc w:val="left"/>
        <w:rPr>
          <w:rFonts w:ascii="宋体" w:hAnsi="宋体" w:cs="宋体" w:eastAsia="宋体" w:hint="default"/>
          <w:sz w:val="21"/>
          <w:szCs w:val="21"/>
        </w:rPr>
      </w:pPr>
      <w:r>
        <w:rPr>
          <w:rFonts w:ascii="宋体" w:hAnsi="宋体" w:cs="宋体" w:eastAsia="宋体" w:hint="default"/>
          <w:b/>
          <w:bCs/>
          <w:sz w:val="21"/>
          <w:szCs w:val="21"/>
        </w:rPr>
        <w:t>(二十三)</w:t>
      </w:r>
      <w:r>
        <w:rPr>
          <w:rFonts w:ascii="宋体" w:hAnsi="宋体" w:cs="宋体" w:eastAsia="宋体" w:hint="default"/>
          <w:b/>
          <w:bCs/>
          <w:spacing w:val="-2"/>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6"/>
        <w:rPr>
          <w:rFonts w:ascii="宋体" w:hAnsi="宋体" w:cs="宋体" w:eastAsia="宋体" w:hint="default"/>
          <w:b/>
          <w:bCs/>
          <w:sz w:val="17"/>
          <w:szCs w:val="17"/>
        </w:rPr>
      </w:pPr>
    </w:p>
    <w:p>
      <w:pPr>
        <w:spacing w:before="0"/>
        <w:ind w:left="942" w:right="304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7"/>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p>
      <w:pPr>
        <w:spacing w:line="348" w:lineRule="auto" w:before="143"/>
        <w:ind w:left="1234" w:right="200" w:firstLine="0"/>
        <w:jc w:val="left"/>
        <w:rPr>
          <w:rFonts w:ascii="宋体" w:hAnsi="宋体" w:cs="宋体" w:eastAsia="宋体" w:hint="default"/>
          <w:sz w:val="21"/>
          <w:szCs w:val="21"/>
        </w:rPr>
      </w:pPr>
      <w:r>
        <w:rPr>
          <w:rFonts w:ascii="宋体" w:hAnsi="宋体" w:cs="宋体" w:eastAsia="宋体" w:hint="default"/>
          <w:spacing w:val="-2"/>
          <w:sz w:val="21"/>
          <w:szCs w:val="21"/>
        </w:rPr>
        <w:t>政府补助，是本公司从政府无偿取得的货币性资产与非货币性资产。分为与资产相关的政府补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助和与收益相关的政府补助。</w:t>
      </w:r>
    </w:p>
    <w:p>
      <w:pPr>
        <w:spacing w:after="0" w:line="348"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7"/>
        <w:rPr>
          <w:rFonts w:ascii="宋体" w:hAnsi="宋体" w:cs="宋体" w:eastAsia="宋体" w:hint="default"/>
          <w:sz w:val="27"/>
          <w:szCs w:val="27"/>
        </w:rPr>
      </w:pPr>
    </w:p>
    <w:p>
      <w:pPr>
        <w:spacing w:line="352" w:lineRule="auto" w:before="35"/>
        <w:ind w:left="1234" w:right="98" w:hanging="29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7"/>
          <w:sz w:val="21"/>
          <w:szCs w:val="21"/>
        </w:rPr>
        <w:t> </w:t>
      </w:r>
      <w:r>
        <w:rPr>
          <w:rFonts w:ascii="宋体" w:hAnsi="宋体" w:cs="宋体" w:eastAsia="宋体" w:hint="default"/>
          <w:b/>
          <w:bCs/>
          <w:sz w:val="21"/>
          <w:szCs w:val="21"/>
        </w:rPr>
        <w:t>会计处理方法</w:t>
      </w:r>
      <w:r>
        <w:rPr>
          <w:rFonts w:ascii="宋体" w:hAnsi="宋体" w:cs="宋体" w:eastAsia="宋体" w:hint="default"/>
          <w:b/>
          <w:bCs/>
          <w:w w:val="99"/>
          <w:sz w:val="21"/>
          <w:szCs w:val="21"/>
        </w:rPr>
        <w:t> </w:t>
      </w:r>
      <w:r>
        <w:rPr>
          <w:rFonts w:ascii="宋体" w:hAnsi="宋体" w:cs="宋体" w:eastAsia="宋体" w:hint="default"/>
          <w:sz w:val="21"/>
          <w:szCs w:val="21"/>
        </w:rPr>
        <w:t>与购建固定资产、无形资产等长期资产相关的政府补助，确认为递延收益，按照所建造或购买 的资产使用年限分期计入营业外收入； </w:t>
      </w:r>
      <w:r>
        <w:rPr>
          <w:rFonts w:ascii="宋体" w:hAnsi="宋体" w:cs="宋体" w:eastAsia="宋体" w:hint="default"/>
          <w:spacing w:val="-4"/>
          <w:sz w:val="21"/>
          <w:szCs w:val="21"/>
        </w:rPr>
        <w:t>与收益相关的政府补助，用于补偿企业以后期间的相关费用或损失的，取得时确认为递延收益，</w:t>
      </w:r>
      <w:r>
        <w:rPr>
          <w:rFonts w:ascii="宋体" w:hAnsi="宋体" w:cs="宋体" w:eastAsia="宋体" w:hint="default"/>
          <w:sz w:val="21"/>
          <w:szCs w:val="21"/>
        </w:rPr>
        <w:t> 在确认相关费用的期间计入当期营业外收入；用于补偿企业已发生的相关费用或损失的，取得 时直接计入当期营业外收入。</w:t>
      </w:r>
    </w:p>
    <w:p>
      <w:pPr>
        <w:spacing w:line="240" w:lineRule="auto" w:before="4"/>
        <w:rPr>
          <w:rFonts w:ascii="宋体" w:hAnsi="宋体" w:cs="宋体" w:eastAsia="宋体" w:hint="default"/>
          <w:sz w:val="20"/>
          <w:szCs w:val="20"/>
        </w:rPr>
      </w:pPr>
    </w:p>
    <w:p>
      <w:pPr>
        <w:spacing w:line="439" w:lineRule="auto" w:before="0"/>
        <w:ind w:left="942" w:right="5733" w:hanging="800"/>
        <w:jc w:val="left"/>
        <w:rPr>
          <w:rFonts w:ascii="宋体" w:hAnsi="宋体" w:cs="宋体" w:eastAsia="宋体" w:hint="default"/>
          <w:sz w:val="21"/>
          <w:szCs w:val="21"/>
        </w:rPr>
      </w:pPr>
      <w:r>
        <w:rPr>
          <w:rFonts w:ascii="宋体" w:hAnsi="宋体" w:cs="宋体" w:eastAsia="宋体" w:hint="default"/>
          <w:b/>
          <w:bCs/>
          <w:sz w:val="21"/>
          <w:szCs w:val="21"/>
        </w:rPr>
        <w:t>(二十四)</w:t>
      </w:r>
      <w:r>
        <w:rPr>
          <w:rFonts w:ascii="宋体" w:hAnsi="宋体" w:cs="宋体" w:eastAsia="宋体" w:hint="default"/>
          <w:b/>
          <w:bCs/>
          <w:spacing w:val="-3"/>
          <w:sz w:val="21"/>
          <w:szCs w:val="21"/>
        </w:rPr>
        <w:t> </w:t>
      </w:r>
      <w:r>
        <w:rPr>
          <w:rFonts w:ascii="宋体" w:hAnsi="宋体" w:cs="宋体" w:eastAsia="宋体" w:hint="default"/>
          <w:b/>
          <w:bCs/>
          <w:sz w:val="21"/>
          <w:szCs w:val="21"/>
        </w:rPr>
        <w:t>递延所得税资产和递延所得税负债</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pacing w:val="46"/>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5" w:lineRule="exact" w:before="0"/>
        <w:ind w:left="1234" w:right="0" w:firstLine="0"/>
        <w:jc w:val="left"/>
        <w:rPr>
          <w:rFonts w:ascii="宋体" w:hAnsi="宋体" w:cs="宋体" w:eastAsia="宋体" w:hint="default"/>
          <w:sz w:val="21"/>
          <w:szCs w:val="21"/>
        </w:rPr>
      </w:pPr>
      <w:r>
        <w:rPr>
          <w:rFonts w:ascii="宋体" w:hAnsi="宋体" w:cs="宋体" w:eastAsia="宋体" w:hint="default"/>
          <w:sz w:val="21"/>
          <w:szCs w:val="21"/>
        </w:rPr>
        <w:t>公司以很可能取得用来抵扣可抵扣暂时性差异的应纳税所得额为限，确认由可抵扣暂时性差异</w:t>
      </w:r>
    </w:p>
    <w:p>
      <w:pPr>
        <w:spacing w:before="125"/>
        <w:ind w:left="1234" w:right="3045" w:firstLine="0"/>
        <w:jc w:val="left"/>
        <w:rPr>
          <w:rFonts w:ascii="宋体" w:hAnsi="宋体" w:cs="宋体" w:eastAsia="宋体" w:hint="default"/>
          <w:sz w:val="21"/>
          <w:szCs w:val="21"/>
        </w:rPr>
      </w:pPr>
      <w:r>
        <w:rPr>
          <w:rFonts w:ascii="宋体" w:hAnsi="宋体" w:cs="宋体" w:eastAsia="宋体" w:hint="default"/>
          <w:sz w:val="21"/>
          <w:szCs w:val="21"/>
        </w:rPr>
        <w:t>产生的递延所得税资产。</w:t>
      </w:r>
    </w:p>
    <w:p>
      <w:pPr>
        <w:spacing w:line="240" w:lineRule="auto" w:before="4"/>
        <w:rPr>
          <w:rFonts w:ascii="宋体" w:hAnsi="宋体" w:cs="宋体" w:eastAsia="宋体" w:hint="default"/>
          <w:sz w:val="17"/>
          <w:szCs w:val="17"/>
        </w:rPr>
      </w:pPr>
    </w:p>
    <w:p>
      <w:pPr>
        <w:spacing w:line="355" w:lineRule="auto" w:before="0"/>
        <w:ind w:left="1234" w:right="140" w:hanging="29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7"/>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z w:val="21"/>
          <w:szCs w:val="21"/>
        </w:rPr>
        <w:t>公司将当期与以前期间应交未交的应纳税暂时性差异确认为递延所得税负债。但不包括商誉、 </w:t>
      </w:r>
      <w:r>
        <w:rPr>
          <w:rFonts w:ascii="宋体" w:hAnsi="宋体" w:cs="宋体" w:eastAsia="宋体" w:hint="default"/>
          <w:spacing w:val="3"/>
          <w:sz w:val="21"/>
          <w:szCs w:val="21"/>
        </w:rPr>
        <w:t>非企业合并形成的交易且该交易发生时既不影响会计利润也不影响应纳税所得额所形成的暂</w:t>
      </w:r>
      <w:r>
        <w:rPr>
          <w:rFonts w:ascii="宋体" w:hAnsi="宋体" w:cs="宋体" w:eastAsia="宋体" w:hint="default"/>
          <w:spacing w:val="3"/>
          <w:sz w:val="21"/>
          <w:szCs w:val="21"/>
        </w:rPr>
        <w:t> </w:t>
      </w:r>
      <w:r>
        <w:rPr>
          <w:rFonts w:ascii="宋体" w:hAnsi="宋体" w:cs="宋体" w:eastAsia="宋体" w:hint="default"/>
          <w:sz w:val="21"/>
          <w:szCs w:val="21"/>
        </w:rPr>
        <w:t>时性差异。</w:t>
      </w:r>
    </w:p>
    <w:p>
      <w:pPr>
        <w:spacing w:line="415" w:lineRule="auto" w:before="25"/>
        <w:ind w:left="942" w:right="6887" w:hanging="80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经营租赁、融资租赁</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pacing w:val="46"/>
          <w:sz w:val="21"/>
          <w:szCs w:val="21"/>
        </w:rPr>
        <w:t> </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343" w:lineRule="auto" w:before="0"/>
        <w:ind w:left="1233" w:right="2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）公司租入资产所支付的租赁费，在不扣除免租期的整个租赁期内，按直线法进行分摊，</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计入当期费用。公司支付的与租赁交易相关的初始直接费用，计入当期费用。</w:t>
      </w:r>
      <w:r>
        <w:rPr>
          <w:rFonts w:ascii="宋体" w:hAnsi="宋体" w:cs="宋体" w:eastAsia="宋体" w:hint="default"/>
          <w:sz w:val="21"/>
          <w:szCs w:val="21"/>
        </w:rPr>
        <w:t> </w:t>
      </w:r>
      <w:r>
        <w:rPr>
          <w:rFonts w:ascii="宋体" w:hAnsi="宋体" w:cs="宋体" w:eastAsia="宋体" w:hint="default"/>
          <w:spacing w:val="3"/>
          <w:sz w:val="21"/>
          <w:szCs w:val="21"/>
        </w:rPr>
        <w:t>资产出租方承担了应由公司承担的与租赁相关的费用时，公司将该部分费用从租金总额中扣</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除，按扣除后的租金费用在租赁期内分摊，计入当期费用。</w:t>
      </w:r>
    </w:p>
    <w:p>
      <w:pPr>
        <w:spacing w:line="345" w:lineRule="auto" w:before="35"/>
        <w:ind w:left="1233"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）公司出租资产所收取的租赁费，在不扣除免租期的整个租赁期内，按直线法进行分摊，</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确认为租赁收入。公司支付的与租赁交易相关的初始直接费用，计入当期费用；如金额较大的，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则予以资本化，在整个租赁期间内按照与租赁收入确认相同的基础分期计入当期收益。 </w:t>
      </w:r>
      <w:r>
        <w:rPr>
          <w:rFonts w:ascii="宋体" w:hAnsi="宋体" w:cs="宋体" w:eastAsia="宋体" w:hint="default"/>
          <w:spacing w:val="3"/>
          <w:sz w:val="21"/>
          <w:szCs w:val="21"/>
        </w:rPr>
        <w:t>公司承担了应由承租方承担的与租赁相关的费用时，公司将该部分费用从租金收入总额中扣</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除，按扣除后的租金费用在租赁期内分配。</w:t>
      </w:r>
    </w:p>
    <w:p>
      <w:pPr>
        <w:spacing w:before="134"/>
        <w:ind w:left="942" w:right="304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6"/>
          <w:sz w:val="21"/>
          <w:szCs w:val="21"/>
        </w:rPr>
        <w:t> </w:t>
      </w:r>
      <w:r>
        <w:rPr>
          <w:rFonts w:ascii="宋体" w:hAnsi="宋体" w:cs="宋体" w:eastAsia="宋体" w:hint="default"/>
          <w:b/>
          <w:bCs/>
          <w:sz w:val="21"/>
          <w:szCs w:val="21"/>
        </w:rPr>
        <w:t>融资租赁会计处理</w:t>
      </w:r>
      <w:r>
        <w:rPr>
          <w:rFonts w:ascii="宋体" w:hAnsi="宋体" w:cs="宋体" w:eastAsia="宋体" w:hint="default"/>
          <w:sz w:val="21"/>
          <w:szCs w:val="21"/>
        </w:rPr>
      </w:r>
    </w:p>
    <w:p>
      <w:pPr>
        <w:spacing w:line="343" w:lineRule="auto" w:before="144"/>
        <w:ind w:left="1234" w:right="2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）融资租入资产：公司在承租开始日，将租赁资产公允价值与最低租赁付款额现值两者中</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较低者作为租入资产的入账价值，将最低租赁付款额作为长期应付款的入账价值，其差额作为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未确认的融资费用。 公司采用实际利率法对未确认的融资费用，在资产租赁期间内摊销，计入财务费用。</w:t>
      </w:r>
    </w:p>
    <w:p>
      <w:pPr>
        <w:spacing w:line="340" w:lineRule="auto" w:before="34"/>
        <w:ind w:left="1234" w:right="104"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）融资租出资产：公司在租赁开始日，将应收融资租赁款，未担保余值之和与其现值的差</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额确认为未实现融资收益，在将来收到租金的各期间内确认为租赁收入，公司发生的与出租交</w:t>
      </w:r>
      <w:r>
        <w:rPr>
          <w:rFonts w:ascii="宋体" w:hAnsi="宋体" w:cs="宋体" w:eastAsia="宋体" w:hint="default"/>
          <w:sz w:val="21"/>
          <w:szCs w:val="21"/>
        </w:rPr>
        <w:t> </w:t>
      </w:r>
      <w:r>
        <w:rPr>
          <w:rFonts w:ascii="宋体" w:hAnsi="宋体" w:cs="宋体" w:eastAsia="宋体" w:hint="default"/>
          <w:spacing w:val="-4"/>
          <w:sz w:val="21"/>
          <w:szCs w:val="21"/>
        </w:rPr>
        <w:t>易相关的初始直接费用，计入应收融资租赁款的初始计量中，并减少租赁期内确认的收益金额。</w:t>
      </w:r>
    </w:p>
    <w:p>
      <w:pPr>
        <w:spacing w:after="0" w:line="340" w:lineRule="auto"/>
        <w:jc w:val="both"/>
        <w:rPr>
          <w:rFonts w:ascii="宋体" w:hAnsi="宋体" w:cs="宋体" w:eastAsia="宋体" w:hint="default"/>
          <w:sz w:val="21"/>
          <w:szCs w:val="21"/>
        </w:rPr>
        <w:sectPr>
          <w:footerReference w:type="default" r:id="rId16"/>
          <w:pgSz w:w="11910" w:h="16840"/>
          <w:pgMar w:footer="982" w:header="877" w:top="1100" w:bottom="1180" w:left="980" w:right="920"/>
          <w:pgNumType w:start="89"/>
        </w:sectPr>
      </w:pPr>
    </w:p>
    <w:p>
      <w:pPr>
        <w:spacing w:line="240" w:lineRule="auto" w:before="12"/>
        <w:rPr>
          <w:rFonts w:ascii="宋体" w:hAnsi="宋体" w:cs="宋体" w:eastAsia="宋体" w:hint="default"/>
          <w:sz w:val="28"/>
          <w:szCs w:val="28"/>
        </w:rPr>
      </w:pPr>
    </w:p>
    <w:p>
      <w:pPr>
        <w:tabs>
          <w:tab w:pos="979" w:val="left" w:leader="none"/>
        </w:tabs>
        <w:spacing w:before="35"/>
        <w:ind w:left="1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三、</w:t>
        <w:tab/>
      </w:r>
      <w:r>
        <w:rPr>
          <w:rFonts w:ascii="宋体" w:hAnsi="宋体" w:cs="宋体" w:eastAsia="宋体" w:hint="default"/>
          <w:b/>
          <w:bCs/>
          <w:sz w:val="21"/>
          <w:szCs w:val="21"/>
        </w:rPr>
        <w:t>税项</w:t>
      </w:r>
      <w:r>
        <w:rPr>
          <w:rFonts w:ascii="宋体" w:hAnsi="宋体" w:cs="宋体" w:eastAsia="宋体" w:hint="default"/>
          <w:sz w:val="21"/>
          <w:szCs w:val="21"/>
        </w:rPr>
      </w:r>
    </w:p>
    <w:p>
      <w:pPr>
        <w:tabs>
          <w:tab w:pos="910" w:val="left" w:leader="none"/>
        </w:tabs>
        <w:spacing w:line="350" w:lineRule="auto" w:before="125"/>
        <w:ind w:left="875" w:right="3397" w:hanging="736"/>
        <w:jc w:val="left"/>
        <w:rPr>
          <w:rFonts w:ascii="宋体" w:hAnsi="宋体" w:cs="宋体" w:eastAsia="宋体" w:hint="default"/>
          <w:sz w:val="21"/>
          <w:szCs w:val="21"/>
        </w:rPr>
      </w:pPr>
      <w:r>
        <w:rPr/>
        <w:pict>
          <v:shape style="position:absolute;margin-left:94.739998pt;margin-top:41.613506pt;width:282.1pt;height:95.9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1"/>
                    <w:gridCol w:w="2297"/>
                    <w:gridCol w:w="1454"/>
                  </w:tblGrid>
                  <w:tr>
                    <w:trPr>
                      <w:trHeight w:val="380" w:hRule="exact"/>
                    </w:trPr>
                    <w:tc>
                      <w:tcPr>
                        <w:tcW w:w="1861" w:type="dxa"/>
                        <w:tcBorders>
                          <w:top w:val="single" w:sz="8" w:space="0" w:color="000000"/>
                          <w:left w:val="single" w:sz="8" w:space="0" w:color="000000"/>
                          <w:bottom w:val="single" w:sz="8" w:space="0" w:color="000000"/>
                          <w:right w:val="single" w:sz="8" w:space="0" w:color="000000"/>
                        </w:tcBorders>
                      </w:tcPr>
                      <w:p>
                        <w:pPr>
                          <w:pStyle w:val="TableParagraph"/>
                          <w:tabs>
                            <w:tab w:pos="420" w:val="left" w:leader="none"/>
                          </w:tabs>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税</w:t>
                          <w:tab/>
                          <w:t>项</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tabs>
                            <w:tab w:pos="420" w:val="left" w:leader="none"/>
                          </w:tabs>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379" w:hRule="exact"/>
                    </w:trPr>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产品销售收入</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17%</w:t>
                        </w:r>
                      </w:p>
                    </w:tc>
                  </w:tr>
                  <w:tr>
                    <w:trPr>
                      <w:trHeight w:val="380" w:hRule="exact"/>
                    </w:trPr>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应交增值税、营业税</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7%</w:t>
                        </w:r>
                      </w:p>
                    </w:tc>
                  </w:tr>
                  <w:tr>
                    <w:trPr>
                      <w:trHeight w:val="380" w:hRule="exact"/>
                    </w:trPr>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应交增值税、营业税</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3%</w:t>
                        </w:r>
                      </w:p>
                    </w:tc>
                  </w:tr>
                  <w:tr>
                    <w:trPr>
                      <w:trHeight w:val="379" w:hRule="exact"/>
                    </w:trPr>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22%</w:t>
                        </w:r>
                      </w:p>
                    </w:tc>
                  </w:tr>
                </w:tbl>
                <w:p>
                  <w:pPr/>
                </w:p>
              </w:txbxContent>
            </v:textbox>
            <w10:wrap type="none"/>
          </v:shape>
        </w:pict>
      </w:r>
      <w:r>
        <w:rPr>
          <w:rFonts w:ascii="宋体" w:hAnsi="宋体" w:cs="宋体" w:eastAsia="宋体" w:hint="default"/>
          <w:b/>
          <w:bCs/>
          <w:w w:val="95"/>
          <w:sz w:val="21"/>
          <w:szCs w:val="21"/>
        </w:rPr>
        <w:t>(一)</w:t>
        <w:tab/>
        <w:tab/>
      </w:r>
      <w:r>
        <w:rPr>
          <w:rFonts w:ascii="宋体" w:hAnsi="宋体" w:cs="宋体" w:eastAsia="宋体" w:hint="default"/>
          <w:b/>
          <w:bCs/>
          <w:sz w:val="21"/>
          <w:szCs w:val="21"/>
        </w:rPr>
        <w:t>公司主要税种和税率</w:t>
      </w:r>
      <w:r>
        <w:rPr>
          <w:rFonts w:ascii="宋体" w:hAnsi="宋体" w:cs="宋体" w:eastAsia="宋体" w:hint="default"/>
          <w:b/>
          <w:bCs/>
          <w:spacing w:val="1"/>
          <w:w w:val="99"/>
          <w:sz w:val="21"/>
          <w:szCs w:val="21"/>
        </w:rPr>
        <w:t> </w:t>
      </w:r>
      <w:r>
        <w:rPr>
          <w:rFonts w:ascii="宋体" w:hAnsi="宋体" w:cs="宋体" w:eastAsia="宋体" w:hint="default"/>
          <w:sz w:val="21"/>
          <w:szCs w:val="21"/>
        </w:rPr>
        <w:t>深圳市实益达科技股份有限公司适用的主要税种和税率如下：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35"/>
        <w:ind w:left="769" w:right="171" w:firstLine="0"/>
        <w:jc w:val="left"/>
        <w:rPr>
          <w:rFonts w:ascii="宋体" w:hAnsi="宋体" w:cs="宋体" w:eastAsia="宋体" w:hint="default"/>
          <w:sz w:val="21"/>
          <w:szCs w:val="21"/>
        </w:rPr>
      </w:pPr>
      <w:r>
        <w:rPr>
          <w:rFonts w:ascii="宋体" w:hAnsi="宋体" w:cs="宋体" w:eastAsia="宋体" w:hint="default"/>
          <w:sz w:val="21"/>
          <w:szCs w:val="21"/>
        </w:rPr>
        <w:t>无锡实益达电子有限公司(以下简称无锡公司)适用的主要税种和税率如下：</w:t>
      </w:r>
    </w:p>
    <w:p>
      <w:pPr>
        <w:spacing w:line="240" w:lineRule="auto" w:before="6"/>
        <w:rPr>
          <w:rFonts w:ascii="宋体" w:hAnsi="宋体" w:cs="宋体" w:eastAsia="宋体" w:hint="default"/>
          <w:sz w:val="2"/>
          <w:szCs w:val="2"/>
        </w:rPr>
      </w:pPr>
    </w:p>
    <w:tbl>
      <w:tblPr>
        <w:tblW w:w="0" w:type="auto"/>
        <w:jc w:val="left"/>
        <w:tblInd w:w="900" w:type="dxa"/>
        <w:tblLayout w:type="fixed"/>
        <w:tblCellMar>
          <w:top w:w="0" w:type="dxa"/>
          <w:left w:w="0" w:type="dxa"/>
          <w:bottom w:w="0" w:type="dxa"/>
          <w:right w:w="0" w:type="dxa"/>
        </w:tblCellMar>
        <w:tblLook w:val="01E0"/>
      </w:tblPr>
      <w:tblGrid>
        <w:gridCol w:w="1800"/>
        <w:gridCol w:w="2520"/>
        <w:gridCol w:w="2160"/>
      </w:tblGrid>
      <w:tr>
        <w:trPr>
          <w:trHeight w:val="380"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tabs>
                <w:tab w:pos="420" w:val="left" w:leader="none"/>
              </w:tabs>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税</w:t>
              <w:tab/>
              <w:t>项</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tabs>
                <w:tab w:pos="1175" w:val="left" w:leader="none"/>
              </w:tabs>
              <w:spacing w:line="240" w:lineRule="auto" w:before="44"/>
              <w:ind w:left="755" w:right="0"/>
              <w:jc w:val="left"/>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380"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产品销售收入</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17%</w:t>
            </w:r>
          </w:p>
        </w:tc>
      </w:tr>
      <w:tr>
        <w:trPr>
          <w:trHeight w:val="379"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应交增值税、营业税</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sz w:val="21"/>
              </w:rPr>
              <w:t>7%</w:t>
            </w:r>
          </w:p>
        </w:tc>
      </w:tr>
      <w:tr>
        <w:trPr>
          <w:trHeight w:val="380"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应交增值税、营业税</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sz w:val="21"/>
              </w:rPr>
              <w:t>3%</w:t>
            </w:r>
          </w:p>
        </w:tc>
      </w:tr>
      <w:tr>
        <w:trPr>
          <w:trHeight w:val="379"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808" w:right="0"/>
              <w:jc w:val="left"/>
              <w:rPr>
                <w:rFonts w:ascii="宋体" w:hAnsi="宋体" w:cs="宋体" w:eastAsia="宋体" w:hint="default"/>
                <w:sz w:val="21"/>
                <w:szCs w:val="21"/>
              </w:rPr>
            </w:pPr>
            <w:r>
              <w:rPr>
                <w:rFonts w:ascii="宋体"/>
                <w:sz w:val="21"/>
              </w:rPr>
              <w:t>12.5%</w:t>
            </w:r>
          </w:p>
        </w:tc>
      </w:tr>
    </w:tbl>
    <w:p>
      <w:pPr>
        <w:spacing w:before="74"/>
        <w:ind w:left="889" w:right="171" w:firstLine="0"/>
        <w:jc w:val="left"/>
        <w:rPr>
          <w:rFonts w:ascii="宋体" w:hAnsi="宋体" w:cs="宋体" w:eastAsia="宋体" w:hint="default"/>
          <w:sz w:val="21"/>
          <w:szCs w:val="21"/>
        </w:rPr>
      </w:pPr>
      <w:r>
        <w:rPr>
          <w:rFonts w:ascii="宋体" w:hAnsi="宋体" w:cs="宋体" w:eastAsia="宋体" w:hint="default"/>
          <w:sz w:val="21"/>
          <w:szCs w:val="21"/>
        </w:rPr>
        <w:t>实益达科技（香港）有限公司(以下简称香港公司)适用的主要税种和税率如下：</w:t>
      </w:r>
    </w:p>
    <w:p>
      <w:pPr>
        <w:spacing w:line="240" w:lineRule="auto" w:before="7"/>
        <w:rPr>
          <w:rFonts w:ascii="宋体" w:hAnsi="宋体" w:cs="宋体" w:eastAsia="宋体" w:hint="default"/>
          <w:sz w:val="2"/>
          <w:szCs w:val="2"/>
        </w:rPr>
      </w:pPr>
    </w:p>
    <w:tbl>
      <w:tblPr>
        <w:tblW w:w="0" w:type="auto"/>
        <w:jc w:val="left"/>
        <w:tblInd w:w="885" w:type="dxa"/>
        <w:tblLayout w:type="fixed"/>
        <w:tblCellMar>
          <w:top w:w="0" w:type="dxa"/>
          <w:left w:w="0" w:type="dxa"/>
          <w:bottom w:w="0" w:type="dxa"/>
          <w:right w:w="0" w:type="dxa"/>
        </w:tblCellMar>
        <w:tblLook w:val="01E0"/>
      </w:tblPr>
      <w:tblGrid>
        <w:gridCol w:w="1583"/>
        <w:gridCol w:w="1764"/>
        <w:gridCol w:w="2160"/>
      </w:tblGrid>
      <w:tr>
        <w:trPr>
          <w:trHeight w:val="400" w:hRule="exact"/>
        </w:trPr>
        <w:tc>
          <w:tcPr>
            <w:tcW w:w="1583" w:type="dxa"/>
            <w:tcBorders>
              <w:top w:val="single" w:sz="8" w:space="0" w:color="000000"/>
              <w:left w:val="single" w:sz="8" w:space="0" w:color="000000"/>
              <w:bottom w:val="single" w:sz="8" w:space="0" w:color="000000"/>
              <w:right w:val="single" w:sz="8" w:space="0" w:color="000000"/>
            </w:tcBorders>
          </w:tcPr>
          <w:p>
            <w:pPr>
              <w:pStyle w:val="TableParagraph"/>
              <w:tabs>
                <w:tab w:pos="420" w:val="left" w:leader="none"/>
              </w:tabs>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税</w:t>
              <w:tab/>
              <w:t>项</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tabs>
                <w:tab w:pos="420" w:val="left" w:leader="none"/>
              </w:tabs>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400" w:hRule="exact"/>
        </w:trPr>
        <w:tc>
          <w:tcPr>
            <w:tcW w:w="1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利得税</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所得额</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16.5%</w:t>
            </w:r>
          </w:p>
        </w:tc>
      </w:tr>
    </w:tbl>
    <w:p>
      <w:pPr>
        <w:tabs>
          <w:tab w:pos="867" w:val="left" w:leader="none"/>
        </w:tabs>
        <w:spacing w:before="94"/>
        <w:ind w:left="13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二</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before="110"/>
        <w:ind w:left="769" w:right="81" w:firstLine="0"/>
        <w:jc w:val="left"/>
        <w:rPr>
          <w:rFonts w:ascii="宋体" w:hAnsi="宋体" w:cs="宋体" w:eastAsia="宋体" w:hint="default"/>
          <w:sz w:val="21"/>
          <w:szCs w:val="21"/>
        </w:rPr>
      </w:pPr>
      <w:r>
        <w:rPr>
          <w:rFonts w:ascii="宋体" w:hAnsi="宋体" w:cs="宋体" w:eastAsia="宋体" w:hint="default"/>
          <w:sz w:val="21"/>
          <w:szCs w:val="21"/>
        </w:rPr>
        <w:t>根据《国务院关于实施企业所得税过渡优惠政策的通知》国发〔2007〕39</w:t>
      </w:r>
      <w:r>
        <w:rPr>
          <w:rFonts w:ascii="宋体" w:hAnsi="宋体" w:cs="宋体" w:eastAsia="宋体" w:hint="default"/>
          <w:spacing w:val="-65"/>
          <w:sz w:val="21"/>
          <w:szCs w:val="21"/>
        </w:rPr>
        <w:t> </w:t>
      </w:r>
      <w:r>
        <w:rPr>
          <w:rFonts w:ascii="宋体" w:hAnsi="宋体" w:cs="宋体" w:eastAsia="宋体" w:hint="default"/>
          <w:sz w:val="21"/>
          <w:szCs w:val="21"/>
        </w:rPr>
        <w:t>号文规定：2008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w:t>
      </w:r>
    </w:p>
    <w:p>
      <w:pPr>
        <w:spacing w:line="350" w:lineRule="auto" w:before="125"/>
        <w:ind w:left="769" w:right="135" w:firstLine="0"/>
        <w:jc w:val="left"/>
        <w:rPr>
          <w:rFonts w:ascii="宋体" w:hAnsi="宋体" w:cs="宋体" w:eastAsia="宋体" w:hint="default"/>
          <w:sz w:val="21"/>
          <w:szCs w:val="21"/>
        </w:rPr>
      </w:pPr>
      <w:r>
        <w:rPr>
          <w:rFonts w:ascii="宋体" w:hAnsi="宋体" w:cs="宋体" w:eastAsia="宋体" w:hint="default"/>
          <w:sz w:val="21"/>
          <w:szCs w:val="21"/>
        </w:rPr>
        <w:t>日起，原享受低税率优惠政策的企业，在新税法施行后</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年内逐步过渡到法定税率。其中：享受企</w:t>
      </w:r>
      <w:r>
        <w:rPr>
          <w:rFonts w:ascii="宋体" w:hAnsi="宋体" w:cs="宋体" w:eastAsia="宋体" w:hint="default"/>
          <w:sz w:val="21"/>
          <w:szCs w:val="21"/>
        </w:rPr>
        <w:t> 业所得税</w:t>
      </w:r>
      <w:r>
        <w:rPr>
          <w:rFonts w:ascii="宋体" w:hAnsi="宋体" w:cs="宋体" w:eastAsia="宋体" w:hint="default"/>
          <w:spacing w:val="-48"/>
          <w:sz w:val="21"/>
          <w:szCs w:val="21"/>
        </w:rPr>
        <w:t> </w:t>
      </w:r>
      <w:r>
        <w:rPr>
          <w:rFonts w:ascii="宋体" w:hAnsi="宋体" w:cs="宋体" w:eastAsia="宋体" w:hint="default"/>
          <w:sz w:val="21"/>
          <w:szCs w:val="21"/>
        </w:rPr>
        <w:t>15%税率的企业，2008</w:t>
      </w:r>
      <w:r>
        <w:rPr>
          <w:rFonts w:ascii="宋体" w:hAnsi="宋体" w:cs="宋体" w:eastAsia="宋体" w:hint="default"/>
          <w:spacing w:val="-47"/>
          <w:sz w:val="21"/>
          <w:szCs w:val="21"/>
        </w:rPr>
        <w:t> </w:t>
      </w:r>
      <w:r>
        <w:rPr>
          <w:rFonts w:ascii="宋体" w:hAnsi="宋体" w:cs="宋体" w:eastAsia="宋体" w:hint="default"/>
          <w:sz w:val="21"/>
          <w:szCs w:val="21"/>
        </w:rPr>
        <w:t>年按</w:t>
      </w:r>
      <w:r>
        <w:rPr>
          <w:rFonts w:ascii="宋体" w:hAnsi="宋体" w:cs="宋体" w:eastAsia="宋体" w:hint="default"/>
          <w:spacing w:val="-49"/>
          <w:sz w:val="21"/>
          <w:szCs w:val="21"/>
        </w:rPr>
        <w:t> </w:t>
      </w:r>
      <w:r>
        <w:rPr>
          <w:rFonts w:ascii="宋体" w:hAnsi="宋体" w:cs="宋体" w:eastAsia="宋体" w:hint="default"/>
          <w:sz w:val="21"/>
          <w:szCs w:val="21"/>
        </w:rPr>
        <w:t>18%税率执行，2009</w:t>
      </w:r>
      <w:r>
        <w:rPr>
          <w:rFonts w:ascii="宋体" w:hAnsi="宋体" w:cs="宋体" w:eastAsia="宋体" w:hint="default"/>
          <w:spacing w:val="-47"/>
          <w:sz w:val="21"/>
          <w:szCs w:val="21"/>
        </w:rPr>
        <w:t> </w:t>
      </w:r>
      <w:r>
        <w:rPr>
          <w:rFonts w:ascii="宋体" w:hAnsi="宋体" w:cs="宋体" w:eastAsia="宋体" w:hint="default"/>
          <w:sz w:val="21"/>
          <w:szCs w:val="21"/>
        </w:rPr>
        <w:t>年按</w:t>
      </w:r>
      <w:r>
        <w:rPr>
          <w:rFonts w:ascii="宋体" w:hAnsi="宋体" w:cs="宋体" w:eastAsia="宋体" w:hint="default"/>
          <w:spacing w:val="-49"/>
          <w:sz w:val="21"/>
          <w:szCs w:val="21"/>
        </w:rPr>
        <w:t> </w:t>
      </w:r>
      <w:r>
        <w:rPr>
          <w:rFonts w:ascii="宋体" w:hAnsi="宋体" w:cs="宋体" w:eastAsia="宋体" w:hint="default"/>
          <w:sz w:val="21"/>
          <w:szCs w:val="21"/>
        </w:rPr>
        <w:t>20%税率执行，2010</w:t>
      </w:r>
      <w:r>
        <w:rPr>
          <w:rFonts w:ascii="宋体" w:hAnsi="宋体" w:cs="宋体" w:eastAsia="宋体" w:hint="default"/>
          <w:spacing w:val="-47"/>
          <w:sz w:val="21"/>
          <w:szCs w:val="21"/>
        </w:rPr>
        <w:t> </w:t>
      </w:r>
      <w:r>
        <w:rPr>
          <w:rFonts w:ascii="宋体" w:hAnsi="宋体" w:cs="宋体" w:eastAsia="宋体" w:hint="default"/>
          <w:sz w:val="21"/>
          <w:szCs w:val="21"/>
        </w:rPr>
        <w:t>年按</w:t>
      </w:r>
      <w:r>
        <w:rPr>
          <w:rFonts w:ascii="宋体" w:hAnsi="宋体" w:cs="宋体" w:eastAsia="宋体" w:hint="default"/>
          <w:spacing w:val="-49"/>
          <w:sz w:val="21"/>
          <w:szCs w:val="21"/>
        </w:rPr>
        <w:t> </w:t>
      </w:r>
      <w:r>
        <w:rPr>
          <w:rFonts w:ascii="宋体" w:hAnsi="宋体" w:cs="宋体" w:eastAsia="宋体" w:hint="default"/>
          <w:sz w:val="21"/>
          <w:szCs w:val="21"/>
        </w:rPr>
        <w:t>22%税率执</w:t>
      </w:r>
      <w:r>
        <w:rPr>
          <w:rFonts w:ascii="宋体" w:hAnsi="宋体" w:cs="宋体" w:eastAsia="宋体" w:hint="default"/>
          <w:sz w:val="21"/>
          <w:szCs w:val="21"/>
        </w:rPr>
        <w:t> 行，2011</w:t>
      </w:r>
      <w:r>
        <w:rPr>
          <w:rFonts w:ascii="宋体" w:hAnsi="宋体" w:cs="宋体" w:eastAsia="宋体" w:hint="default"/>
          <w:spacing w:val="-48"/>
          <w:sz w:val="21"/>
          <w:szCs w:val="21"/>
        </w:rPr>
        <w:t> </w:t>
      </w:r>
      <w:r>
        <w:rPr>
          <w:rFonts w:ascii="宋体" w:hAnsi="宋体" w:cs="宋体" w:eastAsia="宋体" w:hint="default"/>
          <w:sz w:val="21"/>
          <w:szCs w:val="21"/>
        </w:rPr>
        <w:t>年按</w:t>
      </w:r>
      <w:r>
        <w:rPr>
          <w:rFonts w:ascii="宋体" w:hAnsi="宋体" w:cs="宋体" w:eastAsia="宋体" w:hint="default"/>
          <w:spacing w:val="-49"/>
          <w:sz w:val="21"/>
          <w:szCs w:val="21"/>
        </w:rPr>
        <w:t> </w:t>
      </w:r>
      <w:r>
        <w:rPr>
          <w:rFonts w:ascii="宋体" w:hAnsi="宋体" w:cs="宋体" w:eastAsia="宋体" w:hint="default"/>
          <w:sz w:val="21"/>
          <w:szCs w:val="21"/>
        </w:rPr>
        <w:t>24%税率执行，2012</w:t>
      </w:r>
      <w:r>
        <w:rPr>
          <w:rFonts w:ascii="宋体" w:hAnsi="宋体" w:cs="宋体" w:eastAsia="宋体" w:hint="default"/>
          <w:spacing w:val="-48"/>
          <w:sz w:val="21"/>
          <w:szCs w:val="21"/>
        </w:rPr>
        <w:t> </w:t>
      </w:r>
      <w:r>
        <w:rPr>
          <w:rFonts w:ascii="宋体" w:hAnsi="宋体" w:cs="宋体" w:eastAsia="宋体" w:hint="default"/>
          <w:sz w:val="21"/>
          <w:szCs w:val="21"/>
        </w:rPr>
        <w:t>年按</w:t>
      </w:r>
      <w:r>
        <w:rPr>
          <w:rFonts w:ascii="宋体" w:hAnsi="宋体" w:cs="宋体" w:eastAsia="宋体" w:hint="default"/>
          <w:spacing w:val="-49"/>
          <w:sz w:val="21"/>
          <w:szCs w:val="21"/>
        </w:rPr>
        <w:t> </w:t>
      </w:r>
      <w:r>
        <w:rPr>
          <w:rFonts w:ascii="宋体" w:hAnsi="宋体" w:cs="宋体" w:eastAsia="宋体" w:hint="default"/>
          <w:sz w:val="21"/>
          <w:szCs w:val="21"/>
        </w:rPr>
        <w:t>25%税率执行；原执行</w:t>
      </w:r>
      <w:r>
        <w:rPr>
          <w:rFonts w:ascii="宋体" w:hAnsi="宋体" w:cs="宋体" w:eastAsia="宋体" w:hint="default"/>
          <w:spacing w:val="-49"/>
          <w:sz w:val="21"/>
          <w:szCs w:val="21"/>
        </w:rPr>
        <w:t> </w:t>
      </w:r>
      <w:r>
        <w:rPr>
          <w:rFonts w:ascii="宋体" w:hAnsi="宋体" w:cs="宋体" w:eastAsia="宋体" w:hint="default"/>
          <w:sz w:val="21"/>
          <w:szCs w:val="21"/>
        </w:rPr>
        <w:t>24%税率的企业，2008</w:t>
      </w:r>
      <w:r>
        <w:rPr>
          <w:rFonts w:ascii="宋体" w:hAnsi="宋体" w:cs="宋体" w:eastAsia="宋体" w:hint="default"/>
          <w:spacing w:val="-48"/>
          <w:sz w:val="21"/>
          <w:szCs w:val="21"/>
        </w:rPr>
        <w:t> </w:t>
      </w:r>
      <w:r>
        <w:rPr>
          <w:rFonts w:ascii="宋体" w:hAnsi="宋体" w:cs="宋体" w:eastAsia="宋体" w:hint="default"/>
          <w:sz w:val="21"/>
          <w:szCs w:val="21"/>
        </w:rPr>
        <w:t>年起按</w:t>
      </w:r>
      <w:r>
        <w:rPr>
          <w:rFonts w:ascii="宋体" w:hAnsi="宋体" w:cs="宋体" w:eastAsia="宋体" w:hint="default"/>
          <w:spacing w:val="-49"/>
          <w:sz w:val="21"/>
          <w:szCs w:val="21"/>
        </w:rPr>
        <w:t> </w:t>
      </w:r>
      <w:r>
        <w:rPr>
          <w:rFonts w:ascii="宋体" w:hAnsi="宋体" w:cs="宋体" w:eastAsia="宋体" w:hint="default"/>
          <w:sz w:val="21"/>
          <w:szCs w:val="21"/>
        </w:rPr>
        <w:t>25%税</w:t>
      </w:r>
      <w:r>
        <w:rPr>
          <w:rFonts w:ascii="宋体" w:hAnsi="宋体" w:cs="宋体" w:eastAsia="宋体" w:hint="default"/>
          <w:sz w:val="21"/>
          <w:szCs w:val="21"/>
        </w:rPr>
        <w:t> 率执行。深圳经济特区内企业按原《广东省经济特区条例》规定享受</w:t>
      </w:r>
      <w:r>
        <w:rPr>
          <w:rFonts w:ascii="宋体" w:hAnsi="宋体" w:cs="宋体" w:eastAsia="宋体" w:hint="default"/>
          <w:spacing w:val="-10"/>
          <w:sz w:val="21"/>
          <w:szCs w:val="21"/>
        </w:rPr>
        <w:t> </w:t>
      </w:r>
      <w:r>
        <w:rPr>
          <w:rFonts w:ascii="宋体" w:hAnsi="宋体" w:cs="宋体" w:eastAsia="宋体" w:hint="default"/>
          <w:sz w:val="21"/>
          <w:szCs w:val="21"/>
        </w:rPr>
        <w:t>15%的低税率，深圳市实益达</w:t>
      </w:r>
      <w:r>
        <w:rPr>
          <w:rFonts w:ascii="宋体" w:hAnsi="宋体" w:cs="宋体" w:eastAsia="宋体" w:hint="default"/>
          <w:sz w:val="21"/>
          <w:szCs w:val="21"/>
        </w:rPr>
        <w:t> 科技股份有限公司按上述政策，2010</w:t>
      </w:r>
      <w:r>
        <w:rPr>
          <w:rFonts w:ascii="宋体" w:hAnsi="宋体" w:cs="宋体" w:eastAsia="宋体" w:hint="default"/>
          <w:spacing w:val="-53"/>
          <w:sz w:val="21"/>
          <w:szCs w:val="21"/>
        </w:rPr>
        <w:t> </w:t>
      </w:r>
      <w:r>
        <w:rPr>
          <w:rFonts w:ascii="宋体" w:hAnsi="宋体" w:cs="宋体" w:eastAsia="宋体" w:hint="default"/>
          <w:sz w:val="21"/>
          <w:szCs w:val="21"/>
        </w:rPr>
        <w:t>年企业所得税按</w:t>
      </w:r>
      <w:r>
        <w:rPr>
          <w:rFonts w:ascii="宋体" w:hAnsi="宋体" w:cs="宋体" w:eastAsia="宋体" w:hint="default"/>
          <w:spacing w:val="-54"/>
          <w:sz w:val="21"/>
          <w:szCs w:val="21"/>
        </w:rPr>
        <w:t> </w:t>
      </w:r>
      <w:r>
        <w:rPr>
          <w:rFonts w:ascii="宋体" w:hAnsi="宋体" w:cs="宋体" w:eastAsia="宋体" w:hint="default"/>
          <w:sz w:val="21"/>
          <w:szCs w:val="21"/>
        </w:rPr>
        <w:t>22%税率执行。</w:t>
      </w:r>
      <w:r>
        <w:rPr>
          <w:rFonts w:ascii="宋体" w:hAnsi="宋体" w:cs="宋体" w:eastAsia="宋体" w:hint="default"/>
          <w:spacing w:val="-1"/>
          <w:sz w:val="21"/>
          <w:szCs w:val="21"/>
        </w:rPr>
        <w:t> 无锡实益达电子有限公司属于生产性外商投资企业，根据原《中华人民共和国外商投资企业和外国</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
          <w:sz w:val="21"/>
          <w:szCs w:val="21"/>
        </w:rPr>
        <w:t>企业所得税法》的规定享受“两免三减半”定期减免税优惠，但由于成立至今尚未实现盈利，未享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受上述税收优惠政策，无锡实益达电子有限公司享受税收优惠期限从</w:t>
      </w:r>
      <w:r>
        <w:rPr>
          <w:rFonts w:ascii="宋体" w:hAnsi="宋体" w:cs="宋体" w:eastAsia="宋体" w:hint="default"/>
          <w:spacing w:val="-73"/>
          <w:sz w:val="21"/>
          <w:szCs w:val="21"/>
        </w:rPr>
        <w:t> </w:t>
      </w:r>
      <w:r>
        <w:rPr>
          <w:rFonts w:ascii="宋体" w:hAnsi="宋体" w:cs="宋体" w:eastAsia="宋体" w:hint="default"/>
          <w:sz w:val="21"/>
          <w:szCs w:val="21"/>
        </w:rPr>
        <w:t>2008</w:t>
      </w:r>
      <w:r>
        <w:rPr>
          <w:rFonts w:ascii="宋体" w:hAnsi="宋体" w:cs="宋体" w:eastAsia="宋体" w:hint="default"/>
          <w:spacing w:val="-72"/>
          <w:sz w:val="21"/>
          <w:szCs w:val="21"/>
        </w:rPr>
        <w:t> </w:t>
      </w:r>
      <w:r>
        <w:rPr>
          <w:rFonts w:ascii="宋体" w:hAnsi="宋体" w:cs="宋体" w:eastAsia="宋体" w:hint="default"/>
          <w:sz w:val="21"/>
          <w:szCs w:val="21"/>
        </w:rPr>
        <w:t>年度起计算。</w:t>
      </w:r>
    </w:p>
    <w:p>
      <w:pPr>
        <w:spacing w:after="0" w:line="350" w:lineRule="auto"/>
        <w:jc w:val="left"/>
        <w:rPr>
          <w:rFonts w:ascii="宋体" w:hAnsi="宋体" w:cs="宋体" w:eastAsia="宋体" w:hint="default"/>
          <w:sz w:val="21"/>
          <w:szCs w:val="21"/>
        </w:rPr>
        <w:sectPr>
          <w:pgSz w:w="11910" w:h="16840"/>
          <w:pgMar w:header="877" w:footer="982" w:top="1100" w:bottom="1180" w:left="980" w:right="980"/>
        </w:sectPr>
      </w:pPr>
    </w:p>
    <w:p>
      <w:pPr>
        <w:spacing w:before="17"/>
        <w:ind w:left="0" w:right="379" w:firstLine="0"/>
        <w:jc w:val="righ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5"/>
          <w:szCs w:val="5"/>
        </w:rPr>
      </w:pPr>
    </w:p>
    <w:p>
      <w:pPr>
        <w:tabs>
          <w:tab w:pos="933" w:val="left" w:leader="none"/>
        </w:tabs>
        <w:spacing w:line="348" w:lineRule="auto" w:before="35"/>
        <w:ind w:left="835" w:right="7422" w:hanging="630"/>
        <w:jc w:val="left"/>
        <w:rPr>
          <w:rFonts w:ascii="宋体" w:hAnsi="宋体" w:cs="宋体" w:eastAsia="宋体" w:hint="default"/>
          <w:sz w:val="21"/>
          <w:szCs w:val="21"/>
        </w:rPr>
      </w:pPr>
      <w:r>
        <w:rPr>
          <w:rFonts w:ascii="宋体" w:hAnsi="宋体" w:cs="宋体" w:eastAsia="宋体" w:hint="default"/>
          <w:b/>
          <w:bCs/>
          <w:w w:val="95"/>
          <w:sz w:val="21"/>
          <w:szCs w:val="21"/>
        </w:rPr>
        <w:t>四、</w:t>
        <w:tab/>
        <w:tab/>
      </w:r>
      <w:r>
        <w:rPr>
          <w:rFonts w:ascii="宋体" w:hAnsi="宋体" w:cs="宋体" w:eastAsia="宋体" w:hint="default"/>
          <w:b/>
          <w:bCs/>
          <w:sz w:val="21"/>
          <w:szCs w:val="21"/>
        </w:rPr>
        <w:t>企业合并及合并财务报表</w:t>
      </w:r>
      <w:r>
        <w:rPr>
          <w:rFonts w:ascii="宋体" w:hAnsi="宋体" w:cs="宋体" w:eastAsia="宋体" w:hint="default"/>
          <w:b/>
          <w:bCs/>
          <w:w w:val="99"/>
          <w:sz w:val="21"/>
          <w:szCs w:val="21"/>
        </w:rPr>
        <w:t> </w:t>
      </w:r>
      <w:r>
        <w:rPr>
          <w:rFonts w:ascii="宋体" w:hAnsi="宋体" w:cs="宋体" w:eastAsia="宋体" w:hint="default"/>
          <w:sz w:val="21"/>
          <w:szCs w:val="21"/>
        </w:rPr>
        <w:t>本节下列表式数据中的金额单位，除非特别注明外均为人民币万元。</w:t>
      </w:r>
    </w:p>
    <w:p>
      <w:pPr>
        <w:tabs>
          <w:tab w:pos="933" w:val="left" w:leader="none"/>
        </w:tabs>
        <w:spacing w:before="31"/>
        <w:ind w:left="205" w:right="7422"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一</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tabs>
          <w:tab w:pos="1461" w:val="left" w:leader="none"/>
        </w:tabs>
        <w:spacing w:before="0"/>
        <w:ind w:left="932" w:right="742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210" w:type="dxa"/>
        <w:tblLayout w:type="fixed"/>
        <w:tblCellMar>
          <w:top w:w="0" w:type="dxa"/>
          <w:left w:w="0" w:type="dxa"/>
          <w:bottom w:w="0" w:type="dxa"/>
          <w:right w:w="0" w:type="dxa"/>
        </w:tblCellMar>
        <w:tblLook w:val="01E0"/>
      </w:tblPr>
      <w:tblGrid>
        <w:gridCol w:w="1260"/>
        <w:gridCol w:w="720"/>
        <w:gridCol w:w="541"/>
        <w:gridCol w:w="490"/>
        <w:gridCol w:w="938"/>
        <w:gridCol w:w="720"/>
        <w:gridCol w:w="893"/>
        <w:gridCol w:w="1080"/>
        <w:gridCol w:w="1078"/>
        <w:gridCol w:w="1255"/>
        <w:gridCol w:w="893"/>
        <w:gridCol w:w="900"/>
        <w:gridCol w:w="1436"/>
        <w:gridCol w:w="1970"/>
      </w:tblGrid>
      <w:tr>
        <w:trPr>
          <w:trHeight w:val="2021" w:hRule="exact"/>
        </w:trPr>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pacing w:val="-24"/>
                <w:sz w:val="18"/>
                <w:szCs w:val="18"/>
              </w:rPr>
              <w:t>子公司全称</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408" w:lineRule="auto"/>
              <w:ind w:left="194" w:right="114" w:hanging="78"/>
              <w:jc w:val="left"/>
              <w:rPr>
                <w:rFonts w:ascii="宋体" w:hAnsi="宋体" w:cs="宋体" w:eastAsia="宋体" w:hint="default"/>
                <w:sz w:val="18"/>
                <w:szCs w:val="18"/>
              </w:rPr>
            </w:pPr>
            <w:r>
              <w:rPr>
                <w:rFonts w:ascii="宋体" w:hAnsi="宋体" w:cs="宋体" w:eastAsia="宋体" w:hint="default"/>
                <w:spacing w:val="-24"/>
                <w:sz w:val="18"/>
                <w:szCs w:val="18"/>
              </w:rPr>
              <w:t>子公司 类型</w:t>
            </w:r>
            <w:r>
              <w:rPr>
                <w:rFonts w:ascii="宋体" w:hAnsi="宋体" w:cs="宋体" w:eastAsia="宋体" w:hint="default"/>
                <w:sz w:val="18"/>
                <w:szCs w:val="18"/>
              </w:rPr>
            </w:r>
          </w:p>
        </w:tc>
        <w:tc>
          <w:tcPr>
            <w:tcW w:w="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408" w:lineRule="auto"/>
              <w:ind w:left="182" w:right="103" w:hanging="78"/>
              <w:jc w:val="left"/>
              <w:rPr>
                <w:rFonts w:ascii="宋体" w:hAnsi="宋体" w:cs="宋体" w:eastAsia="宋体" w:hint="default"/>
                <w:sz w:val="18"/>
                <w:szCs w:val="18"/>
              </w:rPr>
            </w:pPr>
            <w:r>
              <w:rPr>
                <w:rFonts w:ascii="宋体" w:hAnsi="宋体" w:cs="宋体" w:eastAsia="宋体" w:hint="default"/>
                <w:spacing w:val="-24"/>
                <w:sz w:val="18"/>
                <w:szCs w:val="18"/>
              </w:rPr>
              <w:t>注册 </w:t>
            </w:r>
            <w:r>
              <w:rPr>
                <w:rFonts w:ascii="宋体" w:hAnsi="宋体" w:cs="宋体" w:eastAsia="宋体" w:hint="default"/>
                <w:sz w:val="18"/>
                <w:szCs w:val="18"/>
              </w:rPr>
              <w:t>地</w:t>
            </w:r>
          </w:p>
        </w:tc>
        <w:tc>
          <w:tcPr>
            <w:tcW w:w="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157" w:right="131"/>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pacing w:val="-24"/>
                <w:sz w:val="18"/>
                <w:szCs w:val="18"/>
              </w:rPr>
              <w:t>注册资本</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408" w:lineRule="auto"/>
              <w:ind w:left="272" w:right="114" w:hanging="156"/>
              <w:jc w:val="left"/>
              <w:rPr>
                <w:rFonts w:ascii="宋体" w:hAnsi="宋体" w:cs="宋体" w:eastAsia="宋体" w:hint="default"/>
                <w:sz w:val="18"/>
                <w:szCs w:val="18"/>
              </w:rPr>
            </w:pPr>
            <w:r>
              <w:rPr>
                <w:rFonts w:ascii="宋体" w:hAnsi="宋体" w:cs="宋体" w:eastAsia="宋体" w:hint="default"/>
                <w:spacing w:val="-24"/>
                <w:sz w:val="18"/>
                <w:szCs w:val="18"/>
              </w:rPr>
              <w:t>经营范 </w:t>
            </w:r>
            <w:r>
              <w:rPr>
                <w:rFonts w:ascii="宋体" w:hAnsi="宋体" w:cs="宋体" w:eastAsia="宋体" w:hint="default"/>
                <w:sz w:val="18"/>
                <w:szCs w:val="18"/>
              </w:rPr>
              <w:t>围</w:t>
            </w:r>
          </w:p>
        </w:tc>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408" w:lineRule="auto"/>
              <w:ind w:left="202" w:right="122" w:hanging="78"/>
              <w:jc w:val="left"/>
              <w:rPr>
                <w:rFonts w:ascii="宋体" w:hAnsi="宋体" w:cs="宋体" w:eastAsia="宋体" w:hint="default"/>
                <w:sz w:val="18"/>
                <w:szCs w:val="18"/>
              </w:rPr>
            </w:pPr>
            <w:r>
              <w:rPr>
                <w:rFonts w:ascii="宋体" w:hAnsi="宋体" w:cs="宋体" w:eastAsia="宋体" w:hint="default"/>
                <w:spacing w:val="-24"/>
                <w:sz w:val="18"/>
                <w:szCs w:val="18"/>
              </w:rPr>
              <w:t>年末实际 投资额</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140" w:right="138"/>
              <w:jc w:val="both"/>
              <w:rPr>
                <w:rFonts w:ascii="宋体" w:hAnsi="宋体" w:cs="宋体" w:eastAsia="宋体" w:hint="default"/>
                <w:sz w:val="18"/>
                <w:szCs w:val="18"/>
              </w:rPr>
            </w:pPr>
            <w:r>
              <w:rPr>
                <w:rFonts w:ascii="宋体" w:hAnsi="宋体" w:cs="宋体" w:eastAsia="宋体" w:hint="default"/>
                <w:spacing w:val="-24"/>
                <w:sz w:val="18"/>
                <w:szCs w:val="18"/>
              </w:rPr>
              <w:t>实质上构成 对子公司净 投资的其他 项目余额</w:t>
            </w:r>
            <w:r>
              <w:rPr>
                <w:rFonts w:ascii="宋体" w:hAnsi="宋体" w:cs="宋体" w:eastAsia="宋体" w:hint="default"/>
                <w:sz w:val="18"/>
                <w:szCs w:val="18"/>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408" w:lineRule="auto"/>
              <w:ind w:left="139" w:right="137"/>
              <w:jc w:val="both"/>
              <w:rPr>
                <w:rFonts w:ascii="宋体" w:hAnsi="宋体" w:cs="宋体" w:eastAsia="宋体" w:hint="default"/>
                <w:sz w:val="18"/>
                <w:szCs w:val="18"/>
              </w:rPr>
            </w:pPr>
            <w:r>
              <w:rPr>
                <w:rFonts w:ascii="宋体" w:hAnsi="宋体" w:cs="宋体" w:eastAsia="宋体" w:hint="default"/>
                <w:spacing w:val="-24"/>
                <w:sz w:val="18"/>
                <w:szCs w:val="18"/>
              </w:rPr>
              <w:t>享有被投资 单位权益份 </w:t>
            </w:r>
            <w:r>
              <w:rPr>
                <w:rFonts w:ascii="宋体" w:hAnsi="宋体" w:cs="宋体" w:eastAsia="宋体" w:hint="default"/>
                <w:spacing w:val="-16"/>
                <w:sz w:val="18"/>
                <w:szCs w:val="18"/>
              </w:rPr>
              <w:t>额比例(%)</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38"/>
              <w:ind w:left="148" w:right="139" w:firstLine="9"/>
              <w:jc w:val="center"/>
              <w:rPr>
                <w:rFonts w:ascii="宋体" w:hAnsi="宋体" w:cs="宋体" w:eastAsia="宋体" w:hint="default"/>
                <w:sz w:val="18"/>
                <w:szCs w:val="18"/>
              </w:rPr>
            </w:pPr>
            <w:r>
              <w:rPr>
                <w:rFonts w:ascii="宋体" w:hAnsi="宋体" w:cs="宋体" w:eastAsia="宋体" w:hint="default"/>
                <w:spacing w:val="-24"/>
                <w:sz w:val="18"/>
                <w:szCs w:val="18"/>
              </w:rPr>
              <w:t>直接持有的比 例和通过所控 制的投资单位 间接持有的比</w:t>
            </w:r>
            <w:r>
              <w:rPr>
                <w:rFonts w:ascii="宋体" w:hAnsi="宋体" w:cs="宋体" w:eastAsia="宋体" w:hint="default"/>
                <w:sz w:val="18"/>
                <w:szCs w:val="18"/>
              </w:rPr>
            </w:r>
          </w:p>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pacing w:val="-15"/>
                <w:sz w:val="18"/>
                <w:szCs w:val="18"/>
              </w:rPr>
              <w:t>例(%)</w:t>
            </w:r>
            <w:r>
              <w:rPr>
                <w:rFonts w:ascii="宋体" w:hAnsi="宋体" w:cs="宋体" w:eastAsia="宋体" w:hint="default"/>
                <w:sz w:val="18"/>
                <w:szCs w:val="18"/>
              </w:rPr>
            </w:r>
          </w:p>
        </w:tc>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408" w:lineRule="auto"/>
              <w:ind w:left="280" w:right="122" w:hanging="156"/>
              <w:jc w:val="left"/>
              <w:rPr>
                <w:rFonts w:ascii="宋体" w:hAnsi="宋体" w:cs="宋体" w:eastAsia="宋体" w:hint="default"/>
                <w:sz w:val="18"/>
                <w:szCs w:val="18"/>
              </w:rPr>
            </w:pPr>
            <w:r>
              <w:rPr>
                <w:rFonts w:ascii="宋体" w:hAnsi="宋体" w:cs="宋体" w:eastAsia="宋体" w:hint="default"/>
                <w:spacing w:val="-24"/>
                <w:sz w:val="18"/>
                <w:szCs w:val="18"/>
              </w:rPr>
              <w:t>是否合并 报表</w:t>
            </w:r>
            <w:r>
              <w:rPr>
                <w:rFonts w:ascii="宋体" w:hAnsi="宋体" w:cs="宋体" w:eastAsia="宋体" w:hint="default"/>
                <w:sz w:val="18"/>
                <w:szCs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408" w:lineRule="auto"/>
              <w:ind w:left="283" w:right="127" w:hanging="156"/>
              <w:jc w:val="left"/>
              <w:rPr>
                <w:rFonts w:ascii="宋体" w:hAnsi="宋体" w:cs="宋体" w:eastAsia="宋体" w:hint="default"/>
                <w:sz w:val="18"/>
                <w:szCs w:val="18"/>
              </w:rPr>
            </w:pPr>
            <w:r>
              <w:rPr>
                <w:rFonts w:ascii="宋体" w:hAnsi="宋体" w:cs="宋体" w:eastAsia="宋体" w:hint="default"/>
                <w:spacing w:val="-24"/>
                <w:sz w:val="18"/>
                <w:szCs w:val="18"/>
              </w:rPr>
              <w:t>少数股东 权益</w:t>
            </w:r>
            <w:r>
              <w:rPr>
                <w:rFonts w:ascii="宋体" w:hAnsi="宋体" w:cs="宋体" w:eastAsia="宋体" w:hint="default"/>
                <w:sz w:val="18"/>
                <w:szCs w:val="18"/>
              </w:rPr>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408" w:lineRule="auto"/>
              <w:ind w:left="163" w:right="159"/>
              <w:jc w:val="both"/>
              <w:rPr>
                <w:rFonts w:ascii="宋体" w:hAnsi="宋体" w:cs="宋体" w:eastAsia="宋体" w:hint="default"/>
                <w:sz w:val="18"/>
                <w:szCs w:val="18"/>
              </w:rPr>
            </w:pPr>
            <w:r>
              <w:rPr>
                <w:rFonts w:ascii="宋体" w:hAnsi="宋体" w:cs="宋体" w:eastAsia="宋体" w:hint="default"/>
                <w:spacing w:val="-24"/>
                <w:sz w:val="18"/>
                <w:szCs w:val="18"/>
              </w:rPr>
              <w:t>少数股东权益中 用于冲减少数股 东损益的金额</w:t>
            </w:r>
            <w:r>
              <w:rPr>
                <w:rFonts w:ascii="宋体" w:hAnsi="宋体" w:cs="宋体" w:eastAsia="宋体" w:hint="default"/>
                <w:sz w:val="18"/>
                <w:szCs w:val="18"/>
              </w:rPr>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38"/>
              <w:ind w:left="117" w:right="115"/>
              <w:jc w:val="center"/>
              <w:rPr>
                <w:rFonts w:ascii="宋体" w:hAnsi="宋体" w:cs="宋体" w:eastAsia="宋体" w:hint="default"/>
                <w:sz w:val="18"/>
                <w:szCs w:val="18"/>
              </w:rPr>
            </w:pPr>
            <w:r>
              <w:rPr>
                <w:rFonts w:ascii="宋体" w:hAnsi="宋体" w:cs="宋体" w:eastAsia="宋体" w:hint="default"/>
                <w:spacing w:val="-24"/>
                <w:sz w:val="18"/>
                <w:szCs w:val="18"/>
              </w:rPr>
              <w:t>从母公司所有者权益冲减 子公司少数股东分担的本 年亏损超过少数股东在该 子公司年初所有者权益中</w:t>
            </w:r>
            <w:r>
              <w:rPr>
                <w:rFonts w:ascii="宋体" w:hAnsi="宋体" w:cs="宋体" w:eastAsia="宋体" w:hint="default"/>
                <w:sz w:val="18"/>
                <w:szCs w:val="18"/>
              </w:rPr>
            </w:r>
          </w:p>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pacing w:val="-24"/>
                <w:sz w:val="18"/>
                <w:szCs w:val="18"/>
              </w:rPr>
              <w:t>所享有份额后的余额</w:t>
            </w:r>
            <w:r>
              <w:rPr>
                <w:rFonts w:ascii="宋体" w:hAnsi="宋体" w:cs="宋体" w:eastAsia="宋体" w:hint="default"/>
                <w:sz w:val="18"/>
                <w:szCs w:val="18"/>
              </w:rPr>
            </w:r>
          </w:p>
        </w:tc>
      </w:tr>
      <w:tr>
        <w:trPr>
          <w:trHeight w:val="820" w:hRule="exact"/>
        </w:trPr>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28"/>
              <w:ind w:left="98" w:right="96"/>
              <w:jc w:val="left"/>
              <w:rPr>
                <w:rFonts w:ascii="宋体" w:hAnsi="宋体" w:cs="宋体" w:eastAsia="宋体" w:hint="default"/>
                <w:sz w:val="18"/>
                <w:szCs w:val="18"/>
              </w:rPr>
            </w:pPr>
            <w:r>
              <w:rPr>
                <w:rFonts w:ascii="宋体" w:hAnsi="宋体" w:cs="宋体" w:eastAsia="宋体" w:hint="default"/>
                <w:spacing w:val="-31"/>
                <w:sz w:val="18"/>
                <w:szCs w:val="18"/>
              </w:rPr>
              <w:t>实益达科技（香</w:t>
            </w:r>
            <w:r>
              <w:rPr>
                <w:rFonts w:ascii="宋体" w:hAnsi="宋体" w:cs="宋体" w:eastAsia="宋体" w:hint="default"/>
                <w:spacing w:val="-24"/>
                <w:sz w:val="18"/>
                <w:szCs w:val="18"/>
              </w:rPr>
              <w:t> 港）有限公司</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28"/>
              <w:ind w:left="98" w:right="78"/>
              <w:jc w:val="left"/>
              <w:rPr>
                <w:rFonts w:ascii="宋体" w:hAnsi="宋体" w:cs="宋体" w:eastAsia="宋体" w:hint="default"/>
                <w:sz w:val="18"/>
                <w:szCs w:val="18"/>
              </w:rPr>
            </w:pPr>
            <w:r>
              <w:rPr>
                <w:rFonts w:ascii="宋体" w:hAnsi="宋体" w:cs="宋体" w:eastAsia="宋体" w:hint="default"/>
                <w:spacing w:val="-6"/>
                <w:sz w:val="18"/>
                <w:szCs w:val="18"/>
              </w:rPr>
              <w:t>全资子 </w:t>
            </w:r>
            <w:r>
              <w:rPr>
                <w:rFonts w:ascii="宋体" w:hAnsi="宋体" w:cs="宋体" w:eastAsia="宋体" w:hint="default"/>
                <w:spacing w:val="-24"/>
                <w:sz w:val="18"/>
                <w:szCs w:val="18"/>
              </w:rPr>
              <w:t>公司</w:t>
            </w:r>
            <w:r>
              <w:rPr>
                <w:rFonts w:ascii="宋体" w:hAnsi="宋体" w:cs="宋体" w:eastAsia="宋体" w:hint="default"/>
                <w:sz w:val="18"/>
                <w:szCs w:val="18"/>
              </w:rPr>
            </w:r>
          </w:p>
        </w:tc>
        <w:tc>
          <w:tcPr>
            <w:tcW w:w="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24"/>
                <w:sz w:val="18"/>
                <w:szCs w:val="18"/>
              </w:rPr>
              <w:t>香港</w:t>
            </w:r>
            <w:r>
              <w:rPr>
                <w:rFonts w:ascii="宋体" w:hAnsi="宋体" w:cs="宋体" w:eastAsia="宋体" w:hint="default"/>
                <w:sz w:val="18"/>
                <w:szCs w:val="18"/>
              </w:rPr>
            </w:r>
          </w:p>
        </w:tc>
        <w:tc>
          <w:tcPr>
            <w:tcW w:w="490"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28"/>
              <w:ind w:left="98" w:right="190"/>
              <w:jc w:val="left"/>
              <w:rPr>
                <w:rFonts w:ascii="宋体" w:hAnsi="宋体" w:cs="宋体" w:eastAsia="宋体" w:hint="default"/>
                <w:sz w:val="18"/>
                <w:szCs w:val="18"/>
              </w:rPr>
            </w:pPr>
            <w:r>
              <w:rPr>
                <w:rFonts w:ascii="宋体" w:hAnsi="宋体" w:cs="宋体" w:eastAsia="宋体" w:hint="default"/>
                <w:sz w:val="18"/>
                <w:szCs w:val="18"/>
              </w:rPr>
              <w:t>商 业</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96" w:right="0"/>
              <w:jc w:val="left"/>
              <w:rPr>
                <w:rFonts w:ascii="宋体" w:hAnsi="宋体" w:cs="宋体" w:eastAsia="宋体" w:hint="default"/>
                <w:sz w:val="18"/>
                <w:szCs w:val="18"/>
              </w:rPr>
            </w:pPr>
            <w:r>
              <w:rPr>
                <w:rFonts w:ascii="宋体"/>
                <w:spacing w:val="-12"/>
                <w:sz w:val="18"/>
              </w:rPr>
              <w:t>HKD50.00</w:t>
            </w:r>
            <w:r>
              <w:rPr>
                <w:rFonts w:ascii="宋体"/>
                <w:sz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28"/>
              <w:ind w:left="98" w:right="78"/>
              <w:jc w:val="left"/>
              <w:rPr>
                <w:rFonts w:ascii="宋体" w:hAnsi="宋体" w:cs="宋体" w:eastAsia="宋体" w:hint="default"/>
                <w:sz w:val="18"/>
                <w:szCs w:val="18"/>
              </w:rPr>
            </w:pPr>
            <w:r>
              <w:rPr>
                <w:rFonts w:ascii="宋体" w:hAnsi="宋体" w:cs="宋体" w:eastAsia="宋体" w:hint="default"/>
                <w:spacing w:val="-6"/>
                <w:sz w:val="18"/>
                <w:szCs w:val="18"/>
              </w:rPr>
              <w:t>进出口 </w:t>
            </w:r>
            <w:r>
              <w:rPr>
                <w:rFonts w:ascii="宋体" w:hAnsi="宋体" w:cs="宋体" w:eastAsia="宋体" w:hint="default"/>
                <w:spacing w:val="-24"/>
                <w:sz w:val="18"/>
                <w:szCs w:val="18"/>
              </w:rPr>
              <w:t>贸易</w:t>
            </w:r>
            <w:r>
              <w:rPr>
                <w:rFonts w:ascii="宋体" w:hAnsi="宋体" w:cs="宋体" w:eastAsia="宋体" w:hint="default"/>
                <w:sz w:val="18"/>
                <w:szCs w:val="18"/>
              </w:rPr>
            </w:r>
          </w:p>
        </w:tc>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385" w:right="0"/>
              <w:jc w:val="left"/>
              <w:rPr>
                <w:rFonts w:ascii="宋体" w:hAnsi="宋体" w:cs="宋体" w:eastAsia="宋体" w:hint="default"/>
                <w:sz w:val="18"/>
                <w:szCs w:val="18"/>
              </w:rPr>
            </w:pPr>
            <w:r>
              <w:rPr>
                <w:rFonts w:ascii="宋体"/>
                <w:spacing w:val="-12"/>
                <w:sz w:val="18"/>
              </w:rPr>
              <w:t>51.97</w:t>
            </w:r>
            <w:r>
              <w:rPr>
                <w:rFonts w:ascii="宋体"/>
                <w:sz w:val="18"/>
              </w:rPr>
            </w:r>
          </w:p>
        </w:tc>
        <w:tc>
          <w:tcPr>
            <w:tcW w:w="1080" w:type="dxa"/>
            <w:tcBorders>
              <w:top w:val="single" w:sz="8" w:space="0" w:color="000000"/>
              <w:left w:val="single" w:sz="8" w:space="0" w:color="000000"/>
              <w:bottom w:val="single" w:sz="8" w:space="0" w:color="000000"/>
              <w:right w:val="single" w:sz="8" w:space="0" w:color="000000"/>
            </w:tcBorders>
          </w:tcPr>
          <w:p>
            <w:pP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96"/>
              <w:jc w:val="right"/>
              <w:rPr>
                <w:rFonts w:ascii="宋体" w:hAnsi="宋体" w:cs="宋体" w:eastAsia="宋体" w:hint="default"/>
                <w:sz w:val="18"/>
                <w:szCs w:val="18"/>
              </w:rPr>
            </w:pPr>
            <w:r>
              <w:rPr>
                <w:rFonts w:ascii="宋体"/>
                <w:spacing w:val="-12"/>
                <w:sz w:val="18"/>
              </w:rPr>
              <w:t>100</w:t>
            </w:r>
            <w:r>
              <w:rPr>
                <w:rFonts w:ascii="宋体"/>
                <w:sz w:val="18"/>
              </w:rPr>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95"/>
              <w:jc w:val="right"/>
              <w:rPr>
                <w:rFonts w:ascii="宋体" w:hAnsi="宋体" w:cs="宋体" w:eastAsia="宋体" w:hint="default"/>
                <w:sz w:val="18"/>
                <w:szCs w:val="18"/>
              </w:rPr>
            </w:pPr>
            <w:r>
              <w:rPr>
                <w:rFonts w:ascii="宋体"/>
                <w:spacing w:val="-12"/>
                <w:sz w:val="18"/>
              </w:rPr>
              <w:t>100</w:t>
            </w:r>
            <w:r>
              <w:rPr>
                <w:rFonts w:ascii="宋体"/>
                <w:sz w:val="18"/>
              </w:rPr>
            </w:r>
          </w:p>
        </w:tc>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
        </w:tc>
        <w:tc>
          <w:tcPr>
            <w:tcW w:w="197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4"/>
        <w:rPr>
          <w:rFonts w:ascii="宋体" w:hAnsi="宋体" w:cs="宋体" w:eastAsia="宋体" w:hint="default"/>
          <w:b/>
          <w:bCs/>
          <w:sz w:val="12"/>
          <w:szCs w:val="12"/>
        </w:rPr>
      </w:pPr>
    </w:p>
    <w:p>
      <w:pPr>
        <w:tabs>
          <w:tab w:pos="1479" w:val="left" w:leader="none"/>
        </w:tabs>
        <w:spacing w:line="364" w:lineRule="auto" w:before="35"/>
        <w:ind w:left="835" w:right="9494" w:firstLine="97"/>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通过同一控制下企业合并取得的子公司</w:t>
      </w:r>
      <w:r>
        <w:rPr>
          <w:rFonts w:ascii="宋体" w:hAnsi="宋体" w:cs="宋体" w:eastAsia="宋体" w:hint="default"/>
          <w:b/>
          <w:bCs/>
          <w:spacing w:val="1"/>
          <w:w w:val="99"/>
          <w:sz w:val="21"/>
          <w:szCs w:val="21"/>
        </w:rPr>
        <w:t> </w:t>
      </w:r>
      <w:r>
        <w:rPr>
          <w:rFonts w:ascii="宋体" w:hAnsi="宋体" w:cs="宋体" w:eastAsia="宋体" w:hint="default"/>
          <w:sz w:val="21"/>
          <w:szCs w:val="21"/>
        </w:rPr>
        <w:t>无通过同一控制下企业合并取得的子公司。</w:t>
      </w:r>
    </w:p>
    <w:p>
      <w:pPr>
        <w:tabs>
          <w:tab w:pos="1479" w:val="left" w:leader="none"/>
        </w:tabs>
        <w:spacing w:before="117"/>
        <w:ind w:left="932" w:right="7422"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通过非同一控制下企业合并取得的子公司</w:t>
      </w:r>
      <w:r>
        <w:rPr>
          <w:rFonts w:ascii="宋体" w:hAnsi="宋体" w:cs="宋体" w:eastAsia="宋体" w:hint="default"/>
          <w:sz w:val="21"/>
          <w:szCs w:val="21"/>
        </w:rPr>
      </w:r>
    </w:p>
    <w:p>
      <w:pPr>
        <w:spacing w:line="240" w:lineRule="auto" w:before="12"/>
        <w:rPr>
          <w:rFonts w:ascii="宋体" w:hAnsi="宋体" w:cs="宋体" w:eastAsia="宋体" w:hint="default"/>
          <w:b/>
          <w:bCs/>
          <w:sz w:val="3"/>
          <w:szCs w:val="3"/>
        </w:rPr>
      </w:pPr>
    </w:p>
    <w:tbl>
      <w:tblPr>
        <w:tblW w:w="0" w:type="auto"/>
        <w:jc w:val="left"/>
        <w:tblInd w:w="102" w:type="dxa"/>
        <w:tblLayout w:type="fixed"/>
        <w:tblCellMar>
          <w:top w:w="0" w:type="dxa"/>
          <w:left w:w="0" w:type="dxa"/>
          <w:bottom w:w="0" w:type="dxa"/>
          <w:right w:w="0" w:type="dxa"/>
        </w:tblCellMar>
        <w:tblLook w:val="01E0"/>
      </w:tblPr>
      <w:tblGrid>
        <w:gridCol w:w="1150"/>
        <w:gridCol w:w="576"/>
        <w:gridCol w:w="540"/>
        <w:gridCol w:w="539"/>
        <w:gridCol w:w="902"/>
        <w:gridCol w:w="2519"/>
        <w:gridCol w:w="900"/>
        <w:gridCol w:w="1084"/>
        <w:gridCol w:w="716"/>
        <w:gridCol w:w="721"/>
        <w:gridCol w:w="539"/>
        <w:gridCol w:w="540"/>
        <w:gridCol w:w="1080"/>
        <w:gridCol w:w="2521"/>
      </w:tblGrid>
      <w:tr>
        <w:trPr>
          <w:trHeight w:val="1620" w:hRule="exact"/>
        </w:trPr>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pacing w:val="-29"/>
                <w:sz w:val="18"/>
                <w:szCs w:val="18"/>
              </w:rPr>
              <w:t>子公司全称</w:t>
            </w:r>
            <w:r>
              <w:rPr>
                <w:rFonts w:ascii="宋体" w:hAnsi="宋体" w:cs="宋体" w:eastAsia="宋体" w:hint="default"/>
                <w:sz w:val="18"/>
                <w:szCs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125" w:right="126"/>
              <w:jc w:val="both"/>
              <w:rPr>
                <w:rFonts w:ascii="宋体" w:hAnsi="宋体" w:cs="宋体" w:eastAsia="宋体" w:hint="default"/>
                <w:sz w:val="18"/>
                <w:szCs w:val="18"/>
              </w:rPr>
            </w:pPr>
            <w:r>
              <w:rPr>
                <w:rFonts w:ascii="宋体" w:hAnsi="宋体" w:cs="宋体" w:eastAsia="宋体" w:hint="default"/>
                <w:spacing w:val="-29"/>
                <w:sz w:val="18"/>
                <w:szCs w:val="18"/>
              </w:rPr>
              <w:t>子公 司类 </w:t>
            </w:r>
            <w:r>
              <w:rPr>
                <w:rFonts w:ascii="宋体" w:hAnsi="宋体" w:cs="宋体" w:eastAsia="宋体" w:hint="default"/>
                <w:sz w:val="18"/>
                <w:szCs w:val="18"/>
              </w:rPr>
              <w:t>型</w:t>
            </w:r>
          </w:p>
        </w:tc>
        <w:tc>
          <w:tcPr>
            <w:tcW w:w="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408" w:lineRule="auto"/>
              <w:ind w:left="183" w:right="108" w:hanging="76"/>
              <w:jc w:val="left"/>
              <w:rPr>
                <w:rFonts w:ascii="宋体" w:hAnsi="宋体" w:cs="宋体" w:eastAsia="宋体" w:hint="default"/>
                <w:sz w:val="18"/>
                <w:szCs w:val="18"/>
              </w:rPr>
            </w:pPr>
            <w:r>
              <w:rPr>
                <w:rFonts w:ascii="宋体" w:hAnsi="宋体" w:cs="宋体" w:eastAsia="宋体" w:hint="default"/>
                <w:spacing w:val="-29"/>
                <w:sz w:val="18"/>
                <w:szCs w:val="18"/>
              </w:rPr>
              <w:t>注册 </w:t>
            </w:r>
            <w:r>
              <w:rPr>
                <w:rFonts w:ascii="宋体" w:hAnsi="宋体" w:cs="宋体" w:eastAsia="宋体" w:hint="default"/>
                <w:sz w:val="18"/>
                <w:szCs w:val="18"/>
              </w:rPr>
              <w:t>地</w:t>
            </w:r>
          </w:p>
        </w:tc>
        <w:tc>
          <w:tcPr>
            <w:tcW w:w="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408" w:lineRule="auto"/>
              <w:ind w:left="107" w:right="107"/>
              <w:jc w:val="left"/>
              <w:rPr>
                <w:rFonts w:ascii="宋体" w:hAnsi="宋体" w:cs="宋体" w:eastAsia="宋体" w:hint="default"/>
                <w:sz w:val="18"/>
                <w:szCs w:val="18"/>
              </w:rPr>
            </w:pPr>
            <w:r>
              <w:rPr>
                <w:rFonts w:ascii="宋体" w:hAnsi="宋体" w:cs="宋体" w:eastAsia="宋体" w:hint="default"/>
                <w:spacing w:val="-29"/>
                <w:sz w:val="18"/>
                <w:szCs w:val="18"/>
              </w:rPr>
              <w:t>业务 性质</w:t>
            </w:r>
            <w:r>
              <w:rPr>
                <w:rFonts w:ascii="宋体" w:hAnsi="宋体" w:cs="宋体" w:eastAsia="宋体" w:hint="default"/>
                <w:sz w:val="18"/>
                <w:szCs w:val="18"/>
              </w:rPr>
            </w:r>
          </w:p>
        </w:tc>
        <w:tc>
          <w:tcPr>
            <w:tcW w:w="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pacing w:val="-29"/>
                <w:sz w:val="18"/>
                <w:szCs w:val="18"/>
              </w:rPr>
              <w:t>注册资本</w:t>
            </w:r>
            <w:r>
              <w:rPr>
                <w:rFonts w:ascii="宋体" w:hAnsi="宋体" w:cs="宋体" w:eastAsia="宋体" w:hint="default"/>
                <w:sz w:val="18"/>
                <w:szCs w:val="18"/>
              </w:rPr>
            </w:r>
          </w:p>
        </w:tc>
        <w:tc>
          <w:tcPr>
            <w:tcW w:w="2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29"/>
                <w:sz w:val="18"/>
                <w:szCs w:val="18"/>
              </w:rPr>
              <w:t>经营范围</w:t>
            </w:r>
            <w:r>
              <w:rPr>
                <w:rFonts w:ascii="宋体" w:hAnsi="宋体" w:cs="宋体" w:eastAsia="宋体" w:hint="default"/>
                <w:sz w:val="18"/>
                <w:szCs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32" w:lineRule="exact"/>
              <w:ind w:left="212" w:right="134" w:hanging="77"/>
              <w:jc w:val="left"/>
              <w:rPr>
                <w:rFonts w:ascii="宋体" w:hAnsi="宋体" w:cs="宋体" w:eastAsia="宋体" w:hint="default"/>
                <w:sz w:val="18"/>
                <w:szCs w:val="18"/>
              </w:rPr>
            </w:pPr>
            <w:r>
              <w:rPr>
                <w:rFonts w:ascii="宋体" w:hAnsi="宋体" w:cs="宋体" w:eastAsia="宋体" w:hint="default"/>
                <w:spacing w:val="-29"/>
                <w:sz w:val="18"/>
                <w:szCs w:val="18"/>
              </w:rPr>
              <w:t>年末实际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sz w:val="18"/>
                <w:szCs w:val="18"/>
              </w:rPr>
              <w:t>投资额</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37"/>
              <w:ind w:left="152" w:right="122"/>
              <w:jc w:val="both"/>
              <w:rPr>
                <w:rFonts w:ascii="宋体" w:hAnsi="宋体" w:cs="宋体" w:eastAsia="宋体" w:hint="default"/>
                <w:sz w:val="18"/>
                <w:szCs w:val="18"/>
              </w:rPr>
            </w:pPr>
            <w:r>
              <w:rPr>
                <w:rFonts w:ascii="宋体" w:hAnsi="宋体" w:cs="宋体" w:eastAsia="宋体" w:hint="default"/>
                <w:spacing w:val="-23"/>
                <w:sz w:val="18"/>
                <w:szCs w:val="18"/>
              </w:rPr>
              <w:t>实质上构成</w:t>
            </w:r>
            <w:r>
              <w:rPr>
                <w:rFonts w:ascii="宋体" w:hAnsi="宋体" w:cs="宋体" w:eastAsia="宋体" w:hint="default"/>
                <w:sz w:val="18"/>
                <w:szCs w:val="18"/>
              </w:rPr>
              <w:t> </w:t>
            </w:r>
            <w:r>
              <w:rPr>
                <w:rFonts w:ascii="宋体" w:hAnsi="宋体" w:cs="宋体" w:eastAsia="宋体" w:hint="default"/>
                <w:spacing w:val="-23"/>
                <w:sz w:val="18"/>
                <w:szCs w:val="18"/>
              </w:rPr>
              <w:t>对子公司净</w:t>
            </w:r>
            <w:r>
              <w:rPr>
                <w:rFonts w:ascii="宋体" w:hAnsi="宋体" w:cs="宋体" w:eastAsia="宋体" w:hint="default"/>
                <w:sz w:val="18"/>
                <w:szCs w:val="18"/>
              </w:rPr>
              <w:t> </w:t>
            </w:r>
            <w:r>
              <w:rPr>
                <w:rFonts w:ascii="宋体" w:hAnsi="宋体" w:cs="宋体" w:eastAsia="宋体" w:hint="default"/>
                <w:spacing w:val="-23"/>
                <w:sz w:val="18"/>
                <w:szCs w:val="18"/>
              </w:rPr>
              <w:t>投资的其他</w:t>
            </w:r>
          </w:p>
          <w:p>
            <w:pPr>
              <w:pStyle w:val="TableParagraph"/>
              <w:spacing w:line="240" w:lineRule="auto" w:before="39"/>
              <w:ind w:left="227" w:right="0"/>
              <w:jc w:val="both"/>
              <w:rPr>
                <w:rFonts w:ascii="宋体" w:hAnsi="宋体" w:cs="宋体" w:eastAsia="宋体" w:hint="default"/>
                <w:sz w:val="18"/>
                <w:szCs w:val="18"/>
              </w:rPr>
            </w:pPr>
            <w:r>
              <w:rPr>
                <w:rFonts w:ascii="宋体" w:hAnsi="宋体" w:cs="宋体" w:eastAsia="宋体" w:hint="default"/>
                <w:spacing w:val="-29"/>
                <w:sz w:val="18"/>
                <w:szCs w:val="18"/>
              </w:rPr>
              <w:t>项目余额</w:t>
            </w:r>
            <w:r>
              <w:rPr>
                <w:rFonts w:ascii="宋体" w:hAnsi="宋体" w:cs="宋体" w:eastAsia="宋体" w:hint="default"/>
                <w:sz w:val="18"/>
                <w:szCs w:val="18"/>
              </w:rPr>
            </w:r>
          </w:p>
        </w:tc>
        <w:tc>
          <w:tcPr>
            <w:tcW w:w="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408" w:lineRule="auto"/>
              <w:ind w:left="158" w:right="91" w:hanging="39"/>
              <w:jc w:val="left"/>
              <w:rPr>
                <w:rFonts w:ascii="宋体" w:hAnsi="宋体" w:cs="宋体" w:eastAsia="宋体" w:hint="default"/>
                <w:sz w:val="18"/>
                <w:szCs w:val="18"/>
              </w:rPr>
            </w:pPr>
            <w:r>
              <w:rPr>
                <w:rFonts w:ascii="宋体" w:hAnsi="宋体" w:cs="宋体" w:eastAsia="宋体" w:hint="default"/>
                <w:spacing w:val="-19"/>
                <w:sz w:val="18"/>
                <w:szCs w:val="18"/>
              </w:rPr>
              <w:t>持股比</w:t>
            </w:r>
            <w:r>
              <w:rPr>
                <w:rFonts w:ascii="宋体" w:hAnsi="宋体" w:cs="宋体" w:eastAsia="宋体" w:hint="default"/>
                <w:sz w:val="18"/>
                <w:szCs w:val="18"/>
              </w:rPr>
              <w:t> </w:t>
            </w:r>
            <w:r>
              <w:rPr>
                <w:rFonts w:ascii="宋体" w:hAnsi="宋体" w:cs="宋体" w:eastAsia="宋体" w:hint="default"/>
                <w:spacing w:val="-15"/>
                <w:sz w:val="18"/>
                <w:szCs w:val="18"/>
              </w:rPr>
              <w:t>例(%)</w:t>
            </w:r>
          </w:p>
        </w:tc>
        <w:tc>
          <w:tcPr>
            <w:tcW w:w="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199" w:right="92" w:hanging="76"/>
              <w:jc w:val="left"/>
              <w:rPr>
                <w:rFonts w:ascii="宋体" w:hAnsi="宋体" w:cs="宋体" w:eastAsia="宋体" w:hint="default"/>
                <w:sz w:val="18"/>
                <w:szCs w:val="18"/>
              </w:rPr>
            </w:pPr>
            <w:r>
              <w:rPr>
                <w:rFonts w:ascii="宋体" w:hAnsi="宋体" w:cs="宋体" w:eastAsia="宋体" w:hint="default"/>
                <w:spacing w:val="-19"/>
                <w:sz w:val="18"/>
                <w:szCs w:val="18"/>
              </w:rPr>
              <w:t>表决权</w:t>
            </w:r>
            <w:r>
              <w:rPr>
                <w:rFonts w:ascii="宋体" w:hAnsi="宋体" w:cs="宋体" w:eastAsia="宋体" w:hint="default"/>
                <w:sz w:val="18"/>
                <w:szCs w:val="18"/>
              </w:rPr>
              <w:t> </w:t>
            </w:r>
            <w:r>
              <w:rPr>
                <w:rFonts w:ascii="宋体" w:hAnsi="宋体" w:cs="宋体" w:eastAsia="宋体" w:hint="default"/>
                <w:spacing w:val="-29"/>
                <w:sz w:val="18"/>
                <w:szCs w:val="18"/>
              </w:rPr>
              <w:t>比例</w:t>
            </w:r>
            <w:r>
              <w:rPr>
                <w:rFonts w:ascii="宋体" w:hAnsi="宋体" w:cs="宋体" w:eastAsia="宋体" w:hint="default"/>
                <w:spacing w:val="-29"/>
                <w:sz w:val="18"/>
                <w:szCs w:val="18"/>
              </w:rPr>
              <w:t> </w:t>
            </w:r>
            <w:r>
              <w:rPr>
                <w:rFonts w:ascii="宋体" w:hAnsi="宋体" w:cs="宋体" w:eastAsia="宋体" w:hint="default"/>
                <w:spacing w:val="-15"/>
                <w:sz w:val="18"/>
                <w:szCs w:val="18"/>
              </w:rPr>
              <w:t>(%)</w:t>
            </w:r>
            <w:r>
              <w:rPr>
                <w:rFonts w:ascii="宋体" w:hAnsi="宋体" w:cs="宋体" w:eastAsia="宋体" w:hint="default"/>
                <w:sz w:val="18"/>
                <w:szCs w:val="18"/>
              </w:rPr>
            </w:r>
          </w:p>
        </w:tc>
        <w:tc>
          <w:tcPr>
            <w:tcW w:w="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107" w:right="107"/>
              <w:jc w:val="both"/>
              <w:rPr>
                <w:rFonts w:ascii="宋体" w:hAnsi="宋体" w:cs="宋体" w:eastAsia="宋体" w:hint="default"/>
                <w:sz w:val="18"/>
                <w:szCs w:val="18"/>
              </w:rPr>
            </w:pPr>
            <w:r>
              <w:rPr>
                <w:rFonts w:ascii="宋体" w:hAnsi="宋体" w:cs="宋体" w:eastAsia="宋体" w:hint="default"/>
                <w:spacing w:val="-29"/>
                <w:sz w:val="18"/>
                <w:szCs w:val="18"/>
              </w:rPr>
              <w:t>是否 合并 报表</w:t>
            </w:r>
            <w:r>
              <w:rPr>
                <w:rFonts w:ascii="宋体" w:hAnsi="宋体" w:cs="宋体" w:eastAsia="宋体" w:hint="default"/>
                <w:sz w:val="18"/>
                <w:szCs w:val="18"/>
              </w:rPr>
            </w:r>
          </w:p>
        </w:tc>
        <w:tc>
          <w:tcPr>
            <w:tcW w:w="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107" w:right="108"/>
              <w:jc w:val="both"/>
              <w:rPr>
                <w:rFonts w:ascii="宋体" w:hAnsi="宋体" w:cs="宋体" w:eastAsia="宋体" w:hint="default"/>
                <w:sz w:val="18"/>
                <w:szCs w:val="18"/>
              </w:rPr>
            </w:pPr>
            <w:r>
              <w:rPr>
                <w:rFonts w:ascii="宋体" w:hAnsi="宋体" w:cs="宋体" w:eastAsia="宋体" w:hint="default"/>
                <w:spacing w:val="-29"/>
                <w:sz w:val="18"/>
                <w:szCs w:val="18"/>
              </w:rPr>
              <w:t>少数 股东 权益</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37"/>
              <w:ind w:left="149" w:right="120"/>
              <w:jc w:val="both"/>
              <w:rPr>
                <w:rFonts w:ascii="宋体" w:hAnsi="宋体" w:cs="宋体" w:eastAsia="宋体" w:hint="default"/>
                <w:sz w:val="18"/>
                <w:szCs w:val="18"/>
              </w:rPr>
            </w:pPr>
            <w:r>
              <w:rPr>
                <w:rFonts w:ascii="宋体" w:hAnsi="宋体" w:cs="宋体" w:eastAsia="宋体" w:hint="default"/>
                <w:spacing w:val="-23"/>
                <w:sz w:val="18"/>
                <w:szCs w:val="18"/>
              </w:rPr>
              <w:t>少数股东权</w:t>
            </w:r>
            <w:r>
              <w:rPr>
                <w:rFonts w:ascii="宋体" w:hAnsi="宋体" w:cs="宋体" w:eastAsia="宋体" w:hint="default"/>
                <w:sz w:val="18"/>
                <w:szCs w:val="18"/>
              </w:rPr>
              <w:t> </w:t>
            </w:r>
            <w:r>
              <w:rPr>
                <w:rFonts w:ascii="宋体" w:hAnsi="宋体" w:cs="宋体" w:eastAsia="宋体" w:hint="default"/>
                <w:spacing w:val="-23"/>
                <w:sz w:val="18"/>
                <w:szCs w:val="18"/>
              </w:rPr>
              <w:t>益中用于冲</w:t>
            </w:r>
            <w:r>
              <w:rPr>
                <w:rFonts w:ascii="宋体" w:hAnsi="宋体" w:cs="宋体" w:eastAsia="宋体" w:hint="default"/>
                <w:sz w:val="18"/>
                <w:szCs w:val="18"/>
              </w:rPr>
              <w:t> </w:t>
            </w:r>
            <w:r>
              <w:rPr>
                <w:rFonts w:ascii="宋体" w:hAnsi="宋体" w:cs="宋体" w:eastAsia="宋体" w:hint="default"/>
                <w:spacing w:val="-23"/>
                <w:sz w:val="18"/>
                <w:szCs w:val="18"/>
              </w:rPr>
              <w:t>减少数股东</w:t>
            </w:r>
          </w:p>
          <w:p>
            <w:pPr>
              <w:pStyle w:val="TableParagraph"/>
              <w:spacing w:line="240" w:lineRule="auto" w:before="39"/>
              <w:ind w:left="151" w:right="0"/>
              <w:jc w:val="both"/>
              <w:rPr>
                <w:rFonts w:ascii="宋体" w:hAnsi="宋体" w:cs="宋体" w:eastAsia="宋体" w:hint="default"/>
                <w:sz w:val="18"/>
                <w:szCs w:val="18"/>
              </w:rPr>
            </w:pPr>
            <w:r>
              <w:rPr>
                <w:rFonts w:ascii="宋体" w:hAnsi="宋体" w:cs="宋体" w:eastAsia="宋体" w:hint="default"/>
                <w:spacing w:val="-23"/>
                <w:sz w:val="18"/>
                <w:szCs w:val="18"/>
              </w:rPr>
              <w:t>损益的金额</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37"/>
              <w:ind w:left="111" w:right="108"/>
              <w:jc w:val="center"/>
              <w:rPr>
                <w:rFonts w:ascii="宋体" w:hAnsi="宋体" w:cs="宋体" w:eastAsia="宋体" w:hint="default"/>
                <w:sz w:val="18"/>
                <w:szCs w:val="18"/>
              </w:rPr>
            </w:pPr>
            <w:r>
              <w:rPr>
                <w:rFonts w:ascii="宋体" w:hAnsi="宋体" w:cs="宋体" w:eastAsia="宋体" w:hint="default"/>
                <w:spacing w:val="-29"/>
                <w:sz w:val="18"/>
                <w:szCs w:val="18"/>
              </w:rPr>
              <w:t>从母公司所有者权益冲减子公司少</w:t>
            </w:r>
            <w:r>
              <w:rPr>
                <w:rFonts w:ascii="宋体" w:hAnsi="宋体" w:cs="宋体" w:eastAsia="宋体" w:hint="default"/>
                <w:spacing w:val="-28"/>
                <w:sz w:val="18"/>
                <w:szCs w:val="18"/>
              </w:rPr>
              <w:t> </w:t>
            </w:r>
            <w:r>
              <w:rPr>
                <w:rFonts w:ascii="宋体" w:hAnsi="宋体" w:cs="宋体" w:eastAsia="宋体" w:hint="default"/>
                <w:spacing w:val="-29"/>
                <w:sz w:val="18"/>
                <w:szCs w:val="18"/>
              </w:rPr>
              <w:t>数股东分担的本年亏损超过少数股</w:t>
            </w:r>
            <w:r>
              <w:rPr>
                <w:rFonts w:ascii="宋体" w:hAnsi="宋体" w:cs="宋体" w:eastAsia="宋体" w:hint="default"/>
                <w:spacing w:val="-28"/>
                <w:sz w:val="18"/>
                <w:szCs w:val="18"/>
              </w:rPr>
              <w:t> </w:t>
            </w:r>
            <w:r>
              <w:rPr>
                <w:rFonts w:ascii="宋体" w:hAnsi="宋体" w:cs="宋体" w:eastAsia="宋体" w:hint="default"/>
                <w:spacing w:val="-29"/>
                <w:sz w:val="18"/>
                <w:szCs w:val="18"/>
              </w:rPr>
              <w:t>东在该子公司年初所有者权益中所</w:t>
            </w:r>
            <w:r>
              <w:rPr>
                <w:rFonts w:ascii="宋体" w:hAnsi="宋体" w:cs="宋体" w:eastAsia="宋体" w:hint="default"/>
                <w:sz w:val="18"/>
                <w:szCs w:val="18"/>
              </w:rPr>
            </w:r>
          </w:p>
          <w:p>
            <w:pPr>
              <w:pStyle w:val="TableParagraph"/>
              <w:spacing w:line="240" w:lineRule="auto" w:before="39"/>
              <w:ind w:left="27" w:right="0"/>
              <w:jc w:val="center"/>
              <w:rPr>
                <w:rFonts w:ascii="宋体" w:hAnsi="宋体" w:cs="宋体" w:eastAsia="宋体" w:hint="default"/>
                <w:sz w:val="18"/>
                <w:szCs w:val="18"/>
              </w:rPr>
            </w:pPr>
            <w:r>
              <w:rPr>
                <w:rFonts w:ascii="宋体" w:hAnsi="宋体" w:cs="宋体" w:eastAsia="宋体" w:hint="default"/>
                <w:spacing w:val="-25"/>
                <w:sz w:val="18"/>
                <w:szCs w:val="18"/>
              </w:rPr>
              <w:t>享有份额后的余额</w:t>
            </w:r>
          </w:p>
        </w:tc>
      </w:tr>
      <w:tr>
        <w:trPr>
          <w:trHeight w:val="1219" w:hRule="exact"/>
        </w:trPr>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98" w:right="92"/>
              <w:jc w:val="left"/>
              <w:rPr>
                <w:rFonts w:ascii="宋体" w:hAnsi="宋体" w:cs="宋体" w:eastAsia="宋体" w:hint="default"/>
                <w:sz w:val="18"/>
                <w:szCs w:val="18"/>
              </w:rPr>
            </w:pPr>
            <w:r>
              <w:rPr>
                <w:rFonts w:ascii="宋体" w:hAnsi="宋体" w:cs="宋体" w:eastAsia="宋体" w:hint="default"/>
                <w:spacing w:val="-24"/>
                <w:sz w:val="18"/>
                <w:szCs w:val="18"/>
              </w:rPr>
              <w:t>无锡实益达电 </w:t>
            </w:r>
            <w:r>
              <w:rPr>
                <w:rFonts w:ascii="宋体" w:hAnsi="宋体" w:cs="宋体" w:eastAsia="宋体" w:hint="default"/>
                <w:spacing w:val="-29"/>
                <w:sz w:val="18"/>
                <w:szCs w:val="18"/>
              </w:rPr>
              <w:t>子有限公司</w:t>
            </w:r>
            <w:r>
              <w:rPr>
                <w:rFonts w:ascii="宋体" w:hAnsi="宋体" w:cs="宋体" w:eastAsia="宋体" w:hint="default"/>
                <w:sz w:val="18"/>
                <w:szCs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28"/>
              <w:ind w:left="98" w:right="41"/>
              <w:jc w:val="both"/>
              <w:rPr>
                <w:rFonts w:ascii="宋体" w:hAnsi="宋体" w:cs="宋体" w:eastAsia="宋体" w:hint="default"/>
                <w:sz w:val="18"/>
                <w:szCs w:val="18"/>
              </w:rPr>
            </w:pPr>
            <w:r>
              <w:rPr>
                <w:rFonts w:ascii="宋体" w:hAnsi="宋体" w:cs="宋体" w:eastAsia="宋体" w:hint="default"/>
                <w:spacing w:val="13"/>
                <w:sz w:val="18"/>
                <w:szCs w:val="18"/>
              </w:rPr>
              <w:t>全资</w:t>
            </w:r>
            <w:r>
              <w:rPr>
                <w:rFonts w:ascii="宋体" w:hAnsi="宋体" w:cs="宋体" w:eastAsia="宋体" w:hint="default"/>
                <w:spacing w:val="-63"/>
                <w:sz w:val="18"/>
                <w:szCs w:val="18"/>
              </w:rPr>
              <w:t> </w:t>
            </w:r>
            <w:r>
              <w:rPr>
                <w:rFonts w:ascii="宋体" w:hAnsi="宋体" w:cs="宋体" w:eastAsia="宋体" w:hint="default"/>
                <w:spacing w:val="13"/>
                <w:sz w:val="18"/>
                <w:szCs w:val="18"/>
              </w:rPr>
              <w:t>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5"/>
                <w:sz w:val="18"/>
                <w:szCs w:val="18"/>
              </w:rPr>
              <w:t>无锡</w:t>
            </w:r>
          </w:p>
        </w:tc>
        <w:tc>
          <w:tcPr>
            <w:tcW w:w="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5"/>
                <w:sz w:val="18"/>
                <w:szCs w:val="18"/>
              </w:rPr>
              <w:t>工业</w:t>
            </w:r>
          </w:p>
        </w:tc>
        <w:tc>
          <w:tcPr>
            <w:tcW w:w="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USD800.00</w:t>
            </w:r>
            <w:r>
              <w:rPr>
                <w:rFonts w:ascii="宋体"/>
                <w:sz w:val="18"/>
              </w:rPr>
            </w:r>
          </w:p>
        </w:tc>
        <w:tc>
          <w:tcPr>
            <w:tcW w:w="2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98" w:right="95"/>
              <w:jc w:val="left"/>
              <w:rPr>
                <w:rFonts w:ascii="宋体" w:hAnsi="宋体" w:cs="宋体" w:eastAsia="宋体" w:hint="default"/>
                <w:sz w:val="18"/>
                <w:szCs w:val="18"/>
              </w:rPr>
            </w:pPr>
            <w:r>
              <w:rPr>
                <w:rFonts w:ascii="宋体" w:hAnsi="宋体" w:cs="宋体" w:eastAsia="宋体" w:hint="default"/>
                <w:spacing w:val="-27"/>
                <w:sz w:val="18"/>
                <w:szCs w:val="18"/>
              </w:rPr>
              <w:t>生产并销售电子元器件（混合集成 </w:t>
            </w:r>
            <w:r>
              <w:rPr>
                <w:rFonts w:ascii="宋体" w:hAnsi="宋体" w:cs="宋体" w:eastAsia="宋体" w:hint="default"/>
                <w:spacing w:val="-34"/>
                <w:sz w:val="18"/>
                <w:szCs w:val="18"/>
              </w:rPr>
              <w:t>电路）、电子产品、数字放声设备</w:t>
            </w:r>
            <w:r>
              <w:rPr>
                <w:rFonts w:ascii="宋体" w:hAnsi="宋体" w:cs="宋体" w:eastAsia="宋体" w:hint="default"/>
                <w:sz w:val="18"/>
                <w:szCs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spacing w:val="-13"/>
                <w:sz w:val="18"/>
              </w:rPr>
              <w:t>5708.012</w:t>
            </w:r>
          </w:p>
        </w:tc>
        <w:tc>
          <w:tcPr>
            <w:tcW w:w="1084" w:type="dxa"/>
            <w:tcBorders>
              <w:top w:val="single" w:sz="8" w:space="0" w:color="000000"/>
              <w:left w:val="single" w:sz="8" w:space="0" w:color="000000"/>
              <w:bottom w:val="single" w:sz="8" w:space="0" w:color="000000"/>
              <w:right w:val="single" w:sz="8" w:space="0" w:color="000000"/>
            </w:tcBorders>
          </w:tcPr>
          <w:p>
            <w:pPr/>
          </w:p>
        </w:tc>
        <w:tc>
          <w:tcPr>
            <w:tcW w:w="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43" w:right="0"/>
              <w:jc w:val="left"/>
              <w:rPr>
                <w:rFonts w:ascii="宋体" w:hAnsi="宋体" w:cs="宋体" w:eastAsia="宋体" w:hint="default"/>
                <w:sz w:val="18"/>
                <w:szCs w:val="18"/>
              </w:rPr>
            </w:pPr>
            <w:r>
              <w:rPr>
                <w:rFonts w:ascii="宋体"/>
                <w:spacing w:val="-15"/>
                <w:sz w:val="18"/>
              </w:rPr>
              <w:t>100.00</w:t>
            </w:r>
            <w:r>
              <w:rPr>
                <w:rFonts w:ascii="宋体"/>
                <w:sz w:val="18"/>
              </w:rPr>
            </w:r>
          </w:p>
        </w:tc>
        <w:tc>
          <w:tcPr>
            <w:tcW w:w="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50" w:right="0"/>
              <w:jc w:val="left"/>
              <w:rPr>
                <w:rFonts w:ascii="宋体" w:hAnsi="宋体" w:cs="宋体" w:eastAsia="宋体" w:hint="default"/>
                <w:sz w:val="18"/>
                <w:szCs w:val="18"/>
              </w:rPr>
            </w:pPr>
            <w:r>
              <w:rPr>
                <w:rFonts w:ascii="宋体"/>
                <w:spacing w:val="-15"/>
                <w:sz w:val="18"/>
              </w:rPr>
              <w:t>100.00</w:t>
            </w:r>
            <w:r>
              <w:rPr>
                <w:rFonts w:ascii="宋体"/>
                <w:sz w:val="18"/>
              </w:rPr>
            </w:r>
          </w:p>
        </w:tc>
        <w:tc>
          <w:tcPr>
            <w:tcW w:w="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spacing w:before="76"/>
        <w:ind w:left="0" w:right="379" w:firstLine="0"/>
        <w:jc w:val="right"/>
        <w:rPr>
          <w:rFonts w:ascii="Times New Roman" w:hAnsi="Times New Roman" w:cs="Times New Roman" w:eastAsia="Times New Roman" w:hint="default"/>
          <w:sz w:val="18"/>
          <w:szCs w:val="18"/>
        </w:rPr>
      </w:pPr>
      <w:r>
        <w:rPr>
          <w:rFonts w:ascii="Times New Roman"/>
          <w:sz w:val="18"/>
        </w:rPr>
        <w:t>91</w:t>
      </w:r>
    </w:p>
    <w:p>
      <w:pPr>
        <w:spacing w:after="0"/>
        <w:jc w:val="right"/>
        <w:rPr>
          <w:rFonts w:ascii="Times New Roman" w:hAnsi="Times New Roman" w:cs="Times New Roman" w:eastAsia="Times New Roman" w:hint="default"/>
          <w:sz w:val="18"/>
          <w:szCs w:val="18"/>
        </w:rPr>
        <w:sectPr>
          <w:headerReference w:type="default" r:id="rId17"/>
          <w:footerReference w:type="default" r:id="rId18"/>
          <w:pgSz w:w="16840" w:h="11910" w:orient="landscape"/>
          <w:pgMar w:header="0" w:footer="0" w:top="800" w:bottom="2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tabs>
          <w:tab w:pos="868" w:val="left" w:leader="none"/>
        </w:tabs>
        <w:spacing w:line="384" w:lineRule="auto" w:before="35"/>
        <w:ind w:left="769" w:right="2242" w:hanging="627"/>
        <w:jc w:val="left"/>
        <w:rPr>
          <w:rFonts w:ascii="宋体" w:hAnsi="宋体" w:cs="宋体" w:eastAsia="宋体" w:hint="default"/>
          <w:sz w:val="21"/>
          <w:szCs w:val="21"/>
        </w:rPr>
      </w:pPr>
      <w:r>
        <w:rPr>
          <w:rFonts w:ascii="宋体" w:hAnsi="宋体" w:cs="宋体" w:eastAsia="宋体" w:hint="default"/>
          <w:b/>
          <w:bCs/>
          <w:w w:val="95"/>
          <w:sz w:val="21"/>
          <w:szCs w:val="21"/>
        </w:rPr>
        <w:t>(二)</w:t>
        <w:tab/>
        <w:tab/>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b/>
          <w:bCs/>
          <w:spacing w:val="1"/>
          <w:w w:val="99"/>
          <w:sz w:val="21"/>
          <w:szCs w:val="21"/>
        </w:rPr>
        <w:t> </w:t>
      </w:r>
      <w:r>
        <w:rPr>
          <w:rFonts w:ascii="宋体" w:hAnsi="宋体" w:cs="宋体" w:eastAsia="宋体" w:hint="default"/>
          <w:sz w:val="21"/>
          <w:szCs w:val="21"/>
        </w:rPr>
        <w:t>不存在特殊目的主体或通过受托经营或承租等方式形成控制权的经营实体。</w:t>
      </w:r>
    </w:p>
    <w:p>
      <w:pPr>
        <w:tabs>
          <w:tab w:pos="868" w:val="left" w:leader="none"/>
        </w:tabs>
        <w:spacing w:line="384" w:lineRule="auto" w:before="158"/>
        <w:ind w:left="769" w:right="6652" w:hanging="627"/>
        <w:jc w:val="left"/>
        <w:rPr>
          <w:rFonts w:ascii="宋体" w:hAnsi="宋体" w:cs="宋体" w:eastAsia="宋体" w:hint="default"/>
          <w:sz w:val="21"/>
          <w:szCs w:val="21"/>
        </w:rPr>
      </w:pPr>
      <w:r>
        <w:rPr>
          <w:rFonts w:ascii="宋体" w:hAnsi="宋体" w:cs="宋体" w:eastAsia="宋体" w:hint="default"/>
          <w:b/>
          <w:bCs/>
          <w:w w:val="95"/>
          <w:sz w:val="21"/>
          <w:szCs w:val="21"/>
        </w:rPr>
        <w:t>(三)</w:t>
        <w:tab/>
        <w:tab/>
      </w:r>
      <w:r>
        <w:rPr>
          <w:rFonts w:ascii="宋体" w:hAnsi="宋体" w:cs="宋体" w:eastAsia="宋体" w:hint="default"/>
          <w:b/>
          <w:bCs/>
          <w:sz w:val="21"/>
          <w:szCs w:val="21"/>
        </w:rPr>
        <w:t>合并范围发生变更的说明</w:t>
      </w:r>
      <w:r>
        <w:rPr>
          <w:rFonts w:ascii="宋体" w:hAnsi="宋体" w:cs="宋体" w:eastAsia="宋体" w:hint="default"/>
          <w:b/>
          <w:bCs/>
          <w:w w:val="99"/>
          <w:sz w:val="21"/>
          <w:szCs w:val="21"/>
        </w:rPr>
        <w:t> </w:t>
      </w:r>
      <w:r>
        <w:rPr>
          <w:rFonts w:ascii="宋体" w:hAnsi="宋体" w:cs="宋体" w:eastAsia="宋体" w:hint="default"/>
          <w:sz w:val="21"/>
          <w:szCs w:val="21"/>
        </w:rPr>
        <w:t>本年未发生合并范围变更。</w:t>
      </w:r>
    </w:p>
    <w:p>
      <w:pPr>
        <w:tabs>
          <w:tab w:pos="868" w:val="left" w:leader="none"/>
        </w:tabs>
        <w:spacing w:line="384" w:lineRule="auto" w:before="159"/>
        <w:ind w:left="769" w:right="3292" w:hanging="627"/>
        <w:jc w:val="left"/>
        <w:rPr>
          <w:rFonts w:ascii="宋体" w:hAnsi="宋体" w:cs="宋体" w:eastAsia="宋体" w:hint="default"/>
          <w:sz w:val="21"/>
          <w:szCs w:val="21"/>
        </w:rPr>
      </w:pPr>
      <w:r>
        <w:rPr>
          <w:rFonts w:ascii="宋体" w:hAnsi="宋体" w:cs="宋体" w:eastAsia="宋体" w:hint="default"/>
          <w:b/>
          <w:bCs/>
          <w:w w:val="95"/>
          <w:sz w:val="21"/>
          <w:szCs w:val="21"/>
        </w:rPr>
        <w:t>(四)</w:t>
        <w:tab/>
        <w:tab/>
      </w:r>
      <w:r>
        <w:rPr>
          <w:rFonts w:ascii="宋体" w:hAnsi="宋体" w:cs="宋体" w:eastAsia="宋体" w:hint="default"/>
          <w:b/>
          <w:bCs/>
          <w:sz w:val="21"/>
          <w:szCs w:val="21"/>
        </w:rPr>
        <w:t>本年新纳入合并范围的主体和本年不再纳入合并范围的主体</w:t>
      </w:r>
      <w:r>
        <w:rPr>
          <w:rFonts w:ascii="宋体" w:hAnsi="宋体" w:cs="宋体" w:eastAsia="宋体" w:hint="default"/>
          <w:b/>
          <w:bCs/>
          <w:w w:val="99"/>
          <w:sz w:val="21"/>
          <w:szCs w:val="21"/>
        </w:rPr>
        <w:t> </w:t>
      </w:r>
      <w:r>
        <w:rPr>
          <w:rFonts w:ascii="宋体" w:hAnsi="宋体" w:cs="宋体" w:eastAsia="宋体" w:hint="default"/>
          <w:sz w:val="21"/>
          <w:szCs w:val="21"/>
        </w:rPr>
        <w:t>本年无新纳入合并范围的主体和本年不再纳入合并范围的主体。</w:t>
      </w:r>
    </w:p>
    <w:p>
      <w:pPr>
        <w:tabs>
          <w:tab w:pos="868" w:val="left" w:leader="none"/>
        </w:tabs>
        <w:spacing w:line="384" w:lineRule="auto" w:before="159"/>
        <w:ind w:left="769" w:right="5812" w:hanging="627"/>
        <w:jc w:val="left"/>
        <w:rPr>
          <w:rFonts w:ascii="宋体" w:hAnsi="宋体" w:cs="宋体" w:eastAsia="宋体" w:hint="default"/>
          <w:sz w:val="21"/>
          <w:szCs w:val="21"/>
        </w:rPr>
      </w:pPr>
      <w:r>
        <w:rPr>
          <w:rFonts w:ascii="宋体" w:hAnsi="宋体" w:cs="宋体" w:eastAsia="宋体" w:hint="default"/>
          <w:b/>
          <w:bCs/>
          <w:w w:val="95"/>
          <w:sz w:val="21"/>
          <w:szCs w:val="21"/>
        </w:rPr>
        <w:t>(五)</w:t>
        <w:tab/>
        <w:tab/>
      </w:r>
      <w:r>
        <w:rPr>
          <w:rFonts w:ascii="宋体" w:hAnsi="宋体" w:cs="宋体" w:eastAsia="宋体" w:hint="default"/>
          <w:b/>
          <w:bCs/>
          <w:sz w:val="21"/>
          <w:szCs w:val="21"/>
        </w:rPr>
        <w:t>本年发生的同一控制下企业合并</w:t>
      </w:r>
      <w:r>
        <w:rPr>
          <w:rFonts w:ascii="宋体" w:hAnsi="宋体" w:cs="宋体" w:eastAsia="宋体" w:hint="default"/>
          <w:b/>
          <w:bCs/>
          <w:spacing w:val="1"/>
          <w:w w:val="99"/>
          <w:sz w:val="21"/>
          <w:szCs w:val="21"/>
        </w:rPr>
        <w:t> </w:t>
      </w:r>
      <w:r>
        <w:rPr>
          <w:rFonts w:ascii="宋体" w:hAnsi="宋体" w:cs="宋体" w:eastAsia="宋体" w:hint="default"/>
          <w:sz w:val="21"/>
          <w:szCs w:val="21"/>
        </w:rPr>
        <w:t>本年未发生的同一控制下企业合并。</w:t>
      </w:r>
    </w:p>
    <w:p>
      <w:pPr>
        <w:tabs>
          <w:tab w:pos="868" w:val="left" w:leader="none"/>
        </w:tabs>
        <w:spacing w:line="384" w:lineRule="auto" w:before="158"/>
        <w:ind w:left="769" w:right="5602" w:hanging="627"/>
        <w:jc w:val="left"/>
        <w:rPr>
          <w:rFonts w:ascii="宋体" w:hAnsi="宋体" w:cs="宋体" w:eastAsia="宋体" w:hint="default"/>
          <w:sz w:val="21"/>
          <w:szCs w:val="21"/>
        </w:rPr>
      </w:pPr>
      <w:r>
        <w:rPr>
          <w:rFonts w:ascii="宋体" w:hAnsi="宋体" w:cs="宋体" w:eastAsia="宋体" w:hint="default"/>
          <w:b/>
          <w:bCs/>
          <w:w w:val="95"/>
          <w:sz w:val="21"/>
          <w:szCs w:val="21"/>
        </w:rPr>
        <w:t>(六)</w:t>
        <w:tab/>
        <w:tab/>
      </w:r>
      <w:r>
        <w:rPr>
          <w:rFonts w:ascii="宋体" w:hAnsi="宋体" w:cs="宋体" w:eastAsia="宋体" w:hint="default"/>
          <w:b/>
          <w:bCs/>
          <w:sz w:val="21"/>
          <w:szCs w:val="21"/>
        </w:rPr>
        <w:t>本年发生的非同一控制下企业合并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本年未发生的非同一控制下企业合并。</w:t>
      </w:r>
    </w:p>
    <w:p>
      <w:pPr>
        <w:tabs>
          <w:tab w:pos="868" w:val="left" w:leader="none"/>
        </w:tabs>
        <w:spacing w:line="384" w:lineRule="auto" w:before="159"/>
        <w:ind w:left="769" w:right="4552" w:hanging="627"/>
        <w:jc w:val="left"/>
        <w:rPr>
          <w:rFonts w:ascii="宋体" w:hAnsi="宋体" w:cs="宋体" w:eastAsia="宋体" w:hint="default"/>
          <w:sz w:val="21"/>
          <w:szCs w:val="21"/>
        </w:rPr>
      </w:pPr>
      <w:r>
        <w:rPr>
          <w:rFonts w:ascii="宋体" w:hAnsi="宋体" w:cs="宋体" w:eastAsia="宋体" w:hint="default"/>
          <w:b/>
          <w:bCs/>
          <w:w w:val="95"/>
          <w:sz w:val="21"/>
          <w:szCs w:val="21"/>
        </w:rPr>
        <w:t>(七)</w:t>
        <w:tab/>
        <w:tab/>
      </w:r>
      <w:r>
        <w:rPr>
          <w:rFonts w:ascii="宋体" w:hAnsi="宋体" w:cs="宋体" w:eastAsia="宋体" w:hint="default"/>
          <w:b/>
          <w:bCs/>
          <w:sz w:val="21"/>
          <w:szCs w:val="21"/>
        </w:rPr>
        <w:t>本年出售丧失控制权的股权而减少子公司</w:t>
      </w:r>
      <w:r>
        <w:rPr>
          <w:rFonts w:ascii="宋体" w:hAnsi="宋体" w:cs="宋体" w:eastAsia="宋体" w:hint="default"/>
          <w:b/>
          <w:bCs/>
          <w:spacing w:val="1"/>
          <w:w w:val="99"/>
          <w:sz w:val="21"/>
          <w:szCs w:val="21"/>
        </w:rPr>
        <w:t> </w:t>
      </w:r>
      <w:r>
        <w:rPr>
          <w:rFonts w:ascii="宋体" w:hAnsi="宋体" w:cs="宋体" w:eastAsia="宋体" w:hint="default"/>
          <w:sz w:val="21"/>
          <w:szCs w:val="21"/>
        </w:rPr>
        <w:t>本年不存在出售丧失控制权的股权而减少子公司。</w:t>
      </w:r>
    </w:p>
    <w:p>
      <w:pPr>
        <w:tabs>
          <w:tab w:pos="868" w:val="left" w:leader="none"/>
        </w:tabs>
        <w:spacing w:line="384" w:lineRule="auto" w:before="159"/>
        <w:ind w:left="769" w:right="7072" w:hanging="627"/>
        <w:jc w:val="left"/>
        <w:rPr>
          <w:rFonts w:ascii="宋体" w:hAnsi="宋体" w:cs="宋体" w:eastAsia="宋体" w:hint="default"/>
          <w:sz w:val="21"/>
          <w:szCs w:val="21"/>
        </w:rPr>
      </w:pPr>
      <w:r>
        <w:rPr>
          <w:rFonts w:ascii="宋体" w:hAnsi="宋体" w:cs="宋体" w:eastAsia="宋体" w:hint="default"/>
          <w:b/>
          <w:bCs/>
          <w:w w:val="95"/>
          <w:sz w:val="21"/>
          <w:szCs w:val="21"/>
        </w:rPr>
        <w:t>(八)</w:t>
        <w:tab/>
        <w:tab/>
      </w:r>
      <w:r>
        <w:rPr>
          <w:rFonts w:ascii="宋体" w:hAnsi="宋体" w:cs="宋体" w:eastAsia="宋体" w:hint="default"/>
          <w:b/>
          <w:bCs/>
          <w:sz w:val="21"/>
          <w:szCs w:val="21"/>
        </w:rPr>
        <w:t>本年发生的反向购买</w:t>
      </w:r>
      <w:r>
        <w:rPr>
          <w:rFonts w:ascii="宋体" w:hAnsi="宋体" w:cs="宋体" w:eastAsia="宋体" w:hint="default"/>
          <w:b/>
          <w:bCs/>
          <w:spacing w:val="1"/>
          <w:w w:val="99"/>
          <w:sz w:val="21"/>
          <w:szCs w:val="21"/>
        </w:rPr>
        <w:t> </w:t>
      </w:r>
      <w:r>
        <w:rPr>
          <w:rFonts w:ascii="宋体" w:hAnsi="宋体" w:cs="宋体" w:eastAsia="宋体" w:hint="default"/>
          <w:sz w:val="21"/>
          <w:szCs w:val="21"/>
        </w:rPr>
        <w:t>本年未发生反向购买。</w:t>
      </w:r>
    </w:p>
    <w:p>
      <w:pPr>
        <w:tabs>
          <w:tab w:pos="868" w:val="left" w:leader="none"/>
        </w:tabs>
        <w:spacing w:line="384" w:lineRule="auto" w:before="158"/>
        <w:ind w:left="769" w:right="7072" w:hanging="627"/>
        <w:jc w:val="left"/>
        <w:rPr>
          <w:rFonts w:ascii="宋体" w:hAnsi="宋体" w:cs="宋体" w:eastAsia="宋体" w:hint="default"/>
          <w:sz w:val="21"/>
          <w:szCs w:val="21"/>
        </w:rPr>
      </w:pPr>
      <w:r>
        <w:rPr>
          <w:rFonts w:ascii="宋体" w:hAnsi="宋体" w:cs="宋体" w:eastAsia="宋体" w:hint="default"/>
          <w:b/>
          <w:bCs/>
          <w:w w:val="95"/>
          <w:sz w:val="21"/>
          <w:szCs w:val="21"/>
        </w:rPr>
        <w:t>(九)</w:t>
        <w:tab/>
        <w:tab/>
      </w:r>
      <w:r>
        <w:rPr>
          <w:rFonts w:ascii="宋体" w:hAnsi="宋体" w:cs="宋体" w:eastAsia="宋体" w:hint="default"/>
          <w:b/>
          <w:bCs/>
          <w:sz w:val="21"/>
          <w:szCs w:val="21"/>
        </w:rPr>
        <w:t>本年发生的吸收合并</w:t>
      </w:r>
      <w:r>
        <w:rPr>
          <w:rFonts w:ascii="宋体" w:hAnsi="宋体" w:cs="宋体" w:eastAsia="宋体" w:hint="default"/>
          <w:b/>
          <w:bCs/>
          <w:spacing w:val="1"/>
          <w:w w:val="99"/>
          <w:sz w:val="21"/>
          <w:szCs w:val="21"/>
        </w:rPr>
        <w:t> </w:t>
      </w:r>
      <w:r>
        <w:rPr>
          <w:rFonts w:ascii="宋体" w:hAnsi="宋体" w:cs="宋体" w:eastAsia="宋体" w:hint="default"/>
          <w:sz w:val="21"/>
          <w:szCs w:val="21"/>
        </w:rPr>
        <w:t>本年未发生吸收合并。</w:t>
      </w:r>
    </w:p>
    <w:p>
      <w:pPr>
        <w:tabs>
          <w:tab w:pos="868" w:val="left" w:leader="none"/>
        </w:tabs>
        <w:spacing w:before="159"/>
        <w:ind w:left="143" w:right="2571" w:firstLine="0"/>
        <w:jc w:val="left"/>
        <w:rPr>
          <w:rFonts w:ascii="宋体" w:hAnsi="宋体" w:cs="宋体" w:eastAsia="宋体" w:hint="default"/>
          <w:sz w:val="21"/>
          <w:szCs w:val="21"/>
        </w:rPr>
      </w:pPr>
      <w:r>
        <w:rPr>
          <w:rFonts w:ascii="宋体" w:hAnsi="宋体" w:cs="宋体" w:eastAsia="宋体" w:hint="default"/>
          <w:b/>
          <w:bCs/>
          <w:w w:val="95"/>
          <w:sz w:val="21"/>
          <w:szCs w:val="21"/>
        </w:rPr>
        <w:t>(十)</w:t>
        <w:tab/>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before="164"/>
        <w:ind w:left="769" w:right="171" w:firstLine="0"/>
        <w:jc w:val="left"/>
        <w:rPr>
          <w:rFonts w:ascii="宋体" w:hAnsi="宋体" w:cs="宋体" w:eastAsia="宋体" w:hint="default"/>
          <w:sz w:val="21"/>
          <w:szCs w:val="21"/>
        </w:rPr>
      </w:pPr>
      <w:r>
        <w:rPr>
          <w:rFonts w:ascii="宋体" w:hAnsi="宋体" w:cs="宋体" w:eastAsia="宋体" w:hint="default"/>
          <w:sz w:val="21"/>
          <w:szCs w:val="21"/>
        </w:rPr>
        <w:t>实收资本科目的折算汇率为</w:t>
      </w:r>
      <w:r>
        <w:rPr>
          <w:rFonts w:ascii="宋体" w:hAnsi="宋体" w:cs="宋体" w:eastAsia="宋体" w:hint="default"/>
          <w:spacing w:val="-53"/>
          <w:sz w:val="21"/>
          <w:szCs w:val="21"/>
        </w:rPr>
        <w:t> </w:t>
      </w:r>
      <w:r>
        <w:rPr>
          <w:rFonts w:ascii="宋体" w:hAnsi="宋体" w:cs="宋体" w:eastAsia="宋体" w:hint="default"/>
          <w:sz w:val="21"/>
          <w:szCs w:val="21"/>
        </w:rPr>
        <w:t>1.0394，其余主要财务报表项目的折算汇率为</w:t>
      </w:r>
      <w:r>
        <w:rPr>
          <w:rFonts w:ascii="宋体" w:hAnsi="宋体" w:cs="宋体" w:eastAsia="宋体" w:hint="default"/>
          <w:spacing w:val="-53"/>
          <w:sz w:val="21"/>
          <w:szCs w:val="21"/>
        </w:rPr>
        <w:t> </w:t>
      </w:r>
      <w:r>
        <w:rPr>
          <w:rFonts w:ascii="宋体" w:hAnsi="宋体" w:cs="宋体" w:eastAsia="宋体" w:hint="default"/>
          <w:sz w:val="21"/>
          <w:szCs w:val="21"/>
        </w:rPr>
        <w:t>0.8509。</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tabs>
          <w:tab w:pos="867" w:val="left" w:leader="none"/>
        </w:tabs>
        <w:spacing w:before="0"/>
        <w:ind w:left="1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五、</w:t>
        <w:tab/>
      </w:r>
      <w:r>
        <w:rPr>
          <w:rFonts w:ascii="宋体" w:hAnsi="宋体" w:cs="宋体" w:eastAsia="宋体" w:hint="default"/>
          <w:b/>
          <w:bCs/>
          <w:sz w:val="21"/>
          <w:szCs w:val="21"/>
        </w:rPr>
        <w:t>合并财务报表主要项目注释</w:t>
      </w:r>
      <w:r>
        <w:rPr>
          <w:rFonts w:ascii="宋体" w:hAnsi="宋体" w:cs="宋体" w:eastAsia="宋体" w:hint="default"/>
          <w:sz w:val="21"/>
          <w:szCs w:val="21"/>
        </w:rPr>
      </w:r>
    </w:p>
    <w:p>
      <w:pPr>
        <w:spacing w:before="126"/>
        <w:ind w:left="769" w:right="2571"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tabs>
          <w:tab w:pos="868" w:val="left" w:leader="none"/>
        </w:tabs>
        <w:spacing w:before="0"/>
        <w:ind w:left="1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(一)</w:t>
        <w:tab/>
      </w:r>
      <w:r>
        <w:rPr>
          <w:rFonts w:ascii="宋体" w:hAnsi="宋体" w:cs="宋体" w:eastAsia="宋体" w:hint="default"/>
          <w:b/>
          <w:bCs/>
          <w:sz w:val="21"/>
          <w:szCs w:val="21"/>
        </w:rPr>
        <w:t>货币资金</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9"/>
          <w:pgSz w:w="11910" w:h="16840"/>
          <w:pgMar w:footer="982" w:header="0" w:top="1100" w:bottom="1180" w:left="980" w:right="980"/>
          <w:pgNumType w:start="92"/>
        </w:sectPr>
      </w:pPr>
    </w:p>
    <w:p>
      <w:pPr>
        <w:spacing w:line="240" w:lineRule="auto" w:before="6"/>
        <w:rPr>
          <w:rFonts w:ascii="宋体" w:hAnsi="宋体" w:cs="宋体" w:eastAsia="宋体" w:hint="default"/>
          <w:b/>
          <w:bCs/>
          <w:sz w:val="24"/>
          <w:szCs w:val="24"/>
        </w:rPr>
      </w:pPr>
    </w:p>
    <w:tbl>
      <w:tblPr>
        <w:tblW w:w="0" w:type="auto"/>
        <w:jc w:val="left"/>
        <w:tblInd w:w="888" w:type="dxa"/>
        <w:tblLayout w:type="fixed"/>
        <w:tblCellMar>
          <w:top w:w="0" w:type="dxa"/>
          <w:left w:w="0" w:type="dxa"/>
          <w:bottom w:w="0" w:type="dxa"/>
          <w:right w:w="0" w:type="dxa"/>
        </w:tblCellMar>
        <w:tblLook w:val="01E0"/>
      </w:tblPr>
      <w:tblGrid>
        <w:gridCol w:w="1386"/>
        <w:gridCol w:w="1296"/>
        <w:gridCol w:w="1022"/>
        <w:gridCol w:w="1476"/>
        <w:gridCol w:w="1116"/>
        <w:gridCol w:w="1022"/>
        <w:gridCol w:w="1386"/>
      </w:tblGrid>
      <w:tr>
        <w:trPr>
          <w:trHeight w:val="295" w:hRule="exact"/>
        </w:trPr>
        <w:tc>
          <w:tcPr>
            <w:tcW w:w="1386" w:type="dxa"/>
            <w:vMerge w:val="restart"/>
            <w:tcBorders>
              <w:top w:val="single" w:sz="6" w:space="0" w:color="000000"/>
              <w:left w:val="single" w:sz="6" w:space="0" w:color="000000"/>
              <w:right w:val="single" w:sz="6"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5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5" w:hRule="exact"/>
        </w:trPr>
        <w:tc>
          <w:tcPr>
            <w:tcW w:w="1386" w:type="dxa"/>
            <w:vMerge/>
            <w:tcBorders>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9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95"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294"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16,131.89</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7,531.80</w:t>
            </w:r>
          </w:p>
        </w:tc>
      </w:tr>
      <w:tr>
        <w:trPr>
          <w:trHeight w:val="295"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25,056.59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0.8509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21,321.40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28,232.09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0.8805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24,858.29</w:t>
            </w:r>
          </w:p>
        </w:tc>
      </w:tr>
      <w:tr>
        <w:trPr>
          <w:trHeight w:val="295"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29.99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6.6227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198.61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2,330.00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6.8282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15,909.71</w:t>
            </w:r>
          </w:p>
        </w:tc>
      </w:tr>
      <w:tr>
        <w:trPr>
          <w:trHeight w:val="295"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370.00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8.8065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3,258.41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740.00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9.7971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7,249.85</w:t>
            </w:r>
          </w:p>
        </w:tc>
      </w:tr>
      <w:tr>
        <w:trPr>
          <w:trHeight w:val="295"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40,910.31</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55,549.65</w:t>
            </w:r>
          </w:p>
        </w:tc>
      </w:tr>
      <w:tr>
        <w:trPr>
          <w:trHeight w:val="295"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294"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1,124,813.14</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92,810,752.48</w:t>
            </w:r>
          </w:p>
        </w:tc>
      </w:tr>
      <w:tr>
        <w:trPr>
          <w:trHeight w:val="295"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13,717.00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0.8509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11,671.08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106,405.04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0.8805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93,689.64</w:t>
            </w:r>
          </w:p>
        </w:tc>
      </w:tr>
      <w:tr>
        <w:trPr>
          <w:trHeight w:val="295"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3,098,441.57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6.6227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20,520,050.12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507,474.33</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6.8282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3,465,156.84</w:t>
            </w:r>
          </w:p>
        </w:tc>
      </w:tr>
      <w:tr>
        <w:trPr>
          <w:trHeight w:val="295"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23.16</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8.8065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203.96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23.12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9.7971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225.73</w:t>
            </w:r>
          </w:p>
        </w:tc>
      </w:tr>
      <w:tr>
        <w:trPr>
          <w:trHeight w:val="329"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21,656,738.30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96,369,824.69</w:t>
            </w:r>
          </w:p>
        </w:tc>
      </w:tr>
      <w:tr>
        <w:trPr>
          <w:trHeight w:val="328"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346,385,081.33</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40,300.00</w:t>
            </w:r>
          </w:p>
        </w:tc>
      </w:tr>
      <w:tr>
        <w:trPr>
          <w:trHeight w:val="329"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10,000.00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6.8282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68,282.00</w:t>
            </w:r>
          </w:p>
        </w:tc>
      </w:tr>
      <w:tr>
        <w:trPr>
          <w:trHeight w:val="328"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346,385,081.33</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108,582.00</w:t>
            </w:r>
          </w:p>
        </w:tc>
      </w:tr>
      <w:tr>
        <w:trPr>
          <w:trHeight w:val="329" w:hRule="exact"/>
        </w:trPr>
        <w:tc>
          <w:tcPr>
            <w:tcW w:w="1386" w:type="dxa"/>
            <w:tcBorders>
              <w:top w:val="single" w:sz="6" w:space="0" w:color="000000"/>
              <w:left w:val="single" w:sz="6" w:space="0" w:color="000000"/>
              <w:bottom w:val="single" w:sz="6" w:space="0" w:color="000000"/>
              <w:right w:val="single" w:sz="6" w:space="0" w:color="000000"/>
            </w:tcBorders>
          </w:tcPr>
          <w:p>
            <w:pPr>
              <w:pStyle w:val="TableParagraph"/>
              <w:tabs>
                <w:tab w:pos="640" w:val="left" w:leader="none"/>
              </w:tabs>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368,082,729.94</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96,533,956.34</w:t>
            </w:r>
          </w:p>
        </w:tc>
      </w:tr>
    </w:tbl>
    <w:p>
      <w:pPr>
        <w:spacing w:before="94"/>
        <w:ind w:left="769" w:right="2571"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6"/>
        <w:rPr>
          <w:rFonts w:ascii="宋体" w:hAnsi="宋体" w:cs="宋体" w:eastAsia="宋体" w:hint="default"/>
          <w:sz w:val="2"/>
          <w:szCs w:val="2"/>
        </w:rPr>
      </w:pPr>
    </w:p>
    <w:tbl>
      <w:tblPr>
        <w:tblW w:w="0" w:type="auto"/>
        <w:jc w:val="left"/>
        <w:tblInd w:w="885" w:type="dxa"/>
        <w:tblLayout w:type="fixed"/>
        <w:tblCellMar>
          <w:top w:w="0" w:type="dxa"/>
          <w:left w:w="0" w:type="dxa"/>
          <w:bottom w:w="0" w:type="dxa"/>
          <w:right w:w="0" w:type="dxa"/>
        </w:tblCellMar>
        <w:tblLook w:val="01E0"/>
      </w:tblPr>
      <w:tblGrid>
        <w:gridCol w:w="2492"/>
        <w:gridCol w:w="1861"/>
        <w:gridCol w:w="1862"/>
      </w:tblGrid>
      <w:tr>
        <w:trPr>
          <w:trHeight w:val="340" w:hRule="exact"/>
        </w:trPr>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56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561"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0" w:hRule="exact"/>
        </w:trPr>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宋体" w:hAnsi="宋体" w:cs="宋体" w:eastAsia="宋体" w:hint="default"/>
                <w:sz w:val="18"/>
                <w:szCs w:val="18"/>
              </w:rPr>
            </w:pPr>
            <w:r>
              <w:rPr>
                <w:rFonts w:ascii="宋体"/>
                <w:sz w:val="18"/>
              </w:rPr>
              <w:t>6,086,907.10</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0.00</w:t>
            </w:r>
          </w:p>
        </w:tc>
      </w:tr>
      <w:tr>
        <w:trPr>
          <w:trHeight w:val="380" w:hRule="exact"/>
        </w:trPr>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宋体" w:hAnsi="宋体" w:cs="宋体" w:eastAsia="宋体" w:hint="default"/>
                <w:sz w:val="18"/>
                <w:szCs w:val="18"/>
              </w:rPr>
            </w:pPr>
            <w:r>
              <w:rPr>
                <w:rFonts w:ascii="宋体"/>
                <w:sz w:val="18"/>
              </w:rPr>
              <w:t>225,020,000.00</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40,300.00</w:t>
            </w:r>
          </w:p>
        </w:tc>
      </w:tr>
      <w:tr>
        <w:trPr>
          <w:trHeight w:val="379" w:hRule="exact"/>
        </w:trPr>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宋体" w:hAnsi="宋体" w:cs="宋体" w:eastAsia="宋体" w:hint="default"/>
                <w:sz w:val="18"/>
                <w:szCs w:val="18"/>
              </w:rPr>
            </w:pPr>
            <w:r>
              <w:rPr>
                <w:rFonts w:ascii="宋体"/>
                <w:sz w:val="18"/>
              </w:rPr>
              <w:t>5,205,000.00</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68,282.00</w:t>
            </w:r>
          </w:p>
        </w:tc>
      </w:tr>
      <w:tr>
        <w:trPr>
          <w:trHeight w:val="380" w:hRule="exact"/>
        </w:trPr>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用于担保的定期存款</w:t>
            </w:r>
          </w:p>
        </w:tc>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宋体" w:hAnsi="宋体" w:cs="宋体" w:eastAsia="宋体" w:hint="default"/>
                <w:sz w:val="18"/>
                <w:szCs w:val="18"/>
              </w:rPr>
            </w:pPr>
            <w:r>
              <w:rPr>
                <w:rFonts w:ascii="宋体"/>
                <w:sz w:val="18"/>
              </w:rPr>
              <w:t>110,070,000.00</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0.00</w:t>
            </w:r>
          </w:p>
        </w:tc>
      </w:tr>
      <w:tr>
        <w:trPr>
          <w:trHeight w:val="379" w:hRule="exact"/>
        </w:trPr>
        <w:tc>
          <w:tcPr>
            <w:tcW w:w="2492" w:type="dxa"/>
            <w:tcBorders>
              <w:top w:val="single" w:sz="8" w:space="0" w:color="000000"/>
              <w:left w:val="single" w:sz="8" w:space="0" w:color="000000"/>
              <w:bottom w:val="single" w:sz="8" w:space="0" w:color="000000"/>
              <w:right w:val="single" w:sz="8" w:space="0" w:color="000000"/>
            </w:tcBorders>
          </w:tcPr>
          <w:p>
            <w:pPr>
              <w:pStyle w:val="TableParagraph"/>
              <w:tabs>
                <w:tab w:pos="638" w:val="left" w:leader="none"/>
              </w:tabs>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宋体" w:hAnsi="宋体" w:cs="宋体" w:eastAsia="宋体" w:hint="default"/>
                <w:sz w:val="18"/>
                <w:szCs w:val="18"/>
              </w:rPr>
            </w:pPr>
            <w:r>
              <w:rPr>
                <w:rFonts w:ascii="宋体"/>
                <w:sz w:val="18"/>
              </w:rPr>
              <w:t>346,381,907.10</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108,582.00</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98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854" w:val="left" w:leader="none"/>
        </w:tabs>
        <w:spacing w:before="35"/>
        <w:ind w:left="125" w:right="0" w:firstLine="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应收账款</w:t>
      </w:r>
      <w:r>
        <w:rPr>
          <w:rFonts w:ascii="宋体" w:hAnsi="宋体" w:cs="宋体" w:eastAsia="宋体" w:hint="default"/>
          <w:sz w:val="21"/>
          <w:szCs w:val="21"/>
        </w:rPr>
      </w:r>
    </w:p>
    <w:p>
      <w:pPr>
        <w:tabs>
          <w:tab w:pos="1294" w:val="left" w:leader="none"/>
        </w:tabs>
        <w:spacing w:before="126"/>
        <w:ind w:left="755"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8"/>
        <w:rPr>
          <w:rFonts w:ascii="宋体" w:hAnsi="宋体" w:cs="宋体" w:eastAsia="宋体" w:hint="default"/>
          <w:b/>
          <w:bCs/>
          <w:sz w:val="19"/>
          <w:szCs w:val="19"/>
        </w:rPr>
      </w:pPr>
    </w:p>
    <w:tbl>
      <w:tblPr>
        <w:tblW w:w="0" w:type="auto"/>
        <w:jc w:val="left"/>
        <w:tblInd w:w="742" w:type="dxa"/>
        <w:tblLayout w:type="fixed"/>
        <w:tblCellMar>
          <w:top w:w="0" w:type="dxa"/>
          <w:left w:w="0" w:type="dxa"/>
          <w:bottom w:w="0" w:type="dxa"/>
          <w:right w:w="0" w:type="dxa"/>
        </w:tblCellMar>
        <w:tblLook w:val="01E0"/>
      </w:tblPr>
      <w:tblGrid>
        <w:gridCol w:w="1708"/>
        <w:gridCol w:w="1583"/>
        <w:gridCol w:w="886"/>
        <w:gridCol w:w="1427"/>
        <w:gridCol w:w="785"/>
        <w:gridCol w:w="1502"/>
        <w:gridCol w:w="785"/>
        <w:gridCol w:w="1441"/>
        <w:gridCol w:w="913"/>
      </w:tblGrid>
      <w:tr>
        <w:trPr>
          <w:trHeight w:val="253" w:hRule="exact"/>
        </w:trPr>
        <w:tc>
          <w:tcPr>
            <w:tcW w:w="1708"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680" w:type="dxa"/>
            <w:gridSpan w:val="4"/>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4642" w:type="dxa"/>
            <w:gridSpan w:val="4"/>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254" w:hRule="exact"/>
        </w:trPr>
        <w:tc>
          <w:tcPr>
            <w:tcW w:w="1708" w:type="dxa"/>
            <w:vMerge/>
            <w:tcBorders>
              <w:left w:val="single" w:sz="8" w:space="0" w:color="000000"/>
              <w:right w:val="single" w:sz="8" w:space="0" w:color="000000"/>
            </w:tcBorders>
          </w:tcPr>
          <w:p>
            <w:pPr/>
          </w:p>
        </w:tc>
        <w:tc>
          <w:tcPr>
            <w:tcW w:w="2468"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87"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54"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6" w:hRule="exact"/>
        </w:trPr>
        <w:tc>
          <w:tcPr>
            <w:tcW w:w="1708" w:type="dxa"/>
            <w:vMerge/>
            <w:tcBorders>
              <w:left w:val="single" w:sz="8" w:space="0" w:color="000000"/>
              <w:bottom w:val="single" w:sz="8" w:space="0" w:color="000000"/>
              <w:right w:val="single" w:sz="8" w:space="0" w:color="000000"/>
            </w:tcBorders>
          </w:tcPr>
          <w:p>
            <w:pPr/>
          </w:p>
        </w:tc>
        <w:tc>
          <w:tcPr>
            <w:tcW w:w="1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16"/>
              <w:jc w:val="right"/>
              <w:rPr>
                <w:rFonts w:ascii="宋体" w:hAnsi="宋体" w:cs="宋体" w:eastAsia="宋体" w:hint="default"/>
                <w:sz w:val="18"/>
                <w:szCs w:val="18"/>
              </w:rPr>
            </w:pPr>
            <w:r>
              <w:rPr>
                <w:rFonts w:ascii="宋体" w:hAnsi="宋体" w:cs="宋体" w:eastAsia="宋体" w:hint="default"/>
                <w:sz w:val="18"/>
                <w:szCs w:val="18"/>
              </w:rPr>
              <w:t>比例(%)</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247"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47" w:right="0"/>
              <w:jc w:val="left"/>
              <w:rPr>
                <w:rFonts w:ascii="宋体" w:hAnsi="宋体" w:cs="宋体" w:eastAsia="宋体" w:hint="default"/>
                <w:sz w:val="18"/>
                <w:szCs w:val="18"/>
              </w:rPr>
            </w:pPr>
            <w:r>
              <w:rPr>
                <w:rFonts w:ascii="宋体"/>
                <w:sz w:val="18"/>
              </w:rPr>
              <w:t>(%)</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247"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47" w:right="0"/>
              <w:jc w:val="left"/>
              <w:rPr>
                <w:rFonts w:ascii="宋体" w:hAnsi="宋体" w:cs="宋体" w:eastAsia="宋体" w:hint="default"/>
                <w:sz w:val="18"/>
                <w:szCs w:val="18"/>
              </w:rPr>
            </w:pPr>
            <w:r>
              <w:rPr>
                <w:rFonts w:ascii="宋体"/>
                <w:sz w:val="18"/>
              </w:rPr>
              <w:t>(%)</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721" w:hRule="exact"/>
        </w:trPr>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w:t>
            </w:r>
            <w:r>
              <w:rPr>
                <w:rFonts w:ascii="宋体" w:hAnsi="宋体" w:cs="宋体" w:eastAsia="宋体" w:hint="default"/>
                <w:sz w:val="18"/>
                <w:szCs w:val="18"/>
              </w:rPr>
            </w:r>
          </w:p>
          <w:p>
            <w:pPr>
              <w:pStyle w:val="TableParagraph"/>
              <w:spacing w:line="232" w:lineRule="exact" w:before="24"/>
              <w:ind w:left="98" w:right="89"/>
              <w:jc w:val="left"/>
              <w:rPr>
                <w:rFonts w:ascii="宋体" w:hAnsi="宋体" w:cs="宋体" w:eastAsia="宋体" w:hint="default"/>
                <w:sz w:val="18"/>
                <w:szCs w:val="18"/>
              </w:rPr>
            </w:pPr>
            <w:r>
              <w:rPr>
                <w:rFonts w:ascii="宋体" w:hAnsi="宋体" w:cs="宋体" w:eastAsia="宋体" w:hint="default"/>
                <w:spacing w:val="7"/>
                <w:sz w:val="18"/>
                <w:szCs w:val="18"/>
              </w:rPr>
              <w:t>项计提坏账准备的 </w:t>
            </w:r>
            <w:r>
              <w:rPr>
                <w:rFonts w:ascii="宋体" w:hAnsi="宋体" w:cs="宋体" w:eastAsia="宋体" w:hint="default"/>
                <w:sz w:val="18"/>
                <w:szCs w:val="18"/>
              </w:rPr>
              <w:t>应收账款</w:t>
            </w:r>
          </w:p>
        </w:tc>
        <w:tc>
          <w:tcPr>
            <w:tcW w:w="1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138,207,039.66</w:t>
            </w:r>
          </w:p>
        </w:tc>
        <w:tc>
          <w:tcPr>
            <w:tcW w:w="8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32.67</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30" w:right="0"/>
              <w:jc w:val="center"/>
              <w:rPr>
                <w:rFonts w:ascii="宋体" w:hAnsi="宋体" w:cs="宋体" w:eastAsia="宋体" w:hint="default"/>
                <w:sz w:val="18"/>
                <w:szCs w:val="18"/>
              </w:rPr>
            </w:pPr>
            <w:r>
              <w:rPr>
                <w:rFonts w:ascii="宋体"/>
                <w:sz w:val="18"/>
              </w:rPr>
              <w:t>5,033,925.61</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3.64</w:t>
            </w:r>
          </w:p>
        </w:tc>
        <w:tc>
          <w:tcPr>
            <w:tcW w:w="1502"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
        </w:tc>
        <w:tc>
          <w:tcPr>
            <w:tcW w:w="913"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1029" w:type="dxa"/>
            <w:gridSpan w:val="9"/>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253" w:hRule="exact"/>
        </w:trPr>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8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284,876,714.89</w:t>
            </w:r>
          </w:p>
        </w:tc>
        <w:tc>
          <w:tcPr>
            <w:tcW w:w="88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67.33</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40" w:right="0"/>
              <w:jc w:val="center"/>
              <w:rPr>
                <w:rFonts w:ascii="宋体" w:hAnsi="宋体" w:cs="宋体" w:eastAsia="宋体" w:hint="default"/>
                <w:sz w:val="18"/>
                <w:szCs w:val="18"/>
              </w:rPr>
            </w:pPr>
            <w:r>
              <w:rPr>
                <w:rFonts w:ascii="宋体"/>
                <w:sz w:val="18"/>
              </w:rPr>
              <w:t>14,807,122.10</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5.20</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6" w:right="0"/>
              <w:jc w:val="center"/>
              <w:rPr>
                <w:rFonts w:ascii="宋体" w:hAnsi="宋体" w:cs="宋体" w:eastAsia="宋体" w:hint="default"/>
                <w:sz w:val="18"/>
                <w:szCs w:val="18"/>
              </w:rPr>
            </w:pPr>
            <w:r>
              <w:rPr>
                <w:rFonts w:ascii="宋体"/>
                <w:sz w:val="18"/>
              </w:rPr>
              <w:t>231,435,342.94</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55" w:right="0"/>
              <w:jc w:val="center"/>
              <w:rPr>
                <w:rFonts w:ascii="宋体" w:hAnsi="宋体" w:cs="宋体" w:eastAsia="宋体" w:hint="default"/>
                <w:sz w:val="18"/>
                <w:szCs w:val="18"/>
              </w:rPr>
            </w:pPr>
            <w:r>
              <w:rPr>
                <w:rFonts w:ascii="宋体"/>
                <w:sz w:val="18"/>
              </w:rPr>
              <w:t>11,576,023.21</w:t>
            </w:r>
          </w:p>
        </w:tc>
        <w:tc>
          <w:tcPr>
            <w:tcW w:w="91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5.00</w:t>
            </w:r>
          </w:p>
        </w:tc>
      </w:tr>
      <w:tr>
        <w:trPr>
          <w:trHeight w:val="253" w:hRule="exact"/>
        </w:trPr>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8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284,876,714.89</w:t>
            </w:r>
          </w:p>
        </w:tc>
        <w:tc>
          <w:tcPr>
            <w:tcW w:w="88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67.33</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40" w:right="0"/>
              <w:jc w:val="center"/>
              <w:rPr>
                <w:rFonts w:ascii="宋体" w:hAnsi="宋体" w:cs="宋体" w:eastAsia="宋体" w:hint="default"/>
                <w:sz w:val="18"/>
                <w:szCs w:val="18"/>
              </w:rPr>
            </w:pPr>
            <w:r>
              <w:rPr>
                <w:rFonts w:ascii="宋体"/>
                <w:sz w:val="18"/>
              </w:rPr>
              <w:t>14,807,122.10</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5.20</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6" w:right="0"/>
              <w:jc w:val="center"/>
              <w:rPr>
                <w:rFonts w:ascii="宋体" w:hAnsi="宋体" w:cs="宋体" w:eastAsia="宋体" w:hint="default"/>
                <w:sz w:val="18"/>
                <w:szCs w:val="18"/>
              </w:rPr>
            </w:pPr>
            <w:r>
              <w:rPr>
                <w:rFonts w:ascii="宋体"/>
                <w:sz w:val="18"/>
              </w:rPr>
              <w:t>231,435,342.94</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55" w:right="0"/>
              <w:jc w:val="center"/>
              <w:rPr>
                <w:rFonts w:ascii="宋体" w:hAnsi="宋体" w:cs="宋体" w:eastAsia="宋体" w:hint="default"/>
                <w:sz w:val="18"/>
                <w:szCs w:val="18"/>
              </w:rPr>
            </w:pPr>
            <w:r>
              <w:rPr>
                <w:rFonts w:ascii="宋体"/>
                <w:sz w:val="18"/>
              </w:rPr>
              <w:t>11,576,023.21</w:t>
            </w:r>
          </w:p>
        </w:tc>
        <w:tc>
          <w:tcPr>
            <w:tcW w:w="91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5.00</w:t>
            </w:r>
          </w:p>
        </w:tc>
      </w:tr>
      <w:tr>
        <w:trPr>
          <w:trHeight w:val="720" w:hRule="exact"/>
        </w:trPr>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w:t>
            </w:r>
            <w:r>
              <w:rPr>
                <w:rFonts w:ascii="宋体" w:hAnsi="宋体" w:cs="宋体" w:eastAsia="宋体" w:hint="default"/>
                <w:sz w:val="18"/>
                <w:szCs w:val="18"/>
              </w:rPr>
            </w:r>
          </w:p>
          <w:p>
            <w:pPr>
              <w:pStyle w:val="TableParagraph"/>
              <w:spacing w:line="232" w:lineRule="exact" w:before="24"/>
              <w:ind w:left="98" w:right="89"/>
              <w:jc w:val="left"/>
              <w:rPr>
                <w:rFonts w:ascii="宋体" w:hAnsi="宋体" w:cs="宋体" w:eastAsia="宋体" w:hint="default"/>
                <w:sz w:val="18"/>
                <w:szCs w:val="18"/>
              </w:rPr>
            </w:pPr>
            <w:r>
              <w:rPr>
                <w:rFonts w:ascii="宋体" w:hAnsi="宋体" w:cs="宋体" w:eastAsia="宋体" w:hint="default"/>
                <w:spacing w:val="7"/>
                <w:sz w:val="18"/>
                <w:szCs w:val="18"/>
              </w:rPr>
              <w:t>但单项计提坏账准 </w:t>
            </w:r>
            <w:r>
              <w:rPr>
                <w:rFonts w:ascii="宋体" w:hAnsi="宋体" w:cs="宋体" w:eastAsia="宋体" w:hint="default"/>
                <w:sz w:val="18"/>
                <w:szCs w:val="18"/>
              </w:rPr>
              <w:t>备的应收账款</w:t>
            </w:r>
          </w:p>
        </w:tc>
        <w:tc>
          <w:tcPr>
            <w:tcW w:w="1583" w:type="dxa"/>
            <w:tcBorders>
              <w:top w:val="single" w:sz="8" w:space="0" w:color="000000"/>
              <w:left w:val="single" w:sz="8" w:space="0" w:color="000000"/>
              <w:bottom w:val="single" w:sz="8" w:space="0" w:color="000000"/>
              <w:right w:val="single" w:sz="8" w:space="0" w:color="000000"/>
            </w:tcBorders>
          </w:tcPr>
          <w:p>
            <w:pPr/>
          </w:p>
        </w:tc>
        <w:tc>
          <w:tcPr>
            <w:tcW w:w="886" w:type="dxa"/>
            <w:tcBorders>
              <w:top w:val="single" w:sz="8" w:space="0" w:color="000000"/>
              <w:left w:val="single" w:sz="8" w:space="0" w:color="000000"/>
              <w:bottom w:val="single" w:sz="8" w:space="0" w:color="000000"/>
              <w:right w:val="single" w:sz="8" w:space="0" w:color="000000"/>
            </w:tcBorders>
          </w:tcPr>
          <w:p>
            <w:pPr/>
          </w:p>
        </w:tc>
        <w:tc>
          <w:tcPr>
            <w:tcW w:w="1427"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
        </w:tc>
        <w:tc>
          <w:tcPr>
            <w:tcW w:w="913" w:type="dxa"/>
            <w:tcBorders>
              <w:top w:val="single" w:sz="8" w:space="0" w:color="000000"/>
              <w:left w:val="single" w:sz="8" w:space="0" w:color="000000"/>
              <w:bottom w:val="single" w:sz="8" w:space="0" w:color="000000"/>
              <w:right w:val="single" w:sz="8" w:space="0" w:color="000000"/>
            </w:tcBorders>
          </w:tcPr>
          <w:p>
            <w:pPr/>
          </w:p>
        </w:tc>
      </w:tr>
      <w:tr>
        <w:trPr>
          <w:trHeight w:val="253" w:hRule="exact"/>
        </w:trPr>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423,083,754.55</w:t>
            </w:r>
          </w:p>
        </w:tc>
        <w:tc>
          <w:tcPr>
            <w:tcW w:w="88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40" w:right="0"/>
              <w:jc w:val="center"/>
              <w:rPr>
                <w:rFonts w:ascii="宋体" w:hAnsi="宋体" w:cs="宋体" w:eastAsia="宋体" w:hint="default"/>
                <w:sz w:val="18"/>
                <w:szCs w:val="18"/>
              </w:rPr>
            </w:pPr>
            <w:r>
              <w:rPr>
                <w:rFonts w:ascii="宋体"/>
                <w:sz w:val="18"/>
              </w:rPr>
              <w:t>19,841,047.71</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4.69</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6" w:right="0"/>
              <w:jc w:val="center"/>
              <w:rPr>
                <w:rFonts w:ascii="宋体" w:hAnsi="宋体" w:cs="宋体" w:eastAsia="宋体" w:hint="default"/>
                <w:sz w:val="18"/>
                <w:szCs w:val="18"/>
              </w:rPr>
            </w:pPr>
            <w:r>
              <w:rPr>
                <w:rFonts w:ascii="宋体"/>
                <w:sz w:val="18"/>
              </w:rPr>
              <w:t>231,435,342.94</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55" w:right="0"/>
              <w:jc w:val="center"/>
              <w:rPr>
                <w:rFonts w:ascii="宋体" w:hAnsi="宋体" w:cs="宋体" w:eastAsia="宋体" w:hint="default"/>
                <w:sz w:val="18"/>
                <w:szCs w:val="18"/>
              </w:rPr>
            </w:pPr>
            <w:r>
              <w:rPr>
                <w:rFonts w:ascii="宋体"/>
                <w:sz w:val="18"/>
              </w:rPr>
              <w:t>11,576,023.21</w:t>
            </w:r>
          </w:p>
        </w:tc>
        <w:tc>
          <w:tcPr>
            <w:tcW w:w="91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5.00</w:t>
            </w:r>
          </w:p>
        </w:tc>
      </w:tr>
    </w:tbl>
    <w:p>
      <w:pPr>
        <w:spacing w:before="94"/>
        <w:ind w:left="75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）组合中，按账龄分析法计提坏账准备的应收账款：</w:t>
      </w:r>
    </w:p>
    <w:tbl>
      <w:tblPr>
        <w:tblW w:w="0" w:type="auto"/>
        <w:jc w:val="left"/>
        <w:tblInd w:w="1516" w:type="dxa"/>
        <w:tblLayout w:type="fixed"/>
        <w:tblCellMar>
          <w:top w:w="0" w:type="dxa"/>
          <w:left w:w="0" w:type="dxa"/>
          <w:bottom w:w="0" w:type="dxa"/>
          <w:right w:w="0" w:type="dxa"/>
        </w:tblCellMar>
        <w:tblLook w:val="01E0"/>
      </w:tblPr>
      <w:tblGrid>
        <w:gridCol w:w="844"/>
        <w:gridCol w:w="1676"/>
        <w:gridCol w:w="830"/>
        <w:gridCol w:w="1386"/>
        <w:gridCol w:w="1476"/>
        <w:gridCol w:w="918"/>
        <w:gridCol w:w="1386"/>
      </w:tblGrid>
      <w:tr>
        <w:trPr>
          <w:trHeight w:val="259" w:hRule="exact"/>
        </w:trPr>
        <w:tc>
          <w:tcPr>
            <w:tcW w:w="84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893" w:type="dxa"/>
            <w:gridSpan w:val="3"/>
            <w:tcBorders>
              <w:top w:val="single" w:sz="8" w:space="0" w:color="000000"/>
              <w:left w:val="single" w:sz="8" w:space="0" w:color="000000"/>
              <w:bottom w:val="single" w:sz="8" w:space="0" w:color="000000"/>
              <w:right w:val="single" w:sz="8"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780" w:type="dxa"/>
            <w:gridSpan w:val="3"/>
            <w:tcBorders>
              <w:top w:val="single" w:sz="8" w:space="0" w:color="000000"/>
              <w:left w:val="single" w:sz="8" w:space="0" w:color="000000"/>
              <w:bottom w:val="single" w:sz="8" w:space="0" w:color="000000"/>
              <w:right w:val="single" w:sz="8"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1" w:hRule="exact"/>
        </w:trPr>
        <w:tc>
          <w:tcPr>
            <w:tcW w:w="844" w:type="dxa"/>
            <w:vMerge/>
            <w:tcBorders>
              <w:left w:val="single" w:sz="8" w:space="0" w:color="000000"/>
              <w:right w:val="single" w:sz="8" w:space="0" w:color="000000"/>
            </w:tcBorders>
          </w:tcPr>
          <w:p>
            <w:pPr/>
          </w:p>
        </w:tc>
        <w:tc>
          <w:tcPr>
            <w:tcW w:w="250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6" w:hRule="exact"/>
        </w:trPr>
        <w:tc>
          <w:tcPr>
            <w:tcW w:w="844" w:type="dxa"/>
            <w:vMerge/>
            <w:tcBorders>
              <w:left w:val="single" w:sz="8" w:space="0" w:color="000000"/>
              <w:bottom w:val="single" w:sz="8" w:space="0" w:color="000000"/>
              <w:right w:val="single" w:sz="8" w:space="0" w:color="000000"/>
            </w:tcBorders>
          </w:tcPr>
          <w:p>
            <w:pP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270"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70" w:right="0"/>
              <w:jc w:val="left"/>
              <w:rPr>
                <w:rFonts w:ascii="宋体" w:hAnsi="宋体" w:cs="宋体" w:eastAsia="宋体" w:hint="default"/>
                <w:sz w:val="18"/>
                <w:szCs w:val="18"/>
              </w:rPr>
            </w:pPr>
            <w:r>
              <w:rPr>
                <w:rFonts w:ascii="宋体"/>
                <w:sz w:val="18"/>
              </w:rPr>
              <w:t>(%)</w:t>
            </w:r>
          </w:p>
        </w:tc>
        <w:tc>
          <w:tcPr>
            <w:tcW w:w="1386" w:type="dxa"/>
            <w:vMerge/>
            <w:tcBorders>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132"/>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8" w:space="0" w:color="000000"/>
              <w:bottom w:val="single" w:sz="8" w:space="0" w:color="000000"/>
              <w:right w:val="single" w:sz="8" w:space="0" w:color="000000"/>
            </w:tcBorders>
          </w:tcPr>
          <w:p>
            <w:pPr/>
          </w:p>
        </w:tc>
      </w:tr>
      <w:tr>
        <w:trPr>
          <w:trHeight w:val="401" w:hRule="exact"/>
        </w:trPr>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5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281,168,386.08</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98.69</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14,058,419.30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98" w:right="0"/>
              <w:jc w:val="left"/>
              <w:rPr>
                <w:rFonts w:ascii="宋体" w:hAnsi="宋体" w:cs="宋体" w:eastAsia="宋体" w:hint="default"/>
                <w:sz w:val="18"/>
                <w:szCs w:val="18"/>
              </w:rPr>
            </w:pPr>
            <w:r>
              <w:rPr>
                <w:rFonts w:ascii="宋体"/>
                <w:sz w:val="18"/>
              </w:rPr>
              <w:t>231,424,545.79</w:t>
            </w:r>
          </w:p>
        </w:tc>
        <w:tc>
          <w:tcPr>
            <w:tcW w:w="9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6"/>
              <w:jc w:val="right"/>
              <w:rPr>
                <w:rFonts w:ascii="宋体" w:hAnsi="宋体" w:cs="宋体" w:eastAsia="宋体" w:hint="default"/>
                <w:sz w:val="18"/>
                <w:szCs w:val="18"/>
              </w:rPr>
            </w:pPr>
            <w:r>
              <w:rPr>
                <w:rFonts w:ascii="宋体"/>
                <w:sz w:val="18"/>
              </w:rPr>
              <w:t>99.98</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11,571,585.04</w:t>
            </w:r>
          </w:p>
        </w:tc>
      </w:tr>
      <w:tr>
        <w:trPr>
          <w:trHeight w:val="400" w:hRule="exact"/>
        </w:trPr>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52"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3,697,531.66</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1.29</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739,506.33</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98" w:right="0"/>
              <w:jc w:val="left"/>
              <w:rPr>
                <w:rFonts w:ascii="宋体" w:hAnsi="宋体" w:cs="宋体" w:eastAsia="宋体" w:hint="default"/>
                <w:sz w:val="18"/>
                <w:szCs w:val="18"/>
              </w:rPr>
            </w:pPr>
            <w:r>
              <w:rPr>
                <w:rFonts w:ascii="宋体"/>
                <w:sz w:val="18"/>
              </w:rPr>
              <w:t>3,201.37</w:t>
            </w:r>
          </w:p>
        </w:tc>
        <w:tc>
          <w:tcPr>
            <w:tcW w:w="9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6"/>
              <w:jc w:val="right"/>
              <w:rPr>
                <w:rFonts w:ascii="宋体" w:hAnsi="宋体" w:cs="宋体" w:eastAsia="宋体" w:hint="default"/>
                <w:sz w:val="18"/>
                <w:szCs w:val="18"/>
              </w:rPr>
            </w:pPr>
            <w:r>
              <w:rPr>
                <w:rFonts w:ascii="宋体"/>
                <w:sz w:val="18"/>
              </w:rPr>
              <w:t>0.01</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640.28</w:t>
            </w:r>
          </w:p>
        </w:tc>
      </w:tr>
      <w:tr>
        <w:trPr>
          <w:trHeight w:val="400" w:hRule="exact"/>
        </w:trPr>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52"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3,201.37</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0.01</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1,600.69</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638" w:right="0"/>
              <w:jc w:val="left"/>
              <w:rPr>
                <w:rFonts w:ascii="宋体" w:hAnsi="宋体" w:cs="宋体" w:eastAsia="宋体" w:hint="default"/>
                <w:sz w:val="18"/>
                <w:szCs w:val="18"/>
              </w:rPr>
            </w:pPr>
            <w:r>
              <w:rPr>
                <w:rFonts w:ascii="宋体"/>
                <w:sz w:val="18"/>
              </w:rPr>
              <w:t>7,595.78</w:t>
            </w:r>
          </w:p>
        </w:tc>
        <w:tc>
          <w:tcPr>
            <w:tcW w:w="9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6"/>
              <w:jc w:val="right"/>
              <w:rPr>
                <w:rFonts w:ascii="宋体" w:hAnsi="宋体" w:cs="宋体" w:eastAsia="宋体" w:hint="default"/>
                <w:sz w:val="18"/>
                <w:szCs w:val="18"/>
              </w:rPr>
            </w:pPr>
            <w:r>
              <w:rPr>
                <w:rFonts w:ascii="宋体"/>
                <w:sz w:val="18"/>
              </w:rPr>
              <w:t>0.01</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3,797.89</w:t>
            </w:r>
          </w:p>
        </w:tc>
      </w:tr>
      <w:tr>
        <w:trPr>
          <w:trHeight w:val="401" w:hRule="exact"/>
        </w:trPr>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5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7,595.78</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0.01</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7,595.78</w:t>
            </w:r>
          </w:p>
        </w:tc>
        <w:tc>
          <w:tcPr>
            <w:tcW w:w="1476" w:type="dxa"/>
            <w:tcBorders>
              <w:top w:val="single" w:sz="8" w:space="0" w:color="000000"/>
              <w:left w:val="single" w:sz="8" w:space="0" w:color="000000"/>
              <w:bottom w:val="single" w:sz="8" w:space="0" w:color="000000"/>
              <w:right w:val="single" w:sz="8" w:space="0" w:color="000000"/>
            </w:tcBorders>
          </w:tcPr>
          <w:p>
            <w:pPr/>
          </w:p>
        </w:tc>
        <w:tc>
          <w:tcPr>
            <w:tcW w:w="918" w:type="dxa"/>
            <w:tcBorders>
              <w:top w:val="single" w:sz="8" w:space="0" w:color="000000"/>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
        </w:tc>
      </w:tr>
      <w:tr>
        <w:trPr>
          <w:trHeight w:val="400" w:hRule="exact"/>
        </w:trPr>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5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284,876,714.89</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100.00</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14,807,122.10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98" w:right="0"/>
              <w:jc w:val="left"/>
              <w:rPr>
                <w:rFonts w:ascii="宋体" w:hAnsi="宋体" w:cs="宋体" w:eastAsia="宋体" w:hint="default"/>
                <w:sz w:val="18"/>
                <w:szCs w:val="18"/>
              </w:rPr>
            </w:pPr>
            <w:r>
              <w:rPr>
                <w:rFonts w:ascii="宋体"/>
                <w:sz w:val="18"/>
              </w:rPr>
              <w:t>231,435,342.94</w:t>
            </w:r>
          </w:p>
        </w:tc>
        <w:tc>
          <w:tcPr>
            <w:tcW w:w="9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6"/>
              <w:jc w:val="right"/>
              <w:rPr>
                <w:rFonts w:ascii="宋体" w:hAnsi="宋体" w:cs="宋体" w:eastAsia="宋体" w:hint="default"/>
                <w:sz w:val="18"/>
                <w:szCs w:val="18"/>
              </w:rPr>
            </w:pPr>
            <w:r>
              <w:rPr>
                <w:rFonts w:ascii="宋体"/>
                <w:sz w:val="18"/>
              </w:rPr>
              <w:t>100.00</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8"/>
                <w:szCs w:val="18"/>
              </w:rPr>
            </w:pPr>
            <w:r>
              <w:rPr>
                <w:rFonts w:ascii="宋体"/>
                <w:sz w:val="18"/>
              </w:rPr>
              <w:t>11,576,023.21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76"/>
        <w:ind w:left="0" w:right="139" w:firstLine="0"/>
        <w:jc w:val="right"/>
        <w:rPr>
          <w:rFonts w:ascii="Times New Roman" w:hAnsi="Times New Roman" w:cs="Times New Roman" w:eastAsia="Times New Roman" w:hint="default"/>
          <w:sz w:val="18"/>
          <w:szCs w:val="18"/>
        </w:rPr>
      </w:pPr>
      <w:r>
        <w:rPr>
          <w:rFonts w:ascii="Times New Roman"/>
          <w:sz w:val="18"/>
        </w:rPr>
        <w:t>94</w:t>
      </w:r>
    </w:p>
    <w:p>
      <w:pPr>
        <w:spacing w:after="0"/>
        <w:jc w:val="right"/>
        <w:rPr>
          <w:rFonts w:ascii="Times New Roman" w:hAnsi="Times New Roman" w:cs="Times New Roman" w:eastAsia="Times New Roman" w:hint="default"/>
          <w:sz w:val="18"/>
          <w:szCs w:val="18"/>
        </w:rPr>
        <w:sectPr>
          <w:headerReference w:type="default" r:id="rId20"/>
          <w:footerReference w:type="default" r:id="rId21"/>
          <w:pgSz w:w="16840" w:h="11910" w:orient="landscape"/>
          <w:pgMar w:header="0" w:footer="0" w:top="8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tabs>
          <w:tab w:pos="1297" w:val="left" w:leader="none"/>
        </w:tabs>
        <w:spacing w:before="35"/>
        <w:ind w:left="769" w:right="1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年末单项金额重大并单独进行减值测试的应收账款坏账准备计提：</w:t>
      </w:r>
      <w:r>
        <w:rPr>
          <w:rFonts w:ascii="宋体" w:hAnsi="宋体" w:cs="宋体" w:eastAsia="宋体" w:hint="default"/>
          <w:sz w:val="21"/>
          <w:szCs w:val="21"/>
        </w:rPr>
      </w:r>
    </w:p>
    <w:tbl>
      <w:tblPr>
        <w:tblW w:w="0" w:type="auto"/>
        <w:jc w:val="left"/>
        <w:tblInd w:w="858" w:type="dxa"/>
        <w:tblLayout w:type="fixed"/>
        <w:tblCellMar>
          <w:top w:w="0" w:type="dxa"/>
          <w:left w:w="0" w:type="dxa"/>
          <w:bottom w:w="0" w:type="dxa"/>
          <w:right w:w="0" w:type="dxa"/>
        </w:tblCellMar>
        <w:tblLook w:val="01E0"/>
      </w:tblPr>
      <w:tblGrid>
        <w:gridCol w:w="1344"/>
        <w:gridCol w:w="1736"/>
        <w:gridCol w:w="1296"/>
        <w:gridCol w:w="1334"/>
        <w:gridCol w:w="1952"/>
      </w:tblGrid>
      <w:tr>
        <w:trPr>
          <w:trHeight w:val="373" w:hRule="exact"/>
        </w:trPr>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应收款项内容</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362" w:hRule="exact"/>
        </w:trPr>
        <w:tc>
          <w:tcPr>
            <w:tcW w:w="134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1"/>
              <w:ind w:left="346" w:right="0"/>
              <w:jc w:val="left"/>
              <w:rPr>
                <w:rFonts w:ascii="宋体" w:hAnsi="宋体" w:cs="宋体" w:eastAsia="宋体" w:hint="default"/>
                <w:sz w:val="18"/>
                <w:szCs w:val="18"/>
              </w:rPr>
            </w:pPr>
            <w:r>
              <w:rPr>
                <w:rFonts w:ascii="宋体"/>
                <w:sz w:val="18"/>
              </w:rPr>
              <w:t>Philips</w:t>
            </w:r>
          </w:p>
        </w:tc>
        <w:tc>
          <w:tcPr>
            <w:tcW w:w="1736" w:type="dxa"/>
            <w:tcBorders>
              <w:top w:val="single" w:sz="8" w:space="0" w:color="000000"/>
              <w:left w:val="single" w:sz="8" w:space="0" w:color="000000"/>
              <w:bottom w:val="nil" w:sz="6" w:space="0" w:color="auto"/>
              <w:right w:val="single" w:sz="8" w:space="0" w:color="000000"/>
            </w:tcBorders>
          </w:tcPr>
          <w:p>
            <w:pPr/>
          </w:p>
        </w:tc>
        <w:tc>
          <w:tcPr>
            <w:tcW w:w="1296" w:type="dxa"/>
            <w:tcBorders>
              <w:top w:val="single" w:sz="8" w:space="0" w:color="000000"/>
              <w:left w:val="single" w:sz="8" w:space="0" w:color="000000"/>
              <w:bottom w:val="nil" w:sz="6" w:space="0" w:color="auto"/>
              <w:right w:val="single" w:sz="8" w:space="0" w:color="000000"/>
            </w:tcBorders>
          </w:tcPr>
          <w:p>
            <w:pPr/>
          </w:p>
        </w:tc>
        <w:tc>
          <w:tcPr>
            <w:tcW w:w="1334" w:type="dxa"/>
            <w:tcBorders>
              <w:top w:val="single" w:sz="8" w:space="0" w:color="000000"/>
              <w:left w:val="single" w:sz="8" w:space="0" w:color="000000"/>
              <w:bottom w:val="nil" w:sz="6" w:space="0" w:color="auto"/>
              <w:right w:val="single" w:sz="8" w:space="0" w:color="000000"/>
            </w:tcBorders>
          </w:tcPr>
          <w:p>
            <w:pPr/>
          </w:p>
        </w:tc>
        <w:tc>
          <w:tcPr>
            <w:tcW w:w="19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根据该客户以前年度</w:t>
            </w:r>
          </w:p>
        </w:tc>
      </w:tr>
      <w:tr>
        <w:trPr>
          <w:trHeight w:val="467" w:hRule="exact"/>
        </w:trPr>
        <w:tc>
          <w:tcPr>
            <w:tcW w:w="1344"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256" w:right="0" w:hanging="90"/>
              <w:jc w:val="left"/>
              <w:rPr>
                <w:rFonts w:ascii="宋体" w:hAnsi="宋体" w:cs="宋体" w:eastAsia="宋体" w:hint="default"/>
                <w:sz w:val="18"/>
                <w:szCs w:val="18"/>
              </w:rPr>
            </w:pPr>
            <w:r>
              <w:rPr>
                <w:rFonts w:ascii="宋体"/>
                <w:sz w:val="18"/>
              </w:rPr>
              <w:t>Electronics</w:t>
            </w:r>
          </w:p>
          <w:p>
            <w:pPr>
              <w:pStyle w:val="TableParagraph"/>
              <w:spacing w:line="235" w:lineRule="exact"/>
              <w:ind w:left="256" w:right="0"/>
              <w:jc w:val="left"/>
              <w:rPr>
                <w:rFonts w:ascii="宋体" w:hAnsi="宋体" w:cs="宋体" w:eastAsia="宋体" w:hint="default"/>
                <w:sz w:val="18"/>
                <w:szCs w:val="18"/>
              </w:rPr>
            </w:pPr>
            <w:r>
              <w:rPr>
                <w:rFonts w:ascii="宋体"/>
                <w:sz w:val="18"/>
              </w:rPr>
              <w:t>Hong Kong</w:t>
            </w:r>
          </w:p>
        </w:tc>
        <w:tc>
          <w:tcPr>
            <w:tcW w:w="1736"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138,207,039.66</w:t>
            </w:r>
          </w:p>
        </w:tc>
        <w:tc>
          <w:tcPr>
            <w:tcW w:w="1296"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5,033,925.61</w:t>
            </w:r>
          </w:p>
        </w:tc>
        <w:tc>
          <w:tcPr>
            <w:tcW w:w="1334"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3.64</w:t>
            </w:r>
          </w:p>
        </w:tc>
        <w:tc>
          <w:tcPr>
            <w:tcW w:w="1952"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55" w:right="0" w:hanging="58"/>
              <w:jc w:val="left"/>
              <w:rPr>
                <w:rFonts w:ascii="宋体" w:hAnsi="宋体" w:cs="宋体" w:eastAsia="宋体" w:hint="default"/>
                <w:sz w:val="18"/>
                <w:szCs w:val="18"/>
              </w:rPr>
            </w:pPr>
            <w:r>
              <w:rPr>
                <w:rFonts w:ascii="宋体" w:hAnsi="宋体" w:cs="宋体" w:eastAsia="宋体" w:hint="default"/>
                <w:spacing w:val="-7"/>
                <w:sz w:val="18"/>
                <w:szCs w:val="18"/>
              </w:rPr>
              <w:t>回款情况，公司评估该</w:t>
            </w:r>
          </w:p>
          <w:p>
            <w:pPr>
              <w:pStyle w:val="TableParagraph"/>
              <w:spacing w:line="235" w:lineRule="exact"/>
              <w:ind w:left="155" w:right="0"/>
              <w:jc w:val="left"/>
              <w:rPr>
                <w:rFonts w:ascii="宋体" w:hAnsi="宋体" w:cs="宋体" w:eastAsia="宋体" w:hint="default"/>
                <w:sz w:val="18"/>
                <w:szCs w:val="18"/>
              </w:rPr>
            </w:pPr>
            <w:r>
              <w:rPr>
                <w:rFonts w:ascii="宋体" w:hAnsi="宋体" w:cs="宋体" w:eastAsia="宋体" w:hint="default"/>
                <w:sz w:val="18"/>
                <w:szCs w:val="18"/>
              </w:rPr>
              <w:t>客户应收账款回收风</w:t>
            </w:r>
          </w:p>
        </w:tc>
      </w:tr>
      <w:tr>
        <w:trPr>
          <w:trHeight w:val="245" w:hRule="exact"/>
        </w:trPr>
        <w:tc>
          <w:tcPr>
            <w:tcW w:w="1344"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Ltd.</w:t>
            </w:r>
          </w:p>
        </w:tc>
        <w:tc>
          <w:tcPr>
            <w:tcW w:w="1736" w:type="dxa"/>
            <w:tcBorders>
              <w:top w:val="nil" w:sz="6" w:space="0" w:color="auto"/>
              <w:left w:val="single" w:sz="8" w:space="0" w:color="000000"/>
              <w:bottom w:val="single" w:sz="8" w:space="0" w:color="000000"/>
              <w:right w:val="single" w:sz="8" w:space="0" w:color="000000"/>
            </w:tcBorders>
          </w:tcPr>
          <w:p>
            <w:pPr/>
          </w:p>
        </w:tc>
        <w:tc>
          <w:tcPr>
            <w:tcW w:w="1296" w:type="dxa"/>
            <w:tcBorders>
              <w:top w:val="nil" w:sz="6" w:space="0" w:color="auto"/>
              <w:left w:val="single" w:sz="8" w:space="0" w:color="000000"/>
              <w:bottom w:val="single" w:sz="8" w:space="0" w:color="000000"/>
              <w:right w:val="single" w:sz="8" w:space="0" w:color="000000"/>
            </w:tcBorders>
          </w:tcPr>
          <w:p>
            <w:pPr/>
          </w:p>
        </w:tc>
        <w:tc>
          <w:tcPr>
            <w:tcW w:w="1334" w:type="dxa"/>
            <w:tcBorders>
              <w:top w:val="nil" w:sz="6" w:space="0" w:color="auto"/>
              <w:left w:val="single" w:sz="8" w:space="0" w:color="000000"/>
              <w:bottom w:val="single" w:sz="8" w:space="0" w:color="000000"/>
              <w:right w:val="single" w:sz="8" w:space="0" w:color="000000"/>
            </w:tcBorders>
          </w:tcPr>
          <w:p>
            <w:pPr/>
          </w:p>
        </w:tc>
        <w:tc>
          <w:tcPr>
            <w:tcW w:w="1952"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险较低</w:t>
            </w:r>
          </w:p>
        </w:tc>
      </w:tr>
      <w:tr>
        <w:trPr>
          <w:trHeight w:val="373" w:hRule="exact"/>
        </w:trPr>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9" w:right="0"/>
              <w:jc w:val="center"/>
              <w:rPr>
                <w:rFonts w:ascii="宋体" w:hAnsi="宋体" w:cs="宋体" w:eastAsia="宋体" w:hint="default"/>
                <w:sz w:val="18"/>
                <w:szCs w:val="18"/>
              </w:rPr>
            </w:pPr>
            <w:r>
              <w:rPr>
                <w:rFonts w:ascii="宋体"/>
                <w:sz w:val="18"/>
              </w:rPr>
              <w:t>138,207,039.66</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sz w:val="18"/>
              </w:rPr>
              <w:t>5,033,925.61</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3.64</w:t>
            </w:r>
          </w:p>
        </w:tc>
        <w:tc>
          <w:tcPr>
            <w:tcW w:w="195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11"/>
        <w:rPr>
          <w:rFonts w:ascii="宋体" w:hAnsi="宋体" w:cs="宋体" w:eastAsia="宋体" w:hint="default"/>
          <w:b/>
          <w:bCs/>
          <w:sz w:val="5"/>
          <w:szCs w:val="5"/>
        </w:rPr>
      </w:pPr>
    </w:p>
    <w:p>
      <w:pPr>
        <w:tabs>
          <w:tab w:pos="1375" w:val="left" w:leader="none"/>
        </w:tabs>
        <w:spacing w:line="328" w:lineRule="auto" w:before="35"/>
        <w:ind w:left="259" w:right="135" w:firstLine="588"/>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年末无前已全额计提坏账准备，或计提坏账准备的比例较大，但在本年又全额收回或转回，</w:t>
      </w:r>
      <w:r>
        <w:rPr>
          <w:rFonts w:ascii="宋体" w:hAnsi="宋体" w:cs="宋体" w:eastAsia="宋体" w:hint="default"/>
          <w:b/>
          <w:bCs/>
          <w:w w:val="99"/>
          <w:sz w:val="21"/>
          <w:szCs w:val="21"/>
        </w:rPr>
        <w:t> </w:t>
      </w:r>
      <w:r>
        <w:rPr>
          <w:rFonts w:ascii="宋体" w:hAnsi="宋体" w:cs="宋体" w:eastAsia="宋体" w:hint="default"/>
          <w:b/>
          <w:bCs/>
          <w:sz w:val="21"/>
          <w:szCs w:val="21"/>
        </w:rPr>
        <w:t>或在本年收回或转回比例较大的应收账款。</w:t>
      </w:r>
      <w:r>
        <w:rPr>
          <w:rFonts w:ascii="宋体" w:hAnsi="宋体" w:cs="宋体" w:eastAsia="宋体" w:hint="default"/>
          <w:sz w:val="21"/>
          <w:szCs w:val="21"/>
        </w:rPr>
      </w:r>
    </w:p>
    <w:p>
      <w:pPr>
        <w:tabs>
          <w:tab w:pos="1363" w:val="left" w:leader="none"/>
        </w:tabs>
        <w:spacing w:before="47"/>
        <w:ind w:left="835" w:right="8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w:t>
        <w:tab/>
      </w:r>
      <w:r>
        <w:rPr>
          <w:rFonts w:ascii="宋体" w:hAnsi="宋体" w:cs="宋体" w:eastAsia="宋体" w:hint="default"/>
          <w:b/>
          <w:bCs/>
          <w:sz w:val="21"/>
          <w:szCs w:val="21"/>
        </w:rPr>
        <w:t>本报告期不存在通过重组等其他方式收回的应收款项金额、重组前累计已计提的坏账准备。</w:t>
      </w:r>
      <w:r>
        <w:rPr>
          <w:rFonts w:ascii="宋体" w:hAnsi="宋体" w:cs="宋体" w:eastAsia="宋体" w:hint="default"/>
          <w:sz w:val="21"/>
          <w:szCs w:val="21"/>
        </w:rPr>
      </w:r>
    </w:p>
    <w:p>
      <w:pPr>
        <w:tabs>
          <w:tab w:pos="1297" w:val="left" w:leader="none"/>
        </w:tabs>
        <w:spacing w:before="110"/>
        <w:ind w:left="76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w:t>
        <w:tab/>
      </w:r>
      <w:r>
        <w:rPr>
          <w:rFonts w:ascii="宋体" w:hAnsi="宋体" w:cs="宋体" w:eastAsia="宋体" w:hint="default"/>
          <w:b/>
          <w:bCs/>
          <w:sz w:val="21"/>
          <w:szCs w:val="21"/>
        </w:rPr>
        <w:t>本报告期不存在实际核销的应收账款。</w:t>
      </w:r>
      <w:r>
        <w:rPr>
          <w:rFonts w:ascii="宋体" w:hAnsi="宋体" w:cs="宋体" w:eastAsia="宋体" w:hint="default"/>
          <w:sz w:val="21"/>
          <w:szCs w:val="21"/>
        </w:rPr>
      </w:r>
    </w:p>
    <w:p>
      <w:pPr>
        <w:tabs>
          <w:tab w:pos="1308" w:val="left" w:leader="none"/>
        </w:tabs>
        <w:spacing w:before="109"/>
        <w:ind w:left="769" w:right="1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6</w:t>
      </w:r>
      <w:r>
        <w:rPr>
          <w:rFonts w:ascii="宋体" w:hAnsi="宋体" w:cs="宋体" w:eastAsia="宋体" w:hint="default"/>
          <w:b/>
          <w:bCs/>
          <w:w w:val="95"/>
          <w:sz w:val="21"/>
          <w:szCs w:val="21"/>
        </w:rPr>
        <w:t>、</w:t>
        <w:tab/>
      </w:r>
      <w:r>
        <w:rPr>
          <w:rFonts w:ascii="宋体" w:hAnsi="宋体" w:cs="宋体" w:eastAsia="宋体" w:hint="default"/>
          <w:b/>
          <w:bCs/>
          <w:sz w:val="21"/>
          <w:szCs w:val="21"/>
        </w:rPr>
        <w:t>年末应收账款中无持本公司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tabs>
          <w:tab w:pos="1308" w:val="left" w:leader="none"/>
        </w:tabs>
        <w:spacing w:before="109"/>
        <w:ind w:left="76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7</w:t>
      </w:r>
      <w:r>
        <w:rPr>
          <w:rFonts w:ascii="宋体" w:hAnsi="宋体" w:cs="宋体" w:eastAsia="宋体" w:hint="default"/>
          <w:b/>
          <w:bCs/>
          <w:w w:val="95"/>
          <w:sz w:val="21"/>
          <w:szCs w:val="21"/>
        </w:rPr>
        <w:t>、</w:t>
        <w:tab/>
      </w:r>
      <w:r>
        <w:rPr>
          <w:rFonts w:ascii="宋体" w:hAnsi="宋体" w:cs="宋体" w:eastAsia="宋体" w:hint="default"/>
          <w:b/>
          <w:bCs/>
          <w:sz w:val="21"/>
          <w:szCs w:val="21"/>
        </w:rPr>
        <w:t>应收账款中欠款金额前五名：</w:t>
      </w:r>
      <w:r>
        <w:rPr>
          <w:rFonts w:ascii="宋体" w:hAnsi="宋体" w:cs="宋体" w:eastAsia="宋体" w:hint="default"/>
          <w:sz w:val="21"/>
          <w:szCs w:val="21"/>
        </w:rPr>
      </w:r>
    </w:p>
    <w:tbl>
      <w:tblPr>
        <w:tblW w:w="0" w:type="auto"/>
        <w:jc w:val="left"/>
        <w:tblInd w:w="885" w:type="dxa"/>
        <w:tblLayout w:type="fixed"/>
        <w:tblCellMar>
          <w:top w:w="0" w:type="dxa"/>
          <w:left w:w="0" w:type="dxa"/>
          <w:bottom w:w="0" w:type="dxa"/>
          <w:right w:w="0" w:type="dxa"/>
        </w:tblCellMar>
        <w:tblLook w:val="01E0"/>
      </w:tblPr>
      <w:tblGrid>
        <w:gridCol w:w="3515"/>
        <w:gridCol w:w="1308"/>
        <w:gridCol w:w="1656"/>
        <w:gridCol w:w="1180"/>
        <w:gridCol w:w="980"/>
      </w:tblGrid>
      <w:tr>
        <w:trPr>
          <w:trHeight w:val="258" w:hRule="exact"/>
        </w:trPr>
        <w:tc>
          <w:tcPr>
            <w:tcW w:w="3515" w:type="dxa"/>
            <w:tcBorders>
              <w:top w:val="single" w:sz="8" w:space="0" w:color="000000"/>
              <w:left w:val="single" w:sz="8" w:space="0" w:color="000000"/>
              <w:bottom w:val="nil" w:sz="6" w:space="0" w:color="auto"/>
              <w:right w:val="single" w:sz="8" w:space="0" w:color="000000"/>
            </w:tcBorders>
          </w:tcPr>
          <w:p>
            <w:pPr/>
          </w:p>
        </w:tc>
        <w:tc>
          <w:tcPr>
            <w:tcW w:w="1308" w:type="dxa"/>
            <w:tcBorders>
              <w:top w:val="single" w:sz="8" w:space="0" w:color="000000"/>
              <w:left w:val="single" w:sz="8" w:space="0" w:color="000000"/>
              <w:bottom w:val="nil" w:sz="6" w:space="0" w:color="auto"/>
              <w:right w:val="single" w:sz="8" w:space="0" w:color="000000"/>
            </w:tcBorders>
          </w:tcPr>
          <w:p>
            <w:pPr/>
          </w:p>
        </w:tc>
        <w:tc>
          <w:tcPr>
            <w:tcW w:w="1656" w:type="dxa"/>
            <w:tcBorders>
              <w:top w:val="single" w:sz="8" w:space="0" w:color="000000"/>
              <w:left w:val="single" w:sz="8" w:space="0" w:color="000000"/>
              <w:bottom w:val="nil" w:sz="6" w:space="0" w:color="auto"/>
              <w:right w:val="single" w:sz="8" w:space="0" w:color="000000"/>
            </w:tcBorders>
          </w:tcPr>
          <w:p>
            <w:pPr/>
          </w:p>
        </w:tc>
        <w:tc>
          <w:tcPr>
            <w:tcW w:w="1180" w:type="dxa"/>
            <w:tcBorders>
              <w:top w:val="single" w:sz="8" w:space="0" w:color="000000"/>
              <w:left w:val="single" w:sz="8" w:space="0" w:color="000000"/>
              <w:bottom w:val="nil" w:sz="6" w:space="0" w:color="auto"/>
              <w:right w:val="single" w:sz="8" w:space="0" w:color="000000"/>
            </w:tcBorders>
          </w:tcPr>
          <w:p>
            <w:pPr/>
          </w:p>
        </w:tc>
        <w:tc>
          <w:tcPr>
            <w:tcW w:w="980" w:type="dxa"/>
            <w:tcBorders>
              <w:top w:val="single" w:sz="8" w:space="0" w:color="000000"/>
              <w:left w:val="single" w:sz="8" w:space="0" w:color="000000"/>
              <w:bottom w:val="nil" w:sz="6" w:space="0" w:color="auto"/>
              <w:right w:val="single" w:sz="8" w:space="0" w:color="000000"/>
            </w:tcBorders>
          </w:tcPr>
          <w:p>
            <w:pPr>
              <w:pStyle w:val="TableParagraph"/>
              <w:spacing w:line="219" w:lineRule="exact"/>
              <w:ind w:right="119"/>
              <w:jc w:val="right"/>
              <w:rPr>
                <w:rFonts w:ascii="宋体" w:hAnsi="宋体" w:cs="宋体" w:eastAsia="宋体" w:hint="default"/>
                <w:sz w:val="18"/>
                <w:szCs w:val="18"/>
              </w:rPr>
            </w:pPr>
            <w:r>
              <w:rPr>
                <w:rFonts w:ascii="宋体" w:hAnsi="宋体" w:cs="宋体" w:eastAsia="宋体" w:hint="default"/>
                <w:sz w:val="18"/>
                <w:szCs w:val="18"/>
              </w:rPr>
              <w:t>占应收账</w:t>
            </w:r>
          </w:p>
        </w:tc>
      </w:tr>
      <w:tr>
        <w:trPr>
          <w:trHeight w:val="240" w:hRule="exact"/>
        </w:trPr>
        <w:tc>
          <w:tcPr>
            <w:tcW w:w="3515"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8"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56"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0"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398"/>
              <w:jc w:val="right"/>
              <w:rPr>
                <w:rFonts w:ascii="宋体" w:hAnsi="宋体" w:cs="宋体" w:eastAsia="宋体" w:hint="default"/>
                <w:sz w:val="18"/>
                <w:szCs w:val="18"/>
              </w:rPr>
            </w:pPr>
            <w:r>
              <w:rPr>
                <w:rFonts w:ascii="宋体" w:hAnsi="宋体" w:cs="宋体" w:eastAsia="宋体" w:hint="default"/>
                <w:sz w:val="18"/>
                <w:szCs w:val="18"/>
              </w:rPr>
              <w:t>年限</w:t>
            </w:r>
          </w:p>
        </w:tc>
        <w:tc>
          <w:tcPr>
            <w:tcW w:w="980"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119"/>
              <w:jc w:val="right"/>
              <w:rPr>
                <w:rFonts w:ascii="宋体" w:hAnsi="宋体" w:cs="宋体" w:eastAsia="宋体" w:hint="default"/>
                <w:sz w:val="18"/>
                <w:szCs w:val="18"/>
              </w:rPr>
            </w:pPr>
            <w:r>
              <w:rPr>
                <w:rFonts w:ascii="宋体" w:hAnsi="宋体" w:cs="宋体" w:eastAsia="宋体" w:hint="default"/>
                <w:sz w:val="18"/>
                <w:szCs w:val="18"/>
              </w:rPr>
              <w:t>款总额的</w:t>
            </w:r>
          </w:p>
        </w:tc>
      </w:tr>
      <w:tr>
        <w:trPr>
          <w:trHeight w:val="241" w:hRule="exact"/>
        </w:trPr>
        <w:tc>
          <w:tcPr>
            <w:tcW w:w="3515" w:type="dxa"/>
            <w:tcBorders>
              <w:top w:val="nil" w:sz="6" w:space="0" w:color="auto"/>
              <w:left w:val="single" w:sz="8" w:space="0" w:color="000000"/>
              <w:bottom w:val="single" w:sz="8" w:space="0" w:color="000000"/>
              <w:right w:val="single" w:sz="8" w:space="0" w:color="000000"/>
            </w:tcBorders>
          </w:tcPr>
          <w:p>
            <w:pPr/>
          </w:p>
        </w:tc>
        <w:tc>
          <w:tcPr>
            <w:tcW w:w="1308" w:type="dxa"/>
            <w:tcBorders>
              <w:top w:val="nil" w:sz="6" w:space="0" w:color="auto"/>
              <w:left w:val="single" w:sz="8" w:space="0" w:color="000000"/>
              <w:bottom w:val="single" w:sz="8" w:space="0" w:color="000000"/>
              <w:right w:val="single" w:sz="8" w:space="0" w:color="000000"/>
            </w:tcBorders>
          </w:tcPr>
          <w:p>
            <w:pPr/>
          </w:p>
        </w:tc>
        <w:tc>
          <w:tcPr>
            <w:tcW w:w="1656" w:type="dxa"/>
            <w:tcBorders>
              <w:top w:val="nil" w:sz="6" w:space="0" w:color="auto"/>
              <w:left w:val="single" w:sz="8" w:space="0" w:color="000000"/>
              <w:bottom w:val="single" w:sz="8" w:space="0" w:color="000000"/>
              <w:right w:val="single" w:sz="8" w:space="0" w:color="000000"/>
            </w:tcBorders>
          </w:tcPr>
          <w:p>
            <w:pPr/>
          </w:p>
        </w:tc>
        <w:tc>
          <w:tcPr>
            <w:tcW w:w="1180" w:type="dxa"/>
            <w:tcBorders>
              <w:top w:val="nil" w:sz="6" w:space="0" w:color="auto"/>
              <w:left w:val="single" w:sz="8" w:space="0" w:color="000000"/>
              <w:bottom w:val="single" w:sz="8" w:space="0" w:color="000000"/>
              <w:right w:val="single" w:sz="8" w:space="0" w:color="000000"/>
            </w:tcBorders>
          </w:tcPr>
          <w:p>
            <w:pPr/>
          </w:p>
        </w:tc>
        <w:tc>
          <w:tcPr>
            <w:tcW w:w="980" w:type="dxa"/>
            <w:tcBorders>
              <w:top w:val="nil" w:sz="6" w:space="0" w:color="auto"/>
              <w:left w:val="single" w:sz="8" w:space="0" w:color="000000"/>
              <w:bottom w:val="single" w:sz="8" w:space="0" w:color="000000"/>
              <w:right w:val="single" w:sz="8" w:space="0" w:color="000000"/>
            </w:tcBorders>
          </w:tcPr>
          <w:p>
            <w:pPr>
              <w:pStyle w:val="TableParagraph"/>
              <w:spacing w:line="210" w:lineRule="exact"/>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60" w:hRule="exact"/>
        </w:trPr>
        <w:tc>
          <w:tcPr>
            <w:tcW w:w="3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飞利浦照明电子(上海)有限公司</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190,932,713.25</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38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45.13</w:t>
            </w:r>
          </w:p>
        </w:tc>
      </w:tr>
      <w:tr>
        <w:trPr>
          <w:trHeight w:val="260" w:hRule="exact"/>
        </w:trPr>
        <w:tc>
          <w:tcPr>
            <w:tcW w:w="3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sz w:val="18"/>
              </w:rPr>
              <w:t>Philips Electronics Hong Kong Ltd.</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138,207,039.66</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38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32.67</w:t>
            </w:r>
          </w:p>
        </w:tc>
      </w:tr>
      <w:tr>
        <w:trPr>
          <w:trHeight w:val="259" w:hRule="exact"/>
        </w:trPr>
        <w:tc>
          <w:tcPr>
            <w:tcW w:w="3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sz w:val="18"/>
              </w:rPr>
              <w:t>PD TRADING (HONG KONG) LIMITED</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48,388,703.93</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38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11.44</w:t>
            </w:r>
          </w:p>
        </w:tc>
      </w:tr>
      <w:tr>
        <w:trPr>
          <w:trHeight w:val="260" w:hRule="exact"/>
        </w:trPr>
        <w:tc>
          <w:tcPr>
            <w:tcW w:w="351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sz w:val="18"/>
              </w:rPr>
              <w:t>Philips Ltd. Assembly Centre Hungary</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16,902,045.17</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38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3.99</w:t>
            </w:r>
          </w:p>
        </w:tc>
      </w:tr>
      <w:tr>
        <w:trPr>
          <w:trHeight w:val="305" w:hRule="exact"/>
        </w:trPr>
        <w:tc>
          <w:tcPr>
            <w:tcW w:w="3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巴可伟视（北京）电子有限公司</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6"/>
              <w:jc w:val="right"/>
              <w:rPr>
                <w:rFonts w:ascii="宋体" w:hAnsi="宋体" w:cs="宋体" w:eastAsia="宋体" w:hint="default"/>
                <w:sz w:val="18"/>
                <w:szCs w:val="18"/>
              </w:rPr>
            </w:pPr>
            <w:r>
              <w:rPr>
                <w:rFonts w:ascii="宋体"/>
                <w:sz w:val="18"/>
              </w:rPr>
              <w:t>4,929,719.24</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38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6"/>
              <w:jc w:val="right"/>
              <w:rPr>
                <w:rFonts w:ascii="宋体" w:hAnsi="宋体" w:cs="宋体" w:eastAsia="宋体" w:hint="default"/>
                <w:sz w:val="18"/>
                <w:szCs w:val="18"/>
              </w:rPr>
            </w:pPr>
            <w:r>
              <w:rPr>
                <w:rFonts w:ascii="宋体"/>
                <w:sz w:val="18"/>
              </w:rPr>
              <w:t>1.17</w:t>
            </w:r>
          </w:p>
        </w:tc>
      </w:tr>
      <w:tr>
        <w:trPr>
          <w:trHeight w:val="305" w:hRule="exact"/>
        </w:trPr>
        <w:tc>
          <w:tcPr>
            <w:tcW w:w="3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8" w:type="dxa"/>
            <w:tcBorders>
              <w:top w:val="single" w:sz="8" w:space="0" w:color="000000"/>
              <w:left w:val="single" w:sz="8" w:space="0" w:color="000000"/>
              <w:bottom w:val="single" w:sz="8" w:space="0" w:color="000000"/>
              <w:right w:val="single" w:sz="8" w:space="0" w:color="000000"/>
            </w:tcBorders>
          </w:tcPr>
          <w:p>
            <w:pP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6"/>
              <w:jc w:val="right"/>
              <w:rPr>
                <w:rFonts w:ascii="宋体" w:hAnsi="宋体" w:cs="宋体" w:eastAsia="宋体" w:hint="default"/>
                <w:sz w:val="18"/>
                <w:szCs w:val="18"/>
              </w:rPr>
            </w:pPr>
            <w:r>
              <w:rPr>
                <w:rFonts w:ascii="宋体"/>
                <w:sz w:val="18"/>
              </w:rPr>
              <w:t>399,360,221.25</w:t>
            </w:r>
          </w:p>
        </w:tc>
        <w:tc>
          <w:tcPr>
            <w:tcW w:w="1180" w:type="dxa"/>
            <w:tcBorders>
              <w:top w:val="single" w:sz="8" w:space="0" w:color="000000"/>
              <w:left w:val="single" w:sz="8" w:space="0" w:color="000000"/>
              <w:bottom w:val="single" w:sz="8" w:space="0" w:color="000000"/>
              <w:right w:val="single" w:sz="8" w:space="0" w:color="000000"/>
            </w:tcBorders>
          </w:tcPr>
          <w:p>
            <w:pPr/>
          </w:p>
        </w:tc>
        <w:tc>
          <w:tcPr>
            <w:tcW w:w="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6"/>
              <w:jc w:val="right"/>
              <w:rPr>
                <w:rFonts w:ascii="宋体" w:hAnsi="宋体" w:cs="宋体" w:eastAsia="宋体" w:hint="default"/>
                <w:sz w:val="18"/>
                <w:szCs w:val="18"/>
              </w:rPr>
            </w:pPr>
            <w:r>
              <w:rPr>
                <w:rFonts w:ascii="宋体"/>
                <w:sz w:val="18"/>
              </w:rPr>
              <w:t>94.40</w:t>
            </w:r>
          </w:p>
        </w:tc>
      </w:tr>
    </w:tbl>
    <w:p>
      <w:pPr>
        <w:spacing w:line="240" w:lineRule="auto" w:before="11"/>
        <w:rPr>
          <w:rFonts w:ascii="宋体" w:hAnsi="宋体" w:cs="宋体" w:eastAsia="宋体" w:hint="default"/>
          <w:b/>
          <w:bCs/>
          <w:sz w:val="5"/>
          <w:szCs w:val="5"/>
        </w:rPr>
      </w:pPr>
    </w:p>
    <w:p>
      <w:pPr>
        <w:tabs>
          <w:tab w:pos="868" w:val="left" w:leader="none"/>
        </w:tabs>
        <w:spacing w:before="35"/>
        <w:ind w:left="1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(三)</w:t>
        <w:tab/>
      </w:r>
      <w:r>
        <w:rPr>
          <w:rFonts w:ascii="宋体" w:hAnsi="宋体" w:cs="宋体" w:eastAsia="宋体" w:hint="default"/>
          <w:b/>
          <w:bCs/>
          <w:sz w:val="21"/>
          <w:szCs w:val="21"/>
        </w:rPr>
        <w:t>预付款项</w:t>
      </w:r>
      <w:r>
        <w:rPr>
          <w:rFonts w:ascii="宋体" w:hAnsi="宋体" w:cs="宋体" w:eastAsia="宋体" w:hint="default"/>
          <w:sz w:val="21"/>
          <w:szCs w:val="21"/>
        </w:rPr>
      </w:r>
    </w:p>
    <w:p>
      <w:pPr>
        <w:tabs>
          <w:tab w:pos="1308" w:val="left" w:leader="none"/>
        </w:tabs>
        <w:spacing w:before="125"/>
        <w:ind w:left="76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预付款项按账龄列示：</w:t>
      </w:r>
      <w:r>
        <w:rPr>
          <w:rFonts w:ascii="宋体" w:hAnsi="宋体" w:cs="宋体" w:eastAsia="宋体" w:hint="default"/>
          <w:sz w:val="21"/>
          <w:szCs w:val="21"/>
        </w:rPr>
      </w:r>
    </w:p>
    <w:tbl>
      <w:tblPr>
        <w:tblW w:w="0" w:type="auto"/>
        <w:jc w:val="left"/>
        <w:tblInd w:w="876" w:type="dxa"/>
        <w:tblLayout w:type="fixed"/>
        <w:tblCellMar>
          <w:top w:w="0" w:type="dxa"/>
          <w:left w:w="0" w:type="dxa"/>
          <w:bottom w:w="0" w:type="dxa"/>
          <w:right w:w="0" w:type="dxa"/>
        </w:tblCellMar>
        <w:tblLook w:val="01E0"/>
      </w:tblPr>
      <w:tblGrid>
        <w:gridCol w:w="959"/>
        <w:gridCol w:w="1729"/>
        <w:gridCol w:w="1440"/>
        <w:gridCol w:w="1620"/>
        <w:gridCol w:w="1620"/>
      </w:tblGrid>
      <w:tr>
        <w:trPr>
          <w:trHeight w:val="300" w:hRule="exact"/>
        </w:trPr>
        <w:tc>
          <w:tcPr>
            <w:tcW w:w="959" w:type="dxa"/>
            <w:vMerge w:val="restart"/>
            <w:tcBorders>
              <w:top w:val="single" w:sz="8" w:space="0" w:color="000000"/>
              <w:left w:val="single" w:sz="8" w:space="0" w:color="000000"/>
              <w:right w:val="single" w:sz="8" w:space="0" w:color="000000"/>
            </w:tcBorders>
          </w:tcPr>
          <w:p>
            <w:pPr>
              <w:pStyle w:val="TableParagraph"/>
              <w:spacing w:line="240" w:lineRule="auto" w:before="154"/>
              <w:ind w:left="28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16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2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00" w:hRule="exact"/>
        </w:trPr>
        <w:tc>
          <w:tcPr>
            <w:tcW w:w="959" w:type="dxa"/>
            <w:vMerge/>
            <w:tcBorders>
              <w:left w:val="single" w:sz="8" w:space="0" w:color="000000"/>
              <w:bottom w:val="single" w:sz="8" w:space="0" w:color="000000"/>
              <w:right w:val="single" w:sz="8" w:space="0" w:color="000000"/>
            </w:tcBorders>
          </w:tcPr>
          <w:p>
            <w:pP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8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0" w:hRule="exact"/>
        </w:trPr>
        <w:tc>
          <w:tcPr>
            <w:tcW w:w="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6,058,146.92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95.61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5,240,700.12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57.56</w:t>
            </w:r>
          </w:p>
        </w:tc>
      </w:tr>
      <w:tr>
        <w:trPr>
          <w:trHeight w:val="300" w:hRule="exact"/>
        </w:trPr>
        <w:tc>
          <w:tcPr>
            <w:tcW w:w="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68,725.36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3,701,622.85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40.66</w:t>
            </w:r>
          </w:p>
        </w:tc>
      </w:tr>
      <w:tr>
        <w:trPr>
          <w:trHeight w:val="300" w:hRule="exact"/>
        </w:trPr>
        <w:tc>
          <w:tcPr>
            <w:tcW w:w="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47,989.94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0.76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161,769.00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1.78</w:t>
            </w:r>
          </w:p>
        </w:tc>
      </w:tr>
      <w:tr>
        <w:trPr>
          <w:trHeight w:val="300" w:hRule="exact"/>
        </w:trPr>
        <w:tc>
          <w:tcPr>
            <w:tcW w:w="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161,769.00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2.55</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9" w:hRule="exact"/>
        </w:trPr>
        <w:tc>
          <w:tcPr>
            <w:tcW w:w="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6,336,631.22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9,104,091.97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100</w:t>
            </w:r>
          </w:p>
        </w:tc>
      </w:tr>
    </w:tbl>
    <w:p>
      <w:pPr>
        <w:spacing w:line="240" w:lineRule="auto" w:before="11"/>
        <w:rPr>
          <w:rFonts w:ascii="宋体" w:hAnsi="宋体" w:cs="宋体" w:eastAsia="宋体" w:hint="default"/>
          <w:b/>
          <w:bCs/>
          <w:sz w:val="5"/>
          <w:szCs w:val="5"/>
        </w:rPr>
      </w:pPr>
    </w:p>
    <w:p>
      <w:pPr>
        <w:tabs>
          <w:tab w:pos="1307" w:val="left" w:leader="none"/>
        </w:tabs>
        <w:spacing w:before="35"/>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858" w:type="dxa"/>
        <w:tblLayout w:type="fixed"/>
        <w:tblCellMar>
          <w:top w:w="0" w:type="dxa"/>
          <w:left w:w="0" w:type="dxa"/>
          <w:bottom w:w="0" w:type="dxa"/>
          <w:right w:w="0" w:type="dxa"/>
        </w:tblCellMar>
        <w:tblLook w:val="01E0"/>
      </w:tblPr>
      <w:tblGrid>
        <w:gridCol w:w="2576"/>
        <w:gridCol w:w="1456"/>
        <w:gridCol w:w="1302"/>
        <w:gridCol w:w="972"/>
        <w:gridCol w:w="2340"/>
      </w:tblGrid>
      <w:tr>
        <w:trPr>
          <w:trHeight w:val="253" w:hRule="exact"/>
        </w:trPr>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7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253" w:hRule="exact"/>
        </w:trPr>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苏州高新报关有限公司</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764,264.25</w:t>
            </w:r>
          </w:p>
        </w:tc>
        <w:tc>
          <w:tcPr>
            <w:tcW w:w="97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34"/>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预付关税及进口增值税款</w:t>
            </w:r>
          </w:p>
        </w:tc>
      </w:tr>
      <w:tr>
        <w:trPr>
          <w:trHeight w:val="253" w:hRule="exact"/>
        </w:trPr>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美亚电子科技有限公司</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650,341.55</w:t>
            </w:r>
          </w:p>
        </w:tc>
        <w:tc>
          <w:tcPr>
            <w:tcW w:w="97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34"/>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253" w:hRule="exact"/>
        </w:trPr>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日东电子科技（深圳)有限公司</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638,840.00</w:t>
            </w:r>
          </w:p>
        </w:tc>
        <w:tc>
          <w:tcPr>
            <w:tcW w:w="97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34"/>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254" w:hRule="exact"/>
        </w:trPr>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方向科技(香港)有限公司</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571,793.23</w:t>
            </w:r>
          </w:p>
        </w:tc>
        <w:tc>
          <w:tcPr>
            <w:tcW w:w="97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34"/>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253" w:hRule="exact"/>
        </w:trPr>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北京泰拓科技发展有限公司</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268,894.08</w:t>
            </w:r>
          </w:p>
        </w:tc>
        <w:tc>
          <w:tcPr>
            <w:tcW w:w="97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34"/>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305" w:hRule="exact"/>
        </w:trPr>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6" w:type="dxa"/>
            <w:tcBorders>
              <w:top w:val="single" w:sz="8" w:space="0" w:color="000000"/>
              <w:left w:val="single" w:sz="8" w:space="0" w:color="000000"/>
              <w:bottom w:val="single" w:sz="8" w:space="0" w:color="000000"/>
              <w:right w:val="single" w:sz="8" w:space="0" w:color="000000"/>
            </w:tcBorders>
          </w:tcPr>
          <w:p>
            <w:pP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2,894,133.11</w:t>
            </w:r>
          </w:p>
        </w:tc>
        <w:tc>
          <w:tcPr>
            <w:tcW w:w="972" w:type="dxa"/>
            <w:tcBorders>
              <w:top w:val="single" w:sz="8" w:space="0" w:color="000000"/>
              <w:left w:val="single" w:sz="8" w:space="0" w:color="000000"/>
              <w:bottom w:val="single" w:sz="8"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
        </w:tc>
      </w:tr>
    </w:tbl>
    <w:p>
      <w:pPr>
        <w:tabs>
          <w:tab w:pos="1297" w:val="left" w:leader="none"/>
        </w:tabs>
        <w:spacing w:before="94"/>
        <w:ind w:left="769" w:right="1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年末预付款项中无持本公司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76"/>
        <w:ind w:left="0" w:right="150" w:firstLine="0"/>
        <w:jc w:val="right"/>
        <w:rPr>
          <w:rFonts w:ascii="Times New Roman" w:hAnsi="Times New Roman" w:cs="Times New Roman" w:eastAsia="Times New Roman" w:hint="default"/>
          <w:sz w:val="18"/>
          <w:szCs w:val="18"/>
        </w:rPr>
      </w:pPr>
      <w:r>
        <w:rPr>
          <w:rFonts w:ascii="Times New Roman"/>
          <w:sz w:val="18"/>
        </w:rPr>
        <w:t>95</w:t>
      </w:r>
    </w:p>
    <w:p>
      <w:pPr>
        <w:spacing w:after="0"/>
        <w:jc w:val="right"/>
        <w:rPr>
          <w:rFonts w:ascii="Times New Roman" w:hAnsi="Times New Roman" w:cs="Times New Roman" w:eastAsia="Times New Roman" w:hint="default"/>
          <w:sz w:val="18"/>
          <w:szCs w:val="18"/>
        </w:rPr>
        <w:sectPr>
          <w:headerReference w:type="default" r:id="rId22"/>
          <w:footerReference w:type="default" r:id="rId23"/>
          <w:pgSz w:w="11910" w:h="16840"/>
          <w:pgMar w:header="877" w:footer="0" w:top="1100" w:bottom="280" w:left="980" w:right="98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5"/>
          <w:szCs w:val="5"/>
        </w:rPr>
      </w:pPr>
    </w:p>
    <w:p>
      <w:pPr>
        <w:tabs>
          <w:tab w:pos="853" w:val="left" w:leader="none"/>
        </w:tabs>
        <w:spacing w:before="35"/>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四</w:t>
      </w:r>
      <w:r>
        <w:rPr>
          <w:rFonts w:ascii="Times New Roman" w:hAnsi="Times New Roman" w:cs="Times New Roman" w:eastAsia="Times New Roman" w:hint="default"/>
          <w:b/>
          <w:bCs/>
          <w:w w:val="95"/>
          <w:sz w:val="21"/>
          <w:szCs w:val="21"/>
        </w:rPr>
        <w:t>)</w:t>
        <w:tab/>
      </w:r>
      <w:r>
        <w:rPr>
          <w:rFonts w:ascii="宋体" w:hAnsi="宋体" w:cs="宋体" w:eastAsia="宋体" w:hint="default"/>
          <w:b/>
          <w:bCs/>
          <w:spacing w:val="1"/>
          <w:sz w:val="21"/>
          <w:szCs w:val="21"/>
        </w:rPr>
        <w:t>应收利息</w:t>
      </w:r>
      <w:r>
        <w:rPr>
          <w:rFonts w:ascii="宋体" w:hAnsi="宋体" w:cs="宋体" w:eastAsia="宋体" w:hint="default"/>
          <w:sz w:val="21"/>
          <w:szCs w:val="21"/>
        </w:rPr>
      </w:r>
    </w:p>
    <w:p>
      <w:pPr>
        <w:tabs>
          <w:tab w:pos="1294" w:val="left" w:leader="none"/>
        </w:tabs>
        <w:spacing w:before="109"/>
        <w:ind w:left="755"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pacing w:val="1"/>
          <w:sz w:val="21"/>
          <w:szCs w:val="21"/>
        </w:rPr>
        <w:t>应收利息</w:t>
      </w:r>
      <w:r>
        <w:rPr>
          <w:rFonts w:ascii="宋体" w:hAnsi="宋体" w:cs="宋体" w:eastAsia="宋体" w:hint="default"/>
          <w:sz w:val="21"/>
          <w:szCs w:val="21"/>
        </w:rPr>
      </w:r>
    </w:p>
    <w:tbl>
      <w:tblPr>
        <w:tblW w:w="0" w:type="auto"/>
        <w:jc w:val="left"/>
        <w:tblInd w:w="1642" w:type="dxa"/>
        <w:tblLayout w:type="fixed"/>
        <w:tblCellMar>
          <w:top w:w="0" w:type="dxa"/>
          <w:left w:w="0" w:type="dxa"/>
          <w:bottom w:w="0" w:type="dxa"/>
          <w:right w:w="0" w:type="dxa"/>
        </w:tblCellMar>
        <w:tblLook w:val="01E0"/>
      </w:tblPr>
      <w:tblGrid>
        <w:gridCol w:w="2680"/>
        <w:gridCol w:w="1367"/>
        <w:gridCol w:w="1475"/>
        <w:gridCol w:w="1475"/>
        <w:gridCol w:w="1475"/>
      </w:tblGrid>
      <w:tr>
        <w:trPr>
          <w:trHeight w:val="30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7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7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71"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0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1．账龄一年以内的应收利息</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57" w:right="0"/>
              <w:jc w:val="left"/>
              <w:rPr>
                <w:rFonts w:ascii="宋体" w:hAnsi="宋体" w:cs="宋体" w:eastAsia="宋体" w:hint="default"/>
                <w:sz w:val="18"/>
                <w:szCs w:val="18"/>
              </w:rPr>
            </w:pPr>
            <w:r>
              <w:rPr>
                <w:rFonts w:ascii="宋体"/>
                <w:sz w:val="18"/>
              </w:rPr>
              <w:t>175,000.00</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6"/>
              <w:jc w:val="right"/>
              <w:rPr>
                <w:rFonts w:ascii="宋体" w:hAnsi="宋体" w:cs="宋体" w:eastAsia="宋体" w:hint="default"/>
                <w:sz w:val="18"/>
                <w:szCs w:val="18"/>
              </w:rPr>
            </w:pPr>
            <w:r>
              <w:rPr>
                <w:rFonts w:ascii="宋体"/>
                <w:sz w:val="18"/>
              </w:rPr>
              <w:t>4,188,891.57</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6"/>
              <w:jc w:val="right"/>
              <w:rPr>
                <w:rFonts w:ascii="宋体" w:hAnsi="宋体" w:cs="宋体" w:eastAsia="宋体" w:hint="default"/>
                <w:sz w:val="18"/>
                <w:szCs w:val="18"/>
              </w:rPr>
            </w:pPr>
            <w:r>
              <w:rPr>
                <w:rFonts w:ascii="宋体"/>
                <w:sz w:val="18"/>
              </w:rPr>
              <w:t>175,000.00</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6"/>
              <w:jc w:val="right"/>
              <w:rPr>
                <w:rFonts w:ascii="宋体" w:hAnsi="宋体" w:cs="宋体" w:eastAsia="宋体" w:hint="default"/>
                <w:sz w:val="18"/>
                <w:szCs w:val="18"/>
              </w:rPr>
            </w:pPr>
            <w:r>
              <w:rPr>
                <w:rFonts w:ascii="宋体"/>
                <w:sz w:val="18"/>
              </w:rPr>
              <w:t>4,188,891.57</w:t>
            </w:r>
          </w:p>
        </w:tc>
      </w:tr>
      <w:tr>
        <w:trPr>
          <w:trHeight w:val="30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0"/>
                <w:sz w:val="18"/>
                <w:szCs w:val="18"/>
              </w:rPr>
              <w:t>：</w:t>
            </w:r>
            <w:r>
              <w:rPr>
                <w:rFonts w:ascii="宋体" w:hAnsi="宋体" w:cs="宋体" w:eastAsia="宋体" w:hint="default"/>
                <w:sz w:val="18"/>
                <w:szCs w:val="18"/>
              </w:rPr>
              <w:t>（1）保证金存款利息</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57" w:right="0"/>
              <w:jc w:val="left"/>
              <w:rPr>
                <w:rFonts w:ascii="宋体" w:hAnsi="宋体" w:cs="宋体" w:eastAsia="宋体" w:hint="default"/>
                <w:sz w:val="18"/>
                <w:szCs w:val="18"/>
              </w:rPr>
            </w:pPr>
            <w:r>
              <w:rPr>
                <w:rFonts w:ascii="宋体"/>
                <w:sz w:val="18"/>
              </w:rPr>
              <w:t>175,000.00</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6"/>
              <w:jc w:val="right"/>
              <w:rPr>
                <w:rFonts w:ascii="宋体" w:hAnsi="宋体" w:cs="宋体" w:eastAsia="宋体" w:hint="default"/>
                <w:sz w:val="18"/>
                <w:szCs w:val="18"/>
              </w:rPr>
            </w:pPr>
            <w:r>
              <w:rPr>
                <w:rFonts w:ascii="宋体"/>
                <w:sz w:val="18"/>
              </w:rPr>
              <w:t>4,188,891.57</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6"/>
              <w:jc w:val="right"/>
              <w:rPr>
                <w:rFonts w:ascii="宋体" w:hAnsi="宋体" w:cs="宋体" w:eastAsia="宋体" w:hint="default"/>
                <w:sz w:val="18"/>
                <w:szCs w:val="18"/>
              </w:rPr>
            </w:pPr>
            <w:r>
              <w:rPr>
                <w:rFonts w:ascii="宋体"/>
                <w:sz w:val="18"/>
              </w:rPr>
              <w:t>175,000.00</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6"/>
              <w:jc w:val="right"/>
              <w:rPr>
                <w:rFonts w:ascii="宋体" w:hAnsi="宋体" w:cs="宋体" w:eastAsia="宋体" w:hint="default"/>
                <w:sz w:val="18"/>
                <w:szCs w:val="18"/>
              </w:rPr>
            </w:pPr>
            <w:r>
              <w:rPr>
                <w:rFonts w:ascii="宋体"/>
                <w:sz w:val="18"/>
              </w:rPr>
              <w:t>4,188,891.57</w:t>
            </w:r>
          </w:p>
        </w:tc>
      </w:tr>
      <w:tr>
        <w:trPr>
          <w:trHeight w:val="30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48" w:right="0"/>
              <w:jc w:val="left"/>
              <w:rPr>
                <w:rFonts w:ascii="宋体" w:hAnsi="宋体" w:cs="宋体" w:eastAsia="宋体" w:hint="default"/>
                <w:sz w:val="18"/>
                <w:szCs w:val="18"/>
              </w:rPr>
            </w:pPr>
            <w:r>
              <w:rPr>
                <w:rFonts w:ascii="宋体" w:hAnsi="宋体" w:cs="宋体" w:eastAsia="宋体" w:hint="default"/>
                <w:sz w:val="18"/>
                <w:szCs w:val="18"/>
              </w:rPr>
              <w:t>（2）</w:t>
            </w:r>
          </w:p>
        </w:tc>
        <w:tc>
          <w:tcPr>
            <w:tcW w:w="1367"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2．账龄一年以上的应收利息</w:t>
            </w:r>
          </w:p>
        </w:tc>
        <w:tc>
          <w:tcPr>
            <w:tcW w:w="1367"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0"/>
                <w:sz w:val="18"/>
                <w:szCs w:val="18"/>
              </w:rPr>
              <w:t>：</w:t>
            </w:r>
            <w:r>
              <w:rPr>
                <w:rFonts w:ascii="宋体" w:hAnsi="宋体" w:cs="宋体" w:eastAsia="宋体" w:hint="default"/>
                <w:sz w:val="18"/>
                <w:szCs w:val="18"/>
              </w:rPr>
              <w:t>（1）</w:t>
            </w:r>
          </w:p>
        </w:tc>
        <w:tc>
          <w:tcPr>
            <w:tcW w:w="1367"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638" w:right="0"/>
              <w:jc w:val="left"/>
              <w:rPr>
                <w:rFonts w:ascii="宋体" w:hAnsi="宋体" w:cs="宋体" w:eastAsia="宋体" w:hint="default"/>
                <w:sz w:val="18"/>
                <w:szCs w:val="18"/>
              </w:rPr>
            </w:pPr>
            <w:r>
              <w:rPr>
                <w:rFonts w:ascii="宋体" w:hAnsi="宋体" w:cs="宋体" w:eastAsia="宋体" w:hint="default"/>
                <w:sz w:val="18"/>
                <w:szCs w:val="18"/>
              </w:rPr>
              <w:t>（2）</w:t>
            </w:r>
          </w:p>
        </w:tc>
        <w:tc>
          <w:tcPr>
            <w:tcW w:w="1367"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c>
          <w:tcPr>
            <w:tcW w:w="1475" w:type="dxa"/>
            <w:tcBorders>
              <w:top w:val="single" w:sz="8" w:space="0" w:color="000000"/>
              <w:left w:val="single" w:sz="8" w:space="0" w:color="000000"/>
              <w:bottom w:val="single" w:sz="8" w:space="0" w:color="000000"/>
              <w:right w:val="single" w:sz="8" w:space="0" w:color="000000"/>
            </w:tcBorders>
          </w:tcPr>
          <w:p>
            <w:pPr/>
          </w:p>
        </w:tc>
      </w:tr>
      <w:tr>
        <w:trPr>
          <w:trHeight w:val="299"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47" w:right="0"/>
              <w:jc w:val="left"/>
              <w:rPr>
                <w:rFonts w:ascii="宋体" w:hAnsi="宋体" w:cs="宋体" w:eastAsia="宋体" w:hint="default"/>
                <w:sz w:val="18"/>
                <w:szCs w:val="18"/>
              </w:rPr>
            </w:pPr>
            <w:r>
              <w:rPr>
                <w:rFonts w:ascii="宋体"/>
                <w:sz w:val="18"/>
              </w:rPr>
              <w:t>175,000.00</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6"/>
              <w:jc w:val="right"/>
              <w:rPr>
                <w:rFonts w:ascii="宋体" w:hAnsi="宋体" w:cs="宋体" w:eastAsia="宋体" w:hint="default"/>
                <w:sz w:val="18"/>
                <w:szCs w:val="18"/>
              </w:rPr>
            </w:pPr>
            <w:r>
              <w:rPr>
                <w:rFonts w:ascii="宋体"/>
                <w:sz w:val="18"/>
              </w:rPr>
              <w:t>4,188,891.57</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175,000.00</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6"/>
              <w:jc w:val="right"/>
              <w:rPr>
                <w:rFonts w:ascii="宋体" w:hAnsi="宋体" w:cs="宋体" w:eastAsia="宋体" w:hint="default"/>
                <w:sz w:val="18"/>
                <w:szCs w:val="18"/>
              </w:rPr>
            </w:pPr>
            <w:r>
              <w:rPr>
                <w:rFonts w:ascii="宋体"/>
                <w:sz w:val="18"/>
              </w:rPr>
              <w:t>4,188,891.57</w:t>
            </w:r>
          </w:p>
        </w:tc>
      </w:tr>
    </w:tbl>
    <w:p>
      <w:pPr>
        <w:spacing w:line="240" w:lineRule="auto" w:before="11"/>
        <w:rPr>
          <w:rFonts w:ascii="宋体" w:hAnsi="宋体" w:cs="宋体" w:eastAsia="宋体" w:hint="default"/>
          <w:b/>
          <w:bCs/>
          <w:sz w:val="5"/>
          <w:szCs w:val="5"/>
        </w:rPr>
      </w:pPr>
    </w:p>
    <w:p>
      <w:pPr>
        <w:tabs>
          <w:tab w:pos="853" w:val="left" w:leader="none"/>
        </w:tabs>
        <w:spacing w:before="35"/>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五</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其他应收款</w:t>
      </w:r>
      <w:r>
        <w:rPr>
          <w:rFonts w:ascii="宋体" w:hAnsi="宋体" w:cs="宋体" w:eastAsia="宋体" w:hint="default"/>
          <w:sz w:val="21"/>
          <w:szCs w:val="21"/>
        </w:rPr>
      </w:r>
    </w:p>
    <w:p>
      <w:pPr>
        <w:tabs>
          <w:tab w:pos="1283" w:val="left" w:leader="none"/>
        </w:tabs>
        <w:spacing w:before="110"/>
        <w:ind w:left="755"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742" w:type="dxa"/>
        <w:tblLayout w:type="fixed"/>
        <w:tblCellMar>
          <w:top w:w="0" w:type="dxa"/>
          <w:left w:w="0" w:type="dxa"/>
          <w:bottom w:w="0" w:type="dxa"/>
          <w:right w:w="0" w:type="dxa"/>
        </w:tblCellMar>
        <w:tblLook w:val="01E0"/>
      </w:tblPr>
      <w:tblGrid>
        <w:gridCol w:w="1460"/>
        <w:gridCol w:w="1480"/>
        <w:gridCol w:w="940"/>
        <w:gridCol w:w="1380"/>
        <w:gridCol w:w="860"/>
        <w:gridCol w:w="1400"/>
        <w:gridCol w:w="940"/>
        <w:gridCol w:w="1180"/>
        <w:gridCol w:w="996"/>
      </w:tblGrid>
      <w:tr>
        <w:trPr>
          <w:trHeight w:val="300" w:hRule="exact"/>
        </w:trPr>
        <w:tc>
          <w:tcPr>
            <w:tcW w:w="1460"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660"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4516"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300" w:hRule="exact"/>
        </w:trPr>
        <w:tc>
          <w:tcPr>
            <w:tcW w:w="1460" w:type="dxa"/>
            <w:vMerge/>
            <w:tcBorders>
              <w:left w:val="single" w:sz="8" w:space="0" w:color="000000"/>
              <w:right w:val="single" w:sz="8" w:space="0" w:color="000000"/>
            </w:tcBorders>
          </w:tcPr>
          <w:p>
            <w:pPr/>
          </w:p>
        </w:tc>
        <w:tc>
          <w:tcPr>
            <w:tcW w:w="24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7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7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0" w:hRule="exact"/>
        </w:trPr>
        <w:tc>
          <w:tcPr>
            <w:tcW w:w="1460" w:type="dxa"/>
            <w:vMerge/>
            <w:tcBorders>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43"/>
              <w:jc w:val="right"/>
              <w:rPr>
                <w:rFonts w:ascii="宋体" w:hAnsi="宋体" w:cs="宋体" w:eastAsia="宋体" w:hint="default"/>
                <w:sz w:val="18"/>
                <w:szCs w:val="18"/>
              </w:rPr>
            </w:pPr>
            <w:r>
              <w:rPr>
                <w:rFonts w:ascii="宋体" w:hAnsi="宋体" w:cs="宋体" w:eastAsia="宋体" w:hint="default"/>
                <w:sz w:val="18"/>
                <w:szCs w:val="18"/>
              </w:rPr>
              <w:t>比例(%)</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比例(%)</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140" w:hRule="exact"/>
        </w:trPr>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98" w:right="96"/>
              <w:jc w:val="both"/>
              <w:rPr>
                <w:rFonts w:ascii="宋体" w:hAnsi="宋体" w:cs="宋体" w:eastAsia="宋体" w:hint="default"/>
                <w:sz w:val="18"/>
                <w:szCs w:val="18"/>
              </w:rPr>
            </w:pPr>
            <w:r>
              <w:rPr>
                <w:rFonts w:ascii="宋体" w:hAnsi="宋体" w:cs="宋体" w:eastAsia="宋体" w:hint="default"/>
                <w:spacing w:val="24"/>
                <w:sz w:val="18"/>
                <w:szCs w:val="18"/>
              </w:rPr>
              <w:t>单项金额</w:t>
            </w:r>
            <w:r>
              <w:rPr>
                <w:rFonts w:ascii="宋体" w:hAnsi="宋体" w:cs="宋体" w:eastAsia="宋体" w:hint="default"/>
                <w:spacing w:val="-57"/>
                <w:sz w:val="18"/>
                <w:szCs w:val="18"/>
              </w:rPr>
              <w:t> </w:t>
            </w:r>
            <w:r>
              <w:rPr>
                <w:rFonts w:ascii="宋体" w:hAnsi="宋体" w:cs="宋体" w:eastAsia="宋体" w:hint="default"/>
                <w:sz w:val="18"/>
                <w:szCs w:val="18"/>
              </w:rPr>
              <w:t>重</w:t>
            </w:r>
            <w:r>
              <w:rPr>
                <w:rFonts w:ascii="宋体" w:hAnsi="宋体" w:cs="宋体" w:eastAsia="宋体" w:hint="default"/>
                <w:spacing w:val="-57"/>
                <w:sz w:val="18"/>
                <w:szCs w:val="18"/>
              </w:rPr>
              <w:t> </w:t>
            </w:r>
            <w:r>
              <w:rPr>
                <w:rFonts w:ascii="宋体" w:hAnsi="宋体" w:cs="宋体" w:eastAsia="宋体" w:hint="default"/>
                <w:sz w:val="18"/>
                <w:szCs w:val="18"/>
              </w:rPr>
              <w:t>大</w:t>
            </w:r>
            <w:r>
              <w:rPr>
                <w:rFonts w:ascii="宋体" w:hAnsi="宋体" w:cs="宋体" w:eastAsia="宋体" w:hint="default"/>
                <w:sz w:val="18"/>
                <w:szCs w:val="18"/>
              </w:rPr>
              <w:t> </w:t>
            </w:r>
            <w:r>
              <w:rPr>
                <w:rFonts w:ascii="宋体" w:hAnsi="宋体" w:cs="宋体" w:eastAsia="宋体" w:hint="default"/>
                <w:spacing w:val="24"/>
                <w:sz w:val="18"/>
                <w:szCs w:val="18"/>
              </w:rPr>
              <w:t>并单项计</w:t>
            </w:r>
            <w:r>
              <w:rPr>
                <w:rFonts w:ascii="宋体" w:hAnsi="宋体" w:cs="宋体" w:eastAsia="宋体" w:hint="default"/>
                <w:spacing w:val="-57"/>
                <w:sz w:val="18"/>
                <w:szCs w:val="18"/>
              </w:rPr>
              <w:t> </w:t>
            </w:r>
            <w:r>
              <w:rPr>
                <w:rFonts w:ascii="宋体" w:hAnsi="宋体" w:cs="宋体" w:eastAsia="宋体" w:hint="default"/>
                <w:sz w:val="18"/>
                <w:szCs w:val="18"/>
              </w:rPr>
              <w:t>提</w:t>
            </w:r>
            <w:r>
              <w:rPr>
                <w:rFonts w:ascii="宋体" w:hAnsi="宋体" w:cs="宋体" w:eastAsia="宋体" w:hint="default"/>
                <w:spacing w:val="-57"/>
                <w:sz w:val="18"/>
                <w:szCs w:val="18"/>
              </w:rPr>
              <w:t> </w:t>
            </w:r>
            <w:r>
              <w:rPr>
                <w:rFonts w:ascii="宋体" w:hAnsi="宋体" w:cs="宋体" w:eastAsia="宋体" w:hint="default"/>
                <w:sz w:val="18"/>
                <w:szCs w:val="18"/>
              </w:rPr>
              <w:t>坏</w:t>
            </w:r>
            <w:r>
              <w:rPr>
                <w:rFonts w:ascii="宋体" w:hAnsi="宋体" w:cs="宋体" w:eastAsia="宋体" w:hint="default"/>
                <w:sz w:val="18"/>
                <w:szCs w:val="18"/>
              </w:rPr>
              <w:t> </w:t>
            </w:r>
            <w:r>
              <w:rPr>
                <w:rFonts w:ascii="宋体" w:hAnsi="宋体" w:cs="宋体" w:eastAsia="宋体" w:hint="default"/>
                <w:spacing w:val="24"/>
                <w:sz w:val="18"/>
                <w:szCs w:val="18"/>
              </w:rPr>
              <w:t>账准备的</w:t>
            </w:r>
            <w:r>
              <w:rPr>
                <w:rFonts w:ascii="宋体" w:hAnsi="宋体" w:cs="宋体" w:eastAsia="宋体" w:hint="default"/>
                <w:spacing w:val="-57"/>
                <w:sz w:val="18"/>
                <w:szCs w:val="18"/>
              </w:rPr>
              <w:t> </w:t>
            </w:r>
            <w:r>
              <w:rPr>
                <w:rFonts w:ascii="宋体" w:hAnsi="宋体" w:cs="宋体" w:eastAsia="宋体" w:hint="default"/>
                <w:sz w:val="18"/>
                <w:szCs w:val="18"/>
              </w:rPr>
              <w:t>其</w:t>
            </w:r>
            <w:r>
              <w:rPr>
                <w:rFonts w:ascii="宋体" w:hAnsi="宋体" w:cs="宋体" w:eastAsia="宋体" w:hint="default"/>
                <w:spacing w:val="-57"/>
                <w:sz w:val="18"/>
                <w:szCs w:val="18"/>
              </w:rPr>
              <w:t> </w:t>
            </w:r>
            <w:r>
              <w:rPr>
                <w:rFonts w:ascii="宋体" w:hAnsi="宋体" w:cs="宋体" w:eastAsia="宋体" w:hint="default"/>
                <w:sz w:val="18"/>
                <w:szCs w:val="18"/>
              </w:rPr>
              <w:t>他</w:t>
            </w:r>
            <w:r>
              <w:rPr>
                <w:rFonts w:ascii="宋体" w:hAnsi="宋体" w:cs="宋体" w:eastAsia="宋体" w:hint="default"/>
                <w:sz w:val="18"/>
                <w:szCs w:val="18"/>
              </w:rPr>
              <w:t> 应收款</w:t>
            </w:r>
          </w:p>
        </w:tc>
        <w:tc>
          <w:tcPr>
            <w:tcW w:w="1480" w:type="dxa"/>
            <w:tcBorders>
              <w:top w:val="single" w:sz="8" w:space="0" w:color="000000"/>
              <w:left w:val="single" w:sz="8" w:space="0" w:color="000000"/>
              <w:bottom w:val="single" w:sz="8" w:space="0" w:color="000000"/>
              <w:right w:val="single" w:sz="8" w:space="0" w:color="000000"/>
            </w:tcBorders>
          </w:tcPr>
          <w:p>
            <w:pPr/>
          </w:p>
        </w:tc>
        <w:tc>
          <w:tcPr>
            <w:tcW w:w="940"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
        </w:tc>
        <w:tc>
          <w:tcPr>
            <w:tcW w:w="860"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940" w:type="dxa"/>
            <w:tcBorders>
              <w:top w:val="single" w:sz="8" w:space="0" w:color="000000"/>
              <w:left w:val="single" w:sz="8" w:space="0" w:color="000000"/>
              <w:bottom w:val="single" w:sz="8" w:space="0" w:color="000000"/>
              <w:right w:val="single" w:sz="8" w:space="0" w:color="000000"/>
            </w:tcBorders>
          </w:tcPr>
          <w:p>
            <w:pPr/>
          </w:p>
        </w:tc>
        <w:tc>
          <w:tcPr>
            <w:tcW w:w="1180"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0636" w:type="dxa"/>
            <w:gridSpan w:val="9"/>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00" w:hRule="exact"/>
        </w:trPr>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3,650,988.83</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83.34</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84" w:right="0"/>
              <w:jc w:val="center"/>
              <w:rPr>
                <w:rFonts w:ascii="宋体" w:hAnsi="宋体" w:cs="宋体" w:eastAsia="宋体" w:hint="default"/>
                <w:sz w:val="18"/>
                <w:szCs w:val="18"/>
              </w:rPr>
            </w:pPr>
            <w:r>
              <w:rPr>
                <w:rFonts w:ascii="宋体"/>
                <w:sz w:val="18"/>
              </w:rPr>
              <w:t>1,156,770.03</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31.68</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5,911,638.18</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100.00</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63" w:right="0"/>
              <w:jc w:val="center"/>
              <w:rPr>
                <w:rFonts w:ascii="宋体" w:hAnsi="宋体" w:cs="宋体" w:eastAsia="宋体" w:hint="default"/>
                <w:sz w:val="18"/>
                <w:szCs w:val="18"/>
              </w:rPr>
            </w:pPr>
            <w:r>
              <w:rPr>
                <w:rFonts w:ascii="宋体"/>
                <w:sz w:val="18"/>
              </w:rPr>
              <w:t>858,829.66</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14.53</w:t>
            </w:r>
          </w:p>
        </w:tc>
      </w:tr>
      <w:tr>
        <w:trPr>
          <w:trHeight w:val="300" w:hRule="exact"/>
        </w:trPr>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3,650,988.83</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83.34</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83" w:right="0"/>
              <w:jc w:val="center"/>
              <w:rPr>
                <w:rFonts w:ascii="宋体" w:hAnsi="宋体" w:cs="宋体" w:eastAsia="宋体" w:hint="default"/>
                <w:sz w:val="18"/>
                <w:szCs w:val="18"/>
              </w:rPr>
            </w:pPr>
            <w:r>
              <w:rPr>
                <w:rFonts w:ascii="宋体"/>
                <w:sz w:val="18"/>
              </w:rPr>
              <w:t>1,156,770.03</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31.68</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5,911,638.18</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100.00</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63" w:right="0"/>
              <w:jc w:val="center"/>
              <w:rPr>
                <w:rFonts w:ascii="宋体" w:hAnsi="宋体" w:cs="宋体" w:eastAsia="宋体" w:hint="default"/>
                <w:sz w:val="18"/>
                <w:szCs w:val="18"/>
              </w:rPr>
            </w:pPr>
            <w:r>
              <w:rPr>
                <w:rFonts w:ascii="宋体"/>
                <w:sz w:val="18"/>
              </w:rPr>
              <w:t>858,829.66</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14.53</w:t>
            </w:r>
          </w:p>
        </w:tc>
      </w:tr>
      <w:tr>
        <w:trPr>
          <w:trHeight w:val="1140" w:hRule="exact"/>
        </w:trPr>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98" w:right="96"/>
              <w:jc w:val="both"/>
              <w:rPr>
                <w:rFonts w:ascii="宋体" w:hAnsi="宋体" w:cs="宋体" w:eastAsia="宋体" w:hint="default"/>
                <w:sz w:val="18"/>
                <w:szCs w:val="18"/>
              </w:rPr>
            </w:pPr>
            <w:r>
              <w:rPr>
                <w:rFonts w:ascii="宋体" w:hAnsi="宋体" w:cs="宋体" w:eastAsia="宋体" w:hint="default"/>
                <w:spacing w:val="24"/>
                <w:sz w:val="18"/>
                <w:szCs w:val="18"/>
              </w:rPr>
              <w:t>单项金额</w:t>
            </w:r>
            <w:r>
              <w:rPr>
                <w:rFonts w:ascii="宋体" w:hAnsi="宋体" w:cs="宋体" w:eastAsia="宋体" w:hint="default"/>
                <w:spacing w:val="-57"/>
                <w:sz w:val="18"/>
                <w:szCs w:val="18"/>
              </w:rPr>
              <w:t> </w:t>
            </w:r>
            <w:r>
              <w:rPr>
                <w:rFonts w:ascii="宋体" w:hAnsi="宋体" w:cs="宋体" w:eastAsia="宋体" w:hint="default"/>
                <w:sz w:val="18"/>
                <w:szCs w:val="18"/>
              </w:rPr>
              <w:t>虽</w:t>
            </w:r>
            <w:r>
              <w:rPr>
                <w:rFonts w:ascii="宋体" w:hAnsi="宋体" w:cs="宋体" w:eastAsia="宋体" w:hint="default"/>
                <w:spacing w:val="-57"/>
                <w:sz w:val="18"/>
                <w:szCs w:val="18"/>
              </w:rPr>
              <w:t> </w:t>
            </w:r>
            <w:r>
              <w:rPr>
                <w:rFonts w:ascii="宋体" w:hAnsi="宋体" w:cs="宋体" w:eastAsia="宋体" w:hint="default"/>
                <w:sz w:val="18"/>
                <w:szCs w:val="18"/>
              </w:rPr>
              <w:t>不</w:t>
            </w:r>
            <w:r>
              <w:rPr>
                <w:rFonts w:ascii="宋体" w:hAnsi="宋体" w:cs="宋体" w:eastAsia="宋体" w:hint="default"/>
                <w:sz w:val="18"/>
                <w:szCs w:val="18"/>
              </w:rPr>
              <w:t> </w:t>
            </w:r>
            <w:r>
              <w:rPr>
                <w:rFonts w:ascii="宋体" w:hAnsi="宋体" w:cs="宋体" w:eastAsia="宋体" w:hint="default"/>
                <w:spacing w:val="24"/>
                <w:sz w:val="18"/>
                <w:szCs w:val="18"/>
              </w:rPr>
              <w:t>重大但单</w:t>
            </w:r>
            <w:r>
              <w:rPr>
                <w:rFonts w:ascii="宋体" w:hAnsi="宋体" w:cs="宋体" w:eastAsia="宋体" w:hint="default"/>
                <w:spacing w:val="-57"/>
                <w:sz w:val="18"/>
                <w:szCs w:val="18"/>
              </w:rPr>
              <w:t> </w:t>
            </w:r>
            <w:r>
              <w:rPr>
                <w:rFonts w:ascii="宋体" w:hAnsi="宋体" w:cs="宋体" w:eastAsia="宋体" w:hint="default"/>
                <w:sz w:val="18"/>
                <w:szCs w:val="18"/>
              </w:rPr>
              <w:t>项</w:t>
            </w:r>
            <w:r>
              <w:rPr>
                <w:rFonts w:ascii="宋体" w:hAnsi="宋体" w:cs="宋体" w:eastAsia="宋体" w:hint="default"/>
                <w:spacing w:val="-57"/>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r>
              <w:rPr>
                <w:rFonts w:ascii="宋体" w:hAnsi="宋体" w:cs="宋体" w:eastAsia="宋体" w:hint="default"/>
                <w:spacing w:val="24"/>
                <w:sz w:val="18"/>
                <w:szCs w:val="18"/>
              </w:rPr>
              <w:t>提坏账准</w:t>
            </w:r>
            <w:r>
              <w:rPr>
                <w:rFonts w:ascii="宋体" w:hAnsi="宋体" w:cs="宋体" w:eastAsia="宋体" w:hint="default"/>
                <w:spacing w:val="-57"/>
                <w:sz w:val="18"/>
                <w:szCs w:val="18"/>
              </w:rPr>
              <w:t> </w:t>
            </w:r>
            <w:r>
              <w:rPr>
                <w:rFonts w:ascii="宋体" w:hAnsi="宋体" w:cs="宋体" w:eastAsia="宋体" w:hint="default"/>
                <w:sz w:val="18"/>
                <w:szCs w:val="18"/>
              </w:rPr>
              <w:t>备</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z w:val="18"/>
                <w:szCs w:val="18"/>
              </w:rPr>
              <w:t> 其他应收款</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729,639.08</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16.66</w:t>
            </w:r>
          </w:p>
        </w:tc>
        <w:tc>
          <w:tcPr>
            <w:tcW w:w="1380" w:type="dxa"/>
            <w:tcBorders>
              <w:top w:val="single" w:sz="8" w:space="0" w:color="000000"/>
              <w:left w:val="single" w:sz="8" w:space="0" w:color="000000"/>
              <w:bottom w:val="single" w:sz="8" w:space="0" w:color="000000"/>
              <w:right w:val="single" w:sz="8" w:space="0" w:color="000000"/>
            </w:tcBorders>
          </w:tcPr>
          <w:p>
            <w:pPr/>
          </w:p>
        </w:tc>
        <w:tc>
          <w:tcPr>
            <w:tcW w:w="860"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940" w:type="dxa"/>
            <w:tcBorders>
              <w:top w:val="single" w:sz="8" w:space="0" w:color="000000"/>
              <w:left w:val="single" w:sz="8" w:space="0" w:color="000000"/>
              <w:bottom w:val="single" w:sz="8" w:space="0" w:color="000000"/>
              <w:right w:val="single" w:sz="8" w:space="0" w:color="000000"/>
            </w:tcBorders>
          </w:tcPr>
          <w:p>
            <w:pPr/>
          </w:p>
        </w:tc>
        <w:tc>
          <w:tcPr>
            <w:tcW w:w="1180"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r>
      <w:tr>
        <w:trPr>
          <w:trHeight w:val="319" w:hRule="exact"/>
        </w:trPr>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4,380,627.91</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100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83" w:right="0"/>
              <w:jc w:val="center"/>
              <w:rPr>
                <w:rFonts w:ascii="宋体" w:hAnsi="宋体" w:cs="宋体" w:eastAsia="宋体" w:hint="default"/>
                <w:sz w:val="18"/>
                <w:szCs w:val="18"/>
              </w:rPr>
            </w:pPr>
            <w:r>
              <w:rPr>
                <w:rFonts w:ascii="宋体"/>
                <w:sz w:val="18"/>
              </w:rPr>
              <w:t>1,156,770.03</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26.41</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5,911,638.18</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100</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63" w:right="0"/>
              <w:jc w:val="center"/>
              <w:rPr>
                <w:rFonts w:ascii="宋体" w:hAnsi="宋体" w:cs="宋体" w:eastAsia="宋体" w:hint="default"/>
                <w:sz w:val="18"/>
                <w:szCs w:val="18"/>
              </w:rPr>
            </w:pPr>
            <w:r>
              <w:rPr>
                <w:rFonts w:ascii="宋体"/>
                <w:sz w:val="18"/>
              </w:rPr>
              <w:t>858,829.66</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7"/>
              <w:jc w:val="right"/>
              <w:rPr>
                <w:rFonts w:ascii="宋体" w:hAnsi="宋体" w:cs="宋体" w:eastAsia="宋体" w:hint="default"/>
                <w:sz w:val="18"/>
                <w:szCs w:val="18"/>
              </w:rPr>
            </w:pPr>
            <w:r>
              <w:rPr>
                <w:rFonts w:ascii="宋体"/>
                <w:sz w:val="18"/>
              </w:rPr>
              <w:t>14.53</w:t>
            </w:r>
          </w:p>
        </w:tc>
      </w:tr>
    </w:tbl>
    <w:p>
      <w:pPr>
        <w:spacing w:before="94"/>
        <w:ind w:left="755" w:right="0"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0" w:right="139" w:firstLine="0"/>
        <w:jc w:val="right"/>
        <w:rPr>
          <w:rFonts w:ascii="Times New Roman" w:hAnsi="Times New Roman" w:cs="Times New Roman" w:eastAsia="Times New Roman" w:hint="default"/>
          <w:sz w:val="18"/>
          <w:szCs w:val="18"/>
        </w:rPr>
      </w:pPr>
      <w:r>
        <w:rPr>
          <w:rFonts w:ascii="Times New Roman"/>
          <w:sz w:val="18"/>
        </w:rPr>
        <w:t>96</w:t>
      </w:r>
    </w:p>
    <w:p>
      <w:pPr>
        <w:spacing w:after="0"/>
        <w:jc w:val="right"/>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0" w:footer="0" w:top="8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spacing w:before="35"/>
        <w:ind w:left="849" w:right="0" w:firstLine="0"/>
        <w:jc w:val="left"/>
        <w:rPr>
          <w:rFonts w:ascii="宋体" w:hAnsi="宋体" w:cs="宋体" w:eastAsia="宋体" w:hint="default"/>
          <w:sz w:val="21"/>
          <w:szCs w:val="21"/>
        </w:rPr>
      </w:pPr>
      <w:r>
        <w:rPr>
          <w:rFonts w:ascii="宋体" w:hAnsi="宋体" w:cs="宋体" w:eastAsia="宋体" w:hint="default"/>
          <w:sz w:val="21"/>
          <w:szCs w:val="21"/>
        </w:rPr>
        <w:t>（1）组合中，按账龄分析法计提坏账准备的其他应收款：</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96"/>
        <w:gridCol w:w="1319"/>
        <w:gridCol w:w="854"/>
        <w:gridCol w:w="1306"/>
        <w:gridCol w:w="1087"/>
        <w:gridCol w:w="1296"/>
        <w:gridCol w:w="895"/>
        <w:gridCol w:w="1116"/>
        <w:gridCol w:w="860"/>
      </w:tblGrid>
      <w:tr>
        <w:trPr>
          <w:trHeight w:val="253" w:hRule="exact"/>
        </w:trPr>
        <w:tc>
          <w:tcPr>
            <w:tcW w:w="1796"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  龄</w:t>
            </w:r>
          </w:p>
        </w:tc>
        <w:tc>
          <w:tcPr>
            <w:tcW w:w="4566" w:type="dxa"/>
            <w:gridSpan w:val="4"/>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168" w:type="dxa"/>
            <w:gridSpan w:val="4"/>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720" w:hRule="exact"/>
        </w:trPr>
        <w:tc>
          <w:tcPr>
            <w:tcW w:w="1796" w:type="dxa"/>
            <w:vMerge/>
            <w:tcBorders>
              <w:left w:val="single" w:sz="8" w:space="0" w:color="000000"/>
              <w:bottom w:val="single" w:sz="8" w:space="0" w:color="000000"/>
              <w:right w:val="single" w:sz="8" w:space="0" w:color="000000"/>
            </w:tcBorders>
          </w:tcPr>
          <w:p>
            <w:pP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比例(%)</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218" w:right="173" w:hanging="45"/>
              <w:jc w:val="left"/>
              <w:rPr>
                <w:rFonts w:ascii="宋体" w:hAnsi="宋体" w:cs="宋体" w:eastAsia="宋体" w:hint="default"/>
                <w:sz w:val="18"/>
                <w:szCs w:val="18"/>
              </w:rPr>
            </w:pPr>
            <w:r>
              <w:rPr>
                <w:rFonts w:ascii="宋体" w:hAnsi="宋体" w:cs="宋体" w:eastAsia="宋体" w:hint="default"/>
                <w:sz w:val="18"/>
                <w:szCs w:val="18"/>
              </w:rPr>
              <w:t>坏账准备 比例(%)</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33" w:lineRule="exact"/>
              <w:ind w:left="151" w:right="0"/>
              <w:jc w:val="left"/>
              <w:rPr>
                <w:rFonts w:ascii="宋体" w:hAnsi="宋体" w:cs="宋体" w:eastAsia="宋体" w:hint="default"/>
                <w:sz w:val="18"/>
                <w:szCs w:val="18"/>
              </w:rPr>
            </w:pPr>
            <w:r>
              <w:rPr>
                <w:rFonts w:ascii="宋体" w:hAnsi="宋体" w:cs="宋体" w:eastAsia="宋体" w:hint="default"/>
                <w:sz w:val="18"/>
                <w:szCs w:val="18"/>
              </w:rPr>
              <w:t>备比例</w:t>
            </w:r>
          </w:p>
          <w:p>
            <w:pPr>
              <w:pStyle w:val="TableParagraph"/>
              <w:spacing w:line="235" w:lineRule="exact"/>
              <w:ind w:left="19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53" w:hRule="exact"/>
        </w:trPr>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2,019,032.58</w:t>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55.30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376,460.89</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18.65</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5,119,333.71</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86.60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255,902.92</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5.00</w:t>
            </w:r>
          </w:p>
        </w:tc>
      </w:tr>
      <w:tr>
        <w:trPr>
          <w:trHeight w:val="254" w:hRule="exact"/>
        </w:trPr>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1,042,055.87</w:t>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28.54</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208,411.17</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20.00</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184,562.56</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3.12</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36,912.51</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20.00</w:t>
            </w:r>
          </w:p>
        </w:tc>
      </w:tr>
      <w:tr>
        <w:trPr>
          <w:trHeight w:val="253" w:hRule="exact"/>
        </w:trPr>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36,004.84</w:t>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0.99</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18,002.43</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50.00</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83,455.37</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1.41</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41,727.69</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50.00</w:t>
            </w:r>
          </w:p>
        </w:tc>
      </w:tr>
      <w:tr>
        <w:trPr>
          <w:trHeight w:val="253" w:hRule="exact"/>
        </w:trPr>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553,895.54</w:t>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15.14</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553,895.54</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524,286.54</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8.87</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524,286.54</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100.00</w:t>
            </w:r>
          </w:p>
        </w:tc>
      </w:tr>
      <w:tr>
        <w:trPr>
          <w:trHeight w:val="253" w:hRule="exact"/>
        </w:trPr>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3,650,988.83</w:t>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1,156,770.03</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31.68</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5,911,638.18</w:t>
            </w:r>
          </w:p>
        </w:tc>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100.00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858,829.66</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14.53</w:t>
            </w:r>
          </w:p>
        </w:tc>
      </w:tr>
    </w:tbl>
    <w:p>
      <w:pPr>
        <w:tabs>
          <w:tab w:pos="1377" w:val="left" w:leader="none"/>
        </w:tabs>
        <w:spacing w:before="94"/>
        <w:ind w:left="849"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年末金额虽不重大但单独进行减值测试的其他应收款坏账准备计提</w:t>
      </w:r>
      <w:r>
        <w:rPr>
          <w:rFonts w:ascii="宋体" w:hAnsi="宋体" w:cs="宋体" w:eastAsia="宋体" w:hint="default"/>
          <w:sz w:val="21"/>
          <w:szCs w:val="21"/>
        </w:rPr>
      </w:r>
    </w:p>
    <w:tbl>
      <w:tblPr>
        <w:tblW w:w="0" w:type="auto"/>
        <w:jc w:val="left"/>
        <w:tblInd w:w="938" w:type="dxa"/>
        <w:tblLayout w:type="fixed"/>
        <w:tblCellMar>
          <w:top w:w="0" w:type="dxa"/>
          <w:left w:w="0" w:type="dxa"/>
          <w:bottom w:w="0" w:type="dxa"/>
          <w:right w:w="0" w:type="dxa"/>
        </w:tblCellMar>
        <w:tblLook w:val="01E0"/>
      </w:tblPr>
      <w:tblGrid>
        <w:gridCol w:w="1080"/>
        <w:gridCol w:w="1266"/>
        <w:gridCol w:w="1590"/>
        <w:gridCol w:w="1417"/>
        <w:gridCol w:w="3732"/>
      </w:tblGrid>
      <w:tr>
        <w:trPr>
          <w:trHeight w:val="565"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8"/>
                <w:sz w:val="21"/>
                <w:szCs w:val="21"/>
              </w:rPr>
              <w:t>其他应收</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款内容</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hAnsi="宋体" w:cs="宋体" w:eastAsia="宋体" w:hint="default"/>
                <w:sz w:val="21"/>
                <w:szCs w:val="21"/>
              </w:rPr>
              <w:t>账面余额</w:t>
            </w:r>
          </w:p>
        </w:tc>
        <w:tc>
          <w:tcPr>
            <w:tcW w:w="1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坏账准备金额</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4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3732" w:type="dxa"/>
            <w:tcBorders>
              <w:top w:val="single" w:sz="8" w:space="0" w:color="000000"/>
              <w:left w:val="single" w:sz="8" w:space="0" w:color="000000"/>
              <w:bottom w:val="single" w:sz="8" w:space="0" w:color="000000"/>
              <w:right w:val="single" w:sz="8" w:space="0" w:color="000000"/>
            </w:tcBorders>
          </w:tcPr>
          <w:p>
            <w:pPr>
              <w:pStyle w:val="TableParagraph"/>
              <w:tabs>
                <w:tab w:pos="419" w:val="left" w:leader="none"/>
              </w:tabs>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理</w:t>
              <w:tab/>
              <w:t>由</w:t>
            </w:r>
          </w:p>
        </w:tc>
      </w:tr>
      <w:tr>
        <w:trPr>
          <w:trHeight w:val="292"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出口退税</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729,639.08</w:t>
            </w:r>
          </w:p>
        </w:tc>
        <w:tc>
          <w:tcPr>
            <w:tcW w:w="1590"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37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应收税局出口退税款项，故未计提坏账</w:t>
            </w:r>
          </w:p>
        </w:tc>
      </w:tr>
      <w:tr>
        <w:trPr>
          <w:trHeight w:val="293"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729,639.08</w:t>
            </w:r>
          </w:p>
        </w:tc>
        <w:tc>
          <w:tcPr>
            <w:tcW w:w="1590"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373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9"/>
        <w:rPr>
          <w:rFonts w:ascii="宋体" w:hAnsi="宋体" w:cs="宋体" w:eastAsia="宋体" w:hint="default"/>
          <w:b/>
          <w:bCs/>
          <w:sz w:val="5"/>
          <w:szCs w:val="5"/>
        </w:rPr>
      </w:pPr>
    </w:p>
    <w:p>
      <w:pPr>
        <w:spacing w:line="338" w:lineRule="auto" w:before="35"/>
        <w:ind w:left="1491" w:right="911" w:hanging="54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本报告期前不存在已全额计提坏账准备，或计提坏账准备的比例较大，但在本年又全额收回</w:t>
      </w:r>
      <w:r>
        <w:rPr>
          <w:rFonts w:ascii="宋体" w:hAnsi="宋体" w:cs="宋体" w:eastAsia="宋体" w:hint="default"/>
          <w:b/>
          <w:bCs/>
          <w:w w:val="99"/>
          <w:sz w:val="21"/>
          <w:szCs w:val="21"/>
        </w:rPr>
        <w:t> </w:t>
      </w:r>
      <w:r>
        <w:rPr>
          <w:rFonts w:ascii="宋体" w:hAnsi="宋体" w:cs="宋体" w:eastAsia="宋体" w:hint="default"/>
          <w:b/>
          <w:bCs/>
          <w:spacing w:val="-1"/>
          <w:w w:val="95"/>
          <w:sz w:val="21"/>
          <w:szCs w:val="21"/>
        </w:rPr>
        <w:t>或转回，或在本年收回或转回比例较大的其他应收款以及本年通过重组等其他方式收回的其</w:t>
      </w:r>
      <w:r>
        <w:rPr>
          <w:rFonts w:ascii="宋体" w:hAnsi="宋体" w:cs="宋体" w:eastAsia="宋体" w:hint="default"/>
          <w:b/>
          <w:bCs/>
          <w:w w:val="99"/>
          <w:sz w:val="21"/>
          <w:szCs w:val="21"/>
        </w:rPr>
        <w:t> </w:t>
      </w:r>
      <w:r>
        <w:rPr>
          <w:rFonts w:ascii="宋体" w:hAnsi="宋体" w:cs="宋体" w:eastAsia="宋体" w:hint="default"/>
          <w:b/>
          <w:bCs/>
          <w:sz w:val="21"/>
          <w:szCs w:val="21"/>
        </w:rPr>
        <w:t>他应收款金额。</w:t>
      </w:r>
      <w:r>
        <w:rPr>
          <w:rFonts w:ascii="宋体" w:hAnsi="宋体" w:cs="宋体" w:eastAsia="宋体" w:hint="default"/>
          <w:sz w:val="21"/>
          <w:szCs w:val="21"/>
        </w:rPr>
      </w:r>
    </w:p>
    <w:p>
      <w:pPr>
        <w:tabs>
          <w:tab w:pos="1388" w:val="left" w:leader="none"/>
        </w:tabs>
        <w:spacing w:before="40"/>
        <w:ind w:left="84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r>
      <w:r>
        <w:rPr>
          <w:rFonts w:ascii="Times New Roman" w:hAnsi="Times New Roman" w:cs="Times New Roman" w:eastAsia="Times New Roman" w:hint="default"/>
          <w:b/>
          <w:bCs/>
          <w:w w:val="95"/>
          <w:sz w:val="21"/>
          <w:szCs w:val="21"/>
          <w:shd w:fill="D9D9D9" w:color="auto" w:val="clear"/>
        </w:rPr>
        <w:t>4</w:t>
      </w:r>
      <w:r>
        <w:rPr>
          <w:rFonts w:ascii="宋体" w:hAnsi="宋体" w:cs="宋体" w:eastAsia="宋体" w:hint="default"/>
          <w:b/>
          <w:bCs/>
          <w:w w:val="95"/>
          <w:sz w:val="21"/>
          <w:szCs w:val="21"/>
          <w:shd w:fill="D9D9D9" w:color="auto" w:val="clear"/>
        </w:rPr>
        <w:t>、</w:t>
      </w:r>
      <w:r>
        <w:rPr>
          <w:rFonts w:ascii="宋体" w:hAnsi="宋体" w:cs="宋体" w:eastAsia="宋体" w:hint="default"/>
          <w:b/>
          <w:bCs/>
          <w:w w:val="95"/>
          <w:sz w:val="21"/>
          <w:szCs w:val="21"/>
        </w:rPr>
        <w:tab/>
      </w:r>
      <w:r>
        <w:rPr>
          <w:rFonts w:ascii="宋体" w:hAnsi="宋体" w:cs="宋体" w:eastAsia="宋体" w:hint="default"/>
          <w:b/>
          <w:bCs/>
          <w:sz w:val="21"/>
          <w:szCs w:val="21"/>
        </w:rPr>
        <w:t>本报告期不存在实际核销的其他应收款。</w:t>
      </w:r>
      <w:r>
        <w:rPr>
          <w:rFonts w:ascii="宋体" w:hAnsi="宋体" w:cs="宋体" w:eastAsia="宋体" w:hint="default"/>
          <w:sz w:val="21"/>
          <w:szCs w:val="21"/>
        </w:rPr>
      </w:r>
    </w:p>
    <w:p>
      <w:pPr>
        <w:tabs>
          <w:tab w:pos="1388" w:val="left" w:leader="none"/>
        </w:tabs>
        <w:spacing w:before="109"/>
        <w:ind w:left="849"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w:t>
        <w:tab/>
      </w:r>
      <w:r>
        <w:rPr>
          <w:rFonts w:ascii="宋体" w:hAnsi="宋体" w:cs="宋体" w:eastAsia="宋体" w:hint="default"/>
          <w:b/>
          <w:bCs/>
          <w:sz w:val="21"/>
          <w:szCs w:val="21"/>
        </w:rPr>
        <w:t>年末其他应收款中无持本公司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tabs>
          <w:tab w:pos="1388" w:val="left" w:leader="none"/>
        </w:tabs>
        <w:spacing w:before="109"/>
        <w:ind w:left="849"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6</w:t>
      </w:r>
      <w:r>
        <w:rPr>
          <w:rFonts w:ascii="宋体" w:hAnsi="宋体" w:cs="宋体" w:eastAsia="宋体" w:hint="default"/>
          <w:b/>
          <w:bCs/>
          <w:w w:val="95"/>
          <w:sz w:val="21"/>
          <w:szCs w:val="21"/>
        </w:rPr>
        <w:t>、</w:t>
        <w:tab/>
      </w:r>
      <w:r>
        <w:rPr>
          <w:rFonts w:ascii="宋体" w:hAnsi="宋体" w:cs="宋体" w:eastAsia="宋体" w:hint="default"/>
          <w:b/>
          <w:bCs/>
          <w:sz w:val="21"/>
          <w:szCs w:val="21"/>
        </w:rPr>
        <w:t>其他应收款金额前五名情况：</w:t>
      </w:r>
      <w:r>
        <w:rPr>
          <w:rFonts w:ascii="宋体" w:hAnsi="宋体" w:cs="宋体" w:eastAsia="宋体" w:hint="default"/>
          <w:sz w:val="21"/>
          <w:szCs w:val="21"/>
        </w:rPr>
      </w:r>
    </w:p>
    <w:tbl>
      <w:tblPr>
        <w:tblW w:w="0" w:type="auto"/>
        <w:jc w:val="left"/>
        <w:tblInd w:w="965" w:type="dxa"/>
        <w:tblLayout w:type="fixed"/>
        <w:tblCellMar>
          <w:top w:w="0" w:type="dxa"/>
          <w:left w:w="0" w:type="dxa"/>
          <w:bottom w:w="0" w:type="dxa"/>
          <w:right w:w="0" w:type="dxa"/>
        </w:tblCellMar>
        <w:tblLook w:val="01E0"/>
      </w:tblPr>
      <w:tblGrid>
        <w:gridCol w:w="1848"/>
        <w:gridCol w:w="1560"/>
        <w:gridCol w:w="1296"/>
        <w:gridCol w:w="1250"/>
        <w:gridCol w:w="1646"/>
        <w:gridCol w:w="1756"/>
      </w:tblGrid>
      <w:tr>
        <w:trPr>
          <w:trHeight w:val="580" w:hRule="exact"/>
        </w:trPr>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55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435"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318" w:right="181" w:hanging="135"/>
              <w:jc w:val="left"/>
              <w:rPr>
                <w:rFonts w:ascii="宋体" w:hAnsi="宋体" w:cs="宋体" w:eastAsia="宋体" w:hint="default"/>
                <w:sz w:val="18"/>
                <w:szCs w:val="18"/>
              </w:rPr>
            </w:pPr>
            <w:r>
              <w:rPr>
                <w:rFonts w:ascii="宋体" w:hAnsi="宋体" w:cs="宋体" w:eastAsia="宋体" w:hint="default"/>
                <w:sz w:val="18"/>
                <w:szCs w:val="18"/>
              </w:rPr>
              <w:t>占其他应收款总 额的比例(%)</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00" w:hRule="exact"/>
        </w:trPr>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洪浩波</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993,405.00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1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87" w:right="0"/>
              <w:jc w:val="left"/>
              <w:rPr>
                <w:rFonts w:ascii="宋体" w:hAnsi="宋体" w:cs="宋体" w:eastAsia="宋体" w:hint="default"/>
                <w:sz w:val="18"/>
                <w:szCs w:val="18"/>
              </w:rPr>
            </w:pPr>
            <w:r>
              <w:rPr>
                <w:rFonts w:ascii="宋体"/>
                <w:sz w:val="18"/>
              </w:rPr>
              <w:t>23.06</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300" w:hRule="exact"/>
        </w:trPr>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60"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729,639.08</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1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87" w:right="0"/>
              <w:jc w:val="left"/>
              <w:rPr>
                <w:rFonts w:ascii="宋体" w:hAnsi="宋体" w:cs="宋体" w:eastAsia="宋体" w:hint="default"/>
                <w:sz w:val="18"/>
                <w:szCs w:val="18"/>
              </w:rPr>
            </w:pPr>
            <w:r>
              <w:rPr>
                <w:rFonts w:ascii="宋体"/>
                <w:sz w:val="18"/>
              </w:rPr>
              <w:t>16.93</w:t>
            </w:r>
          </w:p>
        </w:tc>
        <w:tc>
          <w:tcPr>
            <w:tcW w:w="1756"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龙岗财政局</w:t>
            </w:r>
          </w:p>
        </w:tc>
        <w:tc>
          <w:tcPr>
            <w:tcW w:w="1560"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345,275.00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633" w:right="0"/>
              <w:jc w:val="left"/>
              <w:rPr>
                <w:rFonts w:ascii="宋体" w:hAnsi="宋体" w:cs="宋体" w:eastAsia="宋体" w:hint="default"/>
                <w:sz w:val="18"/>
                <w:szCs w:val="18"/>
              </w:rPr>
            </w:pPr>
            <w:r>
              <w:rPr>
                <w:rFonts w:ascii="宋体"/>
                <w:sz w:val="18"/>
              </w:rPr>
              <w:t>8.01</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土地保证金</w:t>
            </w:r>
          </w:p>
        </w:tc>
      </w:tr>
      <w:tr>
        <w:trPr>
          <w:trHeight w:val="580" w:hRule="exact"/>
        </w:trPr>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赵英伟</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96"/>
              <w:jc w:val="right"/>
              <w:rPr>
                <w:rFonts w:ascii="宋体" w:hAnsi="宋体" w:cs="宋体" w:eastAsia="宋体" w:hint="default"/>
                <w:sz w:val="18"/>
                <w:szCs w:val="18"/>
              </w:rPr>
            </w:pPr>
            <w:r>
              <w:rPr>
                <w:rFonts w:ascii="宋体"/>
                <w:sz w:val="18"/>
              </w:rPr>
              <w:t>154,000.00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633" w:right="0"/>
              <w:jc w:val="left"/>
              <w:rPr>
                <w:rFonts w:ascii="宋体" w:hAnsi="宋体" w:cs="宋体" w:eastAsia="宋体" w:hint="default"/>
                <w:sz w:val="18"/>
                <w:szCs w:val="18"/>
              </w:rPr>
            </w:pPr>
            <w:r>
              <w:rPr>
                <w:rFonts w:ascii="宋体"/>
                <w:sz w:val="18"/>
              </w:rPr>
              <w:t>3.57</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581" w:hRule="exact"/>
        </w:trPr>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麦迪逊广告有限公司</w:t>
            </w:r>
          </w:p>
        </w:tc>
        <w:tc>
          <w:tcPr>
            <w:tcW w:w="1560"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6"/>
              <w:jc w:val="right"/>
              <w:rPr>
                <w:rFonts w:ascii="宋体" w:hAnsi="宋体" w:cs="宋体" w:eastAsia="宋体" w:hint="default"/>
                <w:sz w:val="18"/>
                <w:szCs w:val="18"/>
              </w:rPr>
            </w:pPr>
            <w:r>
              <w:rPr>
                <w:rFonts w:ascii="宋体"/>
                <w:sz w:val="18"/>
              </w:rPr>
              <w:t>144,000.00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633" w:right="0"/>
              <w:jc w:val="left"/>
              <w:rPr>
                <w:rFonts w:ascii="宋体" w:hAnsi="宋体" w:cs="宋体" w:eastAsia="宋体" w:hint="default"/>
                <w:sz w:val="18"/>
                <w:szCs w:val="18"/>
              </w:rPr>
            </w:pPr>
            <w:r>
              <w:rPr>
                <w:rFonts w:ascii="宋体"/>
                <w:sz w:val="18"/>
              </w:rPr>
              <w:t>3.34</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广告费</w:t>
            </w:r>
          </w:p>
        </w:tc>
      </w:tr>
      <w:tr>
        <w:trPr>
          <w:trHeight w:val="299" w:hRule="exact"/>
        </w:trPr>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2,366,319.08</w:t>
            </w:r>
          </w:p>
        </w:tc>
        <w:tc>
          <w:tcPr>
            <w:tcW w:w="1250" w:type="dxa"/>
            <w:tcBorders>
              <w:top w:val="single" w:sz="8" w:space="0" w:color="000000"/>
              <w:left w:val="single" w:sz="8" w:space="0" w:color="000000"/>
              <w:bottom w:val="single" w:sz="8" w:space="0" w:color="000000"/>
              <w:right w:val="single" w:sz="8" w:space="0" w:color="000000"/>
            </w:tcBorders>
          </w:tcPr>
          <w:p>
            <w:pP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88" w:right="0"/>
              <w:jc w:val="left"/>
              <w:rPr>
                <w:rFonts w:ascii="宋体" w:hAnsi="宋体" w:cs="宋体" w:eastAsia="宋体" w:hint="default"/>
                <w:sz w:val="18"/>
                <w:szCs w:val="18"/>
              </w:rPr>
            </w:pPr>
            <w:r>
              <w:rPr>
                <w:rFonts w:ascii="宋体"/>
                <w:sz w:val="18"/>
              </w:rPr>
              <w:t>54.92</w:t>
            </w:r>
          </w:p>
        </w:tc>
        <w:tc>
          <w:tcPr>
            <w:tcW w:w="1756"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11"/>
        <w:rPr>
          <w:rFonts w:ascii="宋体" w:hAnsi="宋体" w:cs="宋体" w:eastAsia="宋体" w:hint="default"/>
          <w:b/>
          <w:bCs/>
          <w:sz w:val="5"/>
          <w:szCs w:val="5"/>
        </w:rPr>
      </w:pPr>
    </w:p>
    <w:p>
      <w:pPr>
        <w:tabs>
          <w:tab w:pos="1388" w:val="left" w:leader="none"/>
        </w:tabs>
        <w:spacing w:before="35"/>
        <w:ind w:left="849"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7</w:t>
      </w:r>
      <w:r>
        <w:rPr>
          <w:rFonts w:ascii="宋体" w:hAnsi="宋体" w:cs="宋体" w:eastAsia="宋体" w:hint="default"/>
          <w:b/>
          <w:bCs/>
          <w:w w:val="95"/>
          <w:sz w:val="21"/>
          <w:szCs w:val="21"/>
        </w:rPr>
        <w:t>、</w:t>
        <w:tab/>
      </w:r>
      <w:r>
        <w:rPr>
          <w:rFonts w:ascii="宋体" w:hAnsi="宋体" w:cs="宋体" w:eastAsia="宋体" w:hint="default"/>
          <w:b/>
          <w:bCs/>
          <w:sz w:val="21"/>
          <w:szCs w:val="21"/>
        </w:rPr>
        <w:t>年末不存在应收关联方款项。</w:t>
      </w:r>
      <w:r>
        <w:rPr>
          <w:rFonts w:ascii="宋体" w:hAnsi="宋体" w:cs="宋体" w:eastAsia="宋体" w:hint="default"/>
          <w:sz w:val="21"/>
          <w:szCs w:val="21"/>
        </w:rPr>
      </w:r>
    </w:p>
    <w:p>
      <w:pPr>
        <w:tabs>
          <w:tab w:pos="948" w:val="left" w:leader="none"/>
          <w:tab w:pos="1388" w:val="left" w:leader="none"/>
        </w:tabs>
        <w:spacing w:line="328" w:lineRule="auto" w:before="110"/>
        <w:ind w:left="219" w:right="5388" w:firstLine="629"/>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8</w:t>
      </w:r>
      <w:r>
        <w:rPr>
          <w:rFonts w:ascii="宋体" w:hAnsi="宋体" w:cs="宋体" w:eastAsia="宋体" w:hint="default"/>
          <w:b/>
          <w:bCs/>
          <w:w w:val="95"/>
          <w:sz w:val="21"/>
          <w:szCs w:val="21"/>
        </w:rPr>
        <w:t>、</w:t>
        <w:tab/>
      </w:r>
      <w:r>
        <w:rPr>
          <w:rFonts w:ascii="宋体" w:hAnsi="宋体" w:cs="宋体" w:eastAsia="宋体" w:hint="default"/>
          <w:b/>
          <w:bCs/>
          <w:sz w:val="21"/>
          <w:szCs w:val="21"/>
        </w:rPr>
        <w:t>年末不存在终止确认的其他应收款项情况。</w:t>
      </w:r>
      <w:r>
        <w:rPr>
          <w:rFonts w:ascii="宋体" w:hAnsi="宋体" w:cs="宋体" w:eastAsia="宋体" w:hint="default"/>
          <w:b/>
          <w:bCs/>
          <w:spacing w:val="1"/>
          <w:w w:val="99"/>
          <w:sz w:val="21"/>
          <w:szCs w:val="21"/>
        </w:rPr>
        <w:t> </w:t>
      </w:r>
      <w:r>
        <w:rPr>
          <w:rFonts w:ascii="宋体" w:hAnsi="宋体" w:cs="宋体" w:eastAsia="宋体" w:hint="default"/>
          <w:b/>
          <w:bCs/>
          <w:w w:val="95"/>
          <w:sz w:val="21"/>
          <w:szCs w:val="21"/>
        </w:rPr>
        <w:t>(六)</w:t>
        <w:tab/>
      </w:r>
      <w:r>
        <w:rPr>
          <w:rFonts w:ascii="宋体" w:hAnsi="宋体" w:cs="宋体" w:eastAsia="宋体" w:hint="default"/>
          <w:b/>
          <w:bCs/>
          <w:sz w:val="21"/>
          <w:szCs w:val="21"/>
        </w:rPr>
        <w:t>存货</w:t>
      </w:r>
      <w:r>
        <w:rPr>
          <w:rFonts w:ascii="宋体" w:hAnsi="宋体" w:cs="宋体" w:eastAsia="宋体" w:hint="default"/>
          <w:sz w:val="21"/>
          <w:szCs w:val="21"/>
        </w:rPr>
      </w:r>
    </w:p>
    <w:p>
      <w:pPr>
        <w:spacing w:before="47"/>
        <w:ind w:left="849" w:right="0" w:firstLine="0"/>
        <w:jc w:val="left"/>
        <w:rPr>
          <w:rFonts w:ascii="宋体" w:hAnsi="宋体" w:cs="宋体" w:eastAsia="宋体" w:hint="default"/>
          <w:sz w:val="21"/>
          <w:szCs w:val="21"/>
        </w:rPr>
      </w:pPr>
      <w:r>
        <w:rPr>
          <w:rFonts w:ascii="宋体" w:hAnsi="宋体" w:cs="宋体" w:eastAsia="宋体" w:hint="default"/>
          <w:b/>
          <w:bCs/>
          <w:sz w:val="21"/>
          <w:szCs w:val="21"/>
        </w:rPr>
        <w:t>1、存货分类</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965" w:type="dxa"/>
        <w:tblLayout w:type="fixed"/>
        <w:tblCellMar>
          <w:top w:w="0" w:type="dxa"/>
          <w:left w:w="0" w:type="dxa"/>
          <w:bottom w:w="0" w:type="dxa"/>
          <w:right w:w="0" w:type="dxa"/>
        </w:tblCellMar>
        <w:tblLook w:val="01E0"/>
      </w:tblPr>
      <w:tblGrid>
        <w:gridCol w:w="1162"/>
        <w:gridCol w:w="1620"/>
        <w:gridCol w:w="1048"/>
        <w:gridCol w:w="1386"/>
        <w:gridCol w:w="1620"/>
        <w:gridCol w:w="1049"/>
        <w:gridCol w:w="1524"/>
      </w:tblGrid>
      <w:tr>
        <w:trPr>
          <w:trHeight w:val="373" w:hRule="exact"/>
        </w:trPr>
        <w:tc>
          <w:tcPr>
            <w:tcW w:w="116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193"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3" w:hRule="exact"/>
        </w:trPr>
        <w:tc>
          <w:tcPr>
            <w:tcW w:w="1162" w:type="dxa"/>
            <w:vMerge/>
            <w:tcBorders>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5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5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73" w:hRule="exact"/>
        </w:trPr>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129,428,641.25</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384,798.43</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129,043,842.82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84,870,965.17</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3"/>
              <w:jc w:val="right"/>
              <w:rPr>
                <w:rFonts w:ascii="宋体" w:hAnsi="宋体" w:cs="宋体" w:eastAsia="宋体" w:hint="default"/>
                <w:sz w:val="18"/>
                <w:szCs w:val="18"/>
              </w:rPr>
            </w:pPr>
            <w:r>
              <w:rPr>
                <w:rFonts w:ascii="宋体"/>
                <w:sz w:val="18"/>
              </w:rPr>
              <w:t>280,848.83</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84,590,116.34</w:t>
            </w:r>
          </w:p>
        </w:tc>
      </w:tr>
      <w:tr>
        <w:trPr>
          <w:trHeight w:val="373" w:hRule="exact"/>
        </w:trPr>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10,977,114.92</w:t>
            </w:r>
          </w:p>
        </w:tc>
        <w:tc>
          <w:tcPr>
            <w:tcW w:w="1048" w:type="dxa"/>
            <w:tcBorders>
              <w:top w:val="single" w:sz="8" w:space="0" w:color="000000"/>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10,977,114.92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8,736,160.03</w:t>
            </w:r>
          </w:p>
        </w:tc>
        <w:tc>
          <w:tcPr>
            <w:tcW w:w="1049"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8,736,160.03</w:t>
            </w:r>
          </w:p>
        </w:tc>
      </w:tr>
      <w:tr>
        <w:trPr>
          <w:trHeight w:val="374" w:hRule="exact"/>
        </w:trPr>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27,109,311.92</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40,920.98</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27,068,390.94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7,113,563.01</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3"/>
              <w:jc w:val="right"/>
              <w:rPr>
                <w:rFonts w:ascii="宋体" w:hAnsi="宋体" w:cs="宋体" w:eastAsia="宋体" w:hint="default"/>
                <w:sz w:val="18"/>
                <w:szCs w:val="18"/>
              </w:rPr>
            </w:pPr>
            <w:r>
              <w:rPr>
                <w:rFonts w:ascii="宋体"/>
                <w:sz w:val="18"/>
              </w:rPr>
              <w:t>40,920.98</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7,072,642.03</w:t>
            </w:r>
          </w:p>
        </w:tc>
      </w:tr>
      <w:tr>
        <w:trPr>
          <w:trHeight w:val="372" w:hRule="exact"/>
        </w:trPr>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4,911,438.68</w:t>
            </w:r>
          </w:p>
        </w:tc>
        <w:tc>
          <w:tcPr>
            <w:tcW w:w="1048" w:type="dxa"/>
            <w:tcBorders>
              <w:top w:val="single" w:sz="8" w:space="0" w:color="000000"/>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4,911,438.68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606,223.85</w:t>
            </w:r>
          </w:p>
        </w:tc>
        <w:tc>
          <w:tcPr>
            <w:tcW w:w="1049"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606,223.85</w:t>
            </w:r>
          </w:p>
        </w:tc>
      </w:tr>
    </w:tbl>
    <w:p>
      <w:pPr>
        <w:spacing w:after="0" w:line="240" w:lineRule="auto"/>
        <w:jc w:val="right"/>
        <w:rPr>
          <w:rFonts w:ascii="宋体" w:hAnsi="宋体" w:cs="宋体" w:eastAsia="宋体" w:hint="default"/>
          <w:sz w:val="18"/>
          <w:szCs w:val="18"/>
        </w:rPr>
        <w:sectPr>
          <w:footerReference w:type="default" r:id="rId26"/>
          <w:pgSz w:w="11910" w:h="16840"/>
          <w:pgMar w:footer="982" w:header="0" w:top="1100" w:bottom="1180" w:left="900" w:right="220"/>
          <w:pgNumType w:start="97"/>
        </w:sectPr>
      </w:pPr>
    </w:p>
    <w:p>
      <w:pPr>
        <w:spacing w:line="240" w:lineRule="auto" w:before="6"/>
        <w:rPr>
          <w:rFonts w:ascii="宋体" w:hAnsi="宋体" w:cs="宋体" w:eastAsia="宋体" w:hint="default"/>
          <w:b/>
          <w:bCs/>
          <w:sz w:val="24"/>
          <w:szCs w:val="24"/>
        </w:rPr>
      </w:pPr>
    </w:p>
    <w:tbl>
      <w:tblPr>
        <w:tblW w:w="0" w:type="auto"/>
        <w:jc w:val="left"/>
        <w:tblInd w:w="885" w:type="dxa"/>
        <w:tblLayout w:type="fixed"/>
        <w:tblCellMar>
          <w:top w:w="0" w:type="dxa"/>
          <w:left w:w="0" w:type="dxa"/>
          <w:bottom w:w="0" w:type="dxa"/>
          <w:right w:w="0" w:type="dxa"/>
        </w:tblCellMar>
        <w:tblLook w:val="01E0"/>
      </w:tblPr>
      <w:tblGrid>
        <w:gridCol w:w="1162"/>
        <w:gridCol w:w="1620"/>
        <w:gridCol w:w="1048"/>
        <w:gridCol w:w="1386"/>
        <w:gridCol w:w="1620"/>
        <w:gridCol w:w="1049"/>
        <w:gridCol w:w="1524"/>
      </w:tblGrid>
      <w:tr>
        <w:trPr>
          <w:trHeight w:val="373" w:hRule="exact"/>
        </w:trPr>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476,101.12</w:t>
            </w:r>
          </w:p>
        </w:tc>
        <w:tc>
          <w:tcPr>
            <w:tcW w:w="1048" w:type="dxa"/>
            <w:tcBorders>
              <w:top w:val="single" w:sz="8" w:space="0" w:color="000000"/>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476,101.12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1,111,311.40</w:t>
            </w:r>
          </w:p>
        </w:tc>
        <w:tc>
          <w:tcPr>
            <w:tcW w:w="1049"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1,111,311.40</w:t>
            </w:r>
          </w:p>
        </w:tc>
      </w:tr>
      <w:tr>
        <w:trPr>
          <w:trHeight w:val="373" w:hRule="exact"/>
        </w:trPr>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922,675.30</w:t>
            </w:r>
          </w:p>
        </w:tc>
        <w:tc>
          <w:tcPr>
            <w:tcW w:w="1048" w:type="dxa"/>
            <w:tcBorders>
              <w:top w:val="single" w:sz="8" w:space="0" w:color="000000"/>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922,675.30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615,287.17</w:t>
            </w:r>
          </w:p>
        </w:tc>
        <w:tc>
          <w:tcPr>
            <w:tcW w:w="1049"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615,287.17</w:t>
            </w:r>
          </w:p>
        </w:tc>
      </w:tr>
      <w:tr>
        <w:trPr>
          <w:trHeight w:val="374" w:hRule="exact"/>
        </w:trPr>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61,868.95</w:t>
            </w:r>
          </w:p>
        </w:tc>
        <w:tc>
          <w:tcPr>
            <w:tcW w:w="1048" w:type="dxa"/>
            <w:tcBorders>
              <w:top w:val="single" w:sz="8" w:space="0" w:color="000000"/>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61,868.95</w:t>
            </w:r>
          </w:p>
        </w:tc>
        <w:tc>
          <w:tcPr>
            <w:tcW w:w="1620"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0.00</w:t>
            </w:r>
          </w:p>
        </w:tc>
      </w:tr>
      <w:tr>
        <w:trPr>
          <w:trHeight w:val="372" w:hRule="exact"/>
        </w:trPr>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173,887,152.14</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75" w:right="0"/>
              <w:jc w:val="left"/>
              <w:rPr>
                <w:rFonts w:ascii="宋体" w:hAnsi="宋体" w:cs="宋体" w:eastAsia="宋体" w:hint="default"/>
                <w:sz w:val="18"/>
                <w:szCs w:val="18"/>
              </w:rPr>
            </w:pPr>
            <w:r>
              <w:rPr>
                <w:rFonts w:ascii="宋体"/>
                <w:sz w:val="18"/>
              </w:rPr>
              <w:t>425,719.41</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173,461,432.73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103,053,510.63</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75" w:right="0"/>
              <w:jc w:val="left"/>
              <w:rPr>
                <w:rFonts w:ascii="宋体" w:hAnsi="宋体" w:cs="宋体" w:eastAsia="宋体" w:hint="default"/>
                <w:sz w:val="18"/>
                <w:szCs w:val="18"/>
              </w:rPr>
            </w:pPr>
            <w:r>
              <w:rPr>
                <w:rFonts w:ascii="宋体"/>
                <w:sz w:val="18"/>
              </w:rPr>
              <w:t>321,769.81</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102,731,740.82</w:t>
            </w:r>
          </w:p>
        </w:tc>
      </w:tr>
    </w:tbl>
    <w:p>
      <w:pPr>
        <w:tabs>
          <w:tab w:pos="1307" w:val="left" w:leader="none"/>
        </w:tabs>
        <w:spacing w:line="350" w:lineRule="auto" w:before="94"/>
        <w:ind w:left="769" w:right="6082" w:firstLine="0"/>
        <w:jc w:val="left"/>
        <w:rPr>
          <w:rFonts w:ascii="宋体" w:hAnsi="宋体" w:cs="宋体" w:eastAsia="宋体" w:hint="default"/>
          <w:sz w:val="21"/>
          <w:szCs w:val="21"/>
        </w:rPr>
      </w:pPr>
      <w:r>
        <w:rPr/>
        <w:pict>
          <v:shape style="position:absolute;margin-left:94.019997pt;margin-top:60.043941pt;width:414.15pt;height:94.3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0"/>
                    <w:gridCol w:w="1344"/>
                    <w:gridCol w:w="1260"/>
                    <w:gridCol w:w="1162"/>
                    <w:gridCol w:w="1116"/>
                    <w:gridCol w:w="1632"/>
                  </w:tblGrid>
                  <w:tr>
                    <w:trPr>
                      <w:trHeight w:val="374" w:hRule="exact"/>
                    </w:trPr>
                    <w:tc>
                      <w:tcPr>
                        <w:tcW w:w="1740"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34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260"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27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679"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3" w:hRule="exact"/>
                    </w:trPr>
                    <w:tc>
                      <w:tcPr>
                        <w:tcW w:w="1740" w:type="dxa"/>
                        <w:vMerge/>
                        <w:tcBorders>
                          <w:left w:val="single" w:sz="8" w:space="0" w:color="000000"/>
                          <w:bottom w:val="single" w:sz="8" w:space="0" w:color="000000"/>
                          <w:right w:val="single" w:sz="8" w:space="0" w:color="000000"/>
                        </w:tcBorders>
                      </w:tcPr>
                      <w:p>
                        <w:pPr/>
                      </w:p>
                    </w:tc>
                    <w:tc>
                      <w:tcPr>
                        <w:tcW w:w="1344" w:type="dxa"/>
                        <w:vMerge/>
                        <w:tcBorders>
                          <w:left w:val="single" w:sz="8" w:space="0" w:color="000000"/>
                          <w:bottom w:val="single" w:sz="8" w:space="0" w:color="000000"/>
                          <w:right w:val="single" w:sz="8" w:space="0" w:color="000000"/>
                        </w:tcBorders>
                      </w:tcPr>
                      <w:p>
                        <w:pPr/>
                      </w:p>
                    </w:tc>
                    <w:tc>
                      <w:tcPr>
                        <w:tcW w:w="1260" w:type="dxa"/>
                        <w:vMerge/>
                        <w:tcBorders>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632" w:type="dxa"/>
                        <w:vMerge/>
                        <w:tcBorders>
                          <w:left w:val="single" w:sz="8" w:space="0" w:color="000000"/>
                          <w:bottom w:val="single" w:sz="8" w:space="0" w:color="000000"/>
                          <w:right w:val="single" w:sz="8" w:space="0" w:color="000000"/>
                        </w:tcBorders>
                      </w:tcPr>
                      <w:p>
                        <w:pPr/>
                      </w:p>
                    </w:tc>
                  </w:tr>
                  <w:tr>
                    <w:trPr>
                      <w:trHeight w:val="373" w:hRule="exact"/>
                    </w:trPr>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280,848.83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260,403.10</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156,453.50</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384,798.43</w:t>
                        </w:r>
                      </w:p>
                    </w:tc>
                  </w:tr>
                  <w:tr>
                    <w:trPr>
                      <w:trHeight w:val="373" w:hRule="exact"/>
                    </w:trPr>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40,920.98</w:t>
                        </w:r>
                      </w:p>
                    </w:tc>
                    <w:tc>
                      <w:tcPr>
                        <w:tcW w:w="1260"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40,920.98</w:t>
                        </w:r>
                      </w:p>
                    </w:tc>
                  </w:tr>
                  <w:tr>
                    <w:trPr>
                      <w:trHeight w:val="373" w:hRule="exact"/>
                    </w:trPr>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321,769.81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260,403.10</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156,453.50</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425,719.41</w:t>
                        </w:r>
                      </w:p>
                    </w:tc>
                  </w:tr>
                </w:tbl>
                <w:p>
                  <w:pPr/>
                </w:p>
              </w:txbxContent>
            </v:textbox>
            <w10:wrap type="none"/>
          </v:shape>
        </w:pict>
      </w:r>
      <w:r>
        <w:rPr>
          <w:rFonts w:ascii="宋体" w:hAnsi="宋体" w:cs="宋体" w:eastAsia="宋体" w:hint="default"/>
          <w:sz w:val="21"/>
          <w:szCs w:val="21"/>
        </w:rPr>
        <w:t>年末余额中无存货用于担保。 年末余额中无所有权受到限制的存货。 </w:t>
      </w:r>
      <w:r>
        <w:rPr>
          <w:rFonts w:ascii="宋体" w:hAnsi="宋体" w:cs="宋体" w:eastAsia="宋体" w:hint="default"/>
          <w:b/>
          <w:bCs/>
          <w:w w:val="95"/>
          <w:sz w:val="21"/>
          <w:szCs w:val="21"/>
        </w:rPr>
        <w:t>2、</w:t>
        <w:tab/>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after="0" w:line="350" w:lineRule="auto"/>
        <w:jc w:val="left"/>
        <w:rPr>
          <w:rFonts w:ascii="宋体" w:hAnsi="宋体" w:cs="宋体" w:eastAsia="宋体" w:hint="default"/>
          <w:sz w:val="21"/>
          <w:szCs w:val="21"/>
        </w:rPr>
        <w:sectPr>
          <w:pgSz w:w="11910" w:h="16840"/>
          <w:pgMar w:header="0" w:footer="982" w:top="1100" w:bottom="1180" w:left="980" w:right="50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5"/>
          <w:szCs w:val="5"/>
        </w:rPr>
      </w:pPr>
    </w:p>
    <w:p>
      <w:pPr>
        <w:spacing w:before="35"/>
        <w:ind w:left="835" w:right="0" w:firstLine="0"/>
        <w:jc w:val="left"/>
        <w:rPr>
          <w:rFonts w:ascii="宋体" w:hAnsi="宋体" w:cs="宋体" w:eastAsia="宋体" w:hint="default"/>
          <w:sz w:val="21"/>
          <w:szCs w:val="21"/>
        </w:rPr>
      </w:pPr>
      <w:r>
        <w:rPr>
          <w:rFonts w:ascii="宋体" w:hAnsi="宋体" w:cs="宋体" w:eastAsia="宋体" w:hint="default"/>
          <w:b/>
          <w:bCs/>
          <w:sz w:val="21"/>
          <w:szCs w:val="21"/>
        </w:rPr>
        <w:t>3、存货跌价准备情况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tbl>
      <w:tblPr>
        <w:tblW w:w="0" w:type="auto"/>
        <w:jc w:val="left"/>
        <w:tblInd w:w="1074" w:type="dxa"/>
        <w:tblLayout w:type="fixed"/>
        <w:tblCellMar>
          <w:top w:w="0" w:type="dxa"/>
          <w:left w:w="0" w:type="dxa"/>
          <w:bottom w:w="0" w:type="dxa"/>
          <w:right w:w="0" w:type="dxa"/>
        </w:tblCellMar>
        <w:tblLook w:val="01E0"/>
      </w:tblPr>
      <w:tblGrid>
        <w:gridCol w:w="1078"/>
        <w:gridCol w:w="2825"/>
        <w:gridCol w:w="3163"/>
        <w:gridCol w:w="2114"/>
      </w:tblGrid>
      <w:tr>
        <w:trPr>
          <w:trHeight w:val="685" w:hRule="exact"/>
        </w:trPr>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3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本年转回存货跌价准备的原因</w:t>
            </w:r>
          </w:p>
        </w:tc>
        <w:tc>
          <w:tcPr>
            <w:tcW w:w="211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13"/>
              <w:ind w:left="101" w:right="101"/>
              <w:jc w:val="left"/>
              <w:rPr>
                <w:rFonts w:ascii="宋体" w:hAnsi="宋体" w:cs="宋体" w:eastAsia="宋体" w:hint="default"/>
                <w:sz w:val="21"/>
                <w:szCs w:val="21"/>
              </w:rPr>
            </w:pPr>
            <w:r>
              <w:rPr>
                <w:rFonts w:ascii="宋体" w:hAnsi="宋体" w:cs="宋体" w:eastAsia="宋体" w:hint="default"/>
                <w:sz w:val="21"/>
                <w:szCs w:val="21"/>
              </w:rPr>
              <w:t>本年转回金额占该项 存货年末余额的比例</w:t>
            </w:r>
          </w:p>
        </w:tc>
      </w:tr>
      <w:tr>
        <w:trPr>
          <w:trHeight w:val="684" w:hRule="exact"/>
        </w:trPr>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82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13"/>
              <w:ind w:left="98" w:right="86"/>
              <w:jc w:val="left"/>
              <w:rPr>
                <w:rFonts w:ascii="宋体" w:hAnsi="宋体" w:cs="宋体" w:eastAsia="宋体" w:hint="default"/>
                <w:sz w:val="21"/>
                <w:szCs w:val="21"/>
              </w:rPr>
            </w:pPr>
            <w:r>
              <w:rPr>
                <w:rFonts w:ascii="宋体" w:hAnsi="宋体" w:cs="宋体" w:eastAsia="宋体" w:hint="default"/>
                <w:spacing w:val="7"/>
                <w:sz w:val="21"/>
                <w:szCs w:val="21"/>
              </w:rPr>
              <w:t>年末可变现净值低于账面价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值确定</w:t>
            </w:r>
          </w:p>
        </w:tc>
        <w:tc>
          <w:tcPr>
            <w:tcW w:w="3163" w:type="dxa"/>
            <w:tcBorders>
              <w:top w:val="single" w:sz="8" w:space="0" w:color="000000"/>
              <w:left w:val="single" w:sz="8" w:space="0" w:color="000000"/>
              <w:bottom w:val="single" w:sz="8" w:space="0" w:color="000000"/>
              <w:right w:val="single" w:sz="8" w:space="0" w:color="000000"/>
            </w:tcBorders>
          </w:tcPr>
          <w:p>
            <w:pPr/>
          </w:p>
        </w:tc>
        <w:tc>
          <w:tcPr>
            <w:tcW w:w="2114" w:type="dxa"/>
            <w:tcBorders>
              <w:top w:val="single" w:sz="8" w:space="0" w:color="000000"/>
              <w:left w:val="single" w:sz="8" w:space="0" w:color="000000"/>
              <w:bottom w:val="single" w:sz="8" w:space="0" w:color="000000"/>
              <w:right w:val="single" w:sz="8" w:space="0" w:color="000000"/>
            </w:tcBorders>
          </w:tcPr>
          <w:p>
            <w:pPr/>
          </w:p>
        </w:tc>
      </w:tr>
      <w:tr>
        <w:trPr>
          <w:trHeight w:val="1230" w:hRule="exact"/>
        </w:trPr>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82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13"/>
              <w:ind w:left="98" w:right="86"/>
              <w:jc w:val="both"/>
              <w:rPr>
                <w:rFonts w:ascii="宋体" w:hAnsi="宋体" w:cs="宋体" w:eastAsia="宋体" w:hint="default"/>
                <w:sz w:val="21"/>
                <w:szCs w:val="21"/>
              </w:rPr>
            </w:pPr>
            <w:r>
              <w:rPr>
                <w:rFonts w:ascii="宋体" w:hAnsi="宋体" w:cs="宋体" w:eastAsia="宋体" w:hint="default"/>
                <w:spacing w:val="7"/>
                <w:sz w:val="21"/>
                <w:szCs w:val="21"/>
              </w:rPr>
              <w:t>估计售价减去估计的销售费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用和相关税费后的金额，确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定其可变现净值，年末可变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现净值低于账面价值确定</w:t>
            </w:r>
          </w:p>
        </w:tc>
        <w:tc>
          <w:tcPr>
            <w:tcW w:w="3163" w:type="dxa"/>
            <w:tcBorders>
              <w:top w:val="single" w:sz="8" w:space="0" w:color="000000"/>
              <w:left w:val="single" w:sz="8" w:space="0" w:color="000000"/>
              <w:bottom w:val="single" w:sz="8" w:space="0" w:color="000000"/>
              <w:right w:val="single" w:sz="8" w:space="0" w:color="000000"/>
            </w:tcBorders>
          </w:tcPr>
          <w:p>
            <w:pPr/>
          </w:p>
        </w:tc>
        <w:tc>
          <w:tcPr>
            <w:tcW w:w="2114" w:type="dxa"/>
            <w:tcBorders>
              <w:top w:val="single" w:sz="8" w:space="0" w:color="000000"/>
              <w:left w:val="single" w:sz="8" w:space="0" w:color="000000"/>
              <w:bottom w:val="single" w:sz="8" w:space="0" w:color="000000"/>
              <w:right w:val="single" w:sz="8" w:space="0" w:color="000000"/>
            </w:tcBorders>
          </w:tcPr>
          <w:p>
            <w:pPr/>
          </w:p>
        </w:tc>
      </w:tr>
    </w:tbl>
    <w:p>
      <w:pPr>
        <w:tabs>
          <w:tab w:pos="933" w:val="left" w:leader="none"/>
        </w:tabs>
        <w:spacing w:before="144"/>
        <w:ind w:left="205" w:right="0" w:firstLine="0"/>
        <w:jc w:val="left"/>
        <w:rPr>
          <w:rFonts w:ascii="宋体" w:hAnsi="宋体" w:cs="宋体" w:eastAsia="宋体" w:hint="default"/>
          <w:sz w:val="21"/>
          <w:szCs w:val="21"/>
        </w:rPr>
      </w:pPr>
      <w:r>
        <w:rPr>
          <w:rFonts w:ascii="宋体" w:hAnsi="宋体" w:cs="宋体" w:eastAsia="宋体" w:hint="default"/>
          <w:b/>
          <w:bCs/>
          <w:w w:val="95"/>
          <w:sz w:val="21"/>
          <w:szCs w:val="21"/>
        </w:rPr>
        <w:t>(七)</w:t>
        <w:tab/>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p>
      <w:pPr>
        <w:spacing w:before="35"/>
        <w:ind w:left="6304" w:right="5866" w:firstLine="0"/>
        <w:jc w:val="center"/>
        <w:rPr>
          <w:rFonts w:ascii="宋体" w:hAnsi="宋体" w:cs="宋体" w:eastAsia="宋体" w:hint="default"/>
          <w:sz w:val="21"/>
          <w:szCs w:val="21"/>
        </w:rPr>
      </w:pP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1210"/>
        <w:gridCol w:w="720"/>
        <w:gridCol w:w="1566"/>
        <w:gridCol w:w="1566"/>
        <w:gridCol w:w="1386"/>
        <w:gridCol w:w="1764"/>
        <w:gridCol w:w="761"/>
        <w:gridCol w:w="720"/>
        <w:gridCol w:w="900"/>
        <w:gridCol w:w="1566"/>
        <w:gridCol w:w="540"/>
        <w:gridCol w:w="540"/>
      </w:tblGrid>
      <w:tr>
        <w:trPr>
          <w:trHeight w:val="2008"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70" w:right="168"/>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30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7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37" w:lineRule="auto"/>
              <w:ind w:left="124" w:right="123" w:firstLine="45"/>
              <w:jc w:val="both"/>
              <w:rPr>
                <w:rFonts w:ascii="宋体" w:hAnsi="宋体" w:cs="宋体" w:eastAsia="宋体" w:hint="default"/>
                <w:sz w:val="18"/>
                <w:szCs w:val="18"/>
              </w:rPr>
            </w:pPr>
            <w:r>
              <w:rPr>
                <w:rFonts w:ascii="宋体" w:hAnsi="宋体" w:cs="宋体" w:eastAsia="宋体" w:hint="default"/>
                <w:sz w:val="18"/>
                <w:szCs w:val="18"/>
              </w:rPr>
              <w:t>在被 投资 单位 表决 权比 例(%)</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93"/>
              <w:ind w:left="170" w:right="168"/>
              <w:jc w:val="center"/>
              <w:rPr>
                <w:rFonts w:ascii="宋体" w:hAnsi="宋体" w:cs="宋体" w:eastAsia="宋体" w:hint="default"/>
                <w:sz w:val="18"/>
                <w:szCs w:val="18"/>
              </w:rPr>
            </w:pPr>
            <w:r>
              <w:rPr>
                <w:rFonts w:ascii="宋体" w:hAnsi="宋体" w:cs="宋体" w:eastAsia="宋体" w:hint="default"/>
                <w:sz w:val="18"/>
                <w:szCs w:val="18"/>
              </w:rPr>
              <w:t>在被投 资单位 持股比 例与表 决权比 例不一 致的说 明</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41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540"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93"/>
              <w:ind w:left="170" w:right="168"/>
              <w:jc w:val="both"/>
              <w:rPr>
                <w:rFonts w:ascii="宋体" w:hAnsi="宋体" w:cs="宋体" w:eastAsia="宋体" w:hint="default"/>
                <w:sz w:val="18"/>
                <w:szCs w:val="18"/>
              </w:rPr>
            </w:pPr>
            <w:r>
              <w:rPr>
                <w:rFonts w:ascii="宋体" w:hAnsi="宋体" w:cs="宋体" w:eastAsia="宋体" w:hint="default"/>
                <w:sz w:val="18"/>
                <w:szCs w:val="18"/>
              </w:rPr>
              <w:t>本 年 计 提 减 值 准 备</w:t>
            </w:r>
          </w:p>
        </w:tc>
        <w:tc>
          <w:tcPr>
            <w:tcW w:w="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37" w:lineRule="auto"/>
              <w:ind w:left="170" w:right="168"/>
              <w:jc w:val="both"/>
              <w:rPr>
                <w:rFonts w:ascii="宋体" w:hAnsi="宋体" w:cs="宋体" w:eastAsia="宋体" w:hint="default"/>
                <w:sz w:val="18"/>
                <w:szCs w:val="18"/>
              </w:rPr>
            </w:pPr>
            <w:r>
              <w:rPr>
                <w:rFonts w:ascii="宋体" w:hAnsi="宋体" w:cs="宋体" w:eastAsia="宋体" w:hint="default"/>
                <w:sz w:val="18"/>
                <w:szCs w:val="18"/>
              </w:rPr>
              <w:t>本 年 现 金 红 利</w:t>
            </w:r>
          </w:p>
        </w:tc>
      </w:tr>
      <w:tr>
        <w:trPr>
          <w:trHeight w:val="840"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91"/>
              <w:ind w:left="98" w:right="0"/>
              <w:jc w:val="left"/>
              <w:rPr>
                <w:rFonts w:ascii="宋体" w:hAnsi="宋体" w:cs="宋体" w:eastAsia="宋体" w:hint="default"/>
                <w:sz w:val="18"/>
                <w:szCs w:val="18"/>
              </w:rPr>
            </w:pPr>
            <w:r>
              <w:rPr>
                <w:rFonts w:ascii="宋体"/>
                <w:sz w:val="18"/>
              </w:rPr>
              <w:t>C2</w:t>
            </w:r>
          </w:p>
          <w:p>
            <w:pPr>
              <w:pStyle w:val="TableParagraph"/>
              <w:spacing w:line="240" w:lineRule="auto"/>
              <w:ind w:left="98" w:right="100"/>
              <w:jc w:val="left"/>
              <w:rPr>
                <w:rFonts w:ascii="宋体" w:hAnsi="宋体" w:cs="宋体" w:eastAsia="宋体" w:hint="default"/>
                <w:sz w:val="18"/>
                <w:szCs w:val="18"/>
              </w:rPr>
            </w:pPr>
            <w:r>
              <w:rPr>
                <w:rFonts w:ascii="宋体"/>
                <w:sz w:val="18"/>
              </w:rPr>
              <w:t>Microsystem Inc</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5"/>
              <w:ind w:left="98" w:right="96"/>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54"/>
                <w:sz w:val="18"/>
                <w:szCs w:val="18"/>
              </w:rPr>
              <w:t> </w:t>
            </w:r>
            <w:r>
              <w:rPr>
                <w:rFonts w:ascii="宋体" w:hAnsi="宋体" w:cs="宋体" w:eastAsia="宋体" w:hint="default"/>
                <w:sz w:val="18"/>
                <w:szCs w:val="18"/>
              </w:rPr>
              <w:t>本</w:t>
            </w:r>
            <w:r>
              <w:rPr>
                <w:rFonts w:ascii="宋体" w:hAnsi="宋体" w:cs="宋体" w:eastAsia="宋体" w:hint="default"/>
                <w:sz w:val="18"/>
                <w:szCs w:val="18"/>
              </w:rPr>
              <w:t> 法</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15,393,539.67</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88" w:right="0"/>
              <w:jc w:val="left"/>
              <w:rPr>
                <w:rFonts w:ascii="宋体" w:hAnsi="宋体" w:cs="宋体" w:eastAsia="宋体" w:hint="default"/>
                <w:sz w:val="18"/>
                <w:szCs w:val="18"/>
              </w:rPr>
            </w:pPr>
            <w:r>
              <w:rPr>
                <w:rFonts w:ascii="宋体"/>
                <w:sz w:val="18"/>
              </w:rPr>
              <w:t>15,264,798.25</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-358,122.33</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96" w:right="0"/>
              <w:jc w:val="left"/>
              <w:rPr>
                <w:rFonts w:ascii="宋体" w:hAnsi="宋体" w:cs="宋体" w:eastAsia="宋体" w:hint="default"/>
                <w:sz w:val="18"/>
                <w:szCs w:val="18"/>
              </w:rPr>
            </w:pPr>
            <w:r>
              <w:rPr>
                <w:rFonts w:ascii="宋体"/>
                <w:sz w:val="18"/>
              </w:rPr>
              <w:t>14,906,675.92</w:t>
            </w:r>
          </w:p>
        </w:tc>
        <w:tc>
          <w:tcPr>
            <w:tcW w:w="7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89" w:right="0"/>
              <w:jc w:val="left"/>
              <w:rPr>
                <w:rFonts w:ascii="宋体" w:hAnsi="宋体" w:cs="宋体" w:eastAsia="宋体" w:hint="default"/>
                <w:sz w:val="18"/>
                <w:szCs w:val="18"/>
              </w:rPr>
            </w:pPr>
            <w:r>
              <w:rPr>
                <w:rFonts w:ascii="宋体"/>
                <w:sz w:val="18"/>
              </w:rPr>
              <w:t>2.58</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8"/>
              <w:jc w:val="right"/>
              <w:rPr>
                <w:rFonts w:ascii="宋体" w:hAnsi="宋体" w:cs="宋体" w:eastAsia="宋体" w:hint="default"/>
                <w:sz w:val="18"/>
                <w:szCs w:val="18"/>
              </w:rPr>
            </w:pPr>
            <w:r>
              <w:rPr>
                <w:rFonts w:ascii="宋体"/>
                <w:sz w:val="18"/>
              </w:rPr>
              <w:t>2.58</w:t>
            </w:r>
          </w:p>
        </w:tc>
        <w:tc>
          <w:tcPr>
            <w:tcW w:w="90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78" w:right="0"/>
              <w:jc w:val="left"/>
              <w:rPr>
                <w:rFonts w:ascii="宋体" w:hAnsi="宋体" w:cs="宋体" w:eastAsia="宋体" w:hint="default"/>
                <w:sz w:val="18"/>
                <w:szCs w:val="18"/>
              </w:rPr>
            </w:pPr>
            <w:r>
              <w:rPr>
                <w:rFonts w:ascii="宋体"/>
                <w:sz w:val="18"/>
              </w:rPr>
              <w:t>11,901,616.52</w:t>
            </w:r>
          </w:p>
        </w:tc>
        <w:tc>
          <w:tcPr>
            <w:tcW w:w="540"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840"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93"/>
              <w:ind w:left="98" w:right="71"/>
              <w:jc w:val="both"/>
              <w:rPr>
                <w:rFonts w:ascii="宋体" w:hAnsi="宋体" w:cs="宋体" w:eastAsia="宋体" w:hint="default"/>
                <w:sz w:val="18"/>
                <w:szCs w:val="18"/>
              </w:rPr>
            </w:pPr>
            <w:r>
              <w:rPr>
                <w:rFonts w:ascii="宋体" w:hAnsi="宋体" w:cs="宋体" w:eastAsia="宋体" w:hint="default"/>
                <w:spacing w:val="16"/>
                <w:sz w:val="18"/>
                <w:szCs w:val="18"/>
              </w:rPr>
              <w:t>深圳市</w:t>
            </w:r>
            <w:r>
              <w:rPr>
                <w:rFonts w:ascii="宋体" w:hAnsi="宋体" w:cs="宋体" w:eastAsia="宋体" w:hint="default"/>
                <w:spacing w:val="-68"/>
                <w:sz w:val="18"/>
                <w:szCs w:val="18"/>
              </w:rPr>
              <w:t> </w:t>
            </w:r>
            <w:r>
              <w:rPr>
                <w:rFonts w:ascii="宋体" w:hAnsi="宋体" w:cs="宋体" w:eastAsia="宋体" w:hint="default"/>
                <w:spacing w:val="12"/>
                <w:sz w:val="18"/>
                <w:szCs w:val="18"/>
              </w:rPr>
              <w:t>电明</w:t>
            </w:r>
            <w:r>
              <w:rPr>
                <w:rFonts w:ascii="宋体" w:hAnsi="宋体" w:cs="宋体" w:eastAsia="宋体" w:hint="default"/>
                <w:spacing w:val="-66"/>
                <w:sz w:val="18"/>
                <w:szCs w:val="18"/>
              </w:rPr>
              <w:t> </w:t>
            </w:r>
            <w:r>
              <w:rPr>
                <w:rFonts w:ascii="宋体" w:hAnsi="宋体" w:cs="宋体" w:eastAsia="宋体" w:hint="default"/>
                <w:spacing w:val="16"/>
                <w:sz w:val="18"/>
                <w:szCs w:val="18"/>
              </w:rPr>
              <w:t>科技股</w:t>
            </w:r>
            <w:r>
              <w:rPr>
                <w:rFonts w:ascii="宋体" w:hAnsi="宋体" w:cs="宋体" w:eastAsia="宋体" w:hint="default"/>
                <w:spacing w:val="-68"/>
                <w:sz w:val="18"/>
                <w:szCs w:val="18"/>
              </w:rPr>
              <w:t> </w:t>
            </w:r>
            <w:r>
              <w:rPr>
                <w:rFonts w:ascii="宋体" w:hAnsi="宋体" w:cs="宋体" w:eastAsia="宋体" w:hint="default"/>
                <w:spacing w:val="12"/>
                <w:sz w:val="18"/>
                <w:szCs w:val="18"/>
              </w:rPr>
              <w:t>份有</w:t>
            </w:r>
            <w:r>
              <w:rPr>
                <w:rFonts w:ascii="宋体" w:hAnsi="宋体" w:cs="宋体" w:eastAsia="宋体" w:hint="default"/>
                <w:spacing w:val="-66"/>
                <w:sz w:val="18"/>
                <w:szCs w:val="18"/>
              </w:rPr>
              <w:t> </w:t>
            </w:r>
            <w:r>
              <w:rPr>
                <w:rFonts w:ascii="宋体" w:hAnsi="宋体" w:cs="宋体" w:eastAsia="宋体" w:hint="default"/>
                <w:sz w:val="18"/>
                <w:szCs w:val="18"/>
              </w:rPr>
              <w:t>限责任公司</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96"/>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54"/>
                <w:sz w:val="18"/>
                <w:szCs w:val="18"/>
              </w:rPr>
              <w:t> </w:t>
            </w:r>
            <w:r>
              <w:rPr>
                <w:rFonts w:ascii="宋体" w:hAnsi="宋体" w:cs="宋体" w:eastAsia="宋体" w:hint="default"/>
                <w:sz w:val="18"/>
                <w:szCs w:val="18"/>
              </w:rPr>
              <w:t>本</w:t>
            </w:r>
            <w:r>
              <w:rPr>
                <w:rFonts w:ascii="宋体" w:hAnsi="宋体" w:cs="宋体" w:eastAsia="宋体" w:hint="default"/>
                <w:sz w:val="18"/>
                <w:szCs w:val="18"/>
              </w:rPr>
              <w:t> 法</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3,000,000.00</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386" w:type="dxa"/>
            <w:tcBorders>
              <w:top w:val="single" w:sz="8" w:space="0" w:color="000000"/>
              <w:left w:val="single" w:sz="8" w:space="0" w:color="000000"/>
              <w:bottom w:val="single" w:sz="8" w:space="0" w:color="000000"/>
              <w:right w:val="single" w:sz="8" w:space="0" w:color="000000"/>
            </w:tcBorders>
          </w:tcPr>
          <w:p>
            <w:pP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sz w:val="18"/>
              </w:rPr>
              <w:t>3,000,000.00</w:t>
            </w:r>
          </w:p>
        </w:tc>
        <w:tc>
          <w:tcPr>
            <w:tcW w:w="7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45" w:right="0"/>
              <w:jc w:val="left"/>
              <w:rPr>
                <w:rFonts w:ascii="宋体" w:hAnsi="宋体" w:cs="宋体" w:eastAsia="宋体" w:hint="default"/>
                <w:sz w:val="18"/>
                <w:szCs w:val="18"/>
              </w:rPr>
            </w:pPr>
            <w:r>
              <w:rPr>
                <w:rFonts w:ascii="宋体"/>
                <w:sz w:val="18"/>
              </w:rPr>
              <w:t>10.00</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5"/>
              <w:jc w:val="right"/>
              <w:rPr>
                <w:rFonts w:ascii="宋体" w:hAnsi="宋体" w:cs="宋体" w:eastAsia="宋体" w:hint="default"/>
                <w:sz w:val="18"/>
                <w:szCs w:val="18"/>
              </w:rPr>
            </w:pPr>
            <w:r>
              <w:rPr>
                <w:rFonts w:ascii="宋体"/>
                <w:sz w:val="18"/>
              </w:rPr>
              <w:t>10.00</w:t>
            </w:r>
          </w:p>
        </w:tc>
        <w:tc>
          <w:tcPr>
            <w:tcW w:w="90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88" w:right="0"/>
              <w:jc w:val="left"/>
              <w:rPr>
                <w:rFonts w:ascii="宋体" w:hAnsi="宋体" w:cs="宋体" w:eastAsia="宋体" w:hint="default"/>
                <w:sz w:val="18"/>
                <w:szCs w:val="18"/>
              </w:rPr>
            </w:pPr>
            <w:r>
              <w:rPr>
                <w:rFonts w:ascii="宋体"/>
                <w:sz w:val="18"/>
              </w:rPr>
              <w:t>15,264,798.25</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-358,122.33</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86" w:right="0"/>
              <w:jc w:val="left"/>
              <w:rPr>
                <w:rFonts w:ascii="宋体" w:hAnsi="宋体" w:cs="宋体" w:eastAsia="宋体" w:hint="default"/>
                <w:sz w:val="18"/>
                <w:szCs w:val="18"/>
              </w:rPr>
            </w:pPr>
            <w:r>
              <w:rPr>
                <w:rFonts w:ascii="宋体"/>
                <w:sz w:val="18"/>
              </w:rPr>
              <w:t>17,906,675.92</w:t>
            </w:r>
          </w:p>
        </w:tc>
        <w:tc>
          <w:tcPr>
            <w:tcW w:w="76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88" w:right="0"/>
              <w:jc w:val="left"/>
              <w:rPr>
                <w:rFonts w:ascii="宋体" w:hAnsi="宋体" w:cs="宋体" w:eastAsia="宋体" w:hint="default"/>
                <w:sz w:val="18"/>
                <w:szCs w:val="18"/>
              </w:rPr>
            </w:pPr>
            <w:r>
              <w:rPr>
                <w:rFonts w:ascii="宋体"/>
                <w:sz w:val="18"/>
              </w:rPr>
              <w:t>11,901,616.52</w:t>
            </w:r>
          </w:p>
        </w:tc>
        <w:tc>
          <w:tcPr>
            <w:tcW w:w="540"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r>
    </w:tbl>
    <w:p>
      <w:pPr>
        <w:spacing w:before="94"/>
        <w:ind w:left="835" w:right="0" w:firstLine="0"/>
        <w:jc w:val="left"/>
        <w:rPr>
          <w:rFonts w:ascii="宋体" w:hAnsi="宋体" w:cs="宋体" w:eastAsia="宋体" w:hint="default"/>
          <w:sz w:val="21"/>
          <w:szCs w:val="21"/>
        </w:rPr>
      </w:pPr>
      <w:r>
        <w:rPr>
          <w:rFonts w:ascii="宋体" w:hAnsi="宋体" w:cs="宋体" w:eastAsia="宋体" w:hint="default"/>
          <w:sz w:val="21"/>
          <w:szCs w:val="21"/>
        </w:rPr>
        <w:t>本年增减变动原因是由于汇率变动的影响所致。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76"/>
        <w:ind w:left="0" w:right="139" w:firstLine="0"/>
        <w:jc w:val="right"/>
        <w:rPr>
          <w:rFonts w:ascii="Times New Roman" w:hAnsi="Times New Roman" w:cs="Times New Roman" w:eastAsia="Times New Roman" w:hint="default"/>
          <w:sz w:val="18"/>
          <w:szCs w:val="18"/>
        </w:rPr>
      </w:pPr>
      <w:r>
        <w:rPr>
          <w:rFonts w:ascii="Times New Roman"/>
          <w:sz w:val="18"/>
        </w:rPr>
        <w:t>99</w:t>
      </w:r>
    </w:p>
    <w:p>
      <w:pPr>
        <w:spacing w:after="0"/>
        <w:jc w:val="right"/>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0" w:footer="0" w:top="800" w:bottom="2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tabs>
          <w:tab w:pos="948" w:val="left" w:leader="none"/>
          <w:tab w:pos="1388" w:val="left" w:leader="none"/>
        </w:tabs>
        <w:spacing w:line="348" w:lineRule="auto" w:before="0"/>
        <w:ind w:left="849" w:right="7417" w:hanging="630"/>
        <w:jc w:val="left"/>
        <w:rPr>
          <w:rFonts w:ascii="宋体" w:hAnsi="宋体" w:cs="宋体" w:eastAsia="宋体" w:hint="default"/>
          <w:sz w:val="21"/>
          <w:szCs w:val="21"/>
        </w:rPr>
      </w:pPr>
      <w:r>
        <w:rPr/>
        <w:pict>
          <v:shape style="position:absolute;margin-left:50.82pt;margin-top:35.363914pt;width:522.7pt;height:494.9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88"/>
                    <w:gridCol w:w="1686"/>
                    <w:gridCol w:w="2410"/>
                    <w:gridCol w:w="1580"/>
                    <w:gridCol w:w="1961"/>
                  </w:tblGrid>
                  <w:tr>
                    <w:trPr>
                      <w:trHeight w:val="379"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0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77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6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3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326,640,994.12</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22,580,437.48</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pacing w:val="-1"/>
                            <w:sz w:val="21"/>
                          </w:rPr>
                          <w:t>696,068.78</w:t>
                        </w:r>
                        <w:r>
                          <w:rPr>
                            <w:rFonts w:ascii="宋体"/>
                            <w:sz w:val="21"/>
                          </w:rPr>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sz w:val="21"/>
                          </w:rPr>
                          <w:t>348,525,362.82</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118,303,343.62</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3,017,563.48</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121,320,907.10</w:t>
                        </w:r>
                        <w:r>
                          <w:rPr>
                            <w:rFonts w:ascii="宋体"/>
                            <w:sz w:val="21"/>
                          </w:rPr>
                        </w:r>
                      </w:p>
                    </w:tc>
                  </w:tr>
                  <w:tr>
                    <w:trPr>
                      <w:trHeight w:val="379"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172,222,824.86</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12,667,370.17</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pacing w:val="-1"/>
                            <w:sz w:val="21"/>
                          </w:rPr>
                          <w:t>305,695.92</w:t>
                        </w:r>
                        <w:r>
                          <w:rPr>
                            <w:rFonts w:ascii="宋体"/>
                            <w:sz w:val="21"/>
                          </w:rPr>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184,584,499.11</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9,482,072.72</w:t>
                        </w:r>
                        <w:r>
                          <w:rPr>
                            <w:rFonts w:ascii="宋体"/>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4"/>
                          <w:jc w:val="right"/>
                          <w:rPr>
                            <w:rFonts w:ascii="宋体" w:hAnsi="宋体" w:cs="宋体" w:eastAsia="宋体" w:hint="default"/>
                            <w:sz w:val="21"/>
                            <w:szCs w:val="21"/>
                          </w:rPr>
                        </w:pPr>
                        <w:r>
                          <w:rPr>
                            <w:rFonts w:ascii="宋体"/>
                            <w:sz w:val="21"/>
                          </w:rPr>
                          <w:t>425,661.00</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4"/>
                          <w:jc w:val="right"/>
                          <w:rPr>
                            <w:rFonts w:ascii="宋体" w:hAnsi="宋体" w:cs="宋体" w:eastAsia="宋体" w:hint="default"/>
                            <w:sz w:val="21"/>
                            <w:szCs w:val="21"/>
                          </w:rPr>
                        </w:pPr>
                        <w:r>
                          <w:rPr>
                            <w:rFonts w:ascii="宋体"/>
                            <w:spacing w:val="-1"/>
                            <w:sz w:val="21"/>
                          </w:rPr>
                          <w:t>54,609.96</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9,853,123.76</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26,632,752.92</w:t>
                        </w:r>
                        <w:r>
                          <w:rPr>
                            <w:rFonts w:ascii="宋体"/>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6,469,842.83</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pacing w:val="-1"/>
                            <w:sz w:val="21"/>
                          </w:rPr>
                          <w:t>335,762.90</w:t>
                        </w:r>
                        <w:r>
                          <w:rPr>
                            <w:rFonts w:ascii="宋体"/>
                            <w:sz w:val="21"/>
                          </w:rPr>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32,766,832.85</w:t>
                        </w:r>
                        <w:r>
                          <w:rPr>
                            <w:rFonts w:ascii="宋体"/>
                            <w:sz w:val="21"/>
                          </w:rPr>
                        </w:r>
                      </w:p>
                    </w:tc>
                  </w:tr>
                  <w:tr>
                    <w:trPr>
                      <w:trHeight w:val="379"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66,690,610.72</w:t>
                        </w:r>
                        <w:r>
                          <w:rPr>
                            <w:rFonts w:ascii="宋体"/>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26,690,874.33</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z w:val="21"/>
                          </w:rPr>
                          <w:t>68,132.28</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93,313,352.77</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4,108,387.69</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4,919,558.64</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sz w:val="21"/>
                          </w:rPr>
                          <w:t>9,027,946.33</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53,505,497.23</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16,206,589.12</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69,712,086.35</w:t>
                        </w:r>
                      </w:p>
                    </w:tc>
                  </w:tr>
                  <w:tr>
                    <w:trPr>
                      <w:trHeight w:val="379"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3,165,805.02</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pacing w:val="-1"/>
                            <w:sz w:val="21"/>
                          </w:rPr>
                          <w:t>926,298.04</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4"/>
                          <w:jc w:val="right"/>
                          <w:rPr>
                            <w:rFonts w:ascii="宋体" w:hAnsi="宋体" w:cs="宋体" w:eastAsia="宋体" w:hint="default"/>
                            <w:sz w:val="21"/>
                            <w:szCs w:val="21"/>
                          </w:rPr>
                        </w:pPr>
                        <w:r>
                          <w:rPr>
                            <w:rFonts w:ascii="宋体"/>
                            <w:sz w:val="21"/>
                          </w:rPr>
                          <w:t>45,053.23</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4,047,049.83</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5,910,920.78</w:t>
                        </w:r>
                        <w:r>
                          <w:rPr>
                            <w:rFonts w:ascii="宋体"/>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4,638,428.53</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3"/>
                          <w:jc w:val="right"/>
                          <w:rPr>
                            <w:rFonts w:ascii="宋体" w:hAnsi="宋体" w:cs="宋体" w:eastAsia="宋体" w:hint="default"/>
                            <w:sz w:val="21"/>
                            <w:szCs w:val="21"/>
                          </w:rPr>
                        </w:pPr>
                        <w:r>
                          <w:rPr>
                            <w:rFonts w:ascii="宋体"/>
                            <w:sz w:val="21"/>
                          </w:rPr>
                          <w:t>23,079.05</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10,526,270.26</w:t>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三、固定资产账面净值合计</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259,950,383.40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22,580,437.49</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4"/>
                          <w:jc w:val="right"/>
                          <w:rPr>
                            <w:rFonts w:ascii="宋体" w:hAnsi="宋体" w:cs="宋体" w:eastAsia="宋体" w:hint="default"/>
                            <w:sz w:val="21"/>
                            <w:szCs w:val="21"/>
                          </w:rPr>
                        </w:pPr>
                        <w:r>
                          <w:rPr>
                            <w:rFonts w:ascii="宋体"/>
                            <w:spacing w:val="-1"/>
                            <w:sz w:val="21"/>
                          </w:rPr>
                          <w:t>27,318,810.84</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255,212,010.05</w:t>
                        </w:r>
                        <w:r>
                          <w:rPr>
                            <w:rFonts w:ascii="宋体"/>
                            <w:sz w:val="21"/>
                          </w:rPr>
                        </w:r>
                      </w:p>
                    </w:tc>
                  </w:tr>
                  <w:tr>
                    <w:trPr>
                      <w:trHeight w:val="379"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114,194,955.93</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pacing w:val="-1"/>
                            <w:sz w:val="21"/>
                          </w:rPr>
                          <w:t>3,017,563.49</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pacing w:val="-1"/>
                            <w:sz w:val="21"/>
                          </w:rPr>
                          <w:t>4,919,558.65</w:t>
                        </w:r>
                        <w:r>
                          <w:rPr>
                            <w:rFonts w:ascii="宋体"/>
                            <w:sz w:val="21"/>
                          </w:rPr>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112,292,960.77</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118,717,327.63</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12,667,370.17</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pacing w:val="-1"/>
                            <w:sz w:val="21"/>
                          </w:rPr>
                          <w:t>16,512,285.04</w:t>
                        </w:r>
                        <w:r>
                          <w:rPr>
                            <w:rFonts w:ascii="宋体"/>
                            <w:sz w:val="21"/>
                          </w:rPr>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114,872,412.76</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6,316,267.70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pacing w:val="-1"/>
                            <w:sz w:val="21"/>
                          </w:rPr>
                          <w:t>425,661.00</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pacing w:val="-1"/>
                            <w:sz w:val="21"/>
                          </w:rPr>
                          <w:t>935,854.77</w:t>
                        </w:r>
                        <w:r>
                          <w:rPr>
                            <w:rFonts w:ascii="宋体"/>
                            <w:sz w:val="21"/>
                          </w:rPr>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5,806,073.93</w:t>
                        </w:r>
                        <w:r>
                          <w:rPr>
                            <w:rFonts w:ascii="宋体"/>
                            <w:sz w:val="21"/>
                          </w:rPr>
                        </w:r>
                      </w:p>
                    </w:tc>
                  </w:tr>
                  <w:tr>
                    <w:trPr>
                      <w:trHeight w:val="379"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20,721,832.14</w:t>
                        </w:r>
                        <w:r>
                          <w:rPr>
                            <w:rFonts w:ascii="宋体"/>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6,469,842.83</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z w:val="21"/>
                          </w:rPr>
                          <w:t>4,951,112.38</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22,240,562.59</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686"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
                    </w:tc>
                    <w:tc>
                      <w:tcPr>
                        <w:tcW w:w="1580"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single" w:sz="8" w:space="0" w:color="000000"/>
                        </w:tcBorders>
                      </w:tcPr>
                      <w:p>
                        <w:pP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86"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
                    </w:tc>
                    <w:tc>
                      <w:tcPr>
                        <w:tcW w:w="1580"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single" w:sz="8" w:space="0" w:color="000000"/>
                        </w:tcBorders>
                      </w:tcPr>
                      <w:p>
                        <w:pPr/>
                      </w:p>
                    </w:tc>
                  </w:tr>
                  <w:tr>
                    <w:trPr>
                      <w:trHeight w:val="379"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
                    </w:tc>
                    <w:tc>
                      <w:tcPr>
                        <w:tcW w:w="1580"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single" w:sz="8" w:space="0" w:color="000000"/>
                        </w:tcBorders>
                      </w:tcPr>
                      <w:p>
                        <w:pP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
                    </w:tc>
                    <w:tc>
                      <w:tcPr>
                        <w:tcW w:w="1580"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single" w:sz="8" w:space="0" w:color="000000"/>
                        </w:tcBorders>
                      </w:tcPr>
                      <w:p>
                        <w:pP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86"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
                    </w:tc>
                    <w:tc>
                      <w:tcPr>
                        <w:tcW w:w="1580"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single" w:sz="8" w:space="0" w:color="000000"/>
                        </w:tcBorders>
                      </w:tcPr>
                      <w:p>
                        <w:pPr/>
                      </w:p>
                    </w:tc>
                  </w:tr>
                  <w:tr>
                    <w:trPr>
                      <w:trHeight w:val="379"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259,950,383.40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22,580,437.49</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4"/>
                          <w:jc w:val="right"/>
                          <w:rPr>
                            <w:rFonts w:ascii="宋体" w:hAnsi="宋体" w:cs="宋体" w:eastAsia="宋体" w:hint="default"/>
                            <w:sz w:val="21"/>
                            <w:szCs w:val="21"/>
                          </w:rPr>
                        </w:pPr>
                        <w:r>
                          <w:rPr>
                            <w:rFonts w:ascii="宋体"/>
                            <w:spacing w:val="-1"/>
                            <w:sz w:val="21"/>
                          </w:rPr>
                          <w:t>27,318,810.84</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255,212,010.05</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114,194,955.93</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pacing w:val="-1"/>
                            <w:sz w:val="21"/>
                          </w:rPr>
                          <w:t>3,017,563.49</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pacing w:val="-1"/>
                            <w:sz w:val="21"/>
                          </w:rPr>
                          <w:t>4,919,558.65</w:t>
                        </w:r>
                        <w:r>
                          <w:rPr>
                            <w:rFonts w:ascii="宋体"/>
                            <w:sz w:val="21"/>
                          </w:rPr>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112,292,960.77</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118,717,327.63</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12,667,370.17</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pacing w:val="-1"/>
                            <w:sz w:val="21"/>
                          </w:rPr>
                          <w:t>16,512,285.04</w:t>
                        </w:r>
                        <w:r>
                          <w:rPr>
                            <w:rFonts w:ascii="宋体"/>
                            <w:sz w:val="21"/>
                          </w:rPr>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114,872,412.76</w:t>
                        </w:r>
                        <w:r>
                          <w:rPr>
                            <w:rFonts w:ascii="宋体"/>
                            <w:sz w:val="21"/>
                          </w:rPr>
                        </w:r>
                      </w:p>
                    </w:tc>
                  </w:tr>
                  <w:tr>
                    <w:trPr>
                      <w:trHeight w:val="379"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z w:val="21"/>
                          </w:rPr>
                          <w:t>6,316,267.70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pacing w:val="-1"/>
                            <w:sz w:val="21"/>
                          </w:rPr>
                          <w:t>425,661.00</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宋体" w:hAnsi="宋体" w:cs="宋体" w:eastAsia="宋体" w:hint="default"/>
                            <w:sz w:val="21"/>
                            <w:szCs w:val="21"/>
                          </w:rPr>
                        </w:pPr>
                        <w:r>
                          <w:rPr>
                            <w:rFonts w:ascii="宋体"/>
                            <w:spacing w:val="-1"/>
                            <w:sz w:val="21"/>
                          </w:rPr>
                          <w:t>935,854.77</w:t>
                        </w:r>
                        <w:r>
                          <w:rPr>
                            <w:rFonts w:ascii="宋体"/>
                            <w:sz w:val="21"/>
                          </w:rPr>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5,806,073.93</w:t>
                        </w:r>
                        <w:r>
                          <w:rPr>
                            <w:rFonts w:ascii="宋体"/>
                            <w:sz w:val="21"/>
                          </w:rPr>
                        </w:r>
                      </w:p>
                    </w:tc>
                  </w:tr>
                  <w:tr>
                    <w:trPr>
                      <w:trHeight w:val="380" w:hRule="exact"/>
                    </w:trPr>
                    <w:tc>
                      <w:tcPr>
                        <w:tcW w:w="2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20,721,832.14</w:t>
                        </w:r>
                        <w:r>
                          <w:rPr>
                            <w:rFonts w:ascii="宋体"/>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6,469,842.83</w:t>
                        </w:r>
                        <w:r>
                          <w:rPr>
                            <w:rFonts w:ascii="宋体"/>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宋体" w:hAnsi="宋体" w:cs="宋体" w:eastAsia="宋体" w:hint="default"/>
                            <w:sz w:val="21"/>
                            <w:szCs w:val="21"/>
                          </w:rPr>
                        </w:pPr>
                        <w:r>
                          <w:rPr>
                            <w:rFonts w:ascii="宋体"/>
                            <w:sz w:val="21"/>
                          </w:rPr>
                          <w:t>4,951,112.38</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22,240,562.59</w:t>
                        </w:r>
                        <w:r>
                          <w:rPr>
                            <w:rFonts w:ascii="宋体"/>
                            <w:sz w:val="21"/>
                          </w:rPr>
                        </w:r>
                      </w:p>
                    </w:tc>
                  </w:tr>
                </w:tbl>
                <w:p>
                  <w:pPr/>
                </w:p>
              </w:txbxContent>
            </v:textbox>
            <w10:wrap type="none"/>
          </v:shape>
        </w:pict>
      </w:r>
      <w:r>
        <w:rPr>
          <w:rFonts w:ascii="宋体" w:hAnsi="宋体" w:cs="宋体" w:eastAsia="宋体" w:hint="default"/>
          <w:b/>
          <w:bCs/>
          <w:sz w:val="21"/>
          <w:szCs w:val="21"/>
        </w:rPr>
        <w:t>(八)</w:t>
        <w:tab/>
        <w:tab/>
        <w:t> 固定资产原价及累计折旧</w:t>
      </w:r>
      <w:r>
        <w:rPr>
          <w:rFonts w:ascii="宋体" w:hAnsi="宋体" w:cs="宋体" w:eastAsia="宋体" w:hint="default"/>
          <w:b/>
          <w:bCs/>
          <w:w w:val="99"/>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tabs>
          <w:tab w:pos="1388" w:val="left" w:leader="none"/>
        </w:tabs>
        <w:spacing w:before="35"/>
        <w:ind w:left="849"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本年折旧额</w:t>
      </w:r>
      <w:r>
        <w:rPr>
          <w:rFonts w:ascii="宋体" w:hAnsi="宋体" w:cs="宋体" w:eastAsia="宋体" w:hint="default"/>
          <w:b/>
          <w:bCs/>
          <w:spacing w:val="-63"/>
          <w:sz w:val="21"/>
          <w:szCs w:val="21"/>
        </w:rPr>
        <w:t> </w:t>
      </w:r>
      <w:r>
        <w:rPr>
          <w:rFonts w:ascii="宋体" w:hAnsi="宋体" w:cs="宋体" w:eastAsia="宋体" w:hint="default"/>
          <w:b/>
          <w:bCs/>
          <w:sz w:val="21"/>
          <w:szCs w:val="21"/>
        </w:rPr>
        <w:t>26,690,874.33</w:t>
      </w:r>
      <w:r>
        <w:rPr>
          <w:rFonts w:ascii="宋体" w:hAnsi="宋体" w:cs="宋体" w:eastAsia="宋体" w:hint="default"/>
          <w:b/>
          <w:bCs/>
          <w:spacing w:val="-61"/>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tabs>
          <w:tab w:pos="1388" w:val="left" w:leader="none"/>
        </w:tabs>
        <w:spacing w:before="125"/>
        <w:ind w:left="849"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本年由在建工程转入固定资产原价为</w:t>
      </w:r>
      <w:r>
        <w:rPr>
          <w:rFonts w:ascii="宋体" w:hAnsi="宋体" w:cs="宋体" w:eastAsia="宋体" w:hint="default"/>
          <w:b/>
          <w:bCs/>
          <w:spacing w:val="-64"/>
          <w:sz w:val="21"/>
          <w:szCs w:val="21"/>
        </w:rPr>
        <w:t> </w:t>
      </w:r>
      <w:r>
        <w:rPr>
          <w:rFonts w:ascii="宋体" w:hAnsi="宋体" w:cs="宋体" w:eastAsia="宋体" w:hint="default"/>
          <w:b/>
          <w:bCs/>
          <w:sz w:val="21"/>
          <w:szCs w:val="21"/>
        </w:rPr>
        <w:t>2,192,091.29</w:t>
      </w:r>
      <w:r>
        <w:rPr>
          <w:rFonts w:ascii="宋体" w:hAnsi="宋体" w:cs="宋体" w:eastAsia="宋体" w:hint="default"/>
          <w:b/>
          <w:bCs/>
          <w:spacing w:val="-64"/>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350" w:lineRule="auto" w:before="125"/>
        <w:ind w:left="486" w:right="808" w:firstLine="405"/>
        <w:jc w:val="both"/>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69"/>
          <w:sz w:val="21"/>
          <w:szCs w:val="21"/>
        </w:rPr>
        <w:t> </w:t>
      </w:r>
      <w:r>
        <w:rPr>
          <w:rFonts w:ascii="宋体" w:hAnsi="宋体" w:cs="宋体" w:eastAsia="宋体" w:hint="default"/>
          <w:b/>
          <w:bCs/>
          <w:sz w:val="21"/>
          <w:szCs w:val="21"/>
        </w:rPr>
        <w:t>2010</w:t>
      </w:r>
      <w:r>
        <w:rPr>
          <w:rFonts w:ascii="宋体" w:hAnsi="宋体" w:cs="宋体" w:eastAsia="宋体" w:hint="default"/>
          <w:b/>
          <w:bCs/>
          <w:spacing w:val="-47"/>
          <w:sz w:val="21"/>
          <w:szCs w:val="21"/>
        </w:rPr>
        <w:t> </w:t>
      </w:r>
      <w:r>
        <w:rPr>
          <w:rFonts w:ascii="宋体" w:hAnsi="宋体" w:cs="宋体" w:eastAsia="宋体" w:hint="default"/>
          <w:b/>
          <w:bCs/>
          <w:sz w:val="21"/>
          <w:szCs w:val="21"/>
        </w:rPr>
        <w:t>年</w:t>
      </w:r>
      <w:r>
        <w:rPr>
          <w:rFonts w:ascii="宋体" w:hAnsi="宋体" w:cs="宋体" w:eastAsia="宋体" w:hint="default"/>
          <w:b/>
          <w:bCs/>
          <w:spacing w:val="-47"/>
          <w:sz w:val="21"/>
          <w:szCs w:val="21"/>
        </w:rPr>
        <w:t> </w:t>
      </w:r>
      <w:r>
        <w:rPr>
          <w:rFonts w:ascii="宋体" w:hAnsi="宋体" w:cs="宋体" w:eastAsia="宋体" w:hint="default"/>
          <w:b/>
          <w:bCs/>
          <w:sz w:val="21"/>
          <w:szCs w:val="21"/>
        </w:rPr>
        <w:t>7</w:t>
      </w:r>
      <w:r>
        <w:rPr>
          <w:rFonts w:ascii="宋体" w:hAnsi="宋体" w:cs="宋体" w:eastAsia="宋体" w:hint="default"/>
          <w:b/>
          <w:bCs/>
          <w:spacing w:val="-47"/>
          <w:sz w:val="21"/>
          <w:szCs w:val="21"/>
        </w:rPr>
        <w:t> </w:t>
      </w:r>
      <w:r>
        <w:rPr>
          <w:rFonts w:ascii="宋体" w:hAnsi="宋体" w:cs="宋体" w:eastAsia="宋体" w:hint="default"/>
          <w:b/>
          <w:bCs/>
          <w:sz w:val="21"/>
          <w:szCs w:val="21"/>
        </w:rPr>
        <w:t>月</w:t>
      </w:r>
      <w:r>
        <w:rPr>
          <w:rFonts w:ascii="宋体" w:hAnsi="宋体" w:cs="宋体" w:eastAsia="宋体" w:hint="default"/>
          <w:b/>
          <w:bCs/>
          <w:spacing w:val="-47"/>
          <w:sz w:val="21"/>
          <w:szCs w:val="21"/>
        </w:rPr>
        <w:t> </w:t>
      </w:r>
      <w:r>
        <w:rPr>
          <w:rFonts w:ascii="宋体" w:hAnsi="宋体" w:cs="宋体" w:eastAsia="宋体" w:hint="default"/>
          <w:b/>
          <w:bCs/>
          <w:sz w:val="21"/>
          <w:szCs w:val="21"/>
        </w:rPr>
        <w:t>7</w:t>
      </w:r>
      <w:r>
        <w:rPr>
          <w:rFonts w:ascii="宋体" w:hAnsi="宋体" w:cs="宋体" w:eastAsia="宋体" w:hint="default"/>
          <w:b/>
          <w:bCs/>
          <w:spacing w:val="-45"/>
          <w:sz w:val="21"/>
          <w:szCs w:val="21"/>
        </w:rPr>
        <w:t> </w:t>
      </w:r>
      <w:r>
        <w:rPr>
          <w:rFonts w:ascii="宋体" w:hAnsi="宋体" w:cs="宋体" w:eastAsia="宋体" w:hint="default"/>
          <w:b/>
          <w:bCs/>
          <w:sz w:val="21"/>
          <w:szCs w:val="21"/>
        </w:rPr>
        <w:t>日，无锡实益达电子有限公司与上海浦发银行无锡分行签订</w:t>
      </w:r>
      <w:r>
        <w:rPr>
          <w:rFonts w:ascii="宋体" w:hAnsi="宋体" w:cs="宋体" w:eastAsia="宋体" w:hint="default"/>
          <w:b/>
          <w:bCs/>
          <w:spacing w:val="-46"/>
          <w:sz w:val="21"/>
          <w:szCs w:val="21"/>
        </w:rPr>
        <w:t> </w:t>
      </w:r>
      <w:r>
        <w:rPr>
          <w:rFonts w:ascii="宋体" w:hAnsi="宋体" w:cs="宋体" w:eastAsia="宋体" w:hint="default"/>
          <w:b/>
          <w:bCs/>
          <w:sz w:val="21"/>
          <w:szCs w:val="21"/>
        </w:rPr>
        <w:t>40121088063601</w:t>
      </w:r>
      <w:r>
        <w:rPr>
          <w:rFonts w:ascii="宋体" w:hAnsi="宋体" w:cs="宋体" w:eastAsia="宋体" w:hint="default"/>
          <w:b/>
          <w:bCs/>
          <w:spacing w:val="1"/>
          <w:w w:val="99"/>
          <w:sz w:val="21"/>
          <w:szCs w:val="21"/>
        </w:rPr>
        <w:t> </w:t>
      </w:r>
      <w:r>
        <w:rPr>
          <w:rFonts w:ascii="宋体" w:hAnsi="宋体" w:cs="宋体" w:eastAsia="宋体" w:hint="default"/>
          <w:b/>
          <w:bCs/>
          <w:spacing w:val="24"/>
          <w:sz w:val="21"/>
          <w:szCs w:val="21"/>
        </w:rPr>
        <w:t>号房地产最高额抵押合同，抵押物为无锡实益达厂房，房屋所有权编号为锡房权证新区字</w:t>
      </w:r>
      <w:r>
        <w:rPr>
          <w:rFonts w:ascii="宋体" w:hAnsi="宋体" w:cs="宋体" w:eastAsia="宋体" w:hint="default"/>
          <w:b/>
          <w:bCs/>
          <w:spacing w:val="-91"/>
          <w:sz w:val="21"/>
          <w:szCs w:val="21"/>
        </w:rPr>
        <w:t> </w:t>
      </w:r>
      <w:r>
        <w:rPr>
          <w:rFonts w:ascii="宋体" w:hAnsi="宋体" w:cs="宋体" w:eastAsia="宋体" w:hint="default"/>
          <w:b/>
          <w:bCs/>
          <w:sz w:val="21"/>
          <w:szCs w:val="21"/>
        </w:rPr>
        <w:t>第</w:t>
      </w:r>
      <w:r>
        <w:rPr>
          <w:rFonts w:ascii="宋体" w:hAnsi="宋体" w:cs="宋体" w:eastAsia="宋体" w:hint="default"/>
          <w:b/>
          <w:bCs/>
          <w:w w:val="99"/>
          <w:sz w:val="21"/>
          <w:szCs w:val="21"/>
        </w:rPr>
        <w:t> </w:t>
      </w:r>
      <w:r>
        <w:rPr>
          <w:rFonts w:ascii="宋体" w:hAnsi="宋体" w:cs="宋体" w:eastAsia="宋体" w:hint="default"/>
          <w:b/>
          <w:bCs/>
          <w:sz w:val="21"/>
          <w:szCs w:val="21"/>
        </w:rPr>
        <w:t>XQ1000063619</w:t>
      </w:r>
      <w:r>
        <w:rPr>
          <w:rFonts w:ascii="宋体" w:hAnsi="宋体" w:cs="宋体" w:eastAsia="宋体" w:hint="default"/>
          <w:b/>
          <w:bCs/>
          <w:spacing w:val="-66"/>
          <w:sz w:val="21"/>
          <w:szCs w:val="21"/>
        </w:rPr>
        <w:t> </w:t>
      </w:r>
      <w:r>
        <w:rPr>
          <w:rFonts w:ascii="宋体" w:hAnsi="宋体" w:cs="宋体" w:eastAsia="宋体" w:hint="default"/>
          <w:b/>
          <w:bCs/>
          <w:sz w:val="21"/>
          <w:szCs w:val="21"/>
        </w:rPr>
        <w:t>号，抵押物价值为</w:t>
      </w:r>
      <w:r>
        <w:rPr>
          <w:rFonts w:ascii="宋体" w:hAnsi="宋体" w:cs="宋体" w:eastAsia="宋体" w:hint="default"/>
          <w:b/>
          <w:bCs/>
          <w:spacing w:val="-67"/>
          <w:sz w:val="21"/>
          <w:szCs w:val="21"/>
        </w:rPr>
        <w:t> </w:t>
      </w:r>
      <w:r>
        <w:rPr>
          <w:rFonts w:ascii="宋体" w:hAnsi="宋体" w:cs="宋体" w:eastAsia="宋体" w:hint="default"/>
          <w:b/>
          <w:bCs/>
          <w:sz w:val="21"/>
          <w:szCs w:val="21"/>
        </w:rPr>
        <w:t>RMB32,100,959.00</w:t>
      </w:r>
      <w:r>
        <w:rPr>
          <w:rFonts w:ascii="宋体" w:hAnsi="宋体" w:cs="宋体" w:eastAsia="宋体" w:hint="default"/>
          <w:b/>
          <w:bCs/>
          <w:spacing w:val="-67"/>
          <w:sz w:val="21"/>
          <w:szCs w:val="21"/>
        </w:rPr>
        <w:t> </w:t>
      </w:r>
      <w:r>
        <w:rPr>
          <w:rFonts w:ascii="宋体" w:hAnsi="宋体" w:cs="宋体" w:eastAsia="宋体" w:hint="default"/>
          <w:b/>
          <w:bCs/>
          <w:sz w:val="21"/>
          <w:szCs w:val="21"/>
        </w:rPr>
        <w:t>元。目前尚未办理抵押借款。</w:t>
      </w:r>
      <w:r>
        <w:rPr>
          <w:rFonts w:ascii="宋体" w:hAnsi="宋体" w:cs="宋体" w:eastAsia="宋体" w:hint="default"/>
          <w:sz w:val="21"/>
          <w:szCs w:val="21"/>
        </w:rPr>
      </w:r>
    </w:p>
    <w:p>
      <w:pPr>
        <w:tabs>
          <w:tab w:pos="1387" w:val="left" w:leader="none"/>
        </w:tabs>
        <w:spacing w:before="28"/>
        <w:ind w:left="849"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年末不存在通过融资租赁租入的固定资产。</w:t>
      </w:r>
      <w:r>
        <w:rPr>
          <w:rFonts w:ascii="宋体" w:hAnsi="宋体" w:cs="宋体" w:eastAsia="宋体" w:hint="default"/>
          <w:sz w:val="21"/>
          <w:szCs w:val="21"/>
        </w:rPr>
      </w:r>
    </w:p>
    <w:p>
      <w:pPr>
        <w:tabs>
          <w:tab w:pos="1387" w:val="left" w:leader="none"/>
        </w:tabs>
        <w:spacing w:before="126"/>
        <w:ind w:left="849" w:right="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年末不存在通过经营租赁租出的固定资产。</w:t>
      </w:r>
      <w:r>
        <w:rPr>
          <w:rFonts w:ascii="宋体" w:hAnsi="宋体" w:cs="宋体" w:eastAsia="宋体" w:hint="default"/>
          <w:sz w:val="21"/>
          <w:szCs w:val="21"/>
        </w:rPr>
      </w:r>
    </w:p>
    <w:p>
      <w:pPr>
        <w:tabs>
          <w:tab w:pos="1387" w:val="left" w:leader="none"/>
        </w:tabs>
        <w:spacing w:before="125"/>
        <w:ind w:left="849" w:right="0" w:firstLine="0"/>
        <w:jc w:val="left"/>
        <w:rPr>
          <w:rFonts w:ascii="宋体" w:hAnsi="宋体" w:cs="宋体" w:eastAsia="宋体" w:hint="default"/>
          <w:sz w:val="21"/>
          <w:szCs w:val="21"/>
        </w:rPr>
      </w:pPr>
      <w:r>
        <w:rPr>
          <w:rFonts w:ascii="宋体" w:hAnsi="宋体" w:cs="宋体" w:eastAsia="宋体" w:hint="default"/>
          <w:b/>
          <w:bCs/>
          <w:w w:val="95"/>
          <w:sz w:val="21"/>
          <w:szCs w:val="21"/>
        </w:rPr>
        <w:t>7、</w:t>
        <w:tab/>
      </w:r>
      <w:r>
        <w:rPr>
          <w:rFonts w:ascii="宋体" w:hAnsi="宋体" w:cs="宋体" w:eastAsia="宋体" w:hint="default"/>
          <w:b/>
          <w:bCs/>
          <w:sz w:val="21"/>
          <w:szCs w:val="21"/>
        </w:rPr>
        <w:t>年末不存在持有待售的固定资产。</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29"/>
          <w:pgSz w:w="11910" w:h="16840"/>
          <w:pgMar w:footer="982" w:header="0" w:top="1100" w:bottom="1180" w:left="900" w:right="320"/>
          <w:pgNumType w:start="100"/>
        </w:sectPr>
      </w:pPr>
    </w:p>
    <w:p>
      <w:pPr>
        <w:spacing w:line="240" w:lineRule="auto" w:before="12"/>
        <w:rPr>
          <w:rFonts w:ascii="宋体" w:hAnsi="宋体" w:cs="宋体" w:eastAsia="宋体" w:hint="default"/>
          <w:b/>
          <w:bCs/>
          <w:sz w:val="28"/>
          <w:szCs w:val="28"/>
        </w:rPr>
      </w:pPr>
    </w:p>
    <w:p>
      <w:pPr>
        <w:tabs>
          <w:tab w:pos="1307" w:val="left" w:leader="none"/>
        </w:tabs>
        <w:spacing w:before="35"/>
        <w:ind w:left="769" w:right="3045" w:firstLine="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年末未办妥产权证书的固定资产。</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58" w:type="dxa"/>
        <w:tblLayout w:type="fixed"/>
        <w:tblCellMar>
          <w:top w:w="0" w:type="dxa"/>
          <w:left w:w="0" w:type="dxa"/>
          <w:bottom w:w="0" w:type="dxa"/>
          <w:right w:w="0" w:type="dxa"/>
        </w:tblCellMar>
        <w:tblLook w:val="01E0"/>
      </w:tblPr>
      <w:tblGrid>
        <w:gridCol w:w="1656"/>
        <w:gridCol w:w="2130"/>
        <w:gridCol w:w="2520"/>
        <w:gridCol w:w="2520"/>
      </w:tblGrid>
      <w:tr>
        <w:trPr>
          <w:trHeight w:val="461" w:hRule="exact"/>
        </w:trPr>
        <w:tc>
          <w:tcPr>
            <w:tcW w:w="1656" w:type="dxa"/>
            <w:tcBorders>
              <w:top w:val="single" w:sz="8" w:space="0" w:color="000000"/>
              <w:left w:val="single" w:sz="8" w:space="0" w:color="000000"/>
              <w:bottom w:val="single" w:sz="8" w:space="0" w:color="000000"/>
              <w:right w:val="single" w:sz="8" w:space="0" w:color="000000"/>
            </w:tcBorders>
          </w:tcPr>
          <w:p>
            <w:pPr>
              <w:pStyle w:val="TableParagraph"/>
              <w:tabs>
                <w:tab w:pos="922" w:val="left" w:leader="none"/>
              </w:tabs>
              <w:spacing w:line="240" w:lineRule="auto" w:before="131"/>
              <w:ind w:left="5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63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199"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199"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460" w:hRule="exact"/>
        </w:trPr>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9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97"/>
              <w:jc w:val="right"/>
              <w:rPr>
                <w:rFonts w:ascii="宋体" w:hAnsi="宋体" w:cs="宋体" w:eastAsia="宋体" w:hint="default"/>
                <w:sz w:val="21"/>
                <w:szCs w:val="21"/>
              </w:rPr>
            </w:pPr>
            <w:r>
              <w:rPr>
                <w:rFonts w:ascii="宋体"/>
                <w:spacing w:val="-1"/>
                <w:sz w:val="21"/>
              </w:rPr>
              <w:t>118,303,343.62</w:t>
            </w:r>
            <w:r>
              <w:rPr>
                <w:rFonts w:ascii="宋体"/>
                <w:sz w:val="21"/>
              </w:rPr>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722" w:right="0"/>
              <w:jc w:val="left"/>
              <w:rPr>
                <w:rFonts w:ascii="宋体" w:hAnsi="宋体" w:cs="宋体" w:eastAsia="宋体" w:hint="default"/>
                <w:sz w:val="21"/>
                <w:szCs w:val="21"/>
              </w:rPr>
            </w:pPr>
            <w:r>
              <w:rPr>
                <w:rFonts w:ascii="宋体" w:hAnsi="宋体" w:cs="宋体" w:eastAsia="宋体" w:hint="default"/>
                <w:sz w:val="21"/>
                <w:szCs w:val="21"/>
              </w:rPr>
              <w:t>竣工决算尚未完成</w:t>
            </w:r>
          </w:p>
        </w:tc>
        <w:tc>
          <w:tcPr>
            <w:tcW w:w="2520" w:type="dxa"/>
            <w:tcBorders>
              <w:top w:val="single" w:sz="8" w:space="0" w:color="000000"/>
              <w:left w:val="single" w:sz="8" w:space="0" w:color="000000"/>
              <w:bottom w:val="single" w:sz="8" w:space="0" w:color="000000"/>
              <w:right w:val="single" w:sz="8" w:space="0" w:color="000000"/>
            </w:tcBorders>
          </w:tcPr>
          <w:p>
            <w:pPr/>
          </w:p>
        </w:tc>
      </w:tr>
      <w:tr>
        <w:trPr>
          <w:trHeight w:val="460" w:hRule="exact"/>
        </w:trPr>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9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30" w:type="dxa"/>
            <w:tcBorders>
              <w:top w:val="single" w:sz="8" w:space="0" w:color="000000"/>
              <w:left w:val="single" w:sz="8" w:space="0" w:color="000000"/>
              <w:bottom w:val="single" w:sz="8" w:space="0" w:color="000000"/>
              <w:right w:val="single" w:sz="8" w:space="0" w:color="000000"/>
            </w:tcBorders>
          </w:tcPr>
          <w:p>
            <w:pPr/>
          </w:p>
        </w:tc>
        <w:tc>
          <w:tcPr>
            <w:tcW w:w="2520" w:type="dxa"/>
            <w:tcBorders>
              <w:top w:val="single" w:sz="8" w:space="0" w:color="000000"/>
              <w:left w:val="single" w:sz="8" w:space="0" w:color="000000"/>
              <w:bottom w:val="single" w:sz="8" w:space="0" w:color="000000"/>
              <w:right w:val="single" w:sz="8" w:space="0" w:color="000000"/>
            </w:tcBorders>
          </w:tcPr>
          <w:p>
            <w:pPr/>
          </w:p>
        </w:tc>
        <w:tc>
          <w:tcPr>
            <w:tcW w:w="2520" w:type="dxa"/>
            <w:tcBorders>
              <w:top w:val="single" w:sz="8" w:space="0" w:color="000000"/>
              <w:left w:val="single" w:sz="8" w:space="0" w:color="000000"/>
              <w:bottom w:val="single" w:sz="8" w:space="0" w:color="000000"/>
              <w:right w:val="single" w:sz="8" w:space="0" w:color="000000"/>
            </w:tcBorders>
          </w:tcPr>
          <w:p>
            <w:pPr/>
          </w:p>
        </w:tc>
      </w:tr>
      <w:tr>
        <w:trPr>
          <w:trHeight w:val="461" w:hRule="exact"/>
        </w:trPr>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9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30" w:type="dxa"/>
            <w:tcBorders>
              <w:top w:val="single" w:sz="8" w:space="0" w:color="000000"/>
              <w:left w:val="single" w:sz="8" w:space="0" w:color="000000"/>
              <w:bottom w:val="single" w:sz="8" w:space="0" w:color="000000"/>
              <w:right w:val="single" w:sz="8" w:space="0" w:color="000000"/>
            </w:tcBorders>
          </w:tcPr>
          <w:p>
            <w:pPr/>
          </w:p>
        </w:tc>
        <w:tc>
          <w:tcPr>
            <w:tcW w:w="2520" w:type="dxa"/>
            <w:tcBorders>
              <w:top w:val="single" w:sz="8" w:space="0" w:color="000000"/>
              <w:left w:val="single" w:sz="8" w:space="0" w:color="000000"/>
              <w:bottom w:val="single" w:sz="8" w:space="0" w:color="000000"/>
              <w:right w:val="single" w:sz="8" w:space="0" w:color="000000"/>
            </w:tcBorders>
          </w:tcPr>
          <w:p>
            <w:pPr/>
          </w:p>
        </w:tc>
        <w:tc>
          <w:tcPr>
            <w:tcW w:w="2520" w:type="dxa"/>
            <w:tcBorders>
              <w:top w:val="single" w:sz="8" w:space="0" w:color="000000"/>
              <w:left w:val="single" w:sz="8" w:space="0" w:color="000000"/>
              <w:bottom w:val="single" w:sz="8" w:space="0" w:color="000000"/>
              <w:right w:val="single" w:sz="8" w:space="0" w:color="000000"/>
            </w:tcBorders>
          </w:tcPr>
          <w:p>
            <w:pPr/>
          </w:p>
        </w:tc>
      </w:tr>
      <w:tr>
        <w:trPr>
          <w:trHeight w:val="460" w:hRule="exact"/>
        </w:trPr>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9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130" w:type="dxa"/>
            <w:tcBorders>
              <w:top w:val="single" w:sz="8" w:space="0" w:color="000000"/>
              <w:left w:val="single" w:sz="8" w:space="0" w:color="000000"/>
              <w:bottom w:val="single" w:sz="8" w:space="0" w:color="000000"/>
              <w:right w:val="single" w:sz="8" w:space="0" w:color="000000"/>
            </w:tcBorders>
          </w:tcPr>
          <w:p>
            <w:pPr/>
          </w:p>
        </w:tc>
        <w:tc>
          <w:tcPr>
            <w:tcW w:w="2520" w:type="dxa"/>
            <w:tcBorders>
              <w:top w:val="single" w:sz="8" w:space="0" w:color="000000"/>
              <w:left w:val="single" w:sz="8" w:space="0" w:color="000000"/>
              <w:bottom w:val="single" w:sz="8" w:space="0" w:color="000000"/>
              <w:right w:val="single" w:sz="8" w:space="0" w:color="000000"/>
            </w:tcBorders>
          </w:tcPr>
          <w:p>
            <w:pPr/>
          </w:p>
        </w:tc>
        <w:tc>
          <w:tcPr>
            <w:tcW w:w="2520" w:type="dxa"/>
            <w:tcBorders>
              <w:top w:val="single" w:sz="8" w:space="0" w:color="000000"/>
              <w:left w:val="single" w:sz="8" w:space="0" w:color="000000"/>
              <w:bottom w:val="single" w:sz="8" w:space="0" w:color="000000"/>
              <w:right w:val="single" w:sz="8" w:space="0" w:color="000000"/>
            </w:tcBorders>
          </w:tcPr>
          <w:p>
            <w:pPr/>
          </w:p>
        </w:tc>
      </w:tr>
      <w:tr>
        <w:trPr>
          <w:trHeight w:val="460" w:hRule="exact"/>
        </w:trPr>
        <w:tc>
          <w:tcPr>
            <w:tcW w:w="1656" w:type="dxa"/>
            <w:tcBorders>
              <w:top w:val="single" w:sz="8" w:space="0" w:color="000000"/>
              <w:left w:val="single" w:sz="8" w:space="0" w:color="000000"/>
              <w:bottom w:val="single" w:sz="8" w:space="0" w:color="000000"/>
              <w:right w:val="single" w:sz="8" w:space="0" w:color="000000"/>
            </w:tcBorders>
          </w:tcPr>
          <w:p>
            <w:pPr>
              <w:pStyle w:val="TableParagraph"/>
              <w:tabs>
                <w:tab w:pos="518" w:val="left" w:leader="none"/>
              </w:tabs>
              <w:spacing w:line="240" w:lineRule="auto" w:before="131"/>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97"/>
              <w:jc w:val="right"/>
              <w:rPr>
                <w:rFonts w:ascii="宋体" w:hAnsi="宋体" w:cs="宋体" w:eastAsia="宋体" w:hint="default"/>
                <w:sz w:val="21"/>
                <w:szCs w:val="21"/>
              </w:rPr>
            </w:pPr>
            <w:r>
              <w:rPr>
                <w:rFonts w:ascii="宋体"/>
                <w:spacing w:val="-1"/>
                <w:sz w:val="21"/>
              </w:rPr>
              <w:t>118,303,343.62</w:t>
            </w:r>
            <w:r>
              <w:rPr>
                <w:rFonts w:ascii="宋体"/>
                <w:sz w:val="21"/>
              </w:rPr>
            </w:r>
          </w:p>
        </w:tc>
        <w:tc>
          <w:tcPr>
            <w:tcW w:w="2520" w:type="dxa"/>
            <w:tcBorders>
              <w:top w:val="single" w:sz="8" w:space="0" w:color="000000"/>
              <w:left w:val="single" w:sz="8" w:space="0" w:color="000000"/>
              <w:bottom w:val="single" w:sz="8" w:space="0" w:color="000000"/>
              <w:right w:val="single" w:sz="8" w:space="0" w:color="000000"/>
            </w:tcBorders>
          </w:tcPr>
          <w:p>
            <w:pPr/>
          </w:p>
        </w:tc>
        <w:tc>
          <w:tcPr>
            <w:tcW w:w="2520" w:type="dxa"/>
            <w:tcBorders>
              <w:top w:val="single" w:sz="8" w:space="0" w:color="000000"/>
              <w:left w:val="single" w:sz="8" w:space="0" w:color="000000"/>
              <w:bottom w:val="single" w:sz="8" w:space="0" w:color="000000"/>
              <w:right w:val="single" w:sz="8" w:space="0" w:color="000000"/>
            </w:tcBorders>
          </w:tcPr>
          <w:p>
            <w:pPr/>
          </w:p>
        </w:tc>
      </w:tr>
    </w:tbl>
    <w:p>
      <w:pPr>
        <w:tabs>
          <w:tab w:pos="868" w:val="left" w:leader="none"/>
        </w:tabs>
        <w:spacing w:before="94"/>
        <w:ind w:left="139" w:right="3045" w:firstLine="0"/>
        <w:jc w:val="left"/>
        <w:rPr>
          <w:rFonts w:ascii="宋体" w:hAnsi="宋体" w:cs="宋体" w:eastAsia="宋体" w:hint="default"/>
          <w:sz w:val="21"/>
          <w:szCs w:val="21"/>
        </w:rPr>
      </w:pPr>
      <w:r>
        <w:rPr>
          <w:rFonts w:ascii="宋体" w:hAnsi="宋体" w:cs="宋体" w:eastAsia="宋体" w:hint="default"/>
          <w:b/>
          <w:bCs/>
          <w:w w:val="95"/>
          <w:sz w:val="21"/>
          <w:szCs w:val="21"/>
        </w:rPr>
        <w:t>(九)</w:t>
        <w:tab/>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85" w:type="dxa"/>
        <w:tblLayout w:type="fixed"/>
        <w:tblCellMar>
          <w:top w:w="0" w:type="dxa"/>
          <w:left w:w="0" w:type="dxa"/>
          <w:bottom w:w="0" w:type="dxa"/>
          <w:right w:w="0" w:type="dxa"/>
        </w:tblCellMar>
        <w:tblLook w:val="01E0"/>
      </w:tblPr>
      <w:tblGrid>
        <w:gridCol w:w="1946"/>
        <w:gridCol w:w="1192"/>
        <w:gridCol w:w="1115"/>
        <w:gridCol w:w="1080"/>
        <w:gridCol w:w="1266"/>
        <w:gridCol w:w="1108"/>
        <w:gridCol w:w="1266"/>
      </w:tblGrid>
      <w:tr>
        <w:trPr>
          <w:trHeight w:val="413" w:hRule="exact"/>
        </w:trPr>
        <w:tc>
          <w:tcPr>
            <w:tcW w:w="1946"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tabs>
                <w:tab w:pos="420"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38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64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13" w:hRule="exact"/>
        </w:trPr>
        <w:tc>
          <w:tcPr>
            <w:tcW w:w="1946" w:type="dxa"/>
            <w:vMerge/>
            <w:tcBorders>
              <w:left w:val="single" w:sz="8" w:space="0" w:color="000000"/>
              <w:bottom w:val="single" w:sz="8" w:space="0" w:color="000000"/>
              <w:right w:val="single" w:sz="8" w:space="0" w:color="000000"/>
            </w:tcBorders>
          </w:tcPr>
          <w:p>
            <w:pPr/>
          </w:p>
        </w:tc>
        <w:tc>
          <w:tcPr>
            <w:tcW w:w="11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1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26"/>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08"/>
              <w:jc w:val="right"/>
              <w:rPr>
                <w:rFonts w:ascii="宋体" w:hAnsi="宋体" w:cs="宋体" w:eastAsia="宋体" w:hint="default"/>
                <w:sz w:val="21"/>
                <w:szCs w:val="21"/>
              </w:rPr>
            </w:pPr>
            <w:r>
              <w:rPr>
                <w:rFonts w:ascii="宋体" w:hAnsi="宋体" w:cs="宋体" w:eastAsia="宋体" w:hint="default"/>
                <w:sz w:val="21"/>
                <w:szCs w:val="21"/>
              </w:rPr>
              <w:t>账面价值</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22"/>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2" w:hRule="exact"/>
        </w:trPr>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机器设备安装改造</w:t>
            </w:r>
          </w:p>
        </w:tc>
        <w:tc>
          <w:tcPr>
            <w:tcW w:w="1192"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104,053.17</w:t>
            </w:r>
          </w:p>
        </w:tc>
        <w:tc>
          <w:tcPr>
            <w:tcW w:w="1108" w:type="dxa"/>
            <w:tcBorders>
              <w:top w:val="single" w:sz="8" w:space="0" w:color="000000"/>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104,053.17</w:t>
            </w:r>
          </w:p>
        </w:tc>
      </w:tr>
      <w:tr>
        <w:trPr>
          <w:trHeight w:val="413" w:hRule="exact"/>
        </w:trPr>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192"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590,000.00</w:t>
            </w:r>
          </w:p>
        </w:tc>
        <w:tc>
          <w:tcPr>
            <w:tcW w:w="1108" w:type="dxa"/>
            <w:tcBorders>
              <w:top w:val="single" w:sz="8" w:space="0" w:color="000000"/>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590,000.00</w:t>
            </w:r>
          </w:p>
        </w:tc>
      </w:tr>
      <w:tr>
        <w:trPr>
          <w:trHeight w:val="412" w:hRule="exact"/>
        </w:trPr>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食堂</w:t>
            </w:r>
          </w:p>
        </w:tc>
        <w:tc>
          <w:tcPr>
            <w:tcW w:w="1192"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
        </w:tc>
        <w:tc>
          <w:tcPr>
            <w:tcW w:w="1108" w:type="dxa"/>
            <w:tcBorders>
              <w:top w:val="single" w:sz="8" w:space="0" w:color="000000"/>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1946" w:type="dxa"/>
            <w:tcBorders>
              <w:top w:val="single" w:sz="8" w:space="0" w:color="000000"/>
              <w:left w:val="single" w:sz="8" w:space="0" w:color="000000"/>
              <w:bottom w:val="single" w:sz="8" w:space="0" w:color="000000"/>
              <w:right w:val="single" w:sz="8" w:space="0" w:color="000000"/>
            </w:tcBorders>
          </w:tcPr>
          <w:p>
            <w:pPr>
              <w:pStyle w:val="TableParagraph"/>
              <w:tabs>
                <w:tab w:pos="520" w:val="left" w:leader="none"/>
              </w:tabs>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653" w:right="0"/>
              <w:jc w:val="left"/>
              <w:rPr>
                <w:rFonts w:ascii="宋体" w:hAnsi="宋体" w:cs="宋体" w:eastAsia="宋体" w:hint="default"/>
                <w:sz w:val="21"/>
                <w:szCs w:val="21"/>
              </w:rPr>
            </w:pPr>
            <w:r>
              <w:rPr>
                <w:rFonts w:ascii="宋体"/>
                <w:sz w:val="21"/>
              </w:rPr>
              <w:t>0.00</w:t>
            </w: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pacing w:val="-1"/>
                <w:sz w:val="21"/>
              </w:rPr>
              <w:t>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5"/>
              <w:jc w:val="right"/>
              <w:rPr>
                <w:rFonts w:ascii="宋体" w:hAnsi="宋体" w:cs="宋体" w:eastAsia="宋体" w:hint="default"/>
                <w:sz w:val="21"/>
                <w:szCs w:val="21"/>
              </w:rPr>
            </w:pPr>
            <w:r>
              <w:rPr>
                <w:rFonts w:ascii="宋体"/>
                <w:spacing w:val="-1"/>
                <w:sz w:val="21"/>
              </w:rPr>
              <w:t>0.00</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sz w:val="21"/>
              </w:rPr>
              <w:t>694,053.17</w:t>
            </w:r>
          </w:p>
        </w:tc>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5"/>
              <w:jc w:val="right"/>
              <w:rPr>
                <w:rFonts w:ascii="宋体" w:hAnsi="宋体" w:cs="宋体" w:eastAsia="宋体" w:hint="default"/>
                <w:sz w:val="21"/>
                <w:szCs w:val="21"/>
              </w:rPr>
            </w:pPr>
            <w:r>
              <w:rPr>
                <w:rFonts w:ascii="宋体"/>
                <w:spacing w:val="-1"/>
                <w:sz w:val="21"/>
              </w:rPr>
              <w:t>0.00</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694,053.17</w:t>
            </w:r>
          </w:p>
        </w:tc>
      </w:tr>
    </w:tbl>
    <w:p>
      <w:pPr>
        <w:spacing w:after="0" w:line="240" w:lineRule="auto"/>
        <w:jc w:val="center"/>
        <w:rPr>
          <w:rFonts w:ascii="宋体" w:hAnsi="宋体" w:cs="宋体" w:eastAsia="宋体" w:hint="default"/>
          <w:sz w:val="21"/>
          <w:szCs w:val="21"/>
        </w:rPr>
        <w:sectPr>
          <w:pgSz w:w="11910" w:h="16840"/>
          <w:pgMar w:header="0" w:footer="982" w:top="1100" w:bottom="1180" w:left="980" w:right="92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tabs>
          <w:tab w:pos="1293" w:val="left" w:leader="none"/>
        </w:tabs>
        <w:spacing w:before="35"/>
        <w:ind w:left="755"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44" w:type="dxa"/>
        <w:tblLayout w:type="fixed"/>
        <w:tblCellMar>
          <w:top w:w="0" w:type="dxa"/>
          <w:left w:w="0" w:type="dxa"/>
          <w:bottom w:w="0" w:type="dxa"/>
          <w:right w:w="0" w:type="dxa"/>
        </w:tblCellMar>
        <w:tblLook w:val="01E0"/>
      </w:tblPr>
      <w:tblGrid>
        <w:gridCol w:w="1446"/>
        <w:gridCol w:w="720"/>
        <w:gridCol w:w="1260"/>
        <w:gridCol w:w="1260"/>
        <w:gridCol w:w="1260"/>
        <w:gridCol w:w="900"/>
        <w:gridCol w:w="1008"/>
        <w:gridCol w:w="612"/>
        <w:gridCol w:w="900"/>
        <w:gridCol w:w="1080"/>
        <w:gridCol w:w="900"/>
        <w:gridCol w:w="720"/>
        <w:gridCol w:w="900"/>
      </w:tblGrid>
      <w:tr>
        <w:trPr>
          <w:trHeight w:val="820"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pacing w:val="-29"/>
                <w:sz w:val="18"/>
                <w:szCs w:val="18"/>
              </w:rPr>
              <w:t>工程项目名称</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pacing w:val="-29"/>
                <w:sz w:val="18"/>
                <w:szCs w:val="18"/>
              </w:rPr>
              <w:t>预算数</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29"/>
                <w:sz w:val="18"/>
                <w:szCs w:val="18"/>
              </w:rPr>
              <w:t>年初余额</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29"/>
                <w:sz w:val="18"/>
                <w:szCs w:val="18"/>
              </w:rPr>
              <w:t>本年增加</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29"/>
                <w:sz w:val="18"/>
                <w:szCs w:val="18"/>
              </w:rPr>
              <w:t>转入固定资产</w:t>
            </w:r>
            <w:r>
              <w:rPr>
                <w:rFonts w:ascii="宋体" w:hAnsi="宋体" w:cs="宋体" w:eastAsia="宋体" w:hint="default"/>
                <w:sz w:val="18"/>
                <w:szCs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29"/>
                <w:sz w:val="18"/>
                <w:szCs w:val="18"/>
              </w:rPr>
              <w:t>其他减少</w:t>
            </w:r>
            <w:r>
              <w:rPr>
                <w:rFonts w:ascii="宋体" w:hAnsi="宋体" w:cs="宋体" w:eastAsia="宋体" w:hint="default"/>
                <w:sz w:val="18"/>
                <w:szCs w:val="18"/>
              </w:rPr>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1"/>
              <w:ind w:left="76" w:right="60" w:firstLine="37"/>
              <w:jc w:val="left"/>
              <w:rPr>
                <w:rFonts w:ascii="宋体" w:hAnsi="宋体" w:cs="宋体" w:eastAsia="宋体" w:hint="default"/>
                <w:sz w:val="18"/>
                <w:szCs w:val="18"/>
              </w:rPr>
            </w:pPr>
            <w:r>
              <w:rPr>
                <w:rFonts w:ascii="宋体" w:hAnsi="宋体" w:cs="宋体" w:eastAsia="宋体" w:hint="default"/>
                <w:spacing w:val="-23"/>
                <w:sz w:val="18"/>
                <w:szCs w:val="18"/>
              </w:rPr>
              <w:t>工程投入占</w:t>
            </w:r>
            <w:r>
              <w:rPr>
                <w:rFonts w:ascii="宋体" w:hAnsi="宋体" w:cs="宋体" w:eastAsia="宋体" w:hint="default"/>
                <w:sz w:val="18"/>
                <w:szCs w:val="18"/>
              </w:rPr>
              <w:t> </w:t>
            </w:r>
            <w:r>
              <w:rPr>
                <w:rFonts w:ascii="宋体" w:hAnsi="宋体" w:cs="宋体" w:eastAsia="宋体" w:hint="default"/>
                <w:spacing w:val="-21"/>
                <w:sz w:val="18"/>
                <w:szCs w:val="18"/>
              </w:rPr>
              <w:t>预算比例(%)</w:t>
            </w:r>
          </w:p>
        </w:tc>
        <w:tc>
          <w:tcPr>
            <w:tcW w:w="612"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1"/>
              <w:ind w:left="220" w:right="38" w:hanging="153"/>
              <w:jc w:val="left"/>
              <w:rPr>
                <w:rFonts w:ascii="宋体" w:hAnsi="宋体" w:cs="宋体" w:eastAsia="宋体" w:hint="default"/>
                <w:sz w:val="18"/>
                <w:szCs w:val="18"/>
              </w:rPr>
            </w:pPr>
            <w:r>
              <w:rPr>
                <w:rFonts w:ascii="宋体" w:hAnsi="宋体" w:cs="宋体" w:eastAsia="宋体" w:hint="default"/>
                <w:spacing w:val="-19"/>
                <w:sz w:val="18"/>
                <w:szCs w:val="18"/>
              </w:rPr>
              <w:t>工程进</w:t>
            </w:r>
            <w:r>
              <w:rPr>
                <w:rFonts w:ascii="宋体" w:hAnsi="宋体" w:cs="宋体" w:eastAsia="宋体" w:hint="default"/>
                <w:sz w:val="18"/>
                <w:szCs w:val="18"/>
              </w:rPr>
              <w:t> 度</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1"/>
              <w:ind w:left="135" w:right="31" w:hanging="76"/>
              <w:jc w:val="left"/>
              <w:rPr>
                <w:rFonts w:ascii="宋体" w:hAnsi="宋体" w:cs="宋体" w:eastAsia="宋体" w:hint="default"/>
                <w:sz w:val="18"/>
                <w:szCs w:val="18"/>
              </w:rPr>
            </w:pPr>
            <w:r>
              <w:rPr>
                <w:rFonts w:ascii="宋体" w:hAnsi="宋体" w:cs="宋体" w:eastAsia="宋体" w:hint="default"/>
                <w:spacing w:val="-23"/>
                <w:sz w:val="18"/>
                <w:szCs w:val="18"/>
              </w:rPr>
              <w:t>利息资本化</w:t>
            </w:r>
            <w:r>
              <w:rPr>
                <w:rFonts w:ascii="宋体" w:hAnsi="宋体" w:cs="宋体" w:eastAsia="宋体" w:hint="default"/>
                <w:sz w:val="18"/>
                <w:szCs w:val="18"/>
              </w:rPr>
              <w:t> </w:t>
            </w:r>
            <w:r>
              <w:rPr>
                <w:rFonts w:ascii="宋体" w:hAnsi="宋体" w:cs="宋体" w:eastAsia="宋体" w:hint="default"/>
                <w:spacing w:val="-29"/>
                <w:sz w:val="18"/>
                <w:szCs w:val="18"/>
              </w:rPr>
              <w:t>累计金额</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1"/>
              <w:ind w:left="74" w:right="72" w:hanging="2"/>
              <w:jc w:val="left"/>
              <w:rPr>
                <w:rFonts w:ascii="宋体" w:hAnsi="宋体" w:cs="宋体" w:eastAsia="宋体" w:hint="default"/>
                <w:sz w:val="18"/>
                <w:szCs w:val="18"/>
              </w:rPr>
            </w:pPr>
            <w:r>
              <w:rPr>
                <w:rFonts w:ascii="宋体" w:hAnsi="宋体" w:cs="宋体" w:eastAsia="宋体" w:hint="default"/>
                <w:spacing w:val="-29"/>
                <w:sz w:val="18"/>
                <w:szCs w:val="18"/>
              </w:rPr>
              <w:t>其中：本年利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9"/>
                <w:sz w:val="18"/>
                <w:szCs w:val="18"/>
              </w:rPr>
              <w:t>息资本化金额</w:t>
            </w:r>
            <w:r>
              <w:rPr>
                <w:rFonts w:ascii="宋体" w:hAnsi="宋体" w:cs="宋体" w:eastAsia="宋体" w:hint="default"/>
                <w:sz w:val="18"/>
                <w:szCs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1"/>
              <w:ind w:left="98" w:right="31" w:hanging="39"/>
              <w:jc w:val="left"/>
              <w:rPr>
                <w:rFonts w:ascii="宋体" w:hAnsi="宋体" w:cs="宋体" w:eastAsia="宋体" w:hint="default"/>
                <w:sz w:val="18"/>
                <w:szCs w:val="18"/>
              </w:rPr>
            </w:pPr>
            <w:r>
              <w:rPr>
                <w:rFonts w:ascii="宋体" w:hAnsi="宋体" w:cs="宋体" w:eastAsia="宋体" w:hint="default"/>
                <w:spacing w:val="-23"/>
                <w:sz w:val="18"/>
                <w:szCs w:val="18"/>
              </w:rPr>
              <w:t>本年利息资</w:t>
            </w:r>
            <w:r>
              <w:rPr>
                <w:rFonts w:ascii="宋体" w:hAnsi="宋体" w:cs="宋体" w:eastAsia="宋体" w:hint="default"/>
                <w:sz w:val="18"/>
                <w:szCs w:val="18"/>
              </w:rPr>
              <w:t> </w:t>
            </w:r>
            <w:r>
              <w:rPr>
                <w:rFonts w:ascii="宋体" w:hAnsi="宋体" w:cs="宋体" w:eastAsia="宋体" w:hint="default"/>
                <w:spacing w:val="-20"/>
                <w:sz w:val="18"/>
                <w:szCs w:val="18"/>
              </w:rPr>
              <w:t>本化率(%)</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1"/>
              <w:ind w:left="273" w:right="95" w:hanging="153"/>
              <w:jc w:val="left"/>
              <w:rPr>
                <w:rFonts w:ascii="宋体" w:hAnsi="宋体" w:cs="宋体" w:eastAsia="宋体" w:hint="default"/>
                <w:sz w:val="18"/>
                <w:szCs w:val="18"/>
              </w:rPr>
            </w:pPr>
            <w:r>
              <w:rPr>
                <w:rFonts w:ascii="宋体" w:hAnsi="宋体" w:cs="宋体" w:eastAsia="宋体" w:hint="default"/>
                <w:spacing w:val="-19"/>
                <w:sz w:val="18"/>
                <w:szCs w:val="18"/>
              </w:rPr>
              <w:t>资金来</w:t>
            </w:r>
            <w:r>
              <w:rPr>
                <w:rFonts w:ascii="宋体" w:hAnsi="宋体" w:cs="宋体" w:eastAsia="宋体" w:hint="default"/>
                <w:sz w:val="18"/>
                <w:szCs w:val="18"/>
              </w:rPr>
              <w:t> 源</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29"/>
                <w:sz w:val="18"/>
                <w:szCs w:val="18"/>
              </w:rPr>
              <w:t>年末余额</w:t>
            </w:r>
            <w:r>
              <w:rPr>
                <w:rFonts w:ascii="宋体" w:hAnsi="宋体" w:cs="宋体" w:eastAsia="宋体" w:hint="default"/>
                <w:sz w:val="18"/>
                <w:szCs w:val="18"/>
              </w:rPr>
            </w:r>
          </w:p>
        </w:tc>
      </w:tr>
      <w:tr>
        <w:trPr>
          <w:trHeight w:val="420"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pacing w:val="-25"/>
                <w:sz w:val="18"/>
                <w:szCs w:val="18"/>
              </w:rPr>
              <w:t>机器设备安装改造</w:t>
            </w:r>
          </w:p>
        </w:tc>
        <w:tc>
          <w:tcPr>
            <w:tcW w:w="72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104,053.17</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104,525.33</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208,578.50</w:t>
            </w:r>
            <w:r>
              <w:rPr>
                <w:rFonts w:ascii="宋体"/>
                <w:sz w:val="18"/>
              </w:rPr>
            </w:r>
          </w:p>
        </w:tc>
        <w:tc>
          <w:tcPr>
            <w:tcW w:w="900"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6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59"/>
              <w:jc w:val="right"/>
              <w:rPr>
                <w:rFonts w:ascii="宋体" w:hAnsi="宋体" w:cs="宋体" w:eastAsia="宋体" w:hint="default"/>
                <w:sz w:val="18"/>
                <w:szCs w:val="18"/>
              </w:rPr>
            </w:pPr>
            <w:r>
              <w:rPr>
                <w:rFonts w:ascii="宋体" w:hAnsi="宋体" w:cs="宋体" w:eastAsia="宋体" w:hint="default"/>
                <w:spacing w:val="-15"/>
                <w:sz w:val="18"/>
                <w:szCs w:val="18"/>
              </w:rPr>
              <w:t>完工</w:t>
            </w:r>
          </w:p>
        </w:tc>
        <w:tc>
          <w:tcPr>
            <w:tcW w:w="90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199" w:right="0"/>
              <w:jc w:val="left"/>
              <w:rPr>
                <w:rFonts w:ascii="宋体" w:hAnsi="宋体" w:cs="宋体" w:eastAsia="宋体" w:hint="default"/>
                <w:sz w:val="18"/>
                <w:szCs w:val="18"/>
              </w:rPr>
            </w:pPr>
            <w:r>
              <w:rPr>
                <w:rFonts w:ascii="宋体" w:hAnsi="宋体" w:cs="宋体" w:eastAsia="宋体" w:hint="default"/>
                <w:spacing w:val="-15"/>
                <w:sz w:val="18"/>
                <w:szCs w:val="18"/>
              </w:rPr>
              <w:t>自筹</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0.00</w:t>
            </w:r>
            <w:r>
              <w:rPr>
                <w:rFonts w:ascii="宋体"/>
                <w:sz w:val="18"/>
              </w:rPr>
            </w:r>
          </w:p>
        </w:tc>
      </w:tr>
      <w:tr>
        <w:trPr>
          <w:trHeight w:val="420"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pacing w:val="-15"/>
                <w:sz w:val="18"/>
                <w:szCs w:val="18"/>
              </w:rPr>
              <w:t>厂房</w:t>
            </w:r>
          </w:p>
        </w:tc>
        <w:tc>
          <w:tcPr>
            <w:tcW w:w="72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590,000.00</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1,375,974.79</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1,965,974.79</w:t>
            </w:r>
            <w:r>
              <w:rPr>
                <w:rFonts w:ascii="宋体"/>
                <w:sz w:val="18"/>
              </w:rPr>
            </w:r>
          </w:p>
        </w:tc>
        <w:tc>
          <w:tcPr>
            <w:tcW w:w="900"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6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14"/>
              <w:jc w:val="right"/>
              <w:rPr>
                <w:rFonts w:ascii="宋体" w:hAnsi="宋体" w:cs="宋体" w:eastAsia="宋体" w:hint="default"/>
                <w:sz w:val="18"/>
                <w:szCs w:val="18"/>
              </w:rPr>
            </w:pPr>
            <w:r>
              <w:rPr>
                <w:rFonts w:ascii="宋体" w:hAnsi="宋体" w:cs="宋体" w:eastAsia="宋体" w:hint="default"/>
                <w:spacing w:val="-15"/>
                <w:sz w:val="18"/>
                <w:szCs w:val="18"/>
              </w:rPr>
              <w:t>完工</w:t>
            </w:r>
          </w:p>
        </w:tc>
        <w:tc>
          <w:tcPr>
            <w:tcW w:w="90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199" w:right="0"/>
              <w:jc w:val="left"/>
              <w:rPr>
                <w:rFonts w:ascii="宋体" w:hAnsi="宋体" w:cs="宋体" w:eastAsia="宋体" w:hint="default"/>
                <w:sz w:val="18"/>
                <w:szCs w:val="18"/>
              </w:rPr>
            </w:pPr>
            <w:r>
              <w:rPr>
                <w:rFonts w:ascii="宋体" w:hAnsi="宋体" w:cs="宋体" w:eastAsia="宋体" w:hint="default"/>
                <w:spacing w:val="-15"/>
                <w:sz w:val="18"/>
                <w:szCs w:val="18"/>
              </w:rPr>
              <w:t>自筹</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0.00</w:t>
            </w:r>
            <w:r>
              <w:rPr>
                <w:rFonts w:ascii="宋体"/>
                <w:sz w:val="18"/>
              </w:rPr>
            </w:r>
          </w:p>
        </w:tc>
      </w:tr>
      <w:tr>
        <w:trPr>
          <w:trHeight w:val="420"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pacing w:val="-15"/>
                <w:sz w:val="18"/>
                <w:szCs w:val="18"/>
              </w:rPr>
              <w:t>食堂</w:t>
            </w:r>
          </w:p>
        </w:tc>
        <w:tc>
          <w:tcPr>
            <w:tcW w:w="72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17,538.00</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17,538.00</w:t>
            </w:r>
            <w:r>
              <w:rPr>
                <w:rFonts w:ascii="宋体"/>
                <w:sz w:val="18"/>
              </w:rPr>
            </w:r>
          </w:p>
        </w:tc>
        <w:tc>
          <w:tcPr>
            <w:tcW w:w="900"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6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14"/>
              <w:jc w:val="right"/>
              <w:rPr>
                <w:rFonts w:ascii="宋体" w:hAnsi="宋体" w:cs="宋体" w:eastAsia="宋体" w:hint="default"/>
                <w:sz w:val="18"/>
                <w:szCs w:val="18"/>
              </w:rPr>
            </w:pPr>
            <w:r>
              <w:rPr>
                <w:rFonts w:ascii="宋体" w:hAnsi="宋体" w:cs="宋体" w:eastAsia="宋体" w:hint="default"/>
                <w:spacing w:val="-15"/>
                <w:sz w:val="18"/>
                <w:szCs w:val="18"/>
              </w:rPr>
              <w:t>完工</w:t>
            </w:r>
          </w:p>
        </w:tc>
        <w:tc>
          <w:tcPr>
            <w:tcW w:w="90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199" w:right="0"/>
              <w:jc w:val="left"/>
              <w:rPr>
                <w:rFonts w:ascii="宋体" w:hAnsi="宋体" w:cs="宋体" w:eastAsia="宋体" w:hint="default"/>
                <w:sz w:val="18"/>
                <w:szCs w:val="18"/>
              </w:rPr>
            </w:pPr>
            <w:r>
              <w:rPr>
                <w:rFonts w:ascii="宋体" w:hAnsi="宋体" w:cs="宋体" w:eastAsia="宋体" w:hint="default"/>
                <w:spacing w:val="-15"/>
                <w:sz w:val="18"/>
                <w:szCs w:val="18"/>
              </w:rPr>
              <w:t>自筹</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0.00</w:t>
            </w:r>
            <w:r>
              <w:rPr>
                <w:rFonts w:ascii="宋体"/>
                <w:sz w:val="18"/>
              </w:rPr>
            </w:r>
          </w:p>
        </w:tc>
      </w:tr>
      <w:tr>
        <w:trPr>
          <w:trHeight w:val="420" w:hRule="exact"/>
        </w:trPr>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72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694,053.17</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1,498,038.12</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2,192,091.29</w:t>
            </w:r>
            <w:r>
              <w:rPr>
                <w:rFonts w:ascii="宋体"/>
                <w:sz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0.00</w:t>
            </w:r>
            <w:r>
              <w:rPr>
                <w:rFonts w:ascii="宋体"/>
                <w:sz w:val="18"/>
              </w:rPr>
            </w:r>
          </w:p>
        </w:tc>
        <w:tc>
          <w:tcPr>
            <w:tcW w:w="1008" w:type="dxa"/>
            <w:tcBorders>
              <w:top w:val="single" w:sz="8" w:space="0" w:color="000000"/>
              <w:left w:val="single" w:sz="8" w:space="0" w:color="000000"/>
              <w:bottom w:val="single" w:sz="8" w:space="0" w:color="000000"/>
              <w:right w:val="single" w:sz="8" w:space="0" w:color="000000"/>
            </w:tcBorders>
          </w:tcPr>
          <w:p>
            <w:pPr/>
          </w:p>
        </w:tc>
        <w:tc>
          <w:tcPr>
            <w:tcW w:w="612"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宋体" w:hAnsi="宋体" w:cs="宋体" w:eastAsia="宋体" w:hint="default"/>
                <w:sz w:val="18"/>
                <w:szCs w:val="18"/>
              </w:rPr>
            </w:pPr>
            <w:r>
              <w:rPr>
                <w:rFonts w:ascii="宋体"/>
                <w:spacing w:val="-15"/>
                <w:sz w:val="18"/>
              </w:rPr>
              <w:t>0.00</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before="35"/>
        <w:ind w:left="7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、本年在建工程全部完工，已结转固定资产。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0"/>
        <w:ind w:left="0" w:right="139" w:firstLine="0"/>
        <w:jc w:val="right"/>
        <w:rPr>
          <w:rFonts w:ascii="Times New Roman" w:hAnsi="Times New Roman" w:cs="Times New Roman" w:eastAsia="Times New Roman" w:hint="default"/>
          <w:sz w:val="18"/>
          <w:szCs w:val="18"/>
        </w:rPr>
      </w:pPr>
      <w:r>
        <w:rPr>
          <w:rFonts w:ascii="Times New Roman"/>
          <w:sz w:val="18"/>
        </w:rPr>
        <w:t>102</w:t>
      </w:r>
    </w:p>
    <w:p>
      <w:pPr>
        <w:spacing w:after="0"/>
        <w:jc w:val="right"/>
        <w:rPr>
          <w:rFonts w:ascii="Times New Roman" w:hAnsi="Times New Roman" w:cs="Times New Roman" w:eastAsia="Times New Roman" w:hint="default"/>
          <w:sz w:val="18"/>
          <w:szCs w:val="18"/>
        </w:rPr>
        <w:sectPr>
          <w:headerReference w:type="default" r:id="rId30"/>
          <w:footerReference w:type="default" r:id="rId31"/>
          <w:pgSz w:w="16840" w:h="11910" w:orient="landscape"/>
          <w:pgMar w:header="0" w:footer="0" w:top="800" w:bottom="280" w:left="1300" w:right="1300"/>
        </w:sectPr>
      </w:pPr>
    </w:p>
    <w:p>
      <w:pPr>
        <w:spacing w:line="240" w:lineRule="auto" w:before="0"/>
        <w:rPr>
          <w:rFonts w:ascii="Times New Roman" w:hAnsi="Times New Roman" w:cs="Times New Roman" w:eastAsia="Times New Roman" w:hint="default"/>
          <w:sz w:val="20"/>
          <w:szCs w:val="20"/>
        </w:rPr>
      </w:pPr>
    </w:p>
    <w:p>
      <w:pPr>
        <w:tabs>
          <w:tab w:pos="867" w:val="left" w:leader="none"/>
        </w:tabs>
        <w:spacing w:before="183"/>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十</w:t>
      </w:r>
      <w:r>
        <w:rPr>
          <w:rFonts w:ascii="Times New Roman" w:hAnsi="Times New Roman" w:cs="Times New Roman" w:eastAsia="Times New Roman" w:hint="default"/>
          <w:b/>
          <w:bCs/>
          <w:w w:val="95"/>
          <w:sz w:val="21"/>
          <w:szCs w:val="21"/>
        </w:rPr>
        <w:t>)</w:t>
        <w:tab/>
      </w:r>
      <w:r>
        <w:rPr>
          <w:rFonts w:ascii="宋体" w:hAnsi="宋体" w:cs="宋体" w:eastAsia="宋体" w:hint="default"/>
          <w:b/>
          <w:bCs/>
          <w:spacing w:val="1"/>
          <w:sz w:val="21"/>
          <w:szCs w:val="21"/>
        </w:rPr>
        <w:t>无形资产</w:t>
      </w:r>
      <w:r>
        <w:rPr>
          <w:rFonts w:ascii="宋体" w:hAnsi="宋体" w:cs="宋体" w:eastAsia="宋体" w:hint="default"/>
          <w:sz w:val="21"/>
          <w:szCs w:val="21"/>
        </w:rPr>
      </w:r>
    </w:p>
    <w:p>
      <w:pPr>
        <w:tabs>
          <w:tab w:pos="1403" w:val="left" w:leader="none"/>
        </w:tabs>
        <w:spacing w:before="109"/>
        <w:ind w:left="769"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914" w:type="dxa"/>
        <w:tblLayout w:type="fixed"/>
        <w:tblCellMar>
          <w:top w:w="0" w:type="dxa"/>
          <w:left w:w="0" w:type="dxa"/>
          <w:bottom w:w="0" w:type="dxa"/>
          <w:right w:w="0" w:type="dxa"/>
        </w:tblCellMar>
        <w:tblLook w:val="01E0"/>
      </w:tblPr>
      <w:tblGrid>
        <w:gridCol w:w="2245"/>
        <w:gridCol w:w="1554"/>
        <w:gridCol w:w="1602"/>
        <w:gridCol w:w="1458"/>
        <w:gridCol w:w="1591"/>
      </w:tblGrid>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37"/>
              <w:jc w:val="right"/>
              <w:rPr>
                <w:rFonts w:ascii="宋体" w:hAnsi="宋体" w:cs="宋体" w:eastAsia="宋体" w:hint="default"/>
                <w:sz w:val="18"/>
                <w:szCs w:val="18"/>
              </w:rPr>
            </w:pPr>
            <w:r>
              <w:rPr>
                <w:rFonts w:ascii="宋体" w:hAnsi="宋体" w:cs="宋体" w:eastAsia="宋体" w:hint="default"/>
                <w:sz w:val="18"/>
                <w:szCs w:val="18"/>
              </w:rPr>
              <w:t>年初初账面余额</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3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5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4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1、账面原值合计</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58,197,748.21</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11,758,624.68</w:t>
            </w:r>
          </w:p>
        </w:tc>
        <w:tc>
          <w:tcPr>
            <w:tcW w:w="1458" w:type="dxa"/>
            <w:tcBorders>
              <w:top w:val="single" w:sz="8" w:space="0" w:color="000000"/>
              <w:left w:val="single" w:sz="8" w:space="0" w:color="000000"/>
              <w:bottom w:val="single" w:sz="8" w:space="0" w:color="000000"/>
              <w:right w:val="single" w:sz="8" w:space="0" w:color="000000"/>
            </w:tcBorders>
          </w:tcPr>
          <w:p>
            <w:pP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69,956,372.89</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54,651,748.52</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11,684,611.00</w:t>
            </w:r>
          </w:p>
        </w:tc>
        <w:tc>
          <w:tcPr>
            <w:tcW w:w="1458" w:type="dxa"/>
            <w:tcBorders>
              <w:top w:val="single" w:sz="8" w:space="0" w:color="000000"/>
              <w:left w:val="single" w:sz="8" w:space="0" w:color="000000"/>
              <w:bottom w:val="single" w:sz="8" w:space="0" w:color="000000"/>
              <w:right w:val="single" w:sz="8" w:space="0" w:color="000000"/>
            </w:tcBorders>
          </w:tcPr>
          <w:p>
            <w:pP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66,336,359.52</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(2).软件使用权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3,545,999.69</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74,013.68</w:t>
            </w:r>
          </w:p>
        </w:tc>
        <w:tc>
          <w:tcPr>
            <w:tcW w:w="1458" w:type="dxa"/>
            <w:tcBorders>
              <w:top w:val="single" w:sz="8" w:space="0" w:color="000000"/>
              <w:left w:val="single" w:sz="8" w:space="0" w:color="000000"/>
              <w:bottom w:val="single" w:sz="8" w:space="0" w:color="000000"/>
              <w:right w:val="single" w:sz="8" w:space="0" w:color="000000"/>
            </w:tcBorders>
          </w:tcPr>
          <w:p>
            <w:pP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3,620,013.37</w:t>
            </w:r>
          </w:p>
        </w:tc>
      </w:tr>
      <w:tr>
        <w:trPr>
          <w:trHeight w:val="374"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2、累计摊销合计</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4,002,240.58</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1,539,104.47</w:t>
            </w:r>
          </w:p>
        </w:tc>
        <w:tc>
          <w:tcPr>
            <w:tcW w:w="1458" w:type="dxa"/>
            <w:tcBorders>
              <w:top w:val="single" w:sz="8" w:space="0" w:color="000000"/>
              <w:left w:val="single" w:sz="8" w:space="0" w:color="000000"/>
              <w:bottom w:val="single" w:sz="8" w:space="0" w:color="000000"/>
              <w:right w:val="single" w:sz="8" w:space="0" w:color="000000"/>
            </w:tcBorders>
          </w:tcPr>
          <w:p>
            <w:pP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5,541,345.05</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3,787,853.30</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1,170,932.29</w:t>
            </w:r>
          </w:p>
        </w:tc>
        <w:tc>
          <w:tcPr>
            <w:tcW w:w="1458" w:type="dxa"/>
            <w:tcBorders>
              <w:top w:val="single" w:sz="8" w:space="0" w:color="000000"/>
              <w:left w:val="single" w:sz="8" w:space="0" w:color="000000"/>
              <w:bottom w:val="single" w:sz="8" w:space="0" w:color="000000"/>
              <w:right w:val="single" w:sz="8" w:space="0" w:color="000000"/>
            </w:tcBorders>
          </w:tcPr>
          <w:p>
            <w:pP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4,958,785.59</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(2）.软件使用权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214,387.28</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368,172.18</w:t>
            </w:r>
          </w:p>
        </w:tc>
        <w:tc>
          <w:tcPr>
            <w:tcW w:w="1458" w:type="dxa"/>
            <w:tcBorders>
              <w:top w:val="single" w:sz="8" w:space="0" w:color="000000"/>
              <w:left w:val="single" w:sz="8" w:space="0" w:color="000000"/>
              <w:bottom w:val="single" w:sz="8" w:space="0" w:color="000000"/>
              <w:right w:val="single" w:sz="8" w:space="0" w:color="000000"/>
            </w:tcBorders>
          </w:tcPr>
          <w:p>
            <w:pP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582,559.46</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4"/>
                <w:sz w:val="18"/>
                <w:szCs w:val="18"/>
              </w:rPr>
              <w:t>3、无形资产账面净值合计</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54,195,507.63</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11,758,624.68</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1,539,104.47</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64,415,027.84</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50,863,895.22</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11,684,611.00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1,170,932.29</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61,377,573.93</w:t>
            </w:r>
          </w:p>
        </w:tc>
      </w:tr>
      <w:tr>
        <w:trPr>
          <w:trHeight w:val="374"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(2).软件使用权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3,331,612.41</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74,013.68</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368,172.18</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3,037,453.91</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54,195,507.63</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11,758,624.68</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1,539,104.47</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64,415,027.84</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50,863,895.22</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11,684,611.00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1,170,932.29</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61,377,573.93</w:t>
            </w:r>
          </w:p>
        </w:tc>
      </w:tr>
      <w:tr>
        <w:trPr>
          <w:trHeight w:val="373" w:hRule="exact"/>
        </w:trPr>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(2).软件使用权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3,331,612.41</w:t>
            </w:r>
          </w:p>
        </w:tc>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74,013.68</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z w:val="18"/>
              </w:rPr>
              <w:t>368,172.18</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3,037,453.91</w:t>
            </w:r>
          </w:p>
        </w:tc>
      </w:tr>
    </w:tbl>
    <w:p>
      <w:pPr>
        <w:tabs>
          <w:tab w:pos="1308" w:val="left" w:leader="none"/>
        </w:tabs>
        <w:spacing w:before="94"/>
        <w:ind w:left="769"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本年摊销额</w:t>
      </w:r>
      <w:r>
        <w:rPr>
          <w:rFonts w:ascii="宋体" w:hAnsi="宋体" w:cs="宋体" w:eastAsia="宋体" w:hint="default"/>
          <w:b/>
          <w:bCs/>
          <w:spacing w:val="-62"/>
          <w:sz w:val="21"/>
          <w:szCs w:val="21"/>
        </w:rPr>
        <w:t> </w:t>
      </w:r>
      <w:r>
        <w:rPr>
          <w:rFonts w:ascii="宋体" w:hAnsi="宋体" w:cs="宋体" w:eastAsia="宋体" w:hint="default"/>
          <w:b/>
          <w:bCs/>
          <w:sz w:val="21"/>
          <w:szCs w:val="21"/>
        </w:rPr>
        <w:t>1,539,104.47</w:t>
      </w:r>
      <w:r>
        <w:rPr>
          <w:rFonts w:ascii="宋体" w:hAnsi="宋体" w:cs="宋体" w:eastAsia="宋体" w:hint="default"/>
          <w:b/>
          <w:bCs/>
          <w:spacing w:val="-61"/>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tabs>
          <w:tab w:pos="1362" w:val="left" w:leader="none"/>
        </w:tabs>
        <w:spacing w:before="125"/>
        <w:ind w:left="834"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2010</w:t>
      </w:r>
      <w:r>
        <w:rPr>
          <w:rFonts w:ascii="宋体" w:hAnsi="宋体" w:cs="宋体" w:eastAsia="宋体" w:hint="default"/>
          <w:b/>
          <w:bCs/>
          <w:spacing w:val="-44"/>
          <w:sz w:val="21"/>
          <w:szCs w:val="21"/>
        </w:rPr>
        <w:t> </w:t>
      </w:r>
      <w:r>
        <w:rPr>
          <w:rFonts w:ascii="宋体" w:hAnsi="宋体" w:cs="宋体" w:eastAsia="宋体" w:hint="default"/>
          <w:b/>
          <w:bCs/>
          <w:sz w:val="21"/>
          <w:szCs w:val="21"/>
        </w:rPr>
        <w:t>年</w:t>
      </w:r>
      <w:r>
        <w:rPr>
          <w:rFonts w:ascii="宋体" w:hAnsi="宋体" w:cs="宋体" w:eastAsia="宋体" w:hint="default"/>
          <w:b/>
          <w:bCs/>
          <w:spacing w:val="-44"/>
          <w:sz w:val="21"/>
          <w:szCs w:val="21"/>
        </w:rPr>
        <w:t> </w:t>
      </w:r>
      <w:r>
        <w:rPr>
          <w:rFonts w:ascii="宋体" w:hAnsi="宋体" w:cs="宋体" w:eastAsia="宋体" w:hint="default"/>
          <w:b/>
          <w:bCs/>
          <w:sz w:val="21"/>
          <w:szCs w:val="21"/>
        </w:rPr>
        <w:t>7</w:t>
      </w:r>
      <w:r>
        <w:rPr>
          <w:rFonts w:ascii="宋体" w:hAnsi="宋体" w:cs="宋体" w:eastAsia="宋体" w:hint="default"/>
          <w:b/>
          <w:bCs/>
          <w:spacing w:val="-43"/>
          <w:sz w:val="21"/>
          <w:szCs w:val="21"/>
        </w:rPr>
        <w:t> </w:t>
      </w:r>
      <w:r>
        <w:rPr>
          <w:rFonts w:ascii="宋体" w:hAnsi="宋体" w:cs="宋体" w:eastAsia="宋体" w:hint="default"/>
          <w:b/>
          <w:bCs/>
          <w:sz w:val="21"/>
          <w:szCs w:val="21"/>
        </w:rPr>
        <w:t>月</w:t>
      </w:r>
      <w:r>
        <w:rPr>
          <w:rFonts w:ascii="宋体" w:hAnsi="宋体" w:cs="宋体" w:eastAsia="宋体" w:hint="default"/>
          <w:b/>
          <w:bCs/>
          <w:spacing w:val="-44"/>
          <w:sz w:val="21"/>
          <w:szCs w:val="21"/>
        </w:rPr>
        <w:t> </w:t>
      </w:r>
      <w:r>
        <w:rPr>
          <w:rFonts w:ascii="宋体" w:hAnsi="宋体" w:cs="宋体" w:eastAsia="宋体" w:hint="default"/>
          <w:b/>
          <w:bCs/>
          <w:sz w:val="21"/>
          <w:szCs w:val="21"/>
        </w:rPr>
        <w:t>7</w:t>
      </w:r>
      <w:r>
        <w:rPr>
          <w:rFonts w:ascii="宋体" w:hAnsi="宋体" w:cs="宋体" w:eastAsia="宋体" w:hint="default"/>
          <w:b/>
          <w:bCs/>
          <w:spacing w:val="-43"/>
          <w:sz w:val="21"/>
          <w:szCs w:val="21"/>
        </w:rPr>
        <w:t> </w:t>
      </w:r>
      <w:r>
        <w:rPr>
          <w:rFonts w:ascii="宋体" w:hAnsi="宋体" w:cs="宋体" w:eastAsia="宋体" w:hint="default"/>
          <w:b/>
          <w:bCs/>
          <w:sz w:val="21"/>
          <w:szCs w:val="21"/>
        </w:rPr>
        <w:t>日，无锡实益达电子有限公司与上海浦发银行无锡分行签订</w:t>
      </w:r>
      <w:r>
        <w:rPr>
          <w:rFonts w:ascii="宋体" w:hAnsi="宋体" w:cs="宋体" w:eastAsia="宋体" w:hint="default"/>
          <w:b/>
          <w:bCs/>
          <w:spacing w:val="-44"/>
          <w:sz w:val="21"/>
          <w:szCs w:val="21"/>
        </w:rPr>
        <w:t> </w:t>
      </w:r>
      <w:r>
        <w:rPr>
          <w:rFonts w:ascii="宋体" w:hAnsi="宋体" w:cs="宋体" w:eastAsia="宋体" w:hint="default"/>
          <w:b/>
          <w:bCs/>
          <w:sz w:val="21"/>
          <w:szCs w:val="21"/>
        </w:rPr>
        <w:t>40121088063601</w:t>
      </w:r>
      <w:r>
        <w:rPr>
          <w:rFonts w:ascii="宋体" w:hAnsi="宋体" w:cs="宋体" w:eastAsia="宋体" w:hint="default"/>
          <w:sz w:val="21"/>
          <w:szCs w:val="21"/>
        </w:rPr>
      </w:r>
    </w:p>
    <w:p>
      <w:pPr>
        <w:spacing w:line="348" w:lineRule="auto" w:before="126"/>
        <w:ind w:left="428" w:right="0" w:firstLine="0"/>
        <w:jc w:val="left"/>
        <w:rPr>
          <w:rFonts w:ascii="宋体" w:hAnsi="宋体" w:cs="宋体" w:eastAsia="宋体" w:hint="default"/>
          <w:sz w:val="21"/>
          <w:szCs w:val="21"/>
        </w:rPr>
      </w:pPr>
      <w:r>
        <w:rPr>
          <w:rFonts w:ascii="宋体" w:hAnsi="宋体" w:cs="宋体" w:eastAsia="宋体" w:hint="default"/>
          <w:b/>
          <w:bCs/>
          <w:sz w:val="21"/>
          <w:szCs w:val="21"/>
        </w:rPr>
        <w:t>号房地产最高额抵押合同，抵押物为无锡实益达国有土地使用权，权证编号为锡新国用（2005）第</w:t>
      </w:r>
      <w:r>
        <w:rPr>
          <w:rFonts w:ascii="宋体" w:hAnsi="宋体" w:cs="宋体" w:eastAsia="宋体" w:hint="default"/>
          <w:b/>
          <w:bCs/>
          <w:spacing w:val="-46"/>
          <w:sz w:val="21"/>
          <w:szCs w:val="21"/>
        </w:rPr>
        <w:t> </w:t>
      </w:r>
      <w:r>
        <w:rPr>
          <w:rFonts w:ascii="宋体" w:hAnsi="宋体" w:cs="宋体" w:eastAsia="宋体" w:hint="default"/>
          <w:b/>
          <w:bCs/>
          <w:sz w:val="21"/>
          <w:szCs w:val="21"/>
        </w:rPr>
        <w:t>68</w:t>
      </w:r>
      <w:r>
        <w:rPr>
          <w:rFonts w:ascii="宋体" w:hAnsi="宋体" w:cs="宋体" w:eastAsia="宋体" w:hint="default"/>
          <w:b/>
          <w:bCs/>
          <w:w w:val="99"/>
          <w:sz w:val="21"/>
          <w:szCs w:val="21"/>
        </w:rPr>
        <w:t> </w:t>
      </w:r>
      <w:r>
        <w:rPr>
          <w:rFonts w:ascii="宋体" w:hAnsi="宋体" w:cs="宋体" w:eastAsia="宋体" w:hint="default"/>
          <w:b/>
          <w:bCs/>
          <w:sz w:val="21"/>
          <w:szCs w:val="21"/>
        </w:rPr>
        <w:t>号，抵押物价值为</w:t>
      </w:r>
      <w:r>
        <w:rPr>
          <w:rFonts w:ascii="宋体" w:hAnsi="宋体" w:cs="宋体" w:eastAsia="宋体" w:hint="default"/>
          <w:b/>
          <w:bCs/>
          <w:spacing w:val="-70"/>
          <w:sz w:val="21"/>
          <w:szCs w:val="21"/>
        </w:rPr>
        <w:t> </w:t>
      </w:r>
      <w:r>
        <w:rPr>
          <w:rFonts w:ascii="宋体" w:hAnsi="宋体" w:cs="宋体" w:eastAsia="宋体" w:hint="default"/>
          <w:b/>
          <w:bCs/>
          <w:sz w:val="21"/>
          <w:szCs w:val="21"/>
        </w:rPr>
        <w:t>RMB32,704,100.00</w:t>
      </w:r>
      <w:r>
        <w:rPr>
          <w:rFonts w:ascii="宋体" w:hAnsi="宋体" w:cs="宋体" w:eastAsia="宋体" w:hint="default"/>
          <w:b/>
          <w:bCs/>
          <w:spacing w:val="-69"/>
          <w:sz w:val="21"/>
          <w:szCs w:val="21"/>
        </w:rPr>
        <w:t> </w:t>
      </w:r>
      <w:r>
        <w:rPr>
          <w:rFonts w:ascii="宋体" w:hAnsi="宋体" w:cs="宋体" w:eastAsia="宋体" w:hint="default"/>
          <w:b/>
          <w:bCs/>
          <w:sz w:val="21"/>
          <w:szCs w:val="21"/>
        </w:rPr>
        <w:t>元。目前尚未办理抵押借款。</w:t>
      </w:r>
      <w:r>
        <w:rPr>
          <w:rFonts w:ascii="宋体" w:hAnsi="宋体" w:cs="宋体" w:eastAsia="宋体" w:hint="default"/>
          <w:sz w:val="21"/>
          <w:szCs w:val="21"/>
        </w:rPr>
      </w:r>
    </w:p>
    <w:p>
      <w:pPr>
        <w:spacing w:before="30"/>
        <w:ind w:left="139" w:right="0"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7"/>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914" w:type="dxa"/>
        <w:tblLayout w:type="fixed"/>
        <w:tblCellMar>
          <w:top w:w="0" w:type="dxa"/>
          <w:left w:w="0" w:type="dxa"/>
          <w:bottom w:w="0" w:type="dxa"/>
          <w:right w:w="0" w:type="dxa"/>
        </w:tblCellMar>
        <w:tblLook w:val="01E0"/>
      </w:tblPr>
      <w:tblGrid>
        <w:gridCol w:w="1296"/>
        <w:gridCol w:w="1296"/>
        <w:gridCol w:w="1138"/>
        <w:gridCol w:w="1310"/>
        <w:gridCol w:w="1243"/>
        <w:gridCol w:w="1296"/>
        <w:gridCol w:w="1595"/>
      </w:tblGrid>
      <w:tr>
        <w:trPr>
          <w:trHeight w:val="373" w:hRule="exact"/>
        </w:trPr>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7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09"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95" w:right="0"/>
              <w:jc w:val="left"/>
              <w:rPr>
                <w:rFonts w:ascii="宋体" w:hAnsi="宋体" w:cs="宋体" w:eastAsia="宋体" w:hint="default"/>
                <w:sz w:val="18"/>
                <w:szCs w:val="18"/>
              </w:rPr>
            </w:pPr>
            <w:r>
              <w:rPr>
                <w:rFonts w:ascii="宋体" w:hAnsi="宋体" w:cs="宋体" w:eastAsia="宋体" w:hint="default"/>
                <w:sz w:val="18"/>
                <w:szCs w:val="18"/>
              </w:rPr>
              <w:t>本年摊销额</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61"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5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373" w:hRule="exact"/>
        </w:trPr>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绿化工程</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60,093.68</w:t>
            </w:r>
          </w:p>
        </w:tc>
        <w:tc>
          <w:tcPr>
            <w:tcW w:w="1138"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60,093.68</w:t>
            </w:r>
          </w:p>
        </w:tc>
        <w:tc>
          <w:tcPr>
            <w:tcW w:w="1243"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595"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网络通讯费</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72,110.40</w:t>
            </w:r>
          </w:p>
        </w:tc>
        <w:tc>
          <w:tcPr>
            <w:tcW w:w="1138"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72,110.40</w:t>
            </w:r>
          </w:p>
        </w:tc>
        <w:tc>
          <w:tcPr>
            <w:tcW w:w="1243"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595"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1,506,629.45</w:t>
            </w:r>
          </w:p>
        </w:tc>
        <w:tc>
          <w:tcPr>
            <w:tcW w:w="1138"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178,966.36</w:t>
            </w:r>
          </w:p>
        </w:tc>
        <w:tc>
          <w:tcPr>
            <w:tcW w:w="1243"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1,327,663.09</w:t>
            </w:r>
          </w:p>
        </w:tc>
        <w:tc>
          <w:tcPr>
            <w:tcW w:w="1595"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1,638,833.53</w:t>
            </w:r>
          </w:p>
        </w:tc>
        <w:tc>
          <w:tcPr>
            <w:tcW w:w="1138"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311,170.44</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766" w:right="0"/>
              <w:jc w:val="left"/>
              <w:rPr>
                <w:rFonts w:ascii="宋体" w:hAnsi="宋体" w:cs="宋体" w:eastAsia="宋体" w:hint="default"/>
                <w:sz w:val="18"/>
                <w:szCs w:val="18"/>
              </w:rPr>
            </w:pPr>
            <w:r>
              <w:rPr>
                <w:rFonts w:ascii="宋体"/>
                <w:sz w:val="18"/>
              </w:rPr>
              <w:t>0.00</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1,327,663.09</w:t>
            </w:r>
          </w:p>
        </w:tc>
        <w:tc>
          <w:tcPr>
            <w:tcW w:w="1595" w:type="dxa"/>
            <w:tcBorders>
              <w:top w:val="single" w:sz="8" w:space="0" w:color="000000"/>
              <w:left w:val="single" w:sz="8" w:space="0" w:color="000000"/>
              <w:bottom w:val="single" w:sz="8" w:space="0" w:color="000000"/>
              <w:right w:val="single" w:sz="8" w:space="0" w:color="000000"/>
            </w:tcBorders>
          </w:tcPr>
          <w:p>
            <w:pPr/>
          </w:p>
        </w:tc>
      </w:tr>
    </w:tbl>
    <w:p>
      <w:pPr>
        <w:spacing w:before="94"/>
        <w:ind w:left="139" w:right="0"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3"/>
          <w:sz w:val="21"/>
          <w:szCs w:val="21"/>
        </w:rPr>
        <w:t> </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tabs>
          <w:tab w:pos="1307" w:val="left" w:leader="none"/>
        </w:tabs>
        <w:spacing w:before="126"/>
        <w:ind w:left="769"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已确认的递延所得税资产和递延所得税负债</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900" w:type="dxa"/>
        <w:tblLayout w:type="fixed"/>
        <w:tblCellMar>
          <w:top w:w="0" w:type="dxa"/>
          <w:left w:w="0" w:type="dxa"/>
          <w:bottom w:w="0" w:type="dxa"/>
          <w:right w:w="0" w:type="dxa"/>
        </w:tblCellMar>
        <w:tblLook w:val="01E0"/>
      </w:tblPr>
      <w:tblGrid>
        <w:gridCol w:w="2562"/>
        <w:gridCol w:w="1980"/>
        <w:gridCol w:w="1980"/>
      </w:tblGrid>
      <w:tr>
        <w:trPr>
          <w:trHeight w:val="260" w:hRule="exact"/>
        </w:trPr>
        <w:tc>
          <w:tcPr>
            <w:tcW w:w="2562" w:type="dxa"/>
            <w:tcBorders>
              <w:top w:val="single" w:sz="8" w:space="0" w:color="000000"/>
              <w:left w:val="single" w:sz="8" w:space="0" w:color="000000"/>
              <w:bottom w:val="single" w:sz="8" w:space="0" w:color="000000"/>
              <w:right w:val="single" w:sz="8" w:space="0" w:color="000000"/>
            </w:tcBorders>
          </w:tcPr>
          <w:p>
            <w:pPr>
              <w:pStyle w:val="TableParagraph"/>
              <w:tabs>
                <w:tab w:pos="1133" w:val="left" w:leader="none"/>
              </w:tabs>
              <w:spacing w:line="223" w:lineRule="exact"/>
              <w:ind w:left="7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259" w:hRule="exact"/>
        </w:trPr>
        <w:tc>
          <w:tcPr>
            <w:tcW w:w="256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80"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56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4,035,444.71</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2,847,384.18</w:t>
            </w:r>
          </w:p>
        </w:tc>
      </w:tr>
      <w:tr>
        <w:trPr>
          <w:trHeight w:val="260" w:hRule="exact"/>
        </w:trPr>
        <w:tc>
          <w:tcPr>
            <w:tcW w:w="256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3,283,738.76</w:t>
            </w:r>
          </w:p>
        </w:tc>
        <w:tc>
          <w:tcPr>
            <w:tcW w:w="1980"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256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7,319,183.47</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2,847,384.18</w:t>
            </w:r>
          </w:p>
        </w:tc>
      </w:tr>
    </w:tbl>
    <w:p>
      <w:pPr>
        <w:tabs>
          <w:tab w:pos="1402" w:val="left" w:leader="none"/>
        </w:tabs>
        <w:spacing w:before="94"/>
        <w:ind w:left="769"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引起暂时性差异的资产或负债项目对应的暂时性差异</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900" w:type="dxa"/>
        <w:tblLayout w:type="fixed"/>
        <w:tblCellMar>
          <w:top w:w="0" w:type="dxa"/>
          <w:left w:w="0" w:type="dxa"/>
          <w:bottom w:w="0" w:type="dxa"/>
          <w:right w:w="0" w:type="dxa"/>
        </w:tblCellMar>
        <w:tblLook w:val="01E0"/>
      </w:tblPr>
      <w:tblGrid>
        <w:gridCol w:w="3360"/>
        <w:gridCol w:w="2785"/>
      </w:tblGrid>
      <w:tr>
        <w:trPr>
          <w:trHeight w:val="305"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34"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27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306"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应收款项坏账准备</w:t>
            </w:r>
          </w:p>
        </w:tc>
        <w:tc>
          <w:tcPr>
            <w:tcW w:w="278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15,996,914.08</w:t>
            </w:r>
          </w:p>
        </w:tc>
      </w:tr>
      <w:tr>
        <w:trPr>
          <w:trHeight w:val="305"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78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425,719.41</w:t>
            </w:r>
          </w:p>
        </w:tc>
      </w:tr>
      <w:tr>
        <w:trPr>
          <w:trHeight w:val="305"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78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13,682,244.82</w:t>
            </w:r>
          </w:p>
        </w:tc>
      </w:tr>
      <w:tr>
        <w:trPr>
          <w:trHeight w:val="305"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78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30,104,878.31</w:t>
            </w:r>
          </w:p>
        </w:tc>
      </w:tr>
    </w:tbl>
    <w:p>
      <w:pPr>
        <w:spacing w:after="0" w:line="219" w:lineRule="exact"/>
        <w:jc w:val="right"/>
        <w:rPr>
          <w:rFonts w:ascii="宋体" w:hAnsi="宋体" w:cs="宋体" w:eastAsia="宋体" w:hint="default"/>
          <w:sz w:val="18"/>
          <w:szCs w:val="18"/>
        </w:rPr>
        <w:sectPr>
          <w:footerReference w:type="default" r:id="rId32"/>
          <w:pgSz w:w="11910" w:h="16840"/>
          <w:pgMar w:footer="982" w:header="0" w:top="1100" w:bottom="1180" w:left="980" w:right="700"/>
          <w:pgNumType w:start="103"/>
        </w:sectPr>
      </w:pPr>
    </w:p>
    <w:p>
      <w:pPr>
        <w:spacing w:line="240" w:lineRule="auto" w:before="12"/>
        <w:rPr>
          <w:rFonts w:ascii="宋体" w:hAnsi="宋体" w:cs="宋体" w:eastAsia="宋体" w:hint="default"/>
          <w:b/>
          <w:bCs/>
          <w:sz w:val="28"/>
          <w:szCs w:val="28"/>
        </w:rPr>
      </w:pPr>
    </w:p>
    <w:p>
      <w:pPr>
        <w:spacing w:before="35"/>
        <w:ind w:left="139" w:right="6324" w:firstLine="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27"/>
          <w:sz w:val="21"/>
          <w:szCs w:val="21"/>
        </w:rPr>
        <w:t> </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942" w:type="dxa"/>
        <w:tblLayout w:type="fixed"/>
        <w:tblCellMar>
          <w:top w:w="0" w:type="dxa"/>
          <w:left w:w="0" w:type="dxa"/>
          <w:bottom w:w="0" w:type="dxa"/>
          <w:right w:w="0" w:type="dxa"/>
        </w:tblCellMar>
        <w:tblLook w:val="01E0"/>
      </w:tblPr>
      <w:tblGrid>
        <w:gridCol w:w="1358"/>
        <w:gridCol w:w="1386"/>
        <w:gridCol w:w="1386"/>
        <w:gridCol w:w="1206"/>
        <w:gridCol w:w="1386"/>
        <w:gridCol w:w="1130"/>
        <w:gridCol w:w="1439"/>
      </w:tblGrid>
      <w:tr>
        <w:trPr>
          <w:trHeight w:val="374" w:hRule="exact"/>
        </w:trPr>
        <w:tc>
          <w:tcPr>
            <w:tcW w:w="1358"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tabs>
                <w:tab w:pos="803" w:val="left" w:leader="none"/>
              </w:tabs>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86"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86"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206" w:type="dxa"/>
            <w:vMerge w:val="restart"/>
            <w:tcBorders>
              <w:top w:val="single" w:sz="8" w:space="0" w:color="000000"/>
              <w:left w:val="single" w:sz="8" w:space="0" w:color="000000"/>
              <w:right w:val="single" w:sz="8" w:space="0" w:color="000000"/>
            </w:tcBorders>
          </w:tcPr>
          <w:p>
            <w:pPr>
              <w:pStyle w:val="TableParagraph"/>
              <w:spacing w:line="240" w:lineRule="auto" w:before="151"/>
              <w:ind w:left="232" w:right="142" w:hanging="90"/>
              <w:jc w:val="left"/>
              <w:rPr>
                <w:rFonts w:ascii="宋体" w:hAnsi="宋体" w:cs="宋体" w:eastAsia="宋体" w:hint="default"/>
                <w:sz w:val="18"/>
                <w:szCs w:val="18"/>
              </w:rPr>
            </w:pPr>
            <w:r>
              <w:rPr>
                <w:rFonts w:ascii="宋体" w:hAnsi="宋体" w:cs="宋体" w:eastAsia="宋体" w:hint="default"/>
                <w:sz w:val="18"/>
                <w:szCs w:val="18"/>
              </w:rPr>
              <w:t>本年汇率变 动的影响</w:t>
            </w:r>
          </w:p>
        </w:tc>
        <w:tc>
          <w:tcPr>
            <w:tcW w:w="25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439"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73" w:hRule="exact"/>
        </w:trPr>
        <w:tc>
          <w:tcPr>
            <w:tcW w:w="1358" w:type="dxa"/>
            <w:vMerge/>
            <w:tcBorders>
              <w:left w:val="single" w:sz="8" w:space="0" w:color="000000"/>
              <w:bottom w:val="single" w:sz="8" w:space="0" w:color="000000"/>
              <w:right w:val="single" w:sz="8" w:space="0" w:color="000000"/>
            </w:tcBorders>
          </w:tcPr>
          <w:p>
            <w:pPr/>
          </w:p>
        </w:tc>
        <w:tc>
          <w:tcPr>
            <w:tcW w:w="1386" w:type="dxa"/>
            <w:vMerge/>
            <w:tcBorders>
              <w:left w:val="single" w:sz="8" w:space="0" w:color="000000"/>
              <w:bottom w:val="single" w:sz="8" w:space="0" w:color="000000"/>
              <w:right w:val="single" w:sz="8" w:space="0" w:color="000000"/>
            </w:tcBorders>
          </w:tcPr>
          <w:p>
            <w:pPr/>
          </w:p>
        </w:tc>
        <w:tc>
          <w:tcPr>
            <w:tcW w:w="1386" w:type="dxa"/>
            <w:vMerge/>
            <w:tcBorders>
              <w:left w:val="single" w:sz="8" w:space="0" w:color="000000"/>
              <w:bottom w:val="single" w:sz="8" w:space="0" w:color="000000"/>
              <w:right w:val="single" w:sz="8" w:space="0" w:color="000000"/>
            </w:tcBorders>
          </w:tcPr>
          <w:p>
            <w:pPr/>
          </w:p>
        </w:tc>
        <w:tc>
          <w:tcPr>
            <w:tcW w:w="1206" w:type="dxa"/>
            <w:vMerge/>
            <w:tcBorders>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转 回</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sz w:val="18"/>
                <w:szCs w:val="18"/>
              </w:rPr>
              <w:t>转 销</w:t>
            </w:r>
          </w:p>
        </w:tc>
        <w:tc>
          <w:tcPr>
            <w:tcW w:w="1439" w:type="dxa"/>
            <w:vMerge/>
            <w:tcBorders>
              <w:left w:val="single" w:sz="8" w:space="0" w:color="000000"/>
              <w:bottom w:val="single" w:sz="8" w:space="0" w:color="000000"/>
              <w:right w:val="single" w:sz="8" w:space="0" w:color="000000"/>
            </w:tcBorders>
          </w:tcPr>
          <w:p>
            <w:pPr/>
          </w:p>
        </w:tc>
      </w:tr>
      <w:tr>
        <w:trPr>
          <w:trHeight w:val="373" w:hRule="exact"/>
        </w:trPr>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12,434,852.87</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19,841,898.55</w:t>
            </w:r>
          </w:p>
        </w:tc>
        <w:tc>
          <w:tcPr>
            <w:tcW w:w="1206" w:type="dxa"/>
            <w:tcBorders>
              <w:top w:val="single" w:sz="8" w:space="0" w:color="000000"/>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11,278,933.68</w:t>
            </w:r>
          </w:p>
        </w:tc>
        <w:tc>
          <w:tcPr>
            <w:tcW w:w="1130"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20,997,817.74</w:t>
            </w:r>
          </w:p>
        </w:tc>
      </w:tr>
      <w:tr>
        <w:trPr>
          <w:trHeight w:val="373" w:hRule="exact"/>
        </w:trPr>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321,769.81</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260,403.10</w:t>
            </w:r>
          </w:p>
        </w:tc>
        <w:tc>
          <w:tcPr>
            <w:tcW w:w="1206" w:type="dxa"/>
            <w:tcBorders>
              <w:top w:val="single" w:sz="8" w:space="0" w:color="000000"/>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6" w:right="0"/>
              <w:jc w:val="center"/>
              <w:rPr>
                <w:rFonts w:ascii="宋体" w:hAnsi="宋体" w:cs="宋体" w:eastAsia="宋体" w:hint="default"/>
                <w:sz w:val="18"/>
                <w:szCs w:val="18"/>
              </w:rPr>
            </w:pPr>
            <w:r>
              <w:rPr>
                <w:rFonts w:ascii="宋体"/>
                <w:sz w:val="18"/>
              </w:rPr>
              <w:t>156,453.50</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425,719.41</w:t>
            </w:r>
          </w:p>
        </w:tc>
      </w:tr>
      <w:tr>
        <w:trPr>
          <w:trHeight w:val="607" w:hRule="exact"/>
        </w:trPr>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85"/>
              <w:jc w:val="left"/>
              <w:rPr>
                <w:rFonts w:ascii="宋体" w:hAnsi="宋体" w:cs="宋体" w:eastAsia="宋体" w:hint="default"/>
                <w:sz w:val="18"/>
                <w:szCs w:val="18"/>
              </w:rPr>
            </w:pPr>
            <w:r>
              <w:rPr>
                <w:rFonts w:ascii="宋体" w:hAnsi="宋体" w:cs="宋体" w:eastAsia="宋体" w:hint="default"/>
                <w:spacing w:val="12"/>
                <w:sz w:val="18"/>
                <w:szCs w:val="18"/>
              </w:rPr>
              <w:t>长期股权投资 </w:t>
            </w:r>
            <w:r>
              <w:rPr>
                <w:rFonts w:ascii="宋体" w:hAnsi="宋体" w:cs="宋体" w:eastAsia="宋体" w:hint="default"/>
                <w:sz w:val="18"/>
                <w:szCs w:val="18"/>
              </w:rPr>
              <w:t>减值准备</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12,259,738.85</w:t>
            </w:r>
          </w:p>
        </w:tc>
        <w:tc>
          <w:tcPr>
            <w:tcW w:w="1386" w:type="dxa"/>
            <w:tcBorders>
              <w:top w:val="single" w:sz="8" w:space="0" w:color="000000"/>
              <w:left w:val="single" w:sz="8" w:space="0" w:color="000000"/>
              <w:bottom w:val="single" w:sz="8" w:space="0" w:color="000000"/>
              <w:right w:val="single" w:sz="8" w:space="0" w:color="000000"/>
            </w:tcBorders>
          </w:tcPr>
          <w:p>
            <w:pP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-358,122.33</w:t>
            </w:r>
          </w:p>
        </w:tc>
        <w:tc>
          <w:tcPr>
            <w:tcW w:w="1386" w:type="dxa"/>
            <w:tcBorders>
              <w:top w:val="single" w:sz="8" w:space="0" w:color="000000"/>
              <w:left w:val="single" w:sz="8" w:space="0" w:color="000000"/>
              <w:bottom w:val="single" w:sz="8" w:space="0" w:color="000000"/>
              <w:right w:val="single" w:sz="8" w:space="0" w:color="000000"/>
            </w:tcBorders>
          </w:tcPr>
          <w:p>
            <w:pPr/>
          </w:p>
        </w:tc>
        <w:tc>
          <w:tcPr>
            <w:tcW w:w="1130"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11,901,616.52</w:t>
            </w:r>
          </w:p>
        </w:tc>
      </w:tr>
      <w:tr>
        <w:trPr>
          <w:trHeight w:val="373" w:hRule="exact"/>
        </w:trPr>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25,016,361.53</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20,102,301.65</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-358,122.33</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11,278,933.68</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6" w:right="0"/>
              <w:jc w:val="center"/>
              <w:rPr>
                <w:rFonts w:ascii="宋体" w:hAnsi="宋体" w:cs="宋体" w:eastAsia="宋体" w:hint="default"/>
                <w:sz w:val="18"/>
                <w:szCs w:val="18"/>
              </w:rPr>
            </w:pPr>
            <w:r>
              <w:rPr>
                <w:rFonts w:ascii="宋体"/>
                <w:sz w:val="18"/>
              </w:rPr>
              <w:t>156,453.50</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33,325,153.68</w:t>
            </w:r>
          </w:p>
        </w:tc>
      </w:tr>
    </w:tbl>
    <w:p>
      <w:pPr>
        <w:spacing w:before="94"/>
        <w:ind w:left="139" w:right="6324" w:firstLine="0"/>
        <w:jc w:val="left"/>
        <w:rPr>
          <w:rFonts w:ascii="宋体" w:hAnsi="宋体" w:cs="宋体" w:eastAsia="宋体" w:hint="default"/>
          <w:sz w:val="21"/>
          <w:szCs w:val="21"/>
        </w:rPr>
      </w:pPr>
      <w:r>
        <w:rPr>
          <w:rFonts w:ascii="宋体" w:hAnsi="宋体" w:cs="宋体" w:eastAsia="宋体" w:hint="default"/>
          <w:b/>
          <w:bCs/>
          <w:sz w:val="21"/>
          <w:szCs w:val="21"/>
        </w:rPr>
        <w:t>(十四)</w:t>
      </w:r>
      <w:r>
        <w:rPr>
          <w:rFonts w:ascii="宋体" w:hAnsi="宋体" w:cs="宋体" w:eastAsia="宋体" w:hint="default"/>
          <w:b/>
          <w:bCs/>
          <w:spacing w:val="-5"/>
          <w:sz w:val="21"/>
          <w:szCs w:val="21"/>
        </w:rPr>
        <w:t> </w:t>
      </w:r>
      <w:r>
        <w:rPr>
          <w:rFonts w:ascii="宋体" w:hAnsi="宋体" w:cs="宋体" w:eastAsia="宋体" w:hint="default"/>
          <w:b/>
          <w:bCs/>
          <w:sz w:val="21"/>
          <w:szCs w:val="21"/>
        </w:rPr>
        <w:t>短期借款</w:t>
      </w:r>
      <w:r>
        <w:rPr>
          <w:rFonts w:ascii="宋体" w:hAnsi="宋体" w:cs="宋体" w:eastAsia="宋体" w:hint="default"/>
          <w:sz w:val="21"/>
          <w:szCs w:val="21"/>
        </w:rPr>
      </w:r>
    </w:p>
    <w:p>
      <w:pPr>
        <w:tabs>
          <w:tab w:pos="1308" w:val="left" w:leader="none"/>
        </w:tabs>
        <w:spacing w:before="125"/>
        <w:ind w:left="769" w:right="6324"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928" w:type="dxa"/>
        <w:tblLayout w:type="fixed"/>
        <w:tblCellMar>
          <w:top w:w="0" w:type="dxa"/>
          <w:left w:w="0" w:type="dxa"/>
          <w:bottom w:w="0" w:type="dxa"/>
          <w:right w:w="0" w:type="dxa"/>
        </w:tblCellMar>
        <w:tblLook w:val="01E0"/>
      </w:tblPr>
      <w:tblGrid>
        <w:gridCol w:w="1728"/>
        <w:gridCol w:w="1896"/>
        <w:gridCol w:w="1729"/>
      </w:tblGrid>
      <w:tr>
        <w:trPr>
          <w:trHeight w:val="300" w:hRule="exact"/>
        </w:trPr>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18"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3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00" w:hRule="exact"/>
        </w:trPr>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105,963,200.00</w:t>
            </w:r>
            <w:r>
              <w:rPr>
                <w:rFonts w:ascii="宋体"/>
                <w:sz w:val="21"/>
              </w:rPr>
            </w:r>
          </w:p>
        </w:tc>
        <w:tc>
          <w:tcPr>
            <w:tcW w:w="1729"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z w:val="21"/>
              </w:rPr>
              <w:t>39,736,200.00</w:t>
            </w:r>
          </w:p>
        </w:tc>
        <w:tc>
          <w:tcPr>
            <w:tcW w:w="1729"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担保借款</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247,937,167.87</w:t>
            </w:r>
            <w:r>
              <w:rPr>
                <w:rFonts w:ascii="宋体"/>
                <w:sz w:val="21"/>
              </w:rPr>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57,698,290.00</w:t>
            </w:r>
            <w:r>
              <w:rPr>
                <w:rFonts w:ascii="宋体"/>
                <w:sz w:val="21"/>
              </w:rPr>
            </w:r>
          </w:p>
        </w:tc>
      </w:tr>
      <w:tr>
        <w:trPr>
          <w:trHeight w:val="300" w:hRule="exact"/>
        </w:trPr>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48,345,710.00</w:t>
            </w:r>
          </w:p>
        </w:tc>
        <w:tc>
          <w:tcPr>
            <w:tcW w:w="1729"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441,982,277.87</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57,698,290.00</w:t>
            </w:r>
          </w:p>
        </w:tc>
      </w:tr>
    </w:tbl>
    <w:p>
      <w:pPr>
        <w:tabs>
          <w:tab w:pos="1298" w:val="left" w:leader="none"/>
        </w:tabs>
        <w:spacing w:line="348" w:lineRule="auto" w:before="94"/>
        <w:ind w:left="139" w:right="6324" w:firstLine="630"/>
        <w:jc w:val="left"/>
        <w:rPr>
          <w:rFonts w:ascii="宋体" w:hAnsi="宋体" w:cs="宋体" w:eastAsia="宋体" w:hint="default"/>
          <w:sz w:val="21"/>
          <w:szCs w:val="21"/>
        </w:rPr>
      </w:pPr>
      <w:r>
        <w:rPr/>
        <w:pict>
          <v:shape style="position:absolute;margin-left:94.739998pt;margin-top:40.063961pt;width:434.25pt;height:124.6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34"/>
                    <w:gridCol w:w="1483"/>
                    <w:gridCol w:w="1638"/>
                  </w:tblGrid>
                  <w:tr>
                    <w:trPr>
                      <w:trHeight w:val="412" w:hRule="exact"/>
                    </w:trPr>
                    <w:tc>
                      <w:tcPr>
                        <w:tcW w:w="5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年末公允价值</w:t>
                        </w:r>
                      </w:p>
                    </w:tc>
                    <w:tc>
                      <w:tcPr>
                        <w:tcW w:w="1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178"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413" w:hRule="exact"/>
                    </w:trPr>
                    <w:tc>
                      <w:tcPr>
                        <w:tcW w:w="5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发行的交易性债券</w:t>
                        </w:r>
                      </w:p>
                    </w:tc>
                    <w:tc>
                      <w:tcPr>
                        <w:tcW w:w="1483" w:type="dxa"/>
                        <w:tcBorders>
                          <w:top w:val="single" w:sz="8" w:space="0" w:color="000000"/>
                          <w:left w:val="single" w:sz="8" w:space="0" w:color="000000"/>
                          <w:bottom w:val="single" w:sz="8" w:space="0" w:color="000000"/>
                          <w:right w:val="single" w:sz="8" w:space="0" w:color="000000"/>
                        </w:tcBorders>
                      </w:tcPr>
                      <w:p>
                        <w:pPr/>
                      </w:p>
                    </w:tc>
                    <w:tc>
                      <w:tcPr>
                        <w:tcW w:w="1638"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5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指定为以公允价值计量且其变动计入本期损益的金融负债</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105" w:right="0"/>
                          <w:jc w:val="left"/>
                          <w:rPr>
                            <w:rFonts w:ascii="宋体" w:hAnsi="宋体" w:cs="宋体" w:eastAsia="宋体" w:hint="default"/>
                            <w:sz w:val="21"/>
                            <w:szCs w:val="21"/>
                          </w:rPr>
                        </w:pPr>
                        <w:r>
                          <w:rPr>
                            <w:rFonts w:ascii="宋体"/>
                            <w:sz w:val="21"/>
                          </w:rPr>
                          <w:t>3,163,889.37</w:t>
                        </w:r>
                      </w:p>
                    </w:tc>
                    <w:tc>
                      <w:tcPr>
                        <w:tcW w:w="1638"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5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483" w:type="dxa"/>
                        <w:tcBorders>
                          <w:top w:val="single" w:sz="8" w:space="0" w:color="000000"/>
                          <w:left w:val="single" w:sz="8" w:space="0" w:color="000000"/>
                          <w:bottom w:val="single" w:sz="8" w:space="0" w:color="000000"/>
                          <w:right w:val="single" w:sz="8" w:space="0" w:color="000000"/>
                        </w:tcBorders>
                      </w:tcPr>
                      <w:p>
                        <w:pPr/>
                      </w:p>
                    </w:tc>
                    <w:tc>
                      <w:tcPr>
                        <w:tcW w:w="1638"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5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483" w:type="dxa"/>
                        <w:tcBorders>
                          <w:top w:val="single" w:sz="8" w:space="0" w:color="000000"/>
                          <w:left w:val="single" w:sz="8" w:space="0" w:color="000000"/>
                          <w:bottom w:val="single" w:sz="8" w:space="0" w:color="000000"/>
                          <w:right w:val="single" w:sz="8" w:space="0" w:color="000000"/>
                        </w:tcBorders>
                      </w:tcPr>
                      <w:p>
                        <w:pPr/>
                      </w:p>
                    </w:tc>
                    <w:tc>
                      <w:tcPr>
                        <w:tcW w:w="1638"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5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sz w:val="21"/>
                          </w:rPr>
                          <w:t>3,163,889.37</w:t>
                        </w:r>
                      </w:p>
                    </w:tc>
                    <w:tc>
                      <w:tcPr>
                        <w:tcW w:w="1638" w:type="dxa"/>
                        <w:tcBorders>
                          <w:top w:val="single" w:sz="8" w:space="0" w:color="000000"/>
                          <w:left w:val="single" w:sz="8" w:space="0" w:color="000000"/>
                          <w:bottom w:val="single" w:sz="8" w:space="0" w:color="000000"/>
                          <w:right w:val="single" w:sz="8" w:space="0" w:color="000000"/>
                        </w:tcBorders>
                      </w:tcPr>
                      <w:p>
                        <w:pPr/>
                      </w:p>
                    </w:tc>
                  </w:tr>
                </w:tbl>
                <w:p>
                  <w:pPr/>
                </w:p>
              </w:txbxContent>
            </v:textbox>
            <w10:wrap type="none"/>
          </v:shape>
        </w:pict>
      </w:r>
      <w:r>
        <w:rPr>
          <w:rFonts w:ascii="宋体" w:hAnsi="宋体" w:cs="宋体" w:eastAsia="宋体" w:hint="default"/>
          <w:b/>
          <w:bCs/>
          <w:w w:val="95"/>
          <w:sz w:val="21"/>
          <w:szCs w:val="21"/>
        </w:rPr>
        <w:t>2、</w:t>
        <w:tab/>
      </w:r>
      <w:r>
        <w:rPr>
          <w:rFonts w:ascii="宋体" w:hAnsi="宋体" w:cs="宋体" w:eastAsia="宋体" w:hint="default"/>
          <w:b/>
          <w:bCs/>
          <w:sz w:val="21"/>
          <w:szCs w:val="21"/>
        </w:rPr>
        <w:t>无已到期未偿还的短期借款。</w:t>
      </w:r>
      <w:r>
        <w:rPr>
          <w:rFonts w:ascii="宋体" w:hAnsi="宋体" w:cs="宋体" w:eastAsia="宋体" w:hint="default"/>
          <w:b/>
          <w:bCs/>
          <w:w w:val="99"/>
          <w:sz w:val="21"/>
          <w:szCs w:val="21"/>
        </w:rPr>
        <w:t> </w:t>
      </w:r>
      <w:r>
        <w:rPr>
          <w:rFonts w:ascii="宋体" w:hAnsi="宋体" w:cs="宋体" w:eastAsia="宋体" w:hint="default"/>
          <w:b/>
          <w:bCs/>
          <w:sz w:val="21"/>
          <w:szCs w:val="21"/>
        </w:rPr>
        <w:t>(十五)</w:t>
      </w:r>
      <w:r>
        <w:rPr>
          <w:rFonts w:ascii="宋体" w:hAnsi="宋体" w:cs="宋体" w:eastAsia="宋体" w:hint="default"/>
          <w:b/>
          <w:bCs/>
          <w:spacing w:val="28"/>
          <w:sz w:val="21"/>
          <w:szCs w:val="21"/>
        </w:rPr>
        <w:t> </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9"/>
        <w:ind w:left="139" w:right="6324" w:firstLine="0"/>
        <w:jc w:val="left"/>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30"/>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tabs>
          <w:tab w:pos="1298" w:val="left" w:leader="none"/>
        </w:tabs>
        <w:spacing w:before="125"/>
        <w:ind w:left="769" w:right="6324"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应付票据种类：</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914" w:type="dxa"/>
        <w:tblLayout w:type="fixed"/>
        <w:tblCellMar>
          <w:top w:w="0" w:type="dxa"/>
          <w:left w:w="0" w:type="dxa"/>
          <w:bottom w:w="0" w:type="dxa"/>
          <w:right w:w="0" w:type="dxa"/>
        </w:tblCellMar>
        <w:tblLook w:val="01E0"/>
      </w:tblPr>
      <w:tblGrid>
        <w:gridCol w:w="2170"/>
        <w:gridCol w:w="1890"/>
        <w:gridCol w:w="1834"/>
      </w:tblGrid>
      <w:tr>
        <w:trPr>
          <w:trHeight w:val="412" w:hRule="exact"/>
        </w:trPr>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种 类</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514"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48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13" w:hRule="exact"/>
        </w:trPr>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12,157,629.40</w:t>
            </w:r>
          </w:p>
        </w:tc>
        <w:tc>
          <w:tcPr>
            <w:tcW w:w="1834"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890" w:type="dxa"/>
            <w:tcBorders>
              <w:top w:val="single" w:sz="8" w:space="0" w:color="000000"/>
              <w:left w:val="single" w:sz="8" w:space="0" w:color="000000"/>
              <w:bottom w:val="single" w:sz="8" w:space="0" w:color="000000"/>
              <w:right w:val="single" w:sz="8" w:space="0" w:color="000000"/>
            </w:tcBorders>
          </w:tcPr>
          <w:p>
            <w:pPr/>
          </w:p>
        </w:tc>
        <w:tc>
          <w:tcPr>
            <w:tcW w:w="1834"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pacing w:val="-1"/>
                <w:sz w:val="21"/>
              </w:rPr>
              <w:t>12,157,629.40</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pacing w:val="-1"/>
                <w:sz w:val="21"/>
              </w:rPr>
              <w:t>0.00</w:t>
            </w:r>
          </w:p>
        </w:tc>
      </w:tr>
    </w:tbl>
    <w:p>
      <w:pPr>
        <w:tabs>
          <w:tab w:pos="1297" w:val="left" w:leader="none"/>
        </w:tabs>
        <w:spacing w:before="94"/>
        <w:ind w:left="769"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下一会计期间将到期的金额</w:t>
      </w:r>
      <w:r>
        <w:rPr>
          <w:rFonts w:ascii="宋体" w:hAnsi="宋体" w:cs="宋体" w:eastAsia="宋体" w:hint="default"/>
          <w:b/>
          <w:bCs/>
          <w:spacing w:val="-52"/>
          <w:sz w:val="21"/>
          <w:szCs w:val="21"/>
        </w:rPr>
        <w:t> </w:t>
      </w:r>
      <w:r>
        <w:rPr>
          <w:rFonts w:ascii="Times New Roman" w:hAnsi="Times New Roman" w:cs="Times New Roman" w:eastAsia="Times New Roman" w:hint="default"/>
          <w:b/>
          <w:bCs/>
          <w:spacing w:val="-1"/>
          <w:sz w:val="21"/>
          <w:szCs w:val="21"/>
        </w:rPr>
        <w:t>12,157,629.40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tabs>
          <w:tab w:pos="1419" w:val="left" w:leader="none"/>
        </w:tabs>
        <w:spacing w:before="109"/>
        <w:ind w:left="891"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应付票据形成原因为支付采购货款而开具的银行承兑汇票。</w:t>
      </w:r>
      <w:r>
        <w:rPr>
          <w:rFonts w:ascii="宋体" w:hAnsi="宋体" w:cs="宋体" w:eastAsia="宋体" w:hint="default"/>
          <w:sz w:val="21"/>
          <w:szCs w:val="21"/>
        </w:rPr>
      </w:r>
    </w:p>
    <w:p>
      <w:pPr>
        <w:spacing w:before="110"/>
        <w:ind w:left="139" w:right="63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tabs>
          <w:tab w:pos="1295" w:val="left" w:leader="none"/>
        </w:tabs>
        <w:spacing w:before="109"/>
        <w:ind w:left="769" w:right="6324"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应付账款按账龄分类：</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2" w:top="1100" w:bottom="1180" w:left="980" w:right="560"/>
        </w:sectPr>
      </w:pPr>
    </w:p>
    <w:p>
      <w:pPr>
        <w:spacing w:line="240" w:lineRule="auto" w:before="6"/>
        <w:rPr>
          <w:rFonts w:ascii="宋体" w:hAnsi="宋体" w:cs="宋体" w:eastAsia="宋体" w:hint="default"/>
          <w:b/>
          <w:bCs/>
          <w:sz w:val="24"/>
          <w:szCs w:val="24"/>
        </w:rPr>
      </w:pPr>
    </w:p>
    <w:tbl>
      <w:tblPr>
        <w:tblW w:w="0" w:type="auto"/>
        <w:jc w:val="left"/>
        <w:tblInd w:w="900" w:type="dxa"/>
        <w:tblLayout w:type="fixed"/>
        <w:tblCellMar>
          <w:top w:w="0" w:type="dxa"/>
          <w:left w:w="0" w:type="dxa"/>
          <w:bottom w:w="0" w:type="dxa"/>
          <w:right w:w="0" w:type="dxa"/>
        </w:tblCellMar>
        <w:tblLook w:val="01E0"/>
      </w:tblPr>
      <w:tblGrid>
        <w:gridCol w:w="2036"/>
        <w:gridCol w:w="1722"/>
        <w:gridCol w:w="2394"/>
      </w:tblGrid>
      <w:tr>
        <w:trPr>
          <w:trHeight w:val="300" w:hRule="exact"/>
        </w:trPr>
        <w:tc>
          <w:tcPr>
            <w:tcW w:w="203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3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76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00" w:hRule="exact"/>
        </w:trPr>
        <w:tc>
          <w:tcPr>
            <w:tcW w:w="203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310,400,447.79</w:t>
            </w:r>
            <w:r>
              <w:rPr>
                <w:rFonts w:ascii="宋体"/>
                <w:sz w:val="21"/>
              </w:rPr>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166,323,395.20</w:t>
            </w:r>
            <w:r>
              <w:rPr>
                <w:rFonts w:ascii="宋体"/>
                <w:sz w:val="21"/>
              </w:rPr>
            </w:r>
          </w:p>
        </w:tc>
      </w:tr>
      <w:tr>
        <w:trPr>
          <w:trHeight w:val="300" w:hRule="exact"/>
        </w:trPr>
        <w:tc>
          <w:tcPr>
            <w:tcW w:w="203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1,203,736.51</w:t>
            </w:r>
            <w:r>
              <w:rPr>
                <w:rFonts w:ascii="宋体"/>
                <w:sz w:val="21"/>
              </w:rPr>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9,865,387.02</w:t>
            </w:r>
            <w:r>
              <w:rPr>
                <w:rFonts w:ascii="宋体"/>
                <w:sz w:val="21"/>
              </w:rPr>
            </w:r>
          </w:p>
        </w:tc>
      </w:tr>
      <w:tr>
        <w:trPr>
          <w:trHeight w:val="300" w:hRule="exact"/>
        </w:trPr>
        <w:tc>
          <w:tcPr>
            <w:tcW w:w="203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1,186,384.62</w:t>
            </w:r>
            <w:r>
              <w:rPr>
                <w:rFonts w:ascii="宋体"/>
                <w:sz w:val="21"/>
              </w:rPr>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2,169,343.67</w:t>
            </w:r>
            <w:r>
              <w:rPr>
                <w:rFonts w:ascii="宋体"/>
                <w:sz w:val="21"/>
              </w:rPr>
            </w:r>
          </w:p>
        </w:tc>
      </w:tr>
      <w:tr>
        <w:trPr>
          <w:trHeight w:val="300" w:hRule="exact"/>
        </w:trPr>
        <w:tc>
          <w:tcPr>
            <w:tcW w:w="203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22" w:type="dxa"/>
            <w:tcBorders>
              <w:top w:val="single" w:sz="8" w:space="0" w:color="000000"/>
              <w:left w:val="single" w:sz="8" w:space="0" w:color="000000"/>
              <w:bottom w:val="single" w:sz="8" w:space="0" w:color="000000"/>
              <w:right w:val="single" w:sz="8" w:space="0" w:color="000000"/>
            </w:tcBorders>
          </w:tcPr>
          <w:p>
            <w:pPr/>
          </w:p>
        </w:tc>
        <w:tc>
          <w:tcPr>
            <w:tcW w:w="2394"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036" w:type="dxa"/>
            <w:tcBorders>
              <w:top w:val="single" w:sz="8" w:space="0" w:color="000000"/>
              <w:left w:val="single" w:sz="8" w:space="0" w:color="000000"/>
              <w:bottom w:val="single" w:sz="8" w:space="0" w:color="000000"/>
              <w:right w:val="single" w:sz="8" w:space="0" w:color="000000"/>
            </w:tcBorders>
          </w:tcPr>
          <w:p>
            <w:pPr>
              <w:pStyle w:val="TableParagraph"/>
              <w:tabs>
                <w:tab w:pos="727" w:val="left" w:leader="none"/>
              </w:tabs>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312,790,568.92</w:t>
            </w:r>
            <w:r>
              <w:rPr>
                <w:rFonts w:ascii="宋体"/>
                <w:sz w:val="21"/>
              </w:rPr>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178,358,125.89</w:t>
            </w:r>
            <w:r>
              <w:rPr>
                <w:rFonts w:ascii="宋体"/>
                <w:sz w:val="21"/>
              </w:rPr>
            </w:r>
          </w:p>
        </w:tc>
      </w:tr>
    </w:tbl>
    <w:p>
      <w:pPr>
        <w:tabs>
          <w:tab w:pos="1298" w:val="left" w:leader="none"/>
        </w:tabs>
        <w:spacing w:before="94"/>
        <w:ind w:left="769" w:right="1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年末余额中无欠持本公司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5％）表决权股份的股东单位款项。</w:t>
      </w:r>
      <w:r>
        <w:rPr>
          <w:rFonts w:ascii="宋体" w:hAnsi="宋体" w:cs="宋体" w:eastAsia="宋体" w:hint="default"/>
          <w:sz w:val="21"/>
          <w:szCs w:val="21"/>
        </w:rPr>
      </w:r>
    </w:p>
    <w:p>
      <w:pPr>
        <w:tabs>
          <w:tab w:pos="1308" w:val="left" w:leader="none"/>
        </w:tabs>
        <w:spacing w:before="125"/>
        <w:ind w:left="76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年末余额中无欠关联方款项。</w:t>
      </w:r>
      <w:r>
        <w:rPr>
          <w:rFonts w:ascii="宋体" w:hAnsi="宋体" w:cs="宋体" w:eastAsia="宋体" w:hint="default"/>
          <w:sz w:val="21"/>
          <w:szCs w:val="21"/>
        </w:rPr>
      </w:r>
    </w:p>
    <w:p>
      <w:pPr>
        <w:tabs>
          <w:tab w:pos="1307" w:val="left" w:leader="none"/>
        </w:tabs>
        <w:spacing w:before="109"/>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账龄超过一年的大额应付账款：</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885" w:type="dxa"/>
        <w:tblLayout w:type="fixed"/>
        <w:tblCellMar>
          <w:top w:w="0" w:type="dxa"/>
          <w:left w:w="0" w:type="dxa"/>
          <w:bottom w:w="0" w:type="dxa"/>
          <w:right w:w="0" w:type="dxa"/>
        </w:tblCellMar>
        <w:tblLook w:val="01E0"/>
      </w:tblPr>
      <w:tblGrid>
        <w:gridCol w:w="2678"/>
        <w:gridCol w:w="1620"/>
        <w:gridCol w:w="2591"/>
        <w:gridCol w:w="1909"/>
      </w:tblGrid>
      <w:tr>
        <w:trPr>
          <w:trHeight w:val="580" w:hRule="exact"/>
        </w:trPr>
        <w:tc>
          <w:tcPr>
            <w:tcW w:w="2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tabs>
                <w:tab w:pos="957" w:val="left" w:leader="none"/>
              </w:tabs>
              <w:spacing w:line="240" w:lineRule="auto" w:before="119"/>
              <w:ind w:left="43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760" w:right="0"/>
              <w:jc w:val="left"/>
              <w:rPr>
                <w:rFonts w:ascii="宋体" w:hAnsi="宋体" w:cs="宋体" w:eastAsia="宋体" w:hint="default"/>
                <w:sz w:val="21"/>
                <w:szCs w:val="21"/>
              </w:rPr>
            </w:pPr>
            <w:r>
              <w:rPr>
                <w:rFonts w:ascii="宋体" w:hAnsi="宋体" w:cs="宋体" w:eastAsia="宋体" w:hint="default"/>
                <w:sz w:val="21"/>
                <w:szCs w:val="21"/>
              </w:rPr>
              <w:t>未结转原因</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80" w:lineRule="exact" w:before="1"/>
              <w:ind w:left="104" w:right="103"/>
              <w:jc w:val="left"/>
              <w:rPr>
                <w:rFonts w:ascii="宋体" w:hAnsi="宋体" w:cs="宋体" w:eastAsia="宋体" w:hint="default"/>
                <w:sz w:val="21"/>
                <w:szCs w:val="21"/>
              </w:rPr>
            </w:pPr>
            <w:r>
              <w:rPr>
                <w:rFonts w:ascii="宋体" w:hAnsi="宋体" w:cs="宋体" w:eastAsia="宋体" w:hint="default"/>
                <w:sz w:val="21"/>
                <w:szCs w:val="21"/>
              </w:rPr>
              <w:t>备注（报表日后已 还款的应予注明）</w:t>
            </w:r>
          </w:p>
        </w:tc>
      </w:tr>
      <w:tr>
        <w:trPr>
          <w:trHeight w:val="580" w:hRule="exact"/>
        </w:trPr>
        <w:tc>
          <w:tcPr>
            <w:tcW w:w="2678" w:type="dxa"/>
            <w:tcBorders>
              <w:top w:val="single" w:sz="8" w:space="0" w:color="000000"/>
              <w:left w:val="single" w:sz="8" w:space="0" w:color="000000"/>
              <w:bottom w:val="single" w:sz="8" w:space="0" w:color="000000"/>
              <w:right w:val="single" w:sz="8" w:space="0" w:color="000000"/>
            </w:tcBorders>
          </w:tcPr>
          <w:p>
            <w:pPr>
              <w:pStyle w:val="TableParagraph"/>
              <w:spacing w:line="280" w:lineRule="exact" w:before="1"/>
              <w:ind w:left="98" w:right="97"/>
              <w:jc w:val="left"/>
              <w:rPr>
                <w:rFonts w:ascii="宋体" w:hAnsi="宋体" w:cs="宋体" w:eastAsia="宋体" w:hint="default"/>
                <w:sz w:val="21"/>
                <w:szCs w:val="21"/>
              </w:rPr>
            </w:pPr>
            <w:r>
              <w:rPr>
                <w:rFonts w:ascii="宋体" w:hAnsi="宋体" w:cs="宋体" w:eastAsia="宋体" w:hint="default"/>
                <w:spacing w:val="13"/>
                <w:sz w:val="21"/>
                <w:szCs w:val="21"/>
              </w:rPr>
              <w:t>深圳市杰力五金制品有限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222,181.77</w:t>
            </w:r>
          </w:p>
        </w:tc>
        <w:tc>
          <w:tcPr>
            <w:tcW w:w="2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sz w:val="21"/>
                <w:szCs w:val="21"/>
              </w:rPr>
              <w:t>应付材料款</w:t>
            </w:r>
          </w:p>
        </w:tc>
        <w:tc>
          <w:tcPr>
            <w:tcW w:w="1909" w:type="dxa"/>
            <w:tcBorders>
              <w:top w:val="single" w:sz="8" w:space="0" w:color="000000"/>
              <w:left w:val="single" w:sz="8" w:space="0" w:color="000000"/>
              <w:bottom w:val="single" w:sz="8" w:space="0" w:color="000000"/>
              <w:right w:val="single" w:sz="8" w:space="0" w:color="000000"/>
            </w:tcBorders>
          </w:tcPr>
          <w:p>
            <w:pPr/>
          </w:p>
        </w:tc>
      </w:tr>
      <w:tr>
        <w:trPr>
          <w:trHeight w:val="581" w:hRule="exact"/>
        </w:trPr>
        <w:tc>
          <w:tcPr>
            <w:tcW w:w="2678" w:type="dxa"/>
            <w:tcBorders>
              <w:top w:val="single" w:sz="8" w:space="0" w:color="000000"/>
              <w:left w:val="single" w:sz="8" w:space="0" w:color="000000"/>
              <w:bottom w:val="single" w:sz="8" w:space="0" w:color="000000"/>
              <w:right w:val="single" w:sz="8" w:space="0" w:color="000000"/>
            </w:tcBorders>
          </w:tcPr>
          <w:p>
            <w:pPr>
              <w:pStyle w:val="TableParagraph"/>
              <w:spacing w:line="280" w:lineRule="exact" w:before="1"/>
              <w:ind w:left="98" w:right="97"/>
              <w:jc w:val="left"/>
              <w:rPr>
                <w:rFonts w:ascii="宋体" w:hAnsi="宋体" w:cs="宋体" w:eastAsia="宋体" w:hint="default"/>
                <w:sz w:val="21"/>
                <w:szCs w:val="21"/>
              </w:rPr>
            </w:pPr>
            <w:r>
              <w:rPr>
                <w:rFonts w:ascii="宋体" w:hAnsi="宋体" w:cs="宋体" w:eastAsia="宋体" w:hint="default"/>
                <w:spacing w:val="13"/>
                <w:sz w:val="21"/>
                <w:szCs w:val="21"/>
              </w:rPr>
              <w:t>香港日东三星科技有限公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right="95"/>
              <w:jc w:val="right"/>
              <w:rPr>
                <w:rFonts w:ascii="宋体" w:hAnsi="宋体" w:cs="宋体" w:eastAsia="宋体" w:hint="default"/>
                <w:sz w:val="21"/>
                <w:szCs w:val="21"/>
              </w:rPr>
            </w:pPr>
            <w:r>
              <w:rPr>
                <w:rFonts w:ascii="宋体"/>
                <w:spacing w:val="-1"/>
                <w:sz w:val="21"/>
              </w:rPr>
              <w:t>687,457.15</w:t>
            </w:r>
          </w:p>
        </w:tc>
        <w:tc>
          <w:tcPr>
            <w:tcW w:w="2591" w:type="dxa"/>
            <w:tcBorders>
              <w:top w:val="single" w:sz="8" w:space="0" w:color="000000"/>
              <w:left w:val="single" w:sz="8" w:space="0" w:color="000000"/>
              <w:bottom w:val="single" w:sz="8" w:space="0" w:color="000000"/>
              <w:right w:val="single" w:sz="8" w:space="0" w:color="000000"/>
            </w:tcBorders>
          </w:tcPr>
          <w:p>
            <w:pPr>
              <w:pStyle w:val="TableParagraph"/>
              <w:spacing w:line="280" w:lineRule="exact" w:before="1"/>
              <w:ind w:left="98" w:right="96"/>
              <w:jc w:val="left"/>
              <w:rPr>
                <w:rFonts w:ascii="宋体" w:hAnsi="宋体" w:cs="宋体" w:eastAsia="宋体" w:hint="default"/>
                <w:sz w:val="21"/>
                <w:szCs w:val="21"/>
              </w:rPr>
            </w:pPr>
            <w:r>
              <w:rPr>
                <w:rFonts w:ascii="宋体" w:hAnsi="宋体" w:cs="宋体" w:eastAsia="宋体" w:hint="default"/>
                <w:spacing w:val="5"/>
                <w:sz w:val="21"/>
                <w:szCs w:val="21"/>
              </w:rPr>
              <w:t>呆滞物料未付款，待客户</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回收材料</w:t>
            </w:r>
          </w:p>
        </w:tc>
        <w:tc>
          <w:tcPr>
            <w:tcW w:w="1909" w:type="dxa"/>
            <w:tcBorders>
              <w:top w:val="single" w:sz="8" w:space="0" w:color="000000"/>
              <w:left w:val="single" w:sz="8" w:space="0" w:color="000000"/>
              <w:bottom w:val="single" w:sz="8" w:space="0" w:color="000000"/>
              <w:right w:val="single" w:sz="8" w:space="0" w:color="000000"/>
            </w:tcBorders>
          </w:tcPr>
          <w:p>
            <w:pPr/>
          </w:p>
        </w:tc>
      </w:tr>
      <w:tr>
        <w:trPr>
          <w:trHeight w:val="299" w:hRule="exact"/>
        </w:trPr>
        <w:tc>
          <w:tcPr>
            <w:tcW w:w="267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sz w:val="21"/>
              </w:rPr>
              <w:t>RCS-Sistemas de</w:t>
            </w:r>
            <w:r>
              <w:rPr>
                <w:rFonts w:ascii="宋体"/>
                <w:spacing w:val="-16"/>
                <w:sz w:val="21"/>
              </w:rPr>
              <w:t> </w:t>
            </w:r>
            <w:r>
              <w:rPr>
                <w:rFonts w:ascii="宋体"/>
                <w:sz w:val="21"/>
              </w:rPr>
              <w:t>cont</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88,345.89</w:t>
            </w:r>
            <w:r>
              <w:rPr>
                <w:rFonts w:ascii="宋体"/>
                <w:sz w:val="21"/>
              </w:rPr>
            </w:r>
          </w:p>
        </w:tc>
        <w:tc>
          <w:tcPr>
            <w:tcW w:w="259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应付材料款</w:t>
            </w:r>
          </w:p>
        </w:tc>
        <w:tc>
          <w:tcPr>
            <w:tcW w:w="1909"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1"/>
        <w:rPr>
          <w:rFonts w:ascii="宋体" w:hAnsi="宋体" w:cs="宋体" w:eastAsia="宋体" w:hint="default"/>
          <w:b/>
          <w:bCs/>
          <w:sz w:val="6"/>
          <w:szCs w:val="6"/>
        </w:rPr>
      </w:pPr>
    </w:p>
    <w:p>
      <w:pPr>
        <w:spacing w:line="367" w:lineRule="auto" w:before="35"/>
        <w:ind w:left="139" w:right="2226" w:firstLine="630"/>
        <w:jc w:val="left"/>
        <w:rPr>
          <w:rFonts w:ascii="宋体" w:hAnsi="宋体" w:cs="宋体" w:eastAsia="宋体" w:hint="default"/>
          <w:sz w:val="21"/>
          <w:szCs w:val="21"/>
        </w:rPr>
      </w:pPr>
      <w:r>
        <w:rPr>
          <w:rFonts w:ascii="宋体" w:hAnsi="宋体" w:cs="宋体" w:eastAsia="宋体" w:hint="default"/>
          <w:sz w:val="21"/>
          <w:szCs w:val="21"/>
        </w:rPr>
        <w:t>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年的大额应付账款情况的说明：主要为材料款和呆滞品未付款。</w:t>
      </w:r>
      <w:r>
        <w:rPr>
          <w:rFonts w:ascii="宋体" w:hAnsi="宋体" w:cs="宋体" w:eastAsia="宋体" w:hint="default"/>
          <w:sz w:val="21"/>
          <w:szCs w:val="21"/>
        </w:rPr>
        <w:t> </w:t>
      </w:r>
      <w:r>
        <w:rPr>
          <w:rFonts w:ascii="宋体" w:hAnsi="宋体" w:cs="宋体" w:eastAsia="宋体" w:hint="default"/>
          <w:b/>
          <w:bCs/>
          <w:sz w:val="21"/>
          <w:szCs w:val="21"/>
        </w:rPr>
        <w:t>(十八)</w:t>
      </w:r>
      <w:r>
        <w:rPr>
          <w:rFonts w:ascii="宋体" w:hAnsi="宋体" w:cs="宋体" w:eastAsia="宋体" w:hint="default"/>
          <w:b/>
          <w:bCs/>
          <w:spacing w:val="30"/>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tabs>
          <w:tab w:pos="1298" w:val="left" w:leader="none"/>
        </w:tabs>
        <w:spacing w:before="13"/>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按账龄分类列示：</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900" w:type="dxa"/>
        <w:tblLayout w:type="fixed"/>
        <w:tblCellMar>
          <w:top w:w="0" w:type="dxa"/>
          <w:left w:w="0" w:type="dxa"/>
          <w:bottom w:w="0" w:type="dxa"/>
          <w:right w:w="0" w:type="dxa"/>
        </w:tblCellMar>
        <w:tblLook w:val="01E0"/>
      </w:tblPr>
      <w:tblGrid>
        <w:gridCol w:w="3618"/>
        <w:gridCol w:w="2212"/>
        <w:gridCol w:w="2394"/>
      </w:tblGrid>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675" w:right="0"/>
              <w:jc w:val="left"/>
              <w:rPr>
                <w:rFonts w:ascii="宋体" w:hAnsi="宋体" w:cs="宋体" w:eastAsia="宋体" w:hint="default"/>
                <w:sz w:val="21"/>
                <w:szCs w:val="21"/>
              </w:rPr>
            </w:pPr>
            <w:r>
              <w:rPr>
                <w:rFonts w:ascii="宋体" w:hAnsi="宋体" w:cs="宋体" w:eastAsia="宋体" w:hint="default"/>
                <w:sz w:val="21"/>
                <w:szCs w:val="21"/>
              </w:rPr>
              <w:t>末余额年</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76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2,075,472.94</w:t>
            </w:r>
            <w:r>
              <w:rPr>
                <w:rFonts w:ascii="宋体"/>
                <w:sz w:val="21"/>
              </w:rPr>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9"/>
              <w:jc w:val="right"/>
              <w:rPr>
                <w:rFonts w:ascii="宋体" w:hAnsi="宋体" w:cs="宋体" w:eastAsia="宋体" w:hint="default"/>
                <w:sz w:val="21"/>
                <w:szCs w:val="21"/>
              </w:rPr>
            </w:pPr>
            <w:r>
              <w:rPr>
                <w:rFonts w:ascii="宋体"/>
                <w:spacing w:val="-1"/>
                <w:sz w:val="21"/>
              </w:rPr>
              <w:t>1,004,620.98</w:t>
            </w:r>
            <w:r>
              <w:rPr>
                <w:rFonts w:ascii="宋体"/>
                <w:sz w:val="21"/>
              </w:rPr>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pacing w:val="-1"/>
                <w:sz w:val="21"/>
              </w:rPr>
              <w:t>125,853.14</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56,837.21</w:t>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z w:val="21"/>
              </w:rPr>
              <w:t>-</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63,009.53</w:t>
            </w:r>
            <w:r>
              <w:rPr>
                <w:rFonts w:ascii="宋体"/>
                <w:sz w:val="21"/>
              </w:rPr>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z w:val="21"/>
              </w:rPr>
              <w:t>574.38</w:t>
            </w:r>
          </w:p>
        </w:tc>
        <w:tc>
          <w:tcPr>
            <w:tcW w:w="2394" w:type="dxa"/>
            <w:tcBorders>
              <w:top w:val="single" w:sz="8" w:space="0" w:color="000000"/>
              <w:left w:val="single" w:sz="8" w:space="0" w:color="000000"/>
              <w:bottom w:val="single" w:sz="8" w:space="0" w:color="000000"/>
              <w:right w:val="single" w:sz="8" w:space="0" w:color="000000"/>
            </w:tcBorders>
          </w:tcPr>
          <w:p>
            <w:pPr/>
          </w:p>
        </w:tc>
      </w:tr>
      <w:tr>
        <w:trPr>
          <w:trHeight w:val="299"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tabs>
                <w:tab w:pos="727" w:val="left" w:leader="none"/>
              </w:tabs>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2,201,900.46</w:t>
            </w:r>
            <w:r>
              <w:rPr>
                <w:rFonts w:ascii="宋体"/>
                <w:sz w:val="21"/>
              </w:rPr>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1,124,467.72</w:t>
            </w:r>
            <w:r>
              <w:rPr>
                <w:rFonts w:ascii="宋体"/>
                <w:sz w:val="21"/>
              </w:rPr>
            </w:r>
          </w:p>
        </w:tc>
      </w:tr>
    </w:tbl>
    <w:p>
      <w:pPr>
        <w:tabs>
          <w:tab w:pos="1307" w:val="left" w:leader="none"/>
        </w:tabs>
        <w:spacing w:before="94"/>
        <w:ind w:left="769" w:right="1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年末余额中无预收持本公司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5％）表决权股份的股东单位款项。</w:t>
      </w:r>
      <w:r>
        <w:rPr>
          <w:rFonts w:ascii="宋体" w:hAnsi="宋体" w:cs="宋体" w:eastAsia="宋体" w:hint="default"/>
          <w:sz w:val="21"/>
          <w:szCs w:val="21"/>
        </w:rPr>
      </w:r>
    </w:p>
    <w:p>
      <w:pPr>
        <w:tabs>
          <w:tab w:pos="1307" w:val="left" w:leader="none"/>
        </w:tabs>
        <w:spacing w:line="367" w:lineRule="auto" w:before="126"/>
        <w:ind w:left="139" w:right="5682" w:firstLine="63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年末余额中无预收关联方款项。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(十九)</w:t>
      </w:r>
      <w:r>
        <w:rPr>
          <w:rFonts w:ascii="宋体" w:hAnsi="宋体" w:cs="宋体" w:eastAsia="宋体" w:hint="default"/>
          <w:b/>
          <w:bCs/>
          <w:spacing w:val="-1"/>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tabs>
          <w:tab w:pos="1298" w:val="left" w:leader="none"/>
        </w:tabs>
        <w:spacing w:before="13"/>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应付职工薪酬的构成</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900" w:type="dxa"/>
        <w:tblLayout w:type="fixed"/>
        <w:tblCellMar>
          <w:top w:w="0" w:type="dxa"/>
          <w:left w:w="0" w:type="dxa"/>
          <w:bottom w:w="0" w:type="dxa"/>
          <w:right w:w="0" w:type="dxa"/>
        </w:tblCellMar>
        <w:tblLook w:val="01E0"/>
      </w:tblPr>
      <w:tblGrid>
        <w:gridCol w:w="2630"/>
        <w:gridCol w:w="1387"/>
        <w:gridCol w:w="1387"/>
        <w:gridCol w:w="1388"/>
        <w:gridCol w:w="1388"/>
      </w:tblGrid>
      <w:tr>
        <w:trPr>
          <w:trHeight w:val="374"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2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2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2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2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73"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（1）工资、奖金、津贴和补贴</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3,466,837.05</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74,827,461.85</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71,694,038.93</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6,600,259.97</w:t>
            </w:r>
          </w:p>
        </w:tc>
      </w:tr>
      <w:tr>
        <w:trPr>
          <w:trHeight w:val="373"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4,293,206.33</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4,293,206.33</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0.00</w:t>
            </w:r>
          </w:p>
        </w:tc>
      </w:tr>
      <w:tr>
        <w:trPr>
          <w:trHeight w:val="373"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0.00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1,713,169.34</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1,713,169.34</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0.00</w:t>
            </w:r>
          </w:p>
        </w:tc>
      </w:tr>
      <w:tr>
        <w:trPr>
          <w:trHeight w:val="373"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27,487.17</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27,487.17</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0.00</w:t>
            </w:r>
          </w:p>
        </w:tc>
      </w:tr>
      <w:tr>
        <w:trPr>
          <w:trHeight w:val="374"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（5）辞退福利</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360,610.50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360,610.50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0.00</w:t>
            </w:r>
          </w:p>
        </w:tc>
      </w:tr>
      <w:tr>
        <w:trPr>
          <w:trHeight w:val="373"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（6）非货币性福利</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0.00</w:t>
            </w:r>
          </w:p>
        </w:tc>
      </w:tr>
      <w:tr>
        <w:trPr>
          <w:trHeight w:val="373"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（7）工会经费与职工教育经费</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1,096,362.89</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551,646.81</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82,587.40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1,565,422.30</w:t>
            </w:r>
          </w:p>
        </w:tc>
      </w:tr>
      <w:tr>
        <w:trPr>
          <w:trHeight w:val="373"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4,563,199.94</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z w:val="18"/>
              </w:rPr>
              <w:t>81,773,582.00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78,171,099.67</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8,165,682.27</w:t>
            </w:r>
          </w:p>
        </w:tc>
      </w:tr>
    </w:tbl>
    <w:p>
      <w:pPr>
        <w:tabs>
          <w:tab w:pos="1297" w:val="left" w:leader="none"/>
        </w:tabs>
        <w:spacing w:before="94"/>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应付职工薪酬预计发放时间：2011</w:t>
      </w:r>
      <w:r>
        <w:rPr>
          <w:rFonts w:ascii="宋体" w:hAnsi="宋体" w:cs="宋体" w:eastAsia="宋体" w:hint="default"/>
          <w:b/>
          <w:bCs/>
          <w:spacing w:val="-58"/>
          <w:sz w:val="21"/>
          <w:szCs w:val="21"/>
        </w:rPr>
        <w:t> </w:t>
      </w:r>
      <w:r>
        <w:rPr>
          <w:rFonts w:ascii="宋体" w:hAnsi="宋体" w:cs="宋体" w:eastAsia="宋体" w:hint="default"/>
          <w:b/>
          <w:bCs/>
          <w:sz w:val="21"/>
          <w:szCs w:val="21"/>
        </w:rPr>
        <w:t>年</w:t>
      </w:r>
      <w:r>
        <w:rPr>
          <w:rFonts w:ascii="宋体" w:hAnsi="宋体" w:cs="宋体" w:eastAsia="宋体" w:hint="default"/>
          <w:b/>
          <w:bCs/>
          <w:spacing w:val="-60"/>
          <w:sz w:val="21"/>
          <w:szCs w:val="21"/>
        </w:rPr>
        <w:t> </w:t>
      </w:r>
      <w:r>
        <w:rPr>
          <w:rFonts w:ascii="宋体" w:hAnsi="宋体" w:cs="宋体" w:eastAsia="宋体" w:hint="default"/>
          <w:b/>
          <w:bCs/>
          <w:sz w:val="21"/>
          <w:szCs w:val="21"/>
        </w:rPr>
        <w:t>1</w:t>
      </w:r>
      <w:r>
        <w:rPr>
          <w:rFonts w:ascii="宋体" w:hAnsi="宋体" w:cs="宋体" w:eastAsia="宋体" w:hint="default"/>
          <w:b/>
          <w:bCs/>
          <w:spacing w:val="-58"/>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2" w:top="1100" w:bottom="1180" w:left="980" w:right="980"/>
        </w:sectPr>
      </w:pPr>
    </w:p>
    <w:p>
      <w:pPr>
        <w:spacing w:line="240" w:lineRule="auto" w:before="0"/>
        <w:rPr>
          <w:rFonts w:ascii="宋体" w:hAnsi="宋体" w:cs="宋体" w:eastAsia="宋体" w:hint="default"/>
          <w:b/>
          <w:bCs/>
          <w:sz w:val="20"/>
          <w:szCs w:val="20"/>
        </w:rPr>
      </w:pPr>
    </w:p>
    <w:p>
      <w:pPr>
        <w:spacing w:before="172"/>
        <w:ind w:left="139" w:right="2571" w:firstLine="0"/>
        <w:jc w:val="left"/>
        <w:rPr>
          <w:rFonts w:ascii="宋体" w:hAnsi="宋体" w:cs="宋体" w:eastAsia="宋体" w:hint="default"/>
          <w:sz w:val="21"/>
          <w:szCs w:val="21"/>
        </w:rPr>
      </w:pPr>
      <w:r>
        <w:rPr>
          <w:rFonts w:ascii="宋体" w:hAnsi="宋体" w:cs="宋体" w:eastAsia="宋体" w:hint="default"/>
          <w:b/>
          <w:bCs/>
          <w:sz w:val="21"/>
          <w:szCs w:val="21"/>
        </w:rPr>
        <w:t>(二十)</w:t>
      </w:r>
      <w:r>
        <w:rPr>
          <w:rFonts w:ascii="宋体" w:hAnsi="宋体" w:cs="宋体" w:eastAsia="宋体" w:hint="default"/>
          <w:b/>
          <w:bCs/>
          <w:spacing w:val="30"/>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85" w:type="dxa"/>
        <w:tblLayout w:type="fixed"/>
        <w:tblCellMar>
          <w:top w:w="0" w:type="dxa"/>
          <w:left w:w="0" w:type="dxa"/>
          <w:bottom w:w="0" w:type="dxa"/>
          <w:right w:w="0" w:type="dxa"/>
        </w:tblCellMar>
        <w:tblLook w:val="01E0"/>
      </w:tblPr>
      <w:tblGrid>
        <w:gridCol w:w="2328"/>
        <w:gridCol w:w="2953"/>
        <w:gridCol w:w="2956"/>
      </w:tblGrid>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734" w:right="0"/>
              <w:jc w:val="left"/>
              <w:rPr>
                <w:rFonts w:ascii="宋体" w:hAnsi="宋体" w:cs="宋体" w:eastAsia="宋体" w:hint="default"/>
                <w:sz w:val="21"/>
                <w:szCs w:val="21"/>
              </w:rPr>
            </w:pPr>
            <w:r>
              <w:rPr>
                <w:rFonts w:ascii="宋体" w:hAnsi="宋体" w:cs="宋体" w:eastAsia="宋体" w:hint="default"/>
                <w:sz w:val="21"/>
                <w:szCs w:val="21"/>
              </w:rPr>
              <w:t>税费项目</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95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-8,308,477.06</w:t>
            </w:r>
          </w:p>
        </w:tc>
        <w:tc>
          <w:tcPr>
            <w:tcW w:w="295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-1,024,032.97</w:t>
            </w:r>
            <w:r>
              <w:rPr>
                <w:rFonts w:ascii="宋体"/>
                <w:sz w:val="21"/>
              </w:rPr>
            </w:r>
          </w:p>
        </w:tc>
      </w:tr>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177,221.95</w:t>
            </w:r>
            <w:r>
              <w:rPr>
                <w:rFonts w:ascii="宋体"/>
                <w:sz w:val="21"/>
              </w:rPr>
            </w:r>
          </w:p>
        </w:tc>
        <w:tc>
          <w:tcPr>
            <w:tcW w:w="295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34,247.94</w:t>
            </w:r>
            <w:r>
              <w:rPr>
                <w:rFonts w:ascii="宋体"/>
                <w:sz w:val="21"/>
              </w:rPr>
            </w:r>
          </w:p>
        </w:tc>
      </w:tr>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pacing w:val="-1"/>
                <w:sz w:val="21"/>
              </w:rPr>
              <w:t>6,263,832.90</w:t>
            </w:r>
          </w:p>
        </w:tc>
        <w:tc>
          <w:tcPr>
            <w:tcW w:w="295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9"/>
              <w:jc w:val="right"/>
              <w:rPr>
                <w:rFonts w:ascii="宋体" w:hAnsi="宋体" w:cs="宋体" w:eastAsia="宋体" w:hint="default"/>
                <w:sz w:val="21"/>
                <w:szCs w:val="21"/>
              </w:rPr>
            </w:pPr>
            <w:r>
              <w:rPr>
                <w:rFonts w:ascii="宋体"/>
                <w:spacing w:val="-1"/>
                <w:sz w:val="21"/>
              </w:rPr>
              <w:t>3,520,434.00</w:t>
            </w:r>
            <w:r>
              <w:rPr>
                <w:rFonts w:ascii="宋体"/>
                <w:sz w:val="21"/>
              </w:rPr>
            </w:r>
          </w:p>
        </w:tc>
      </w:tr>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pacing w:val="-1"/>
                <w:sz w:val="21"/>
              </w:rPr>
              <w:t>937,943.27</w:t>
            </w:r>
            <w:r>
              <w:rPr>
                <w:rFonts w:ascii="宋体"/>
                <w:sz w:val="21"/>
              </w:rPr>
            </w:r>
          </w:p>
        </w:tc>
        <w:tc>
          <w:tcPr>
            <w:tcW w:w="295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105,418.36</w:t>
            </w:r>
            <w:r>
              <w:rPr>
                <w:rFonts w:ascii="宋体"/>
                <w:sz w:val="21"/>
              </w:rPr>
            </w:r>
          </w:p>
        </w:tc>
      </w:tr>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pacing w:val="-1"/>
                <w:sz w:val="21"/>
              </w:rPr>
              <w:t>12,416.31</w:t>
            </w:r>
            <w:r>
              <w:rPr>
                <w:rFonts w:ascii="宋体"/>
                <w:sz w:val="21"/>
              </w:rPr>
            </w:r>
          </w:p>
        </w:tc>
        <w:tc>
          <w:tcPr>
            <w:tcW w:w="295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1,369.92</w:t>
            </w:r>
            <w:r>
              <w:rPr>
                <w:rFonts w:ascii="宋体"/>
                <w:sz w:val="21"/>
              </w:rPr>
            </w:r>
          </w:p>
        </w:tc>
      </w:tr>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71,877.91</w:t>
            </w:r>
            <w:r>
              <w:rPr>
                <w:rFonts w:ascii="宋体"/>
                <w:sz w:val="21"/>
              </w:rPr>
            </w:r>
          </w:p>
        </w:tc>
        <w:tc>
          <w:tcPr>
            <w:tcW w:w="2956"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5,322.81</w:t>
            </w:r>
            <w:r>
              <w:rPr>
                <w:rFonts w:ascii="宋体"/>
                <w:sz w:val="21"/>
              </w:rPr>
            </w:r>
          </w:p>
        </w:tc>
        <w:tc>
          <w:tcPr>
            <w:tcW w:w="2956"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52,159.60</w:t>
            </w:r>
            <w:r>
              <w:rPr>
                <w:rFonts w:ascii="宋体"/>
                <w:sz w:val="21"/>
              </w:rPr>
            </w:r>
          </w:p>
        </w:tc>
        <w:tc>
          <w:tcPr>
            <w:tcW w:w="2956"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pacing w:val="-1"/>
                <w:sz w:val="21"/>
              </w:rPr>
              <w:t>-787,702.31</w:t>
            </w:r>
          </w:p>
        </w:tc>
        <w:tc>
          <w:tcPr>
            <w:tcW w:w="295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9"/>
              <w:jc w:val="right"/>
              <w:rPr>
                <w:rFonts w:ascii="宋体" w:hAnsi="宋体" w:cs="宋体" w:eastAsia="宋体" w:hint="default"/>
                <w:sz w:val="21"/>
                <w:szCs w:val="21"/>
              </w:rPr>
            </w:pPr>
            <w:r>
              <w:rPr>
                <w:rFonts w:ascii="宋体"/>
                <w:spacing w:val="-1"/>
                <w:sz w:val="21"/>
              </w:rPr>
              <w:t>2,637,437.25</w:t>
            </w:r>
          </w:p>
        </w:tc>
      </w:tr>
    </w:tbl>
    <w:p>
      <w:pPr>
        <w:spacing w:before="94"/>
        <w:ind w:left="139" w:right="2571" w:firstLine="0"/>
        <w:jc w:val="left"/>
        <w:rPr>
          <w:rFonts w:ascii="宋体" w:hAnsi="宋体" w:cs="宋体" w:eastAsia="宋体" w:hint="default"/>
          <w:sz w:val="21"/>
          <w:szCs w:val="21"/>
        </w:rPr>
      </w:pPr>
      <w:r>
        <w:rPr>
          <w:rFonts w:ascii="宋体" w:hAnsi="宋体" w:cs="宋体" w:eastAsia="宋体" w:hint="default"/>
          <w:b/>
          <w:bCs/>
          <w:sz w:val="21"/>
          <w:szCs w:val="21"/>
        </w:rPr>
        <w:t>(二十一)</w:t>
      </w:r>
      <w:r>
        <w:rPr>
          <w:rFonts w:ascii="宋体" w:hAnsi="宋体" w:cs="宋体" w:eastAsia="宋体" w:hint="default"/>
          <w:b/>
          <w:bCs/>
          <w:spacing w:val="-2"/>
          <w:sz w:val="21"/>
          <w:szCs w:val="21"/>
        </w:rPr>
        <w:t> </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85" w:type="dxa"/>
        <w:tblLayout w:type="fixed"/>
        <w:tblCellMar>
          <w:top w:w="0" w:type="dxa"/>
          <w:left w:w="0" w:type="dxa"/>
          <w:bottom w:w="0" w:type="dxa"/>
          <w:right w:w="0" w:type="dxa"/>
        </w:tblCellMar>
        <w:tblLook w:val="01E0"/>
      </w:tblPr>
      <w:tblGrid>
        <w:gridCol w:w="3464"/>
        <w:gridCol w:w="1476"/>
        <w:gridCol w:w="1702"/>
      </w:tblGrid>
      <w:tr>
        <w:trPr>
          <w:trHeight w:val="413" w:hRule="exact"/>
        </w:trPr>
        <w:tc>
          <w:tcPr>
            <w:tcW w:w="3464" w:type="dxa"/>
            <w:tcBorders>
              <w:top w:val="single" w:sz="8" w:space="0" w:color="000000"/>
              <w:left w:val="single" w:sz="8" w:space="0" w:color="000000"/>
              <w:bottom w:val="single" w:sz="8" w:space="0" w:color="000000"/>
              <w:right w:val="single" w:sz="8" w:space="0" w:color="000000"/>
            </w:tcBorders>
          </w:tcPr>
          <w:p>
            <w:pPr>
              <w:pStyle w:val="TableParagraph"/>
              <w:tabs>
                <w:tab w:pos="420"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42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12" w:hRule="exact"/>
        </w:trPr>
        <w:tc>
          <w:tcPr>
            <w:tcW w:w="3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147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147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3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4,432,596.32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5"/>
              <w:jc w:val="right"/>
              <w:rPr>
                <w:rFonts w:ascii="宋体" w:hAnsi="宋体" w:cs="宋体" w:eastAsia="宋体" w:hint="default"/>
                <w:sz w:val="21"/>
                <w:szCs w:val="21"/>
              </w:rPr>
            </w:pPr>
            <w:r>
              <w:rPr>
                <w:rFonts w:ascii="宋体"/>
                <w:spacing w:val="-1"/>
                <w:sz w:val="21"/>
              </w:rPr>
              <w:t>229,322.79</w:t>
            </w:r>
            <w:r>
              <w:rPr>
                <w:rFonts w:ascii="宋体"/>
                <w:sz w:val="21"/>
              </w:rPr>
            </w:r>
          </w:p>
        </w:tc>
      </w:tr>
      <w:tr>
        <w:trPr>
          <w:trHeight w:val="413" w:hRule="exact"/>
        </w:trPr>
        <w:tc>
          <w:tcPr>
            <w:tcW w:w="3464" w:type="dxa"/>
            <w:tcBorders>
              <w:top w:val="single" w:sz="8" w:space="0" w:color="000000"/>
              <w:left w:val="single" w:sz="8" w:space="0" w:color="000000"/>
              <w:bottom w:val="single" w:sz="8" w:space="0" w:color="000000"/>
              <w:right w:val="single" w:sz="8" w:space="0" w:color="000000"/>
            </w:tcBorders>
          </w:tcPr>
          <w:p>
            <w:pPr>
              <w:pStyle w:val="TableParagraph"/>
              <w:tabs>
                <w:tab w:pos="624" w:val="left" w:leader="none"/>
              </w:tabs>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4,432,596.32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5"/>
              <w:jc w:val="right"/>
              <w:rPr>
                <w:rFonts w:ascii="宋体" w:hAnsi="宋体" w:cs="宋体" w:eastAsia="宋体" w:hint="default"/>
                <w:sz w:val="21"/>
                <w:szCs w:val="21"/>
              </w:rPr>
            </w:pPr>
            <w:r>
              <w:rPr>
                <w:rFonts w:ascii="宋体"/>
                <w:spacing w:val="-1"/>
                <w:sz w:val="21"/>
              </w:rPr>
              <w:t>229,322.79</w:t>
            </w:r>
          </w:p>
        </w:tc>
      </w:tr>
    </w:tbl>
    <w:p>
      <w:pPr>
        <w:spacing w:before="94"/>
        <w:ind w:left="139" w:right="2571" w:firstLine="0"/>
        <w:jc w:val="left"/>
        <w:rPr>
          <w:rFonts w:ascii="宋体" w:hAnsi="宋体" w:cs="宋体" w:eastAsia="宋体" w:hint="default"/>
          <w:sz w:val="21"/>
          <w:szCs w:val="21"/>
        </w:rPr>
      </w:pPr>
      <w:r>
        <w:rPr>
          <w:rFonts w:ascii="宋体" w:hAnsi="宋体" w:cs="宋体" w:eastAsia="宋体" w:hint="default"/>
          <w:b/>
          <w:bCs/>
          <w:sz w:val="21"/>
          <w:szCs w:val="21"/>
        </w:rPr>
        <w:t>(二十二)</w:t>
      </w:r>
      <w:r>
        <w:rPr>
          <w:rFonts w:ascii="宋体" w:hAnsi="宋体" w:cs="宋体" w:eastAsia="宋体" w:hint="default"/>
          <w:b/>
          <w:bCs/>
          <w:spacing w:val="-2"/>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tabs>
          <w:tab w:pos="1298" w:val="left" w:leader="none"/>
        </w:tabs>
        <w:spacing w:before="125"/>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其他应付款按账龄分类：</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885" w:type="dxa"/>
        <w:tblLayout w:type="fixed"/>
        <w:tblCellMar>
          <w:top w:w="0" w:type="dxa"/>
          <w:left w:w="0" w:type="dxa"/>
          <w:bottom w:w="0" w:type="dxa"/>
          <w:right w:w="0" w:type="dxa"/>
        </w:tblCellMar>
        <w:tblLook w:val="01E0"/>
      </w:tblPr>
      <w:tblGrid>
        <w:gridCol w:w="3618"/>
        <w:gridCol w:w="2212"/>
        <w:gridCol w:w="2394"/>
      </w:tblGrid>
      <w:tr>
        <w:trPr>
          <w:trHeight w:val="26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67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76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6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7,402,675.75</w:t>
            </w:r>
            <w:r>
              <w:rPr>
                <w:rFonts w:ascii="宋体"/>
                <w:sz w:val="21"/>
              </w:rPr>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10,040,771.79</w:t>
            </w:r>
          </w:p>
        </w:tc>
      </w:tr>
      <w:tr>
        <w:trPr>
          <w:trHeight w:val="259"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204,457.28</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153,035.78</w:t>
            </w:r>
          </w:p>
        </w:tc>
      </w:tr>
      <w:tr>
        <w:trPr>
          <w:trHeight w:val="26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2,963.91</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38,985.76</w:t>
            </w:r>
            <w:r>
              <w:rPr>
                <w:rFonts w:ascii="宋体"/>
                <w:sz w:val="21"/>
              </w:rPr>
            </w:r>
          </w:p>
        </w:tc>
      </w:tr>
      <w:tr>
        <w:trPr>
          <w:trHeight w:val="26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6,274,154.99</w:t>
            </w:r>
            <w:r>
              <w:rPr>
                <w:rFonts w:ascii="宋体"/>
                <w:sz w:val="21"/>
              </w:rPr>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9"/>
              <w:jc w:val="right"/>
              <w:rPr>
                <w:rFonts w:ascii="宋体" w:hAnsi="宋体" w:cs="宋体" w:eastAsia="宋体" w:hint="default"/>
                <w:sz w:val="21"/>
                <w:szCs w:val="21"/>
              </w:rPr>
            </w:pPr>
            <w:r>
              <w:rPr>
                <w:rFonts w:ascii="宋体"/>
                <w:spacing w:val="-1"/>
                <w:sz w:val="21"/>
              </w:rPr>
              <w:t>6,560,409.70</w:t>
            </w:r>
            <w:r>
              <w:rPr>
                <w:rFonts w:ascii="宋体"/>
                <w:sz w:val="21"/>
              </w:rPr>
            </w:r>
          </w:p>
        </w:tc>
      </w:tr>
      <w:tr>
        <w:trPr>
          <w:trHeight w:val="259"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tabs>
                <w:tab w:pos="727" w:val="left" w:leader="none"/>
              </w:tabs>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13,884,251.93</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16,793,203.03</w:t>
            </w:r>
          </w:p>
        </w:tc>
      </w:tr>
    </w:tbl>
    <w:p>
      <w:pPr>
        <w:tabs>
          <w:tab w:pos="1307" w:val="left" w:leader="none"/>
        </w:tabs>
        <w:spacing w:before="94"/>
        <w:ind w:left="769" w:right="1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年末余额中无欠持本公司</w:t>
      </w:r>
      <w:r>
        <w:rPr>
          <w:rFonts w:ascii="宋体" w:hAnsi="宋体" w:cs="宋体" w:eastAsia="宋体" w:hint="default"/>
          <w:b/>
          <w:bCs/>
          <w:spacing w:val="-57"/>
          <w:sz w:val="21"/>
          <w:szCs w:val="21"/>
        </w:rPr>
        <w:t> </w:t>
      </w:r>
      <w:r>
        <w:rPr>
          <w:rFonts w:ascii="宋体" w:hAnsi="宋体" w:cs="宋体" w:eastAsia="宋体" w:hint="default"/>
          <w:b/>
          <w:bCs/>
          <w:sz w:val="21"/>
          <w:szCs w:val="21"/>
        </w:rPr>
        <w:t>5％以上（含</w:t>
      </w:r>
      <w:r>
        <w:rPr>
          <w:rFonts w:ascii="宋体" w:hAnsi="宋体" w:cs="宋体" w:eastAsia="宋体" w:hint="default"/>
          <w:b/>
          <w:bCs/>
          <w:spacing w:val="-57"/>
          <w:sz w:val="21"/>
          <w:szCs w:val="21"/>
        </w:rPr>
        <w:t> </w:t>
      </w:r>
      <w:r>
        <w:rPr>
          <w:rFonts w:ascii="宋体" w:hAnsi="宋体" w:cs="宋体" w:eastAsia="宋体" w:hint="default"/>
          <w:b/>
          <w:bCs/>
          <w:sz w:val="21"/>
          <w:szCs w:val="21"/>
        </w:rPr>
        <w:t>5％）表决权股份的股东单位款项。</w:t>
      </w:r>
      <w:r>
        <w:rPr>
          <w:rFonts w:ascii="宋体" w:hAnsi="宋体" w:cs="宋体" w:eastAsia="宋体" w:hint="default"/>
          <w:sz w:val="21"/>
          <w:szCs w:val="21"/>
        </w:rPr>
      </w:r>
    </w:p>
    <w:p>
      <w:pPr>
        <w:tabs>
          <w:tab w:pos="1307" w:val="left" w:leader="none"/>
        </w:tabs>
        <w:spacing w:before="125"/>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年末余额中无欠关联方款项。</w:t>
      </w:r>
      <w:r>
        <w:rPr>
          <w:rFonts w:ascii="宋体" w:hAnsi="宋体" w:cs="宋体" w:eastAsia="宋体" w:hint="default"/>
          <w:sz w:val="21"/>
          <w:szCs w:val="21"/>
        </w:rPr>
      </w:r>
    </w:p>
    <w:p>
      <w:pPr>
        <w:tabs>
          <w:tab w:pos="1307" w:val="left" w:leader="none"/>
        </w:tabs>
        <w:spacing w:before="126"/>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账龄超过一年的大额其他应付款情况的说明</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900" w:type="dxa"/>
        <w:tblLayout w:type="fixed"/>
        <w:tblCellMar>
          <w:top w:w="0" w:type="dxa"/>
          <w:left w:w="0" w:type="dxa"/>
          <w:bottom w:w="0" w:type="dxa"/>
          <w:right w:w="0" w:type="dxa"/>
        </w:tblCellMar>
        <w:tblLook w:val="01E0"/>
      </w:tblPr>
      <w:tblGrid>
        <w:gridCol w:w="2630"/>
        <w:gridCol w:w="1800"/>
        <w:gridCol w:w="1800"/>
        <w:gridCol w:w="2005"/>
      </w:tblGrid>
      <w:tr>
        <w:trPr>
          <w:trHeight w:val="607"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1024" w:val="left" w:leader="none"/>
              </w:tabs>
              <w:spacing w:line="240" w:lineRule="auto"/>
              <w:ind w:left="574"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未偿还原因</w:t>
            </w:r>
          </w:p>
        </w:tc>
        <w:tc>
          <w:tcPr>
            <w:tcW w:w="20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53" w:right="95" w:hanging="356"/>
              <w:jc w:val="left"/>
              <w:rPr>
                <w:rFonts w:ascii="宋体" w:hAnsi="宋体" w:cs="宋体" w:eastAsia="宋体" w:hint="default"/>
                <w:sz w:val="18"/>
                <w:szCs w:val="18"/>
              </w:rPr>
            </w:pPr>
            <w:r>
              <w:rPr>
                <w:rFonts w:ascii="宋体" w:hAnsi="宋体" w:cs="宋体" w:eastAsia="宋体" w:hint="default"/>
                <w:sz w:val="18"/>
                <w:szCs w:val="18"/>
              </w:rPr>
              <w:t>备注（报表日后已还款 的应予注明）</w:t>
            </w:r>
          </w:p>
        </w:tc>
      </w:tr>
      <w:tr>
        <w:trPr>
          <w:trHeight w:val="373" w:hRule="exact"/>
        </w:trPr>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无锡市国土资源局</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602" w:right="0"/>
              <w:jc w:val="left"/>
              <w:rPr>
                <w:rFonts w:ascii="宋体" w:hAnsi="宋体" w:cs="宋体" w:eastAsia="宋体" w:hint="default"/>
                <w:sz w:val="18"/>
                <w:szCs w:val="18"/>
              </w:rPr>
            </w:pPr>
            <w:r>
              <w:rPr>
                <w:rFonts w:ascii="宋体"/>
                <w:sz w:val="18"/>
              </w:rPr>
              <w:t>6,259,130.00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政策优惠</w:t>
            </w:r>
          </w:p>
        </w:tc>
        <w:tc>
          <w:tcPr>
            <w:tcW w:w="20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无锡厂房土地出让金</w:t>
            </w:r>
          </w:p>
        </w:tc>
      </w:tr>
    </w:tbl>
    <w:p>
      <w:pPr>
        <w:tabs>
          <w:tab w:pos="1298" w:val="left" w:leader="none"/>
        </w:tabs>
        <w:spacing w:before="94"/>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金额较大的其他应付款</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900" w:type="dxa"/>
        <w:tblLayout w:type="fixed"/>
        <w:tblCellMar>
          <w:top w:w="0" w:type="dxa"/>
          <w:left w:w="0" w:type="dxa"/>
          <w:bottom w:w="0" w:type="dxa"/>
          <w:right w:w="0" w:type="dxa"/>
        </w:tblCellMar>
        <w:tblLook w:val="01E0"/>
      </w:tblPr>
      <w:tblGrid>
        <w:gridCol w:w="2814"/>
        <w:gridCol w:w="1702"/>
        <w:gridCol w:w="1702"/>
        <w:gridCol w:w="1476"/>
      </w:tblGrid>
      <w:tr>
        <w:trPr>
          <w:trHeight w:val="373" w:hRule="exact"/>
        </w:trPr>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tabs>
                <w:tab w:pos="975" w:val="left" w:leader="none"/>
              </w:tabs>
              <w:spacing w:line="240" w:lineRule="auto" w:before="91"/>
              <w:ind w:left="525"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91"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tabs>
                <w:tab w:pos="908" w:val="left" w:leader="none"/>
              </w:tabs>
              <w:spacing w:line="240" w:lineRule="auto" w:before="91"/>
              <w:ind w:left="368" w:right="0"/>
              <w:jc w:val="left"/>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373" w:hRule="exact"/>
        </w:trPr>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无锡市国土资源局</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6,259,130.00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土地出让金</w:t>
            </w: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374" w:hRule="exact"/>
        </w:trPr>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深圳市望家欢实业有限公司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361,336.14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食堂餐厅用款</w:t>
            </w: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北京汉通科技有限公司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352,573.60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通信款</w:t>
            </w: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深圳市都乐门餐饮实业有限公司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251,686.95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餐饮</w:t>
            </w: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Microsoft Licensing,GP(微软)</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212,833.05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软件款</w:t>
            </w: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7,437,559.74</w:t>
            </w:r>
          </w:p>
        </w:tc>
        <w:tc>
          <w:tcPr>
            <w:tcW w:w="170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
        </w:tc>
      </w:tr>
    </w:tbl>
    <w:p>
      <w:pPr>
        <w:spacing w:before="94"/>
        <w:ind w:left="139" w:right="2571" w:firstLine="0"/>
        <w:jc w:val="left"/>
        <w:rPr>
          <w:rFonts w:ascii="宋体" w:hAnsi="宋体" w:cs="宋体" w:eastAsia="宋体" w:hint="default"/>
          <w:sz w:val="21"/>
          <w:szCs w:val="21"/>
        </w:rPr>
      </w:pPr>
      <w:r>
        <w:rPr>
          <w:rFonts w:ascii="宋体" w:hAnsi="宋体" w:cs="宋体" w:eastAsia="宋体" w:hint="default"/>
          <w:b/>
          <w:bCs/>
          <w:sz w:val="21"/>
          <w:szCs w:val="21"/>
        </w:rPr>
        <w:t>(二十三)</w:t>
      </w:r>
      <w:r>
        <w:rPr>
          <w:rFonts w:ascii="宋体" w:hAnsi="宋体" w:cs="宋体" w:eastAsia="宋体" w:hint="default"/>
          <w:b/>
          <w:bCs/>
          <w:spacing w:val="-3"/>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1906"/>
        <w:gridCol w:w="1462"/>
        <w:gridCol w:w="1022"/>
        <w:gridCol w:w="625"/>
        <w:gridCol w:w="1246"/>
        <w:gridCol w:w="1358"/>
        <w:gridCol w:w="1439"/>
        <w:gridCol w:w="1316"/>
      </w:tblGrid>
      <w:tr>
        <w:trPr>
          <w:trHeight w:val="373" w:hRule="exact"/>
        </w:trPr>
        <w:tc>
          <w:tcPr>
            <w:tcW w:w="1906"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29"/>
                <w:sz w:val="18"/>
                <w:szCs w:val="18"/>
              </w:rPr>
              <w:t>项目</w:t>
            </w:r>
            <w:r>
              <w:rPr>
                <w:rFonts w:ascii="宋体" w:hAnsi="宋体" w:cs="宋体" w:eastAsia="宋体" w:hint="default"/>
                <w:sz w:val="18"/>
                <w:szCs w:val="18"/>
              </w:rPr>
            </w:r>
          </w:p>
        </w:tc>
        <w:tc>
          <w:tcPr>
            <w:tcW w:w="146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pacing w:val="-22"/>
                <w:sz w:val="18"/>
                <w:szCs w:val="18"/>
              </w:rPr>
              <w:t>年初余额</w:t>
            </w:r>
          </w:p>
        </w:tc>
        <w:tc>
          <w:tcPr>
            <w:tcW w:w="5690"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spacing w:val="-28"/>
                <w:sz w:val="18"/>
                <w:szCs w:val="18"/>
              </w:rPr>
              <w:t>本年变动增（+）减（－）</w:t>
            </w:r>
            <w:r>
              <w:rPr>
                <w:rFonts w:ascii="宋体" w:hAnsi="宋体" w:cs="宋体" w:eastAsia="宋体" w:hint="default"/>
                <w:sz w:val="18"/>
                <w:szCs w:val="18"/>
              </w:rPr>
            </w:r>
          </w:p>
        </w:tc>
        <w:tc>
          <w:tcPr>
            <w:tcW w:w="1316"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pacing w:val="-29"/>
                <w:sz w:val="18"/>
                <w:szCs w:val="18"/>
              </w:rPr>
              <w:t>年末余额</w:t>
            </w:r>
            <w:r>
              <w:rPr>
                <w:rFonts w:ascii="宋体" w:hAnsi="宋体" w:cs="宋体" w:eastAsia="宋体" w:hint="default"/>
                <w:sz w:val="18"/>
                <w:szCs w:val="18"/>
              </w:rPr>
            </w:r>
          </w:p>
        </w:tc>
      </w:tr>
      <w:tr>
        <w:trPr>
          <w:trHeight w:val="373" w:hRule="exact"/>
        </w:trPr>
        <w:tc>
          <w:tcPr>
            <w:tcW w:w="1906" w:type="dxa"/>
            <w:vMerge/>
            <w:tcBorders>
              <w:left w:val="single" w:sz="8" w:space="0" w:color="000000"/>
              <w:bottom w:val="single" w:sz="8" w:space="0" w:color="000000"/>
              <w:right w:val="single" w:sz="8" w:space="0" w:color="000000"/>
            </w:tcBorders>
          </w:tcPr>
          <w:p>
            <w:pPr/>
          </w:p>
        </w:tc>
        <w:tc>
          <w:tcPr>
            <w:tcW w:w="1462" w:type="dxa"/>
            <w:vMerge/>
            <w:tcBorders>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98" w:right="0"/>
              <w:jc w:val="left"/>
              <w:rPr>
                <w:rFonts w:ascii="宋体" w:hAnsi="宋体" w:cs="宋体" w:eastAsia="宋体" w:hint="default"/>
                <w:sz w:val="18"/>
                <w:szCs w:val="18"/>
              </w:rPr>
            </w:pPr>
            <w:r>
              <w:rPr>
                <w:rFonts w:ascii="宋体" w:hAnsi="宋体" w:cs="宋体" w:eastAsia="宋体" w:hint="default"/>
                <w:spacing w:val="-22"/>
                <w:sz w:val="18"/>
                <w:szCs w:val="18"/>
              </w:rPr>
              <w:t>发行新股</w:t>
            </w:r>
          </w:p>
        </w:tc>
        <w:tc>
          <w:tcPr>
            <w:tcW w:w="6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51" w:right="0"/>
              <w:jc w:val="left"/>
              <w:rPr>
                <w:rFonts w:ascii="宋体" w:hAnsi="宋体" w:cs="宋体" w:eastAsia="宋体" w:hint="default"/>
                <w:sz w:val="18"/>
                <w:szCs w:val="18"/>
              </w:rPr>
            </w:pPr>
            <w:r>
              <w:rPr>
                <w:rFonts w:ascii="宋体" w:hAnsi="宋体" w:cs="宋体" w:eastAsia="宋体" w:hint="default"/>
                <w:spacing w:val="-15"/>
                <w:sz w:val="18"/>
                <w:szCs w:val="18"/>
              </w:rPr>
              <w:t>送股</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32" w:right="0"/>
              <w:jc w:val="left"/>
              <w:rPr>
                <w:rFonts w:ascii="宋体" w:hAnsi="宋体" w:cs="宋体" w:eastAsia="宋体" w:hint="default"/>
                <w:sz w:val="18"/>
                <w:szCs w:val="18"/>
              </w:rPr>
            </w:pPr>
            <w:r>
              <w:rPr>
                <w:rFonts w:ascii="宋体" w:hAnsi="宋体" w:cs="宋体" w:eastAsia="宋体" w:hint="default"/>
                <w:spacing w:val="-29"/>
                <w:sz w:val="18"/>
                <w:szCs w:val="18"/>
              </w:rPr>
              <w:t>公积金转股</w:t>
            </w:r>
            <w:r>
              <w:rPr>
                <w:rFonts w:ascii="宋体" w:hAnsi="宋体" w:cs="宋体" w:eastAsia="宋体" w:hint="default"/>
                <w:sz w:val="18"/>
                <w:szCs w:val="18"/>
              </w:rPr>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pacing w:val="-29"/>
                <w:sz w:val="18"/>
                <w:szCs w:val="18"/>
              </w:rPr>
              <w:t>其他</w:t>
            </w:r>
            <w:r>
              <w:rPr>
                <w:rFonts w:ascii="宋体" w:hAnsi="宋体" w:cs="宋体" w:eastAsia="宋体" w:hint="default"/>
                <w:sz w:val="18"/>
                <w:szCs w:val="18"/>
              </w:rPr>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pacing w:val="-29"/>
                <w:sz w:val="18"/>
                <w:szCs w:val="18"/>
              </w:rPr>
              <w:t>小计</w:t>
            </w:r>
            <w:r>
              <w:rPr>
                <w:rFonts w:ascii="宋体" w:hAnsi="宋体" w:cs="宋体" w:eastAsia="宋体" w:hint="default"/>
                <w:sz w:val="18"/>
                <w:szCs w:val="18"/>
              </w:rPr>
            </w:r>
          </w:p>
        </w:tc>
        <w:tc>
          <w:tcPr>
            <w:tcW w:w="1316" w:type="dxa"/>
            <w:vMerge/>
            <w:tcBorders>
              <w:left w:val="single" w:sz="8" w:space="0" w:color="000000"/>
              <w:bottom w:val="single" w:sz="8" w:space="0" w:color="000000"/>
              <w:right w:val="single" w:sz="8" w:space="0" w:color="000000"/>
            </w:tcBorders>
          </w:tcPr>
          <w:p>
            <w:pPr/>
          </w:p>
        </w:tc>
      </w:tr>
      <w:tr>
        <w:trPr>
          <w:trHeight w:val="374"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7"/>
                <w:sz w:val="18"/>
                <w:szCs w:val="18"/>
              </w:rPr>
              <w:t>1．有限售条件股份</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35"/>
                <w:sz w:val="18"/>
                <w:szCs w:val="18"/>
              </w:rPr>
              <w:t> </w:t>
            </w:r>
            <w:r>
              <w:rPr>
                <w:rFonts w:ascii="宋体" w:hAnsi="宋体" w:cs="宋体" w:eastAsia="宋体" w:hint="default"/>
                <w:spacing w:val="-22"/>
                <w:sz w:val="18"/>
                <w:szCs w:val="18"/>
              </w:rPr>
              <w:t>国家持股</w:t>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36"/>
                <w:sz w:val="18"/>
                <w:szCs w:val="18"/>
              </w:rPr>
              <w:t> </w:t>
            </w:r>
            <w:r>
              <w:rPr>
                <w:rFonts w:ascii="宋体" w:hAnsi="宋体" w:cs="宋体" w:eastAsia="宋体" w:hint="default"/>
                <w:spacing w:val="-24"/>
                <w:sz w:val="18"/>
                <w:szCs w:val="18"/>
              </w:rPr>
              <w:t>国有法人持股</w:t>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2"/>
                <w:sz w:val="18"/>
                <w:szCs w:val="18"/>
              </w:rPr>
              <w:t>(3).</w:t>
            </w:r>
            <w:r>
              <w:rPr>
                <w:rFonts w:ascii="宋体" w:hAnsi="宋体" w:cs="宋体" w:eastAsia="宋体" w:hint="default"/>
                <w:spacing w:val="-36"/>
                <w:sz w:val="18"/>
                <w:szCs w:val="18"/>
              </w:rPr>
              <w:t> </w:t>
            </w:r>
            <w:r>
              <w:rPr>
                <w:rFonts w:ascii="宋体" w:hAnsi="宋体" w:cs="宋体" w:eastAsia="宋体" w:hint="default"/>
                <w:spacing w:val="-24"/>
                <w:sz w:val="18"/>
                <w:szCs w:val="18"/>
              </w:rPr>
              <w:t>其他内资持股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195,000,000.00</w:t>
            </w: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pacing w:val="-15"/>
                <w:sz w:val="18"/>
              </w:rPr>
              <w:t>-191,721,075.00</w:t>
            </w:r>
            <w:r>
              <w:rPr>
                <w:rFonts w:ascii="宋体"/>
                <w:sz w:val="18"/>
              </w:rPr>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pacing w:val="-15"/>
                <w:sz w:val="18"/>
              </w:rPr>
              <w:t>-191,721,075.00</w:t>
            </w:r>
            <w:r>
              <w:rPr>
                <w:rFonts w:ascii="宋体"/>
                <w:sz w:val="18"/>
              </w:rPr>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pacing w:val="-15"/>
                <w:sz w:val="18"/>
              </w:rPr>
              <w:t>3,278,925.00</w:t>
            </w:r>
            <w:r>
              <w:rPr>
                <w:rFonts w:ascii="宋体"/>
                <w:sz w:val="18"/>
              </w:rPr>
            </w: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9"/>
                <w:sz w:val="18"/>
                <w:szCs w:val="18"/>
              </w:rPr>
              <w:t>其中：</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4"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4"/>
                <w:sz w:val="18"/>
                <w:szCs w:val="18"/>
              </w:rPr>
              <w:t>境内法人持股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189,150,000.00</w:t>
            </w: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pacing w:val="-15"/>
                <w:sz w:val="18"/>
              </w:rPr>
              <w:t>-189,150,000.00</w:t>
            </w:r>
            <w:r>
              <w:rPr>
                <w:rFonts w:ascii="宋体"/>
                <w:sz w:val="18"/>
              </w:rPr>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pacing w:val="-15"/>
                <w:sz w:val="18"/>
              </w:rPr>
              <w:t>-189,150,000.00</w:t>
            </w:r>
            <w:r>
              <w:rPr>
                <w:rFonts w:ascii="宋体"/>
                <w:sz w:val="18"/>
              </w:rPr>
            </w: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9"/>
                <w:sz w:val="18"/>
                <w:szCs w:val="18"/>
              </w:rPr>
              <w:t>境内自然人持股</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5,850,000.00</w:t>
            </w:r>
            <w:r>
              <w:rPr>
                <w:rFonts w:ascii="宋体"/>
                <w:sz w:val="18"/>
              </w:rPr>
            </w: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-5,850,000.00</w:t>
            </w:r>
            <w:r>
              <w:rPr>
                <w:rFonts w:ascii="宋体"/>
                <w:sz w:val="18"/>
              </w:rPr>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pacing w:val="-15"/>
                <w:sz w:val="18"/>
              </w:rPr>
              <w:t>-5,850,000.00</w:t>
            </w:r>
            <w:r>
              <w:rPr>
                <w:rFonts w:ascii="宋体"/>
                <w:sz w:val="18"/>
              </w:rPr>
            </w: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2"/>
                <w:sz w:val="18"/>
                <w:szCs w:val="18"/>
              </w:rPr>
              <w:t>(4).</w:t>
            </w:r>
            <w:r>
              <w:rPr>
                <w:rFonts w:ascii="宋体" w:hAnsi="宋体" w:cs="宋体" w:eastAsia="宋体" w:hint="default"/>
                <w:spacing w:val="-35"/>
                <w:sz w:val="18"/>
                <w:szCs w:val="18"/>
              </w:rPr>
              <w:t> </w:t>
            </w:r>
            <w:r>
              <w:rPr>
                <w:rFonts w:ascii="宋体" w:hAnsi="宋体" w:cs="宋体" w:eastAsia="宋体" w:hint="default"/>
                <w:spacing w:val="-22"/>
                <w:sz w:val="18"/>
                <w:szCs w:val="18"/>
              </w:rPr>
              <w:t>外资持股</w:t>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9"/>
                <w:sz w:val="18"/>
                <w:szCs w:val="18"/>
              </w:rPr>
              <w:t>其中：</w:t>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9"/>
                <w:sz w:val="18"/>
                <w:szCs w:val="18"/>
              </w:rPr>
              <w:t>境外法人持股</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4"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9"/>
                <w:sz w:val="18"/>
                <w:szCs w:val="18"/>
              </w:rPr>
              <w:t>境外自然人持股</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2"/>
                <w:sz w:val="18"/>
                <w:szCs w:val="18"/>
              </w:rPr>
              <w:t>(5).</w:t>
            </w:r>
            <w:r>
              <w:rPr>
                <w:rFonts w:ascii="宋体" w:hAnsi="宋体" w:cs="宋体" w:eastAsia="宋体" w:hint="default"/>
                <w:spacing w:val="-35"/>
                <w:sz w:val="18"/>
                <w:szCs w:val="18"/>
              </w:rPr>
              <w:t> </w:t>
            </w:r>
            <w:r>
              <w:rPr>
                <w:rFonts w:ascii="宋体" w:hAnsi="宋体" w:cs="宋体" w:eastAsia="宋体" w:hint="default"/>
                <w:spacing w:val="-22"/>
                <w:sz w:val="18"/>
                <w:szCs w:val="18"/>
              </w:rPr>
              <w:t>高管股份</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0.00</w:t>
            </w:r>
            <w:r>
              <w:rPr>
                <w:rFonts w:ascii="宋体"/>
                <w:sz w:val="18"/>
              </w:rPr>
            </w: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3,278,925.00</w:t>
            </w:r>
            <w:r>
              <w:rPr>
                <w:rFonts w:ascii="宋体"/>
                <w:sz w:val="18"/>
              </w:rPr>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pacing w:val="-15"/>
                <w:sz w:val="18"/>
              </w:rPr>
              <w:t>3,278,925.00</w:t>
            </w:r>
            <w:r>
              <w:rPr>
                <w:rFonts w:ascii="宋体"/>
                <w:sz w:val="18"/>
              </w:rPr>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pacing w:val="-15"/>
                <w:sz w:val="18"/>
              </w:rPr>
              <w:t>3,278,925.00</w:t>
            </w:r>
            <w:r>
              <w:rPr>
                <w:rFonts w:ascii="宋体"/>
                <w:sz w:val="18"/>
              </w:rPr>
            </w: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6"/>
                <w:sz w:val="18"/>
                <w:szCs w:val="18"/>
              </w:rPr>
              <w:t>有限售条件股份合计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195,000,000.00</w:t>
            </w: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pacing w:val="-15"/>
                <w:sz w:val="18"/>
              </w:rPr>
              <w:t>-191,721,075.00</w:t>
            </w:r>
            <w:r>
              <w:rPr>
                <w:rFonts w:ascii="宋体"/>
                <w:sz w:val="18"/>
              </w:rPr>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pacing w:val="-15"/>
                <w:sz w:val="18"/>
              </w:rPr>
              <w:t>-191,721,075.00</w:t>
            </w:r>
            <w:r>
              <w:rPr>
                <w:rFonts w:ascii="宋体"/>
                <w:sz w:val="18"/>
              </w:rPr>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pacing w:val="-15"/>
                <w:sz w:val="18"/>
              </w:rPr>
              <w:t>3,278,925.00</w:t>
            </w:r>
            <w:r>
              <w:rPr>
                <w:rFonts w:ascii="宋体"/>
                <w:sz w:val="18"/>
              </w:rPr>
            </w: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5"/>
                <w:sz w:val="18"/>
                <w:szCs w:val="18"/>
              </w:rPr>
              <w:t>2．无限售条件流通股份</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65,130,000.00</w:t>
            </w:r>
            <w:r>
              <w:rPr>
                <w:rFonts w:ascii="宋体"/>
                <w:sz w:val="18"/>
              </w:rPr>
            </w: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191,721,075.00</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4"/>
              <w:jc w:val="right"/>
              <w:rPr>
                <w:rFonts w:ascii="宋体" w:hAnsi="宋体" w:cs="宋体" w:eastAsia="宋体" w:hint="default"/>
                <w:sz w:val="18"/>
                <w:szCs w:val="18"/>
              </w:rPr>
            </w:pPr>
            <w:r>
              <w:rPr>
                <w:rFonts w:ascii="宋体"/>
                <w:spacing w:val="-14"/>
                <w:sz w:val="18"/>
              </w:rPr>
              <w:t>191,721,075.00</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256,851,075.00</w:t>
            </w: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36"/>
                <w:sz w:val="18"/>
                <w:szCs w:val="18"/>
              </w:rPr>
              <w:t> </w:t>
            </w:r>
            <w:r>
              <w:rPr>
                <w:rFonts w:ascii="宋体" w:hAnsi="宋体" w:cs="宋体" w:eastAsia="宋体" w:hint="default"/>
                <w:spacing w:val="-24"/>
                <w:sz w:val="18"/>
                <w:szCs w:val="18"/>
              </w:rPr>
              <w:t>人民币普通股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65,130,000.00</w:t>
            </w:r>
            <w:r>
              <w:rPr>
                <w:rFonts w:ascii="宋体"/>
                <w:sz w:val="18"/>
              </w:rPr>
            </w: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191,721,075.00</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4"/>
              <w:jc w:val="right"/>
              <w:rPr>
                <w:rFonts w:ascii="宋体" w:hAnsi="宋体" w:cs="宋体" w:eastAsia="宋体" w:hint="default"/>
                <w:sz w:val="18"/>
                <w:szCs w:val="18"/>
              </w:rPr>
            </w:pPr>
            <w:r>
              <w:rPr>
                <w:rFonts w:ascii="宋体"/>
                <w:spacing w:val="-14"/>
                <w:sz w:val="18"/>
              </w:rPr>
              <w:t>191,721,075.00</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256,851,075.00</w:t>
            </w:r>
          </w:p>
        </w:tc>
      </w:tr>
      <w:tr>
        <w:trPr>
          <w:trHeight w:val="374"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37"/>
                <w:sz w:val="18"/>
                <w:szCs w:val="18"/>
              </w:rPr>
              <w:t> </w:t>
            </w:r>
            <w:r>
              <w:rPr>
                <w:rFonts w:ascii="宋体" w:hAnsi="宋体" w:cs="宋体" w:eastAsia="宋体" w:hint="default"/>
                <w:spacing w:val="-25"/>
                <w:sz w:val="18"/>
                <w:szCs w:val="18"/>
              </w:rPr>
              <w:t>境内上市的外资股</w:t>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pacing w:val="-15"/>
                <w:sz w:val="18"/>
              </w:rPr>
              <w:t>0.00</w:t>
            </w:r>
            <w:r>
              <w:rPr>
                <w:rFonts w:ascii="宋体"/>
                <w:sz w:val="18"/>
              </w:rPr>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pacing w:val="-15"/>
                <w:sz w:val="18"/>
              </w:rPr>
              <w:t>0.00</w:t>
            </w:r>
            <w:r>
              <w:rPr>
                <w:rFonts w:ascii="宋体"/>
                <w:sz w:val="18"/>
              </w:rPr>
            </w: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2"/>
                <w:sz w:val="18"/>
                <w:szCs w:val="18"/>
              </w:rPr>
              <w:t>(3).</w:t>
            </w:r>
            <w:r>
              <w:rPr>
                <w:rFonts w:ascii="宋体" w:hAnsi="宋体" w:cs="宋体" w:eastAsia="宋体" w:hint="default"/>
                <w:spacing w:val="-37"/>
                <w:sz w:val="18"/>
                <w:szCs w:val="18"/>
              </w:rPr>
              <w:t> </w:t>
            </w:r>
            <w:r>
              <w:rPr>
                <w:rFonts w:ascii="宋体" w:hAnsi="宋体" w:cs="宋体" w:eastAsia="宋体" w:hint="default"/>
                <w:spacing w:val="-25"/>
                <w:sz w:val="18"/>
                <w:szCs w:val="18"/>
              </w:rPr>
              <w:t>境外上市的外资股</w:t>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pacing w:val="-15"/>
                <w:sz w:val="18"/>
              </w:rPr>
              <w:t>0.00</w:t>
            </w:r>
            <w:r>
              <w:rPr>
                <w:rFonts w:ascii="宋体"/>
                <w:sz w:val="18"/>
              </w:rPr>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pacing w:val="-15"/>
                <w:sz w:val="18"/>
              </w:rPr>
              <w:t>0.00</w:t>
            </w:r>
            <w:r>
              <w:rPr>
                <w:rFonts w:ascii="宋体"/>
                <w:sz w:val="18"/>
              </w:rPr>
            </w: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2"/>
                <w:sz w:val="18"/>
                <w:szCs w:val="18"/>
              </w:rPr>
              <w:t>(4).</w:t>
            </w:r>
            <w:r>
              <w:rPr>
                <w:rFonts w:ascii="宋体" w:hAnsi="宋体" w:cs="宋体" w:eastAsia="宋体" w:hint="default"/>
                <w:spacing w:val="-37"/>
                <w:sz w:val="18"/>
                <w:szCs w:val="18"/>
              </w:rPr>
              <w:t> </w:t>
            </w:r>
            <w:r>
              <w:rPr>
                <w:rFonts w:ascii="宋体" w:hAnsi="宋体" w:cs="宋体" w:eastAsia="宋体" w:hint="default"/>
                <w:spacing w:val="-15"/>
                <w:sz w:val="18"/>
                <w:szCs w:val="18"/>
              </w:rPr>
              <w:t>其他</w:t>
            </w:r>
          </w:p>
        </w:tc>
        <w:tc>
          <w:tcPr>
            <w:tcW w:w="1462"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pacing w:val="-15"/>
                <w:sz w:val="18"/>
              </w:rPr>
              <w:t>0.00</w:t>
            </w:r>
            <w:r>
              <w:rPr>
                <w:rFonts w:ascii="宋体"/>
                <w:sz w:val="18"/>
              </w:rPr>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宋体" w:hAnsi="宋体" w:cs="宋体" w:eastAsia="宋体" w:hint="default"/>
                <w:sz w:val="18"/>
                <w:szCs w:val="18"/>
              </w:rPr>
            </w:pPr>
            <w:r>
              <w:rPr>
                <w:rFonts w:ascii="宋体"/>
                <w:spacing w:val="-15"/>
                <w:sz w:val="18"/>
              </w:rPr>
              <w:t>0.00</w:t>
            </w:r>
            <w:r>
              <w:rPr>
                <w:rFonts w:ascii="宋体"/>
                <w:sz w:val="18"/>
              </w:rPr>
            </w: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6"/>
                <w:sz w:val="18"/>
                <w:szCs w:val="18"/>
              </w:rPr>
              <w:t>无限售条件流通股份合计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65,130,000.00</w:t>
            </w:r>
            <w:r>
              <w:rPr>
                <w:rFonts w:ascii="宋体"/>
                <w:sz w:val="18"/>
              </w:rPr>
            </w: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191,721,075.00</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4"/>
              <w:jc w:val="right"/>
              <w:rPr>
                <w:rFonts w:ascii="宋体" w:hAnsi="宋体" w:cs="宋体" w:eastAsia="宋体" w:hint="default"/>
                <w:sz w:val="18"/>
                <w:szCs w:val="18"/>
              </w:rPr>
            </w:pPr>
            <w:r>
              <w:rPr>
                <w:rFonts w:ascii="宋体"/>
                <w:spacing w:val="-14"/>
                <w:sz w:val="18"/>
              </w:rPr>
              <w:t>191,721,075.00</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256,851,075.00</w:t>
            </w:r>
          </w:p>
        </w:tc>
      </w:tr>
      <w:tr>
        <w:trPr>
          <w:trHeight w:val="373" w:hRule="exact"/>
        </w:trPr>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5"/>
                <w:sz w:val="18"/>
                <w:szCs w:val="18"/>
              </w:rPr>
              <w:t>合计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3"/>
              <w:jc w:val="right"/>
              <w:rPr>
                <w:rFonts w:ascii="宋体" w:hAnsi="宋体" w:cs="宋体" w:eastAsia="宋体" w:hint="default"/>
                <w:sz w:val="18"/>
                <w:szCs w:val="18"/>
              </w:rPr>
            </w:pPr>
            <w:r>
              <w:rPr>
                <w:rFonts w:ascii="宋体"/>
                <w:spacing w:val="-14"/>
                <w:sz w:val="18"/>
              </w:rPr>
              <w:t>260,130,000.00</w:t>
            </w:r>
          </w:p>
        </w:tc>
        <w:tc>
          <w:tcPr>
            <w:tcW w:w="1022" w:type="dxa"/>
            <w:tcBorders>
              <w:top w:val="single" w:sz="8" w:space="0" w:color="000000"/>
              <w:left w:val="single" w:sz="8" w:space="0" w:color="000000"/>
              <w:bottom w:val="single" w:sz="8" w:space="0" w:color="000000"/>
              <w:right w:val="single" w:sz="8" w:space="0" w:color="000000"/>
            </w:tcBorders>
          </w:tcPr>
          <w:p>
            <w:pPr/>
          </w:p>
        </w:tc>
        <w:tc>
          <w:tcPr>
            <w:tcW w:w="625"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0.00</w:t>
            </w:r>
            <w:r>
              <w:rPr>
                <w:rFonts w:ascii="宋体"/>
                <w:sz w:val="18"/>
              </w:rPr>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宋体" w:hAnsi="宋体" w:cs="宋体" w:eastAsia="宋体" w:hint="default"/>
                <w:sz w:val="18"/>
                <w:szCs w:val="18"/>
              </w:rPr>
            </w:pPr>
            <w:r>
              <w:rPr>
                <w:rFonts w:ascii="宋体"/>
                <w:spacing w:val="-15"/>
                <w:sz w:val="18"/>
              </w:rPr>
              <w:t>0.00</w:t>
            </w:r>
            <w:r>
              <w:rPr>
                <w:rFonts w:ascii="宋体"/>
                <w:sz w:val="18"/>
              </w:rPr>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1"/>
              <w:jc w:val="right"/>
              <w:rPr>
                <w:rFonts w:ascii="宋体" w:hAnsi="宋体" w:cs="宋体" w:eastAsia="宋体" w:hint="default"/>
                <w:sz w:val="18"/>
                <w:szCs w:val="18"/>
              </w:rPr>
            </w:pPr>
            <w:r>
              <w:rPr>
                <w:rFonts w:ascii="宋体"/>
                <w:spacing w:val="-14"/>
                <w:sz w:val="18"/>
              </w:rPr>
              <w:t>260,130,000.00</w:t>
            </w:r>
          </w:p>
        </w:tc>
      </w:tr>
    </w:tbl>
    <w:p>
      <w:pPr>
        <w:spacing w:line="240" w:lineRule="auto" w:before="1"/>
        <w:rPr>
          <w:rFonts w:ascii="宋体" w:hAnsi="宋体" w:cs="宋体" w:eastAsia="宋体" w:hint="default"/>
          <w:b/>
          <w:bCs/>
          <w:sz w:val="6"/>
          <w:szCs w:val="6"/>
        </w:rPr>
      </w:pPr>
    </w:p>
    <w:p>
      <w:pPr>
        <w:spacing w:before="35"/>
        <w:ind w:left="849" w:right="0" w:firstLine="0"/>
        <w:jc w:val="left"/>
        <w:rPr>
          <w:rFonts w:ascii="宋体" w:hAnsi="宋体" w:cs="宋体" w:eastAsia="宋体" w:hint="default"/>
          <w:sz w:val="21"/>
          <w:szCs w:val="21"/>
        </w:rPr>
      </w:pPr>
      <w:r>
        <w:rPr>
          <w:rFonts w:ascii="宋体" w:hAnsi="宋体" w:cs="宋体" w:eastAsia="宋体" w:hint="default"/>
          <w:sz w:val="21"/>
          <w:szCs w:val="21"/>
        </w:rPr>
        <w:t>上述股本经立信会计师事务所信会师报字(2009)第</w:t>
      </w:r>
      <w:r>
        <w:rPr>
          <w:rFonts w:ascii="宋体" w:hAnsi="宋体" w:cs="宋体" w:eastAsia="宋体" w:hint="default"/>
          <w:spacing w:val="-72"/>
          <w:sz w:val="21"/>
          <w:szCs w:val="21"/>
        </w:rPr>
        <w:t> </w:t>
      </w:r>
      <w:r>
        <w:rPr>
          <w:rFonts w:ascii="宋体" w:hAnsi="宋体" w:cs="宋体" w:eastAsia="宋体" w:hint="default"/>
          <w:sz w:val="21"/>
          <w:szCs w:val="21"/>
        </w:rPr>
        <w:t>11788</w:t>
      </w:r>
      <w:r>
        <w:rPr>
          <w:rFonts w:ascii="宋体" w:hAnsi="宋体" w:cs="宋体" w:eastAsia="宋体" w:hint="default"/>
          <w:spacing w:val="-71"/>
          <w:sz w:val="21"/>
          <w:szCs w:val="21"/>
        </w:rPr>
        <w:t> </w:t>
      </w:r>
      <w:r>
        <w:rPr>
          <w:rFonts w:ascii="宋体" w:hAnsi="宋体" w:cs="宋体" w:eastAsia="宋体" w:hint="default"/>
          <w:sz w:val="21"/>
          <w:szCs w:val="21"/>
        </w:rPr>
        <w:t>号验资报告验证。</w:t>
      </w:r>
    </w:p>
    <w:p>
      <w:pPr>
        <w:spacing w:before="125"/>
        <w:ind w:left="21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tbl>
      <w:tblPr>
        <w:tblW w:w="0" w:type="auto"/>
        <w:jc w:val="left"/>
        <w:tblInd w:w="764" w:type="dxa"/>
        <w:tblLayout w:type="fixed"/>
        <w:tblCellMar>
          <w:top w:w="0" w:type="dxa"/>
          <w:left w:w="0" w:type="dxa"/>
          <w:bottom w:w="0" w:type="dxa"/>
          <w:right w:w="0" w:type="dxa"/>
        </w:tblCellMar>
        <w:tblLook w:val="01E0"/>
      </w:tblPr>
      <w:tblGrid>
        <w:gridCol w:w="2752"/>
        <w:gridCol w:w="1926"/>
        <w:gridCol w:w="1286"/>
        <w:gridCol w:w="1316"/>
        <w:gridCol w:w="1926"/>
      </w:tblGrid>
      <w:tr>
        <w:trPr>
          <w:trHeight w:val="260"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59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27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28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59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60"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1.资本溢价（股本溢价）</w:t>
            </w:r>
          </w:p>
        </w:tc>
        <w:tc>
          <w:tcPr>
            <w:tcW w:w="1926" w:type="dxa"/>
            <w:tcBorders>
              <w:top w:val="single" w:sz="8" w:space="0" w:color="000000"/>
              <w:left w:val="single" w:sz="8" w:space="0" w:color="000000"/>
              <w:bottom w:val="single" w:sz="8" w:space="0" w:color="000000"/>
              <w:right w:val="single" w:sz="8" w:space="0" w:color="000000"/>
            </w:tcBorders>
          </w:tcPr>
          <w:p>
            <w:pPr/>
          </w:p>
        </w:tc>
        <w:tc>
          <w:tcPr>
            <w:tcW w:w="1286"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926"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（1）投资者投入的资本</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163,959,200.00</w:t>
            </w:r>
          </w:p>
        </w:tc>
        <w:tc>
          <w:tcPr>
            <w:tcW w:w="1286"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163,959,200.00</w:t>
            </w:r>
          </w:p>
        </w:tc>
      </w:tr>
      <w:tr>
        <w:trPr>
          <w:trHeight w:val="260"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同一控</w:t>
            </w:r>
            <w:r>
              <w:rPr>
                <w:rFonts w:ascii="宋体" w:hAnsi="宋体" w:cs="宋体" w:eastAsia="宋体" w:hint="default"/>
                <w:spacing w:val="-2"/>
                <w:sz w:val="18"/>
                <w:szCs w:val="18"/>
              </w:rPr>
              <w:t>制</w:t>
            </w:r>
            <w:r>
              <w:rPr>
                <w:rFonts w:ascii="宋体" w:hAnsi="宋体" w:cs="宋体" w:eastAsia="宋体" w:hint="default"/>
                <w:sz w:val="18"/>
                <w:szCs w:val="18"/>
              </w:rPr>
              <w:t>下企业合并的影响</w:t>
            </w:r>
          </w:p>
        </w:tc>
        <w:tc>
          <w:tcPr>
            <w:tcW w:w="1926" w:type="dxa"/>
            <w:tcBorders>
              <w:top w:val="single" w:sz="8" w:space="0" w:color="000000"/>
              <w:left w:val="single" w:sz="8" w:space="0" w:color="000000"/>
              <w:bottom w:val="single" w:sz="8" w:space="0" w:color="000000"/>
              <w:right w:val="single" w:sz="8" w:space="0" w:color="000000"/>
            </w:tcBorders>
          </w:tcPr>
          <w:p>
            <w:pPr/>
          </w:p>
        </w:tc>
        <w:tc>
          <w:tcPr>
            <w:tcW w:w="1286"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926"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163,959,200.00</w:t>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0.00</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0.00</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163,959,200.00</w:t>
            </w:r>
          </w:p>
        </w:tc>
      </w:tr>
      <w:tr>
        <w:trPr>
          <w:trHeight w:val="259"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2.其他资本公积</w:t>
            </w:r>
          </w:p>
        </w:tc>
        <w:tc>
          <w:tcPr>
            <w:tcW w:w="1926" w:type="dxa"/>
            <w:tcBorders>
              <w:top w:val="single" w:sz="8" w:space="0" w:color="000000"/>
              <w:left w:val="single" w:sz="8" w:space="0" w:color="000000"/>
              <w:bottom w:val="single" w:sz="8" w:space="0" w:color="000000"/>
              <w:right w:val="single" w:sz="8" w:space="0" w:color="000000"/>
            </w:tcBorders>
          </w:tcPr>
          <w:p>
            <w:pPr/>
          </w:p>
        </w:tc>
        <w:tc>
          <w:tcPr>
            <w:tcW w:w="1286"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926" w:type="dxa"/>
            <w:tcBorders>
              <w:top w:val="single" w:sz="8" w:space="0" w:color="000000"/>
              <w:left w:val="single" w:sz="8" w:space="0" w:color="000000"/>
              <w:bottom w:val="single" w:sz="8" w:space="0" w:color="000000"/>
              <w:right w:val="single" w:sz="8" w:space="0" w:color="000000"/>
            </w:tcBorders>
          </w:tcPr>
          <w:p>
            <w:pPr/>
          </w:p>
        </w:tc>
      </w:tr>
      <w:tr>
        <w:trPr>
          <w:trHeight w:val="500"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7"/>
              <w:jc w:val="left"/>
              <w:rPr>
                <w:rFonts w:ascii="宋体" w:hAnsi="宋体" w:cs="宋体" w:eastAsia="宋体" w:hint="default"/>
                <w:sz w:val="18"/>
                <w:szCs w:val="18"/>
              </w:rPr>
            </w:pPr>
            <w:r>
              <w:rPr>
                <w:rFonts w:ascii="宋体" w:hAnsi="宋体" w:cs="宋体" w:eastAsia="宋体" w:hint="default"/>
                <w:spacing w:val="-6"/>
                <w:sz w:val="18"/>
                <w:szCs w:val="18"/>
              </w:rPr>
              <w:t>（1）被投资单位除净损益外所有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者权益其他变动</w:t>
            </w:r>
          </w:p>
        </w:tc>
        <w:tc>
          <w:tcPr>
            <w:tcW w:w="1926" w:type="dxa"/>
            <w:tcBorders>
              <w:top w:val="single" w:sz="8" w:space="0" w:color="000000"/>
              <w:left w:val="single" w:sz="8" w:space="0" w:color="000000"/>
              <w:bottom w:val="single" w:sz="8" w:space="0" w:color="000000"/>
              <w:right w:val="single" w:sz="8" w:space="0" w:color="000000"/>
            </w:tcBorders>
          </w:tcPr>
          <w:p>
            <w:pPr/>
          </w:p>
        </w:tc>
        <w:tc>
          <w:tcPr>
            <w:tcW w:w="1286"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0.00</w:t>
            </w:r>
          </w:p>
        </w:tc>
      </w:tr>
      <w:tr>
        <w:trPr>
          <w:trHeight w:val="500"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7"/>
              <w:jc w:val="left"/>
              <w:rPr>
                <w:rFonts w:ascii="宋体" w:hAnsi="宋体" w:cs="宋体" w:eastAsia="宋体" w:hint="default"/>
                <w:sz w:val="18"/>
                <w:szCs w:val="18"/>
              </w:rPr>
            </w:pPr>
            <w:r>
              <w:rPr>
                <w:rFonts w:ascii="宋体" w:hAnsi="宋体" w:cs="宋体" w:eastAsia="宋体" w:hint="default"/>
                <w:spacing w:val="-6"/>
                <w:sz w:val="18"/>
                <w:szCs w:val="18"/>
              </w:rPr>
              <w:t>（2）可供出售金融资产公允价值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变动产生的利得或损失</w:t>
            </w:r>
          </w:p>
        </w:tc>
        <w:tc>
          <w:tcPr>
            <w:tcW w:w="1926" w:type="dxa"/>
            <w:tcBorders>
              <w:top w:val="single" w:sz="8" w:space="0" w:color="000000"/>
              <w:left w:val="single" w:sz="8" w:space="0" w:color="000000"/>
              <w:bottom w:val="single" w:sz="8" w:space="0" w:color="000000"/>
              <w:right w:val="single" w:sz="8" w:space="0" w:color="000000"/>
            </w:tcBorders>
          </w:tcPr>
          <w:p>
            <w:pPr/>
          </w:p>
        </w:tc>
        <w:tc>
          <w:tcPr>
            <w:tcW w:w="1286"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0.00</w:t>
            </w:r>
          </w:p>
        </w:tc>
      </w:tr>
      <w:tr>
        <w:trPr>
          <w:trHeight w:val="259"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261,219.98</w:t>
            </w:r>
          </w:p>
        </w:tc>
        <w:tc>
          <w:tcPr>
            <w:tcW w:w="1286"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261,219.98</w:t>
            </w:r>
          </w:p>
        </w:tc>
      </w:tr>
      <w:tr>
        <w:trPr>
          <w:trHeight w:val="260"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261,219.98</w:t>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0.00</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0.00</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261,219.98</w:t>
            </w:r>
          </w:p>
        </w:tc>
      </w:tr>
      <w:tr>
        <w:trPr>
          <w:trHeight w:val="259" w:hRule="exact"/>
        </w:trPr>
        <w:tc>
          <w:tcPr>
            <w:tcW w:w="275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164,220,419.98</w:t>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0.00</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0.00</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164,220,419.98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35"/>
        <w:ind w:left="219" w:right="0" w:firstLine="0"/>
        <w:jc w:val="left"/>
        <w:rPr>
          <w:rFonts w:ascii="宋体" w:hAnsi="宋体" w:cs="宋体" w:eastAsia="宋体" w:hint="default"/>
          <w:sz w:val="21"/>
          <w:szCs w:val="21"/>
        </w:rPr>
      </w:pPr>
      <w:r>
        <w:rPr>
          <w:rFonts w:ascii="宋体" w:hAnsi="宋体" w:cs="宋体" w:eastAsia="宋体" w:hint="default"/>
          <w:b/>
          <w:bCs/>
          <w:sz w:val="21"/>
          <w:szCs w:val="21"/>
        </w:rPr>
        <w:t>(二十五)</w:t>
      </w:r>
      <w:r>
        <w:rPr>
          <w:rFonts w:ascii="宋体" w:hAnsi="宋体" w:cs="宋体" w:eastAsia="宋体" w:hint="default"/>
          <w:b/>
          <w:bCs/>
          <w:spacing w:val="-2"/>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2" w:top="1100" w:bottom="1180" w:left="900" w:right="380"/>
        </w:sectPr>
      </w:pPr>
    </w:p>
    <w:p>
      <w:pPr>
        <w:spacing w:line="240" w:lineRule="auto" w:before="6"/>
        <w:rPr>
          <w:rFonts w:ascii="宋体" w:hAnsi="宋体" w:cs="宋体" w:eastAsia="宋体" w:hint="default"/>
          <w:b/>
          <w:bCs/>
          <w:sz w:val="24"/>
          <w:szCs w:val="24"/>
        </w:rPr>
      </w:pPr>
    </w:p>
    <w:tbl>
      <w:tblPr>
        <w:tblW w:w="0" w:type="auto"/>
        <w:jc w:val="left"/>
        <w:tblInd w:w="885" w:type="dxa"/>
        <w:tblLayout w:type="fixed"/>
        <w:tblCellMar>
          <w:top w:w="0" w:type="dxa"/>
          <w:left w:w="0" w:type="dxa"/>
          <w:bottom w:w="0" w:type="dxa"/>
          <w:right w:w="0" w:type="dxa"/>
        </w:tblCellMar>
        <w:tblLook w:val="01E0"/>
      </w:tblPr>
      <w:tblGrid>
        <w:gridCol w:w="1602"/>
        <w:gridCol w:w="1524"/>
        <w:gridCol w:w="1206"/>
        <w:gridCol w:w="1288"/>
        <w:gridCol w:w="1525"/>
      </w:tblGrid>
      <w:tr>
        <w:trPr>
          <w:trHeight w:val="300" w:hRule="exact"/>
        </w:trPr>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9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3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9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00" w:hRule="exact"/>
        </w:trPr>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14,672,764.94</w:t>
            </w:r>
          </w:p>
        </w:tc>
        <w:tc>
          <w:tcPr>
            <w:tcW w:w="1206" w:type="dxa"/>
            <w:tcBorders>
              <w:top w:val="single" w:sz="8" w:space="0" w:color="000000"/>
              <w:left w:val="single" w:sz="8" w:space="0" w:color="000000"/>
              <w:bottom w:val="single" w:sz="8" w:space="0" w:color="000000"/>
              <w:right w:val="single" w:sz="8" w:space="0" w:color="000000"/>
            </w:tcBorders>
          </w:tcPr>
          <w:p>
            <w:pPr/>
          </w:p>
        </w:tc>
        <w:tc>
          <w:tcPr>
            <w:tcW w:w="1288"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14,672,764.94</w:t>
            </w:r>
          </w:p>
        </w:tc>
      </w:tr>
      <w:tr>
        <w:trPr>
          <w:trHeight w:val="300" w:hRule="exact"/>
        </w:trPr>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524" w:type="dxa"/>
            <w:tcBorders>
              <w:top w:val="single" w:sz="8" w:space="0" w:color="000000"/>
              <w:left w:val="single" w:sz="8" w:space="0" w:color="000000"/>
              <w:bottom w:val="single" w:sz="8" w:space="0" w:color="000000"/>
              <w:right w:val="single" w:sz="8" w:space="0" w:color="000000"/>
            </w:tcBorders>
          </w:tcPr>
          <w:p>
            <w:pPr/>
          </w:p>
        </w:tc>
        <w:tc>
          <w:tcPr>
            <w:tcW w:w="1206" w:type="dxa"/>
            <w:tcBorders>
              <w:top w:val="single" w:sz="8" w:space="0" w:color="000000"/>
              <w:left w:val="single" w:sz="8" w:space="0" w:color="000000"/>
              <w:bottom w:val="single" w:sz="8" w:space="0" w:color="000000"/>
              <w:right w:val="single" w:sz="8" w:space="0" w:color="000000"/>
            </w:tcBorders>
          </w:tcPr>
          <w:p>
            <w:pPr/>
          </w:p>
        </w:tc>
        <w:tc>
          <w:tcPr>
            <w:tcW w:w="1288"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0.00</w:t>
            </w:r>
          </w:p>
        </w:tc>
      </w:tr>
      <w:tr>
        <w:trPr>
          <w:trHeight w:val="300" w:hRule="exact"/>
        </w:trPr>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524" w:type="dxa"/>
            <w:tcBorders>
              <w:top w:val="single" w:sz="8" w:space="0" w:color="000000"/>
              <w:left w:val="single" w:sz="8" w:space="0" w:color="000000"/>
              <w:bottom w:val="single" w:sz="8" w:space="0" w:color="000000"/>
              <w:right w:val="single" w:sz="8" w:space="0" w:color="000000"/>
            </w:tcBorders>
          </w:tcPr>
          <w:p>
            <w:pPr/>
          </w:p>
        </w:tc>
        <w:tc>
          <w:tcPr>
            <w:tcW w:w="1206" w:type="dxa"/>
            <w:tcBorders>
              <w:top w:val="single" w:sz="8" w:space="0" w:color="000000"/>
              <w:left w:val="single" w:sz="8" w:space="0" w:color="000000"/>
              <w:bottom w:val="single" w:sz="8" w:space="0" w:color="000000"/>
              <w:right w:val="single" w:sz="8" w:space="0" w:color="000000"/>
            </w:tcBorders>
          </w:tcPr>
          <w:p>
            <w:pPr/>
          </w:p>
        </w:tc>
        <w:tc>
          <w:tcPr>
            <w:tcW w:w="1288"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0.00</w:t>
            </w:r>
          </w:p>
        </w:tc>
      </w:tr>
      <w:tr>
        <w:trPr>
          <w:trHeight w:val="300" w:hRule="exact"/>
        </w:trPr>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524" w:type="dxa"/>
            <w:tcBorders>
              <w:top w:val="single" w:sz="8" w:space="0" w:color="000000"/>
              <w:left w:val="single" w:sz="8" w:space="0" w:color="000000"/>
              <w:bottom w:val="single" w:sz="8" w:space="0" w:color="000000"/>
              <w:right w:val="single" w:sz="8" w:space="0" w:color="000000"/>
            </w:tcBorders>
          </w:tcPr>
          <w:p>
            <w:pPr/>
          </w:p>
        </w:tc>
        <w:tc>
          <w:tcPr>
            <w:tcW w:w="1206" w:type="dxa"/>
            <w:tcBorders>
              <w:top w:val="single" w:sz="8" w:space="0" w:color="000000"/>
              <w:left w:val="single" w:sz="8" w:space="0" w:color="000000"/>
              <w:bottom w:val="single" w:sz="8" w:space="0" w:color="000000"/>
              <w:right w:val="single" w:sz="8" w:space="0" w:color="000000"/>
            </w:tcBorders>
          </w:tcPr>
          <w:p>
            <w:pPr/>
          </w:p>
        </w:tc>
        <w:tc>
          <w:tcPr>
            <w:tcW w:w="1288"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0.00</w:t>
            </w:r>
          </w:p>
        </w:tc>
      </w:tr>
      <w:tr>
        <w:trPr>
          <w:trHeight w:val="300" w:hRule="exact"/>
        </w:trPr>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4" w:type="dxa"/>
            <w:tcBorders>
              <w:top w:val="single" w:sz="8" w:space="0" w:color="000000"/>
              <w:left w:val="single" w:sz="8" w:space="0" w:color="000000"/>
              <w:bottom w:val="single" w:sz="8" w:space="0" w:color="000000"/>
              <w:right w:val="single" w:sz="8" w:space="0" w:color="000000"/>
            </w:tcBorders>
          </w:tcPr>
          <w:p>
            <w:pPr/>
          </w:p>
        </w:tc>
        <w:tc>
          <w:tcPr>
            <w:tcW w:w="1206" w:type="dxa"/>
            <w:tcBorders>
              <w:top w:val="single" w:sz="8" w:space="0" w:color="000000"/>
              <w:left w:val="single" w:sz="8" w:space="0" w:color="000000"/>
              <w:bottom w:val="single" w:sz="8" w:space="0" w:color="000000"/>
              <w:right w:val="single" w:sz="8" w:space="0" w:color="000000"/>
            </w:tcBorders>
          </w:tcPr>
          <w:p>
            <w:pPr/>
          </w:p>
        </w:tc>
        <w:tc>
          <w:tcPr>
            <w:tcW w:w="1288"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0.00</w:t>
            </w:r>
          </w:p>
        </w:tc>
      </w:tr>
      <w:tr>
        <w:trPr>
          <w:trHeight w:val="300" w:hRule="exact"/>
        </w:trPr>
        <w:tc>
          <w:tcPr>
            <w:tcW w:w="1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14,672,764.94</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728" w:right="0"/>
              <w:jc w:val="left"/>
              <w:rPr>
                <w:rFonts w:ascii="宋体" w:hAnsi="宋体" w:cs="宋体" w:eastAsia="宋体" w:hint="default"/>
                <w:sz w:val="18"/>
                <w:szCs w:val="18"/>
              </w:rPr>
            </w:pPr>
            <w:r>
              <w:rPr>
                <w:rFonts w:ascii="宋体"/>
                <w:sz w:val="18"/>
              </w:rPr>
              <w:t>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809" w:right="0"/>
              <w:jc w:val="left"/>
              <w:rPr>
                <w:rFonts w:ascii="宋体" w:hAnsi="宋体" w:cs="宋体" w:eastAsia="宋体" w:hint="default"/>
                <w:sz w:val="18"/>
                <w:szCs w:val="18"/>
              </w:rPr>
            </w:pPr>
            <w:r>
              <w:rPr>
                <w:rFonts w:ascii="宋体"/>
                <w:sz w:val="18"/>
              </w:rPr>
              <w:t>0.00</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14,672,764.94</w:t>
            </w:r>
          </w:p>
        </w:tc>
      </w:tr>
    </w:tbl>
    <w:p>
      <w:pPr>
        <w:spacing w:before="94"/>
        <w:ind w:left="139" w:right="2571" w:firstLine="0"/>
        <w:jc w:val="left"/>
        <w:rPr>
          <w:rFonts w:ascii="宋体" w:hAnsi="宋体" w:cs="宋体" w:eastAsia="宋体" w:hint="default"/>
          <w:sz w:val="21"/>
          <w:szCs w:val="21"/>
        </w:rPr>
      </w:pPr>
      <w:r>
        <w:rPr>
          <w:rFonts w:ascii="宋体" w:hAnsi="宋体" w:cs="宋体" w:eastAsia="宋体" w:hint="default"/>
          <w:b/>
          <w:bCs/>
          <w:sz w:val="21"/>
          <w:szCs w:val="21"/>
        </w:rPr>
        <w:t>(二十六)</w:t>
      </w:r>
      <w:r>
        <w:rPr>
          <w:rFonts w:ascii="宋体" w:hAnsi="宋体" w:cs="宋体" w:eastAsia="宋体" w:hint="default"/>
          <w:b/>
          <w:bCs/>
          <w:spacing w:val="-2"/>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900" w:type="dxa"/>
        <w:tblLayout w:type="fixed"/>
        <w:tblCellMar>
          <w:top w:w="0" w:type="dxa"/>
          <w:left w:w="0" w:type="dxa"/>
          <w:bottom w:w="0" w:type="dxa"/>
          <w:right w:w="0" w:type="dxa"/>
        </w:tblCellMar>
        <w:tblLook w:val="01E0"/>
      </w:tblPr>
      <w:tblGrid>
        <w:gridCol w:w="3814"/>
        <w:gridCol w:w="1596"/>
        <w:gridCol w:w="1750"/>
      </w:tblGrid>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tabs>
                <w:tab w:pos="539"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1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3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调整前 上年末未分配利润</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55,332,364.89</w:t>
            </w: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
                <w:sz w:val="18"/>
                <w:szCs w:val="18"/>
              </w:rPr>
              <w:t> </w:t>
            </w:r>
            <w:r>
              <w:rPr>
                <w:rFonts w:ascii="宋体" w:hAnsi="宋体" w:cs="宋体" w:eastAsia="宋体" w:hint="default"/>
                <w:sz w:val="18"/>
                <w:szCs w:val="18"/>
              </w:rPr>
              <w:t>年初未分配利润合计数（调增+，调减-）</w:t>
            </w:r>
          </w:p>
        </w:tc>
        <w:tc>
          <w:tcPr>
            <w:tcW w:w="1596" w:type="dxa"/>
            <w:tcBorders>
              <w:top w:val="single" w:sz="8" w:space="0" w:color="000000"/>
              <w:left w:val="single" w:sz="8" w:space="0" w:color="000000"/>
              <w:bottom w:val="single" w:sz="8" w:space="0" w:color="000000"/>
              <w:right w:val="single" w:sz="8" w:space="0" w:color="000000"/>
            </w:tcBorders>
          </w:tcPr>
          <w:p>
            <w:pP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调整后 年初未分配利润</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55,332,364.89</w:t>
            </w: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加： 本年归属于母公司所有者的净利润</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26,239,364.13</w:t>
            </w: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596" w:type="dxa"/>
            <w:tcBorders>
              <w:top w:val="single" w:sz="8" w:space="0" w:color="000000"/>
              <w:left w:val="single" w:sz="8" w:space="0" w:color="000000"/>
              <w:bottom w:val="single" w:sz="8" w:space="0" w:color="000000"/>
              <w:right w:val="single" w:sz="8" w:space="0" w:color="000000"/>
            </w:tcBorders>
          </w:tcPr>
          <w:p>
            <w:pP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596" w:type="dxa"/>
            <w:tcBorders>
              <w:top w:val="single" w:sz="8" w:space="0" w:color="000000"/>
              <w:left w:val="single" w:sz="8" w:space="0" w:color="000000"/>
              <w:bottom w:val="single" w:sz="8" w:space="0" w:color="000000"/>
              <w:right w:val="single" w:sz="8" w:space="0" w:color="000000"/>
            </w:tcBorders>
          </w:tcPr>
          <w:p>
            <w:pP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8" w:right="0"/>
              <w:jc w:val="left"/>
              <w:rPr>
                <w:rFonts w:ascii="宋体" w:hAnsi="宋体" w:cs="宋体" w:eastAsia="宋体" w:hint="default"/>
                <w:sz w:val="18"/>
                <w:szCs w:val="18"/>
              </w:rPr>
            </w:pPr>
            <w:r>
              <w:rPr>
                <w:rFonts w:ascii="宋体" w:hAnsi="宋体" w:cs="宋体" w:eastAsia="宋体" w:hint="default"/>
                <w:sz w:val="18"/>
                <w:szCs w:val="18"/>
              </w:rPr>
              <w:t>提取储备基金</w:t>
            </w:r>
          </w:p>
        </w:tc>
        <w:tc>
          <w:tcPr>
            <w:tcW w:w="1596" w:type="dxa"/>
            <w:tcBorders>
              <w:top w:val="single" w:sz="8" w:space="0" w:color="000000"/>
              <w:left w:val="single" w:sz="8" w:space="0" w:color="000000"/>
              <w:bottom w:val="single" w:sz="8" w:space="0" w:color="000000"/>
              <w:right w:val="single" w:sz="8" w:space="0" w:color="000000"/>
            </w:tcBorders>
          </w:tcPr>
          <w:p>
            <w:pP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8" w:right="0"/>
              <w:jc w:val="left"/>
              <w:rPr>
                <w:rFonts w:ascii="宋体" w:hAnsi="宋体" w:cs="宋体" w:eastAsia="宋体" w:hint="default"/>
                <w:sz w:val="18"/>
                <w:szCs w:val="18"/>
              </w:rPr>
            </w:pPr>
            <w:r>
              <w:rPr>
                <w:rFonts w:ascii="宋体" w:hAnsi="宋体" w:cs="宋体" w:eastAsia="宋体" w:hint="default"/>
                <w:sz w:val="18"/>
                <w:szCs w:val="18"/>
              </w:rPr>
              <w:t>提取企业发展基金</w:t>
            </w:r>
          </w:p>
        </w:tc>
        <w:tc>
          <w:tcPr>
            <w:tcW w:w="1596" w:type="dxa"/>
            <w:tcBorders>
              <w:top w:val="single" w:sz="8" w:space="0" w:color="000000"/>
              <w:left w:val="single" w:sz="8" w:space="0" w:color="000000"/>
              <w:bottom w:val="single" w:sz="8" w:space="0" w:color="000000"/>
              <w:right w:val="single" w:sz="8" w:space="0" w:color="000000"/>
            </w:tcBorders>
          </w:tcPr>
          <w:p>
            <w:pP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8" w:right="0"/>
              <w:jc w:val="left"/>
              <w:rPr>
                <w:rFonts w:ascii="宋体" w:hAnsi="宋体" w:cs="宋体" w:eastAsia="宋体" w:hint="default"/>
                <w:sz w:val="18"/>
                <w:szCs w:val="18"/>
              </w:rPr>
            </w:pPr>
            <w:r>
              <w:rPr>
                <w:rFonts w:ascii="宋体" w:hAnsi="宋体" w:cs="宋体" w:eastAsia="宋体" w:hint="default"/>
                <w:sz w:val="18"/>
                <w:szCs w:val="18"/>
              </w:rPr>
              <w:t>提取职工奖福基金</w:t>
            </w:r>
          </w:p>
        </w:tc>
        <w:tc>
          <w:tcPr>
            <w:tcW w:w="1596" w:type="dxa"/>
            <w:tcBorders>
              <w:top w:val="single" w:sz="8" w:space="0" w:color="000000"/>
              <w:left w:val="single" w:sz="8" w:space="0" w:color="000000"/>
              <w:bottom w:val="single" w:sz="8" w:space="0" w:color="000000"/>
              <w:right w:val="single" w:sz="8" w:space="0" w:color="000000"/>
            </w:tcBorders>
          </w:tcPr>
          <w:p>
            <w:pP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8"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596" w:type="dxa"/>
            <w:tcBorders>
              <w:top w:val="single" w:sz="8" w:space="0" w:color="000000"/>
              <w:left w:val="single" w:sz="8" w:space="0" w:color="000000"/>
              <w:bottom w:val="single" w:sz="8" w:space="0" w:color="000000"/>
              <w:right w:val="single" w:sz="8" w:space="0" w:color="000000"/>
            </w:tcBorders>
          </w:tcPr>
          <w:p>
            <w:pP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26,013,000.00</w:t>
            </w: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596" w:type="dxa"/>
            <w:tcBorders>
              <w:top w:val="single" w:sz="8" w:space="0" w:color="000000"/>
              <w:left w:val="single" w:sz="8" w:space="0" w:color="000000"/>
              <w:bottom w:val="single" w:sz="8" w:space="0" w:color="000000"/>
              <w:right w:val="single" w:sz="8" w:space="0" w:color="000000"/>
            </w:tcBorders>
          </w:tcPr>
          <w:p>
            <w:pPr/>
          </w:p>
        </w:tc>
        <w:tc>
          <w:tcPr>
            <w:tcW w:w="175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8"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55,558,729.02</w:t>
            </w:r>
          </w:p>
        </w:tc>
        <w:tc>
          <w:tcPr>
            <w:tcW w:w="175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b/>
          <w:bCs/>
          <w:sz w:val="9"/>
          <w:szCs w:val="9"/>
        </w:rPr>
      </w:pPr>
    </w:p>
    <w:p>
      <w:pPr>
        <w:spacing w:line="412" w:lineRule="auto" w:before="35"/>
        <w:ind w:left="156" w:right="1480" w:firstLine="633"/>
        <w:jc w:val="left"/>
        <w:rPr>
          <w:rFonts w:ascii="宋体" w:hAnsi="宋体" w:cs="宋体" w:eastAsia="宋体" w:hint="default"/>
          <w:sz w:val="21"/>
          <w:szCs w:val="21"/>
        </w:rPr>
      </w:pPr>
      <w:r>
        <w:rPr>
          <w:rFonts w:ascii="宋体" w:hAnsi="宋体" w:cs="宋体" w:eastAsia="宋体" w:hint="default"/>
          <w:sz w:val="21"/>
          <w:szCs w:val="21"/>
        </w:rPr>
        <w:t>未分配利润的其他说明：截止到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日，应付普通股股利已分派完毕。 </w:t>
      </w:r>
      <w:r>
        <w:rPr>
          <w:rFonts w:ascii="宋体" w:hAnsi="宋体" w:cs="宋体" w:eastAsia="宋体" w:hint="default"/>
          <w:b/>
          <w:bCs/>
          <w:sz w:val="21"/>
          <w:szCs w:val="21"/>
        </w:rPr>
        <w:t>(二十七)</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tabs>
          <w:tab w:pos="1307" w:val="left" w:leader="none"/>
        </w:tabs>
        <w:spacing w:before="13"/>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64" w:type="dxa"/>
        <w:tblLayout w:type="fixed"/>
        <w:tblCellMar>
          <w:top w:w="0" w:type="dxa"/>
          <w:left w:w="0" w:type="dxa"/>
          <w:bottom w:w="0" w:type="dxa"/>
          <w:right w:w="0" w:type="dxa"/>
        </w:tblCellMar>
        <w:tblLook w:val="01E0"/>
      </w:tblPr>
      <w:tblGrid>
        <w:gridCol w:w="2494"/>
        <w:gridCol w:w="1896"/>
        <w:gridCol w:w="2170"/>
      </w:tblGrid>
      <w:tr>
        <w:trPr>
          <w:trHeight w:val="300"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tabs>
                <w:tab w:pos="1447" w:val="left" w:leader="none"/>
              </w:tabs>
              <w:spacing w:line="255" w:lineRule="exact"/>
              <w:ind w:left="8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1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4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1,309,653,208.39</w:t>
            </w:r>
            <w:r>
              <w:rPr>
                <w:rFonts w:ascii="宋体"/>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9"/>
              <w:jc w:val="right"/>
              <w:rPr>
                <w:rFonts w:ascii="宋体" w:hAnsi="宋体" w:cs="宋体" w:eastAsia="宋体" w:hint="default"/>
                <w:sz w:val="21"/>
                <w:szCs w:val="21"/>
              </w:rPr>
            </w:pPr>
            <w:r>
              <w:rPr>
                <w:rFonts w:ascii="宋体"/>
                <w:spacing w:val="-1"/>
                <w:sz w:val="21"/>
              </w:rPr>
              <w:t>612,693,170.15</w:t>
            </w:r>
            <w:r>
              <w:rPr>
                <w:rFonts w:ascii="宋体"/>
                <w:sz w:val="21"/>
              </w:rPr>
            </w:r>
          </w:p>
        </w:tc>
      </w:tr>
      <w:tr>
        <w:trPr>
          <w:trHeight w:val="300"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20,282,983.66</w:t>
            </w:r>
            <w:r>
              <w:rPr>
                <w:rFonts w:ascii="宋体"/>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z w:val="21"/>
              </w:rPr>
              <w:t>3,484,003.74</w:t>
            </w:r>
          </w:p>
        </w:tc>
      </w:tr>
      <w:tr>
        <w:trPr>
          <w:trHeight w:val="300"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1,222,483,001.71</w:t>
            </w:r>
            <w:r>
              <w:rPr>
                <w:rFonts w:ascii="宋体"/>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9"/>
              <w:jc w:val="right"/>
              <w:rPr>
                <w:rFonts w:ascii="宋体" w:hAnsi="宋体" w:cs="宋体" w:eastAsia="宋体" w:hint="default"/>
                <w:sz w:val="21"/>
                <w:szCs w:val="21"/>
              </w:rPr>
            </w:pPr>
            <w:r>
              <w:rPr>
                <w:rFonts w:ascii="宋体"/>
                <w:spacing w:val="-1"/>
                <w:sz w:val="21"/>
              </w:rPr>
              <w:t>569,354,006.17</w:t>
            </w:r>
            <w:r>
              <w:rPr>
                <w:rFonts w:ascii="宋体"/>
                <w:sz w:val="21"/>
              </w:rPr>
            </w:r>
          </w:p>
        </w:tc>
      </w:tr>
      <w:tr>
        <w:trPr>
          <w:trHeight w:val="300"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16,748,362.98</w:t>
            </w:r>
            <w:r>
              <w:rPr>
                <w:rFonts w:ascii="宋体"/>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2,543,478.29</w:t>
            </w:r>
            <w:r>
              <w:rPr>
                <w:rFonts w:ascii="宋体"/>
                <w:sz w:val="21"/>
              </w:rPr>
            </w:r>
          </w:p>
        </w:tc>
      </w:tr>
    </w:tbl>
    <w:p>
      <w:pPr>
        <w:tabs>
          <w:tab w:pos="1297" w:val="left" w:leader="none"/>
        </w:tabs>
        <w:spacing w:before="94"/>
        <w:ind w:left="76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主营业务（分行业）</w:t>
      </w:r>
      <w:r>
        <w:rPr>
          <w:rFonts w:ascii="宋体" w:hAnsi="宋体" w:cs="宋体" w:eastAsia="宋体" w:hint="default"/>
          <w:sz w:val="21"/>
          <w:szCs w:val="21"/>
        </w:rPr>
      </w:r>
    </w:p>
    <w:tbl>
      <w:tblPr>
        <w:tblW w:w="0" w:type="auto"/>
        <w:jc w:val="left"/>
        <w:tblInd w:w="858" w:type="dxa"/>
        <w:tblLayout w:type="fixed"/>
        <w:tblCellMar>
          <w:top w:w="0" w:type="dxa"/>
          <w:left w:w="0" w:type="dxa"/>
          <w:bottom w:w="0" w:type="dxa"/>
          <w:right w:w="0" w:type="dxa"/>
        </w:tblCellMar>
        <w:tblLook w:val="01E0"/>
      </w:tblPr>
      <w:tblGrid>
        <w:gridCol w:w="1954"/>
        <w:gridCol w:w="1656"/>
        <w:gridCol w:w="1656"/>
        <w:gridCol w:w="1524"/>
        <w:gridCol w:w="1524"/>
      </w:tblGrid>
      <w:tr>
        <w:trPr>
          <w:trHeight w:val="300" w:hRule="exact"/>
        </w:trPr>
        <w:tc>
          <w:tcPr>
            <w:tcW w:w="1954" w:type="dxa"/>
            <w:vMerge w:val="restart"/>
            <w:tcBorders>
              <w:top w:val="single" w:sz="8" w:space="0" w:color="000000"/>
              <w:left w:val="single" w:sz="8" w:space="0" w:color="000000"/>
              <w:right w:val="single" w:sz="8" w:space="0" w:color="000000"/>
            </w:tcBorders>
          </w:tcPr>
          <w:p>
            <w:pPr>
              <w:pStyle w:val="TableParagraph"/>
              <w:spacing w:line="240" w:lineRule="auto" w:before="154"/>
              <w:ind w:left="607"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3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04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00" w:hRule="exact"/>
        </w:trPr>
        <w:tc>
          <w:tcPr>
            <w:tcW w:w="1954" w:type="dxa"/>
            <w:vMerge/>
            <w:tcBorders>
              <w:left w:val="single" w:sz="8" w:space="0" w:color="000000"/>
              <w:bottom w:val="single" w:sz="8" w:space="0" w:color="000000"/>
              <w:right w:val="single" w:sz="8" w:space="0" w:color="000000"/>
            </w:tcBorders>
          </w:tcPr>
          <w:p>
            <w:pP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30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tabs>
                <w:tab w:pos="1088" w:val="left" w:leader="none"/>
              </w:tabs>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（1）工</w:t>
              <w:tab/>
              <w:t>业</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1,309,653,208.39</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1,222,483,001.71</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8" w:right="0"/>
              <w:jc w:val="center"/>
              <w:rPr>
                <w:rFonts w:ascii="宋体" w:hAnsi="宋体" w:cs="宋体" w:eastAsia="宋体" w:hint="default"/>
                <w:sz w:val="18"/>
                <w:szCs w:val="18"/>
              </w:rPr>
            </w:pPr>
            <w:r>
              <w:rPr>
                <w:rFonts w:ascii="宋体"/>
                <w:sz w:val="18"/>
              </w:rPr>
              <w:t>612,693,170.15</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0" w:right="0"/>
              <w:jc w:val="center"/>
              <w:rPr>
                <w:rFonts w:ascii="宋体" w:hAnsi="宋体" w:cs="宋体" w:eastAsia="宋体" w:hint="default"/>
                <w:sz w:val="18"/>
                <w:szCs w:val="18"/>
              </w:rPr>
            </w:pPr>
            <w:r>
              <w:rPr>
                <w:rFonts w:ascii="宋体"/>
                <w:sz w:val="18"/>
              </w:rPr>
              <w:t>569,354,006.17</w:t>
            </w:r>
          </w:p>
        </w:tc>
      </w:tr>
      <w:tr>
        <w:trPr>
          <w:trHeight w:val="30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tabs>
                <w:tab w:pos="1088" w:val="left" w:leader="none"/>
              </w:tabs>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（2）商</w:t>
              <w:tab/>
              <w:t>业</w:t>
            </w:r>
          </w:p>
        </w:tc>
        <w:tc>
          <w:tcPr>
            <w:tcW w:w="1656" w:type="dxa"/>
            <w:tcBorders>
              <w:top w:val="single" w:sz="8" w:space="0" w:color="000000"/>
              <w:left w:val="single" w:sz="8" w:space="0" w:color="000000"/>
              <w:bottom w:val="single" w:sz="8" w:space="0" w:color="000000"/>
              <w:right w:val="single" w:sz="8" w:space="0" w:color="000000"/>
            </w:tcBorders>
          </w:tcPr>
          <w:p>
            <w:pPr/>
          </w:p>
        </w:tc>
        <w:tc>
          <w:tcPr>
            <w:tcW w:w="165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（3）房地产业</w:t>
            </w:r>
          </w:p>
        </w:tc>
        <w:tc>
          <w:tcPr>
            <w:tcW w:w="1656" w:type="dxa"/>
            <w:tcBorders>
              <w:top w:val="single" w:sz="8" w:space="0" w:color="000000"/>
              <w:left w:val="single" w:sz="8" w:space="0" w:color="000000"/>
              <w:bottom w:val="single" w:sz="8" w:space="0" w:color="000000"/>
              <w:right w:val="single" w:sz="8" w:space="0" w:color="000000"/>
            </w:tcBorders>
          </w:tcPr>
          <w:p>
            <w:pPr/>
          </w:p>
        </w:tc>
        <w:tc>
          <w:tcPr>
            <w:tcW w:w="165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（4）旅游饮食服务业</w:t>
            </w:r>
          </w:p>
        </w:tc>
        <w:tc>
          <w:tcPr>
            <w:tcW w:w="1656" w:type="dxa"/>
            <w:tcBorders>
              <w:top w:val="single" w:sz="8" w:space="0" w:color="000000"/>
              <w:left w:val="single" w:sz="8" w:space="0" w:color="000000"/>
              <w:bottom w:val="single" w:sz="8" w:space="0" w:color="000000"/>
              <w:right w:val="single" w:sz="8" w:space="0" w:color="000000"/>
            </w:tcBorders>
          </w:tcPr>
          <w:p>
            <w:pPr/>
          </w:p>
        </w:tc>
        <w:tc>
          <w:tcPr>
            <w:tcW w:w="1656"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tabs>
                <w:tab w:pos="548" w:val="left" w:leader="none"/>
              </w:tabs>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1,309,653,208.39</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1,222,483,001.71</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8" w:right="0"/>
              <w:jc w:val="center"/>
              <w:rPr>
                <w:rFonts w:ascii="宋体" w:hAnsi="宋体" w:cs="宋体" w:eastAsia="宋体" w:hint="default"/>
                <w:sz w:val="18"/>
                <w:szCs w:val="18"/>
              </w:rPr>
            </w:pPr>
            <w:r>
              <w:rPr>
                <w:rFonts w:ascii="宋体"/>
                <w:sz w:val="18"/>
              </w:rPr>
              <w:t>612,693,170.15</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0" w:right="0"/>
              <w:jc w:val="center"/>
              <w:rPr>
                <w:rFonts w:ascii="宋体" w:hAnsi="宋体" w:cs="宋体" w:eastAsia="宋体" w:hint="default"/>
                <w:sz w:val="18"/>
                <w:szCs w:val="18"/>
              </w:rPr>
            </w:pPr>
            <w:r>
              <w:rPr>
                <w:rFonts w:ascii="宋体"/>
                <w:sz w:val="18"/>
              </w:rPr>
              <w:t>569,354,006.17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tabs>
          <w:tab w:pos="1295" w:val="left" w:leader="none"/>
        </w:tabs>
        <w:spacing w:before="35"/>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主营业务（分内部公司）</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885" w:type="dxa"/>
        <w:tblLayout w:type="fixed"/>
        <w:tblCellMar>
          <w:top w:w="0" w:type="dxa"/>
          <w:left w:w="0" w:type="dxa"/>
          <w:bottom w:w="0" w:type="dxa"/>
          <w:right w:w="0" w:type="dxa"/>
        </w:tblCellMar>
        <w:tblLook w:val="01E0"/>
      </w:tblPr>
      <w:tblGrid>
        <w:gridCol w:w="1151"/>
        <w:gridCol w:w="1896"/>
        <w:gridCol w:w="1896"/>
        <w:gridCol w:w="1686"/>
        <w:gridCol w:w="1686"/>
      </w:tblGrid>
      <w:tr>
        <w:trPr>
          <w:trHeight w:val="300" w:hRule="exact"/>
        </w:trPr>
        <w:tc>
          <w:tcPr>
            <w:tcW w:w="1151" w:type="dxa"/>
            <w:vMerge w:val="restart"/>
            <w:tcBorders>
              <w:top w:val="single" w:sz="8" w:space="0" w:color="000000"/>
              <w:left w:val="single" w:sz="8" w:space="0" w:color="000000"/>
              <w:right w:val="single" w:sz="8" w:space="0" w:color="000000"/>
            </w:tcBorders>
          </w:tcPr>
          <w:p>
            <w:pPr>
              <w:pStyle w:val="TableParagraph"/>
              <w:spacing w:line="240" w:lineRule="auto" w:before="119"/>
              <w:ind w:left="145"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2" w:type="dxa"/>
            <w:gridSpan w:val="2"/>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2" w:type="dxa"/>
            <w:gridSpan w:val="2"/>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1151" w:type="dxa"/>
            <w:vMerge/>
            <w:tcBorders>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00" w:hRule="exact"/>
        </w:trPr>
        <w:tc>
          <w:tcPr>
            <w:tcW w:w="1151" w:type="dxa"/>
            <w:tcBorders>
              <w:top w:val="single" w:sz="8" w:space="0" w:color="000000"/>
              <w:left w:val="single" w:sz="8" w:space="0" w:color="000000"/>
              <w:bottom w:val="single" w:sz="8" w:space="0" w:color="000000"/>
              <w:right w:val="single" w:sz="8" w:space="0" w:color="000000"/>
            </w:tcBorders>
          </w:tcPr>
          <w:p>
            <w:pPr>
              <w:pStyle w:val="TableParagraph"/>
              <w:tabs>
                <w:tab w:pos="774" w:val="left" w:leader="none"/>
              </w:tabs>
              <w:spacing w:line="255" w:lineRule="exact"/>
              <w:ind w:left="145" w:right="0"/>
              <w:jc w:val="left"/>
              <w:rPr>
                <w:rFonts w:ascii="宋体" w:hAnsi="宋体" w:cs="宋体" w:eastAsia="宋体" w:hint="default"/>
                <w:sz w:val="21"/>
                <w:szCs w:val="21"/>
              </w:rPr>
            </w:pPr>
            <w:r>
              <w:rPr>
                <w:rFonts w:ascii="宋体" w:hAnsi="宋体" w:cs="宋体" w:eastAsia="宋体" w:hint="default"/>
                <w:sz w:val="21"/>
                <w:szCs w:val="21"/>
              </w:rPr>
              <w:t>深</w:t>
              <w:tab/>
              <w:t>圳</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500,468,809.22</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476,800,777.52</w:t>
            </w:r>
            <w:r>
              <w:rPr>
                <w:rFonts w:ascii="宋体"/>
                <w:sz w:val="21"/>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556,648,737.50</w:t>
            </w:r>
            <w:r>
              <w:rPr>
                <w:rFonts w:ascii="宋体"/>
                <w:sz w:val="21"/>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517,466,648.07</w:t>
            </w:r>
          </w:p>
        </w:tc>
      </w:tr>
      <w:tr>
        <w:trPr>
          <w:trHeight w:val="300" w:hRule="exact"/>
        </w:trPr>
        <w:tc>
          <w:tcPr>
            <w:tcW w:w="1151" w:type="dxa"/>
            <w:tcBorders>
              <w:top w:val="single" w:sz="8" w:space="0" w:color="000000"/>
              <w:left w:val="single" w:sz="8" w:space="0" w:color="000000"/>
              <w:bottom w:val="single" w:sz="8" w:space="0" w:color="000000"/>
              <w:right w:val="single" w:sz="8" w:space="0" w:color="000000"/>
            </w:tcBorders>
          </w:tcPr>
          <w:p>
            <w:pPr>
              <w:pStyle w:val="TableParagraph"/>
              <w:tabs>
                <w:tab w:pos="774" w:val="left" w:leader="none"/>
              </w:tabs>
              <w:spacing w:line="255" w:lineRule="exact"/>
              <w:ind w:left="145" w:right="0"/>
              <w:jc w:val="left"/>
              <w:rPr>
                <w:rFonts w:ascii="宋体" w:hAnsi="宋体" w:cs="宋体" w:eastAsia="宋体" w:hint="default"/>
                <w:sz w:val="21"/>
                <w:szCs w:val="21"/>
              </w:rPr>
            </w:pPr>
            <w:r>
              <w:rPr>
                <w:rFonts w:ascii="宋体" w:hAnsi="宋体" w:cs="宋体" w:eastAsia="宋体" w:hint="default"/>
                <w:sz w:val="21"/>
                <w:szCs w:val="21"/>
              </w:rPr>
              <w:t>无</w:t>
              <w:tab/>
              <w:t>锡</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338,090,606.13</w:t>
            </w:r>
            <w:r>
              <w:rPr>
                <w:rFonts w:ascii="宋体"/>
                <w:sz w:val="21"/>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312,779,469.19</w:t>
            </w:r>
            <w:r>
              <w:rPr>
                <w:rFonts w:ascii="宋体"/>
                <w:sz w:val="21"/>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53,575,124.03</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49,418,049.47</w:t>
            </w:r>
          </w:p>
        </w:tc>
      </w:tr>
      <w:tr>
        <w:trPr>
          <w:trHeight w:val="300" w:hRule="exact"/>
        </w:trPr>
        <w:tc>
          <w:tcPr>
            <w:tcW w:w="1151" w:type="dxa"/>
            <w:tcBorders>
              <w:top w:val="single" w:sz="8" w:space="0" w:color="000000"/>
              <w:left w:val="single" w:sz="8" w:space="0" w:color="000000"/>
              <w:bottom w:val="single" w:sz="8" w:space="0" w:color="000000"/>
              <w:right w:val="single" w:sz="8" w:space="0" w:color="000000"/>
            </w:tcBorders>
          </w:tcPr>
          <w:p>
            <w:pPr>
              <w:pStyle w:val="TableParagraph"/>
              <w:tabs>
                <w:tab w:pos="774" w:val="left" w:leader="none"/>
              </w:tabs>
              <w:spacing w:line="255" w:lineRule="exact"/>
              <w:ind w:left="145" w:right="0"/>
              <w:jc w:val="left"/>
              <w:rPr>
                <w:rFonts w:ascii="宋体" w:hAnsi="宋体" w:cs="宋体" w:eastAsia="宋体" w:hint="default"/>
                <w:sz w:val="21"/>
                <w:szCs w:val="21"/>
              </w:rPr>
            </w:pPr>
            <w:r>
              <w:rPr>
                <w:rFonts w:ascii="宋体" w:hAnsi="宋体" w:cs="宋体" w:eastAsia="宋体" w:hint="default"/>
                <w:sz w:val="21"/>
                <w:szCs w:val="21"/>
              </w:rPr>
              <w:t>香</w:t>
              <w:tab/>
              <w:t>港</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471,093,793.04</w:t>
            </w:r>
            <w:r>
              <w:rPr>
                <w:rFonts w:ascii="宋体"/>
                <w:sz w:val="21"/>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432,902,755.00</w:t>
            </w:r>
            <w:r>
              <w:rPr>
                <w:rFonts w:ascii="宋体"/>
                <w:sz w:val="21"/>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2,469,308.62</w:t>
            </w:r>
            <w:r>
              <w:rPr>
                <w:rFonts w:ascii="宋体"/>
                <w:sz w:val="21"/>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2,469,308.63</w:t>
            </w:r>
            <w:r>
              <w:rPr>
                <w:rFonts w:ascii="宋体"/>
                <w:sz w:val="21"/>
              </w:rPr>
            </w:r>
          </w:p>
        </w:tc>
      </w:tr>
      <w:tr>
        <w:trPr>
          <w:trHeight w:val="305" w:hRule="exact"/>
        </w:trPr>
        <w:tc>
          <w:tcPr>
            <w:tcW w:w="1151" w:type="dxa"/>
            <w:tcBorders>
              <w:top w:val="single" w:sz="8" w:space="0" w:color="000000"/>
              <w:left w:val="single" w:sz="8" w:space="0" w:color="000000"/>
              <w:bottom w:val="single" w:sz="8" w:space="0" w:color="000000"/>
              <w:right w:val="single" w:sz="8" w:space="0" w:color="000000"/>
            </w:tcBorders>
          </w:tcPr>
          <w:p>
            <w:pPr>
              <w:pStyle w:val="TableParagraph"/>
              <w:tabs>
                <w:tab w:pos="623" w:val="left" w:leader="none"/>
              </w:tabs>
              <w:spacing w:line="258" w:lineRule="exact"/>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98"/>
              <w:jc w:val="right"/>
              <w:rPr>
                <w:rFonts w:ascii="宋体" w:hAnsi="宋体" w:cs="宋体" w:eastAsia="宋体" w:hint="default"/>
                <w:sz w:val="21"/>
                <w:szCs w:val="21"/>
              </w:rPr>
            </w:pPr>
            <w:r>
              <w:rPr>
                <w:rFonts w:ascii="宋体"/>
                <w:spacing w:val="-1"/>
                <w:sz w:val="21"/>
              </w:rPr>
              <w:t>1,309,653,208.39</w:t>
            </w:r>
            <w:r>
              <w:rPr>
                <w:rFonts w:ascii="宋体"/>
                <w:sz w:val="21"/>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97"/>
              <w:jc w:val="right"/>
              <w:rPr>
                <w:rFonts w:ascii="宋体" w:hAnsi="宋体" w:cs="宋体" w:eastAsia="宋体" w:hint="default"/>
                <w:sz w:val="21"/>
                <w:szCs w:val="21"/>
              </w:rPr>
            </w:pPr>
            <w:r>
              <w:rPr>
                <w:rFonts w:ascii="宋体"/>
                <w:spacing w:val="-1"/>
                <w:sz w:val="21"/>
              </w:rPr>
              <w:t>1,222,483,001.71</w:t>
            </w:r>
            <w:r>
              <w:rPr>
                <w:rFonts w:ascii="宋体"/>
                <w:sz w:val="21"/>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97"/>
              <w:jc w:val="right"/>
              <w:rPr>
                <w:rFonts w:ascii="宋体" w:hAnsi="宋体" w:cs="宋体" w:eastAsia="宋体" w:hint="default"/>
                <w:sz w:val="21"/>
                <w:szCs w:val="21"/>
              </w:rPr>
            </w:pPr>
            <w:r>
              <w:rPr>
                <w:rFonts w:ascii="宋体"/>
                <w:spacing w:val="-1"/>
                <w:sz w:val="21"/>
              </w:rPr>
              <w:t>612,693,170.15</w:t>
            </w:r>
            <w:r>
              <w:rPr>
                <w:rFonts w:ascii="宋体"/>
                <w:sz w:val="21"/>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97"/>
              <w:jc w:val="right"/>
              <w:rPr>
                <w:rFonts w:ascii="宋体" w:hAnsi="宋体" w:cs="宋体" w:eastAsia="宋体" w:hint="default"/>
                <w:sz w:val="21"/>
                <w:szCs w:val="21"/>
              </w:rPr>
            </w:pPr>
            <w:r>
              <w:rPr>
                <w:rFonts w:ascii="宋体"/>
                <w:spacing w:val="-1"/>
                <w:sz w:val="21"/>
              </w:rPr>
              <w:t>569,354,006.17</w:t>
            </w:r>
            <w:r>
              <w:rPr>
                <w:rFonts w:ascii="宋体"/>
                <w:sz w:val="21"/>
              </w:rPr>
            </w:r>
          </w:p>
        </w:tc>
      </w:tr>
    </w:tbl>
    <w:p>
      <w:pPr>
        <w:tabs>
          <w:tab w:pos="1298" w:val="left" w:leader="none"/>
        </w:tabs>
        <w:spacing w:before="94"/>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85" w:type="dxa"/>
        <w:tblLayout w:type="fixed"/>
        <w:tblCellMar>
          <w:top w:w="0" w:type="dxa"/>
          <w:left w:w="0" w:type="dxa"/>
          <w:bottom w:w="0" w:type="dxa"/>
          <w:right w:w="0" w:type="dxa"/>
        </w:tblCellMar>
        <w:tblLook w:val="01E0"/>
      </w:tblPr>
      <w:tblGrid>
        <w:gridCol w:w="3618"/>
        <w:gridCol w:w="1939"/>
        <w:gridCol w:w="3080"/>
      </w:tblGrid>
      <w:tr>
        <w:trPr>
          <w:trHeight w:val="293"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占公司全部营业收入的比例(%)</w:t>
            </w:r>
            <w:r>
              <w:rPr>
                <w:rFonts w:ascii="宋体" w:hAnsi="宋体" w:cs="宋体" w:eastAsia="宋体" w:hint="default"/>
                <w:sz w:val="21"/>
                <w:szCs w:val="21"/>
              </w:rPr>
            </w:r>
          </w:p>
        </w:tc>
      </w:tr>
      <w:tr>
        <w:trPr>
          <w:trHeight w:val="292"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Philips</w:t>
            </w:r>
            <w:r>
              <w:rPr>
                <w:rFonts w:ascii="宋体"/>
                <w:spacing w:val="-45"/>
                <w:sz w:val="21"/>
              </w:rPr>
              <w:t> </w:t>
            </w:r>
            <w:r>
              <w:rPr>
                <w:rFonts w:ascii="宋体"/>
                <w:sz w:val="21"/>
              </w:rPr>
              <w:t>Electronics</w:t>
            </w:r>
            <w:r>
              <w:rPr>
                <w:rFonts w:ascii="宋体"/>
                <w:spacing w:val="-45"/>
                <w:sz w:val="21"/>
              </w:rPr>
              <w:t> </w:t>
            </w:r>
            <w:r>
              <w:rPr>
                <w:rFonts w:ascii="宋体"/>
                <w:sz w:val="21"/>
              </w:rPr>
              <w:t>Hong</w:t>
            </w:r>
            <w:r>
              <w:rPr>
                <w:rFonts w:ascii="宋体"/>
                <w:spacing w:val="-45"/>
                <w:sz w:val="21"/>
              </w:rPr>
              <w:t> </w:t>
            </w:r>
            <w:r>
              <w:rPr>
                <w:rFonts w:ascii="宋体"/>
                <w:sz w:val="21"/>
              </w:rPr>
              <w:t>Kong</w:t>
            </w:r>
            <w:r>
              <w:rPr>
                <w:rFonts w:ascii="宋体"/>
                <w:spacing w:val="-45"/>
                <w:sz w:val="21"/>
              </w:rPr>
              <w:t> </w:t>
            </w:r>
            <w:r>
              <w:rPr>
                <w:rFonts w:ascii="宋体"/>
                <w:sz w:val="21"/>
              </w:rPr>
              <w:t>Ltd.</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510,930,339.52</w:t>
            </w:r>
          </w:p>
        </w:tc>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38.42</w:t>
            </w:r>
          </w:p>
        </w:tc>
      </w:tr>
      <w:tr>
        <w:trPr>
          <w:trHeight w:val="293"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飞利浦照明电子(上海)有限公司</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337,225,871.25</w:t>
            </w:r>
            <w:r>
              <w:rPr>
                <w:rFonts w:ascii="宋体"/>
                <w:sz w:val="21"/>
              </w:rPr>
            </w:r>
          </w:p>
        </w:tc>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w w:val="95"/>
                <w:sz w:val="21"/>
              </w:rPr>
              <w:t>25.36</w:t>
            </w:r>
            <w:r>
              <w:rPr>
                <w:rFonts w:ascii="宋体"/>
                <w:w w:val="95"/>
                <w:sz w:val="21"/>
              </w:rPr>
            </w:r>
          </w:p>
        </w:tc>
      </w:tr>
      <w:tr>
        <w:trPr>
          <w:trHeight w:val="293"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PD TRADING (HONG KONG)</w:t>
            </w:r>
            <w:r>
              <w:rPr>
                <w:rFonts w:ascii="宋体"/>
                <w:spacing w:val="-12"/>
                <w:sz w:val="21"/>
              </w:rPr>
              <w:t> </w:t>
            </w:r>
            <w:r>
              <w:rPr>
                <w:rFonts w:ascii="宋体"/>
                <w:sz w:val="21"/>
              </w:rPr>
              <w:t>LIMITED</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129,669,544.66</w:t>
            </w:r>
          </w:p>
        </w:tc>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9.75</w:t>
            </w:r>
          </w:p>
        </w:tc>
      </w:tr>
      <w:tr>
        <w:trPr>
          <w:trHeight w:val="292"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Philips Assembly</w:t>
            </w:r>
            <w:r>
              <w:rPr>
                <w:rFonts w:ascii="宋体"/>
                <w:spacing w:val="-9"/>
                <w:sz w:val="21"/>
              </w:rPr>
              <w:t> </w:t>
            </w:r>
            <w:r>
              <w:rPr>
                <w:rFonts w:ascii="宋体"/>
                <w:sz w:val="21"/>
              </w:rPr>
              <w:t>Cen</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94,010,434.88</w:t>
            </w:r>
          </w:p>
        </w:tc>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w:t>
            </w:r>
          </w:p>
        </w:tc>
      </w:tr>
      <w:tr>
        <w:trPr>
          <w:trHeight w:val="293"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Enseo,Inc</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56,684,762.14</w:t>
            </w:r>
          </w:p>
        </w:tc>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4.26</w:t>
            </w:r>
          </w:p>
        </w:tc>
      </w:tr>
      <w:tr>
        <w:trPr>
          <w:trHeight w:val="292"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1,128,520,952.45</w:t>
            </w:r>
          </w:p>
        </w:tc>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84.86</w:t>
            </w:r>
          </w:p>
        </w:tc>
      </w:tr>
    </w:tbl>
    <w:p>
      <w:pPr>
        <w:spacing w:line="240" w:lineRule="auto" w:before="3"/>
        <w:rPr>
          <w:rFonts w:ascii="宋体" w:hAnsi="宋体" w:cs="宋体" w:eastAsia="宋体" w:hint="default"/>
          <w:b/>
          <w:bCs/>
          <w:sz w:val="9"/>
          <w:szCs w:val="9"/>
        </w:rPr>
      </w:pPr>
    </w:p>
    <w:p>
      <w:pPr>
        <w:spacing w:before="35"/>
        <w:ind w:left="156" w:right="2571" w:firstLine="0"/>
        <w:jc w:val="left"/>
        <w:rPr>
          <w:rFonts w:ascii="宋体" w:hAnsi="宋体" w:cs="宋体" w:eastAsia="宋体" w:hint="default"/>
          <w:sz w:val="21"/>
          <w:szCs w:val="21"/>
        </w:rPr>
      </w:pPr>
      <w:r>
        <w:rPr>
          <w:rFonts w:ascii="宋体" w:hAnsi="宋体" w:cs="宋体" w:eastAsia="宋体" w:hint="default"/>
          <w:b/>
          <w:bCs/>
          <w:sz w:val="21"/>
          <w:szCs w:val="21"/>
        </w:rPr>
        <w:t>(二十八)</w:t>
      </w:r>
      <w:r>
        <w:rPr>
          <w:rFonts w:ascii="宋体" w:hAnsi="宋体" w:cs="宋体" w:eastAsia="宋体" w:hint="default"/>
          <w:b/>
          <w:bCs/>
          <w:spacing w:val="-4"/>
          <w:sz w:val="21"/>
          <w:szCs w:val="21"/>
        </w:rPr>
        <w:t> </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858" w:type="dxa"/>
        <w:tblLayout w:type="fixed"/>
        <w:tblCellMar>
          <w:top w:w="0" w:type="dxa"/>
          <w:left w:w="0" w:type="dxa"/>
          <w:bottom w:w="0" w:type="dxa"/>
          <w:right w:w="0" w:type="dxa"/>
        </w:tblCellMar>
        <w:tblLook w:val="01E0"/>
      </w:tblPr>
      <w:tblGrid>
        <w:gridCol w:w="2132"/>
        <w:gridCol w:w="1928"/>
        <w:gridCol w:w="1930"/>
        <w:gridCol w:w="1930"/>
      </w:tblGrid>
      <w:tr>
        <w:trPr>
          <w:trHeight w:val="300" w:hRule="exact"/>
        </w:trPr>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0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04"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95" w:right="0"/>
              <w:jc w:val="left"/>
              <w:rPr>
                <w:rFonts w:ascii="宋体" w:hAnsi="宋体" w:cs="宋体" w:eastAsia="宋体" w:hint="default"/>
                <w:sz w:val="18"/>
                <w:szCs w:val="18"/>
              </w:rPr>
            </w:pPr>
            <w:r>
              <w:rPr>
                <w:rFonts w:ascii="宋体" w:hAnsi="宋体" w:cs="宋体" w:eastAsia="宋体" w:hint="default"/>
                <w:sz w:val="18"/>
                <w:szCs w:val="18"/>
              </w:rPr>
              <w:t>计缴标准</w:t>
            </w:r>
          </w:p>
        </w:tc>
      </w:tr>
      <w:tr>
        <w:trPr>
          <w:trHeight w:val="300" w:hRule="exact"/>
        </w:trPr>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0"/>
                <w:szCs w:val="20"/>
              </w:rPr>
            </w:pPr>
            <w:r>
              <w:rPr>
                <w:rFonts w:ascii="宋体"/>
                <w:spacing w:val="-1"/>
                <w:sz w:val="20"/>
              </w:rPr>
              <w:t>212,142.66</w:t>
            </w:r>
            <w:r>
              <w:rPr>
                <w:rFonts w:ascii="宋体"/>
                <w:sz w:val="20"/>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34,247.94</w:t>
            </w:r>
          </w:p>
        </w:tc>
        <w:tc>
          <w:tcPr>
            <w:tcW w:w="193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0"/>
                <w:szCs w:val="20"/>
              </w:rPr>
            </w:pPr>
            <w:r>
              <w:rPr>
                <w:rFonts w:ascii="宋体"/>
                <w:spacing w:val="-1"/>
                <w:sz w:val="20"/>
              </w:rPr>
              <w:t>126,097.00</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342.48</w:t>
            </w:r>
          </w:p>
        </w:tc>
        <w:tc>
          <w:tcPr>
            <w:tcW w:w="193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0"/>
                <w:szCs w:val="20"/>
              </w:rPr>
            </w:pPr>
            <w:r>
              <w:rPr>
                <w:rFonts w:ascii="宋体"/>
                <w:spacing w:val="-1"/>
                <w:sz w:val="20"/>
              </w:rPr>
              <w:t>386,527.98</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22,102.43</w:t>
            </w:r>
          </w:p>
        </w:tc>
        <w:tc>
          <w:tcPr>
            <w:tcW w:w="1930"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0"/>
                <w:szCs w:val="20"/>
              </w:rPr>
            </w:pPr>
            <w:r>
              <w:rPr>
                <w:rFonts w:ascii="宋体"/>
                <w:spacing w:val="-1"/>
                <w:sz w:val="20"/>
              </w:rPr>
              <w:t>724,767.64</w:t>
            </w:r>
            <w:r>
              <w:rPr>
                <w:rFonts w:ascii="宋体"/>
                <w:sz w:val="20"/>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56,692.85</w:t>
            </w:r>
          </w:p>
        </w:tc>
        <w:tc>
          <w:tcPr>
            <w:tcW w:w="193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b/>
          <w:bCs/>
          <w:sz w:val="9"/>
          <w:szCs w:val="9"/>
        </w:rPr>
      </w:pPr>
    </w:p>
    <w:p>
      <w:pPr>
        <w:spacing w:before="35"/>
        <w:ind w:left="156" w:right="2571" w:firstLine="0"/>
        <w:jc w:val="left"/>
        <w:rPr>
          <w:rFonts w:ascii="宋体" w:hAnsi="宋体" w:cs="宋体" w:eastAsia="宋体" w:hint="default"/>
          <w:sz w:val="21"/>
          <w:szCs w:val="21"/>
        </w:rPr>
      </w:pPr>
      <w:r>
        <w:rPr>
          <w:rFonts w:ascii="宋体" w:hAnsi="宋体" w:cs="宋体" w:eastAsia="宋体" w:hint="default"/>
          <w:b/>
          <w:bCs/>
          <w:sz w:val="21"/>
          <w:szCs w:val="21"/>
        </w:rPr>
        <w:t>(二十九)</w:t>
      </w:r>
      <w:r>
        <w:rPr>
          <w:rFonts w:ascii="宋体" w:hAnsi="宋体" w:cs="宋体" w:eastAsia="宋体" w:hint="default"/>
          <w:b/>
          <w:bCs/>
          <w:spacing w:val="-2"/>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tbl>
      <w:tblPr>
        <w:tblW w:w="0" w:type="auto"/>
        <w:jc w:val="left"/>
        <w:tblInd w:w="885" w:type="dxa"/>
        <w:tblLayout w:type="fixed"/>
        <w:tblCellMar>
          <w:top w:w="0" w:type="dxa"/>
          <w:left w:w="0" w:type="dxa"/>
          <w:bottom w:w="0" w:type="dxa"/>
          <w:right w:w="0" w:type="dxa"/>
        </w:tblCellMar>
        <w:tblLook w:val="01E0"/>
      </w:tblPr>
      <w:tblGrid>
        <w:gridCol w:w="3618"/>
        <w:gridCol w:w="2212"/>
        <w:gridCol w:w="2394"/>
      </w:tblGrid>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64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736"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5,704,974.35</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6,525,994.57</w:t>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5,353,955.11</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7,369,686.71</w:t>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-2,882,080.27</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-473,996.25</w:t>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402,280.58</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525,539.22</w:t>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2" w:type="dxa"/>
            <w:tcBorders>
              <w:top w:val="single" w:sz="8" w:space="0" w:color="000000"/>
              <w:left w:val="single" w:sz="8" w:space="0" w:color="000000"/>
              <w:bottom w:val="single" w:sz="8" w:space="0" w:color="000000"/>
              <w:right w:val="single" w:sz="8" w:space="0" w:color="000000"/>
            </w:tcBorders>
          </w:tcPr>
          <w:p>
            <w:pP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21,177.87</w:t>
            </w:r>
          </w:p>
        </w:tc>
      </w:tr>
      <w:tr>
        <w:trPr>
          <w:trHeight w:val="300"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-2,128,780.45</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-770,971.30</w:t>
            </w:r>
          </w:p>
        </w:tc>
      </w:tr>
    </w:tbl>
    <w:p>
      <w:pPr>
        <w:spacing w:line="240" w:lineRule="auto" w:before="3"/>
        <w:rPr>
          <w:rFonts w:ascii="宋体" w:hAnsi="宋体" w:cs="宋体" w:eastAsia="宋体" w:hint="default"/>
          <w:b/>
          <w:bCs/>
          <w:sz w:val="9"/>
          <w:szCs w:val="9"/>
        </w:rPr>
      </w:pPr>
    </w:p>
    <w:p>
      <w:pPr>
        <w:spacing w:before="35"/>
        <w:ind w:left="156" w:right="2571" w:firstLine="0"/>
        <w:jc w:val="left"/>
        <w:rPr>
          <w:rFonts w:ascii="宋体" w:hAnsi="宋体" w:cs="宋体" w:eastAsia="宋体" w:hint="default"/>
          <w:sz w:val="21"/>
          <w:szCs w:val="21"/>
        </w:rPr>
      </w:pPr>
      <w:r>
        <w:rPr>
          <w:rFonts w:ascii="宋体" w:hAnsi="宋体" w:cs="宋体" w:eastAsia="宋体" w:hint="default"/>
          <w:b/>
          <w:bCs/>
          <w:sz w:val="21"/>
          <w:szCs w:val="21"/>
        </w:rPr>
        <w:t>(三十)</w:t>
      </w:r>
      <w:r>
        <w:rPr>
          <w:rFonts w:ascii="宋体" w:hAnsi="宋体" w:cs="宋体" w:eastAsia="宋体" w:hint="default"/>
          <w:b/>
          <w:bCs/>
          <w:spacing w:val="-1"/>
          <w:sz w:val="21"/>
          <w:szCs w:val="21"/>
        </w:rPr>
        <w:t> </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858" w:type="dxa"/>
        <w:tblLayout w:type="fixed"/>
        <w:tblCellMar>
          <w:top w:w="0" w:type="dxa"/>
          <w:left w:w="0" w:type="dxa"/>
          <w:bottom w:w="0" w:type="dxa"/>
          <w:right w:w="0" w:type="dxa"/>
        </w:tblCellMar>
        <w:tblLook w:val="01E0"/>
      </w:tblPr>
      <w:tblGrid>
        <w:gridCol w:w="3170"/>
        <w:gridCol w:w="1931"/>
        <w:gridCol w:w="1862"/>
      </w:tblGrid>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3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39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9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7"/>
              <w:jc w:val="right"/>
              <w:rPr>
                <w:rFonts w:ascii="宋体" w:hAnsi="宋体" w:cs="宋体" w:eastAsia="宋体" w:hint="default"/>
                <w:sz w:val="21"/>
                <w:szCs w:val="21"/>
              </w:rPr>
            </w:pPr>
            <w:r>
              <w:rPr>
                <w:rFonts w:ascii="宋体"/>
                <w:spacing w:val="-1"/>
                <w:sz w:val="21"/>
              </w:rPr>
              <w:t>8,562,964.87</w:t>
            </w:r>
            <w:r>
              <w:rPr>
                <w:rFonts w:ascii="宋体"/>
                <w:sz w:val="21"/>
              </w:rPr>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z w:val="21"/>
              </w:rPr>
              <w:t>2,854,213.26</w:t>
            </w: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19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z w:val="21"/>
              </w:rPr>
              <w:t>260,403.10</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-742,653.14</w:t>
            </w:r>
            <w:r>
              <w:rPr>
                <w:rFonts w:ascii="宋体"/>
                <w:sz w:val="21"/>
              </w:rPr>
            </w: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可供出售金融资产减值损失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持有至到期投资减值损失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z w:val="21"/>
              </w:rPr>
              <w:t>1,501,281.56</w:t>
            </w: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投资性房地产减值损失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工程物资减值损失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在建工程减值损失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生产性生物资产减值损失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油气资产减值损失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r>
        <w:trPr>
          <w:trHeight w:val="299"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31"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858" w:type="dxa"/>
        <w:tblLayout w:type="fixed"/>
        <w:tblCellMar>
          <w:top w:w="0" w:type="dxa"/>
          <w:left w:w="0" w:type="dxa"/>
          <w:bottom w:w="0" w:type="dxa"/>
          <w:right w:w="0" w:type="dxa"/>
        </w:tblCellMar>
        <w:tblLook w:val="01E0"/>
      </w:tblPr>
      <w:tblGrid>
        <w:gridCol w:w="3170"/>
        <w:gridCol w:w="1931"/>
        <w:gridCol w:w="1862"/>
      </w:tblGrid>
      <w:tr>
        <w:trPr>
          <w:trHeight w:val="30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54" w:right="0"/>
              <w:jc w:val="left"/>
              <w:rPr>
                <w:rFonts w:ascii="宋体" w:hAnsi="宋体" w:cs="宋体" w:eastAsia="宋体" w:hint="default"/>
                <w:sz w:val="21"/>
                <w:szCs w:val="21"/>
              </w:rPr>
            </w:pPr>
            <w:r>
              <w:rPr>
                <w:rFonts w:ascii="宋体"/>
                <w:sz w:val="21"/>
              </w:rPr>
              <w:t>8,823,367.97</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85" w:right="0"/>
              <w:jc w:val="left"/>
              <w:rPr>
                <w:rFonts w:ascii="宋体" w:hAnsi="宋体" w:cs="宋体" w:eastAsia="宋体" w:hint="default"/>
                <w:sz w:val="21"/>
                <w:szCs w:val="21"/>
              </w:rPr>
            </w:pPr>
            <w:r>
              <w:rPr>
                <w:rFonts w:ascii="宋体"/>
                <w:sz w:val="21"/>
              </w:rPr>
              <w:t>3,612,841.68</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before="35"/>
        <w:ind w:left="156" w:right="2571" w:firstLine="0"/>
        <w:jc w:val="left"/>
        <w:rPr>
          <w:rFonts w:ascii="宋体" w:hAnsi="宋体" w:cs="宋体" w:eastAsia="宋体" w:hint="default"/>
          <w:sz w:val="21"/>
          <w:szCs w:val="21"/>
        </w:rPr>
      </w:pPr>
      <w:r>
        <w:rPr>
          <w:rFonts w:ascii="宋体" w:hAnsi="宋体" w:cs="宋体" w:eastAsia="宋体" w:hint="default"/>
          <w:b/>
          <w:bCs/>
          <w:sz w:val="21"/>
          <w:szCs w:val="21"/>
        </w:rPr>
        <w:t>(三十一)</w:t>
      </w:r>
      <w:r>
        <w:rPr>
          <w:rFonts w:ascii="宋体" w:hAnsi="宋体" w:cs="宋体" w:eastAsia="宋体" w:hint="default"/>
          <w:b/>
          <w:bCs/>
          <w:spacing w:val="-4"/>
          <w:sz w:val="21"/>
          <w:szCs w:val="21"/>
        </w:rPr>
        <w:t> </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844" w:type="dxa"/>
        <w:tblLayout w:type="fixed"/>
        <w:tblCellMar>
          <w:top w:w="0" w:type="dxa"/>
          <w:left w:w="0" w:type="dxa"/>
          <w:bottom w:w="0" w:type="dxa"/>
          <w:right w:w="0" w:type="dxa"/>
        </w:tblCellMar>
        <w:tblLook w:val="01E0"/>
      </w:tblPr>
      <w:tblGrid>
        <w:gridCol w:w="3870"/>
        <w:gridCol w:w="1651"/>
        <w:gridCol w:w="1709"/>
      </w:tblGrid>
      <w:tr>
        <w:trPr>
          <w:trHeight w:val="220" w:hRule="exact"/>
        </w:trPr>
        <w:tc>
          <w:tcPr>
            <w:tcW w:w="3870"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left="9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left="31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20" w:hRule="exact"/>
        </w:trPr>
        <w:tc>
          <w:tcPr>
            <w:tcW w:w="3870"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left="9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51"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right="97"/>
              <w:jc w:val="right"/>
              <w:rPr>
                <w:rFonts w:ascii="宋体" w:hAnsi="宋体" w:cs="宋体" w:eastAsia="宋体" w:hint="default"/>
                <w:sz w:val="21"/>
                <w:szCs w:val="21"/>
              </w:rPr>
            </w:pPr>
            <w:r>
              <w:rPr>
                <w:rFonts w:ascii="宋体"/>
                <w:sz w:val="21"/>
              </w:rPr>
              <w:t>-20,804,409.46</w:t>
            </w:r>
          </w:p>
        </w:tc>
      </w:tr>
      <w:tr>
        <w:trPr>
          <w:trHeight w:val="420" w:hRule="exact"/>
        </w:trPr>
        <w:tc>
          <w:tcPr>
            <w:tcW w:w="3870"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其中：衍生金融工具产生的公允价值变</w:t>
            </w:r>
          </w:p>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1651"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
        </w:tc>
      </w:tr>
      <w:tr>
        <w:trPr>
          <w:trHeight w:val="221" w:hRule="exact"/>
        </w:trPr>
        <w:tc>
          <w:tcPr>
            <w:tcW w:w="3870"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left="9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left="67" w:right="0"/>
              <w:jc w:val="center"/>
              <w:rPr>
                <w:rFonts w:ascii="宋体" w:hAnsi="宋体" w:cs="宋体" w:eastAsia="宋体" w:hint="default"/>
                <w:sz w:val="21"/>
                <w:szCs w:val="21"/>
              </w:rPr>
            </w:pPr>
            <w:r>
              <w:rPr>
                <w:rFonts w:ascii="宋体"/>
                <w:sz w:val="21"/>
              </w:rPr>
              <w:t>-3,163,889.37</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right="98"/>
              <w:jc w:val="right"/>
              <w:rPr>
                <w:rFonts w:ascii="宋体" w:hAnsi="宋体" w:cs="宋体" w:eastAsia="宋体" w:hint="default"/>
                <w:sz w:val="21"/>
                <w:szCs w:val="21"/>
              </w:rPr>
            </w:pPr>
            <w:r>
              <w:rPr>
                <w:rFonts w:ascii="宋体"/>
                <w:spacing w:val="-1"/>
                <w:sz w:val="21"/>
              </w:rPr>
              <w:t>-564,975.79</w:t>
            </w:r>
            <w:r>
              <w:rPr>
                <w:rFonts w:ascii="宋体"/>
                <w:sz w:val="21"/>
              </w:rPr>
            </w:r>
          </w:p>
        </w:tc>
      </w:tr>
      <w:tr>
        <w:trPr>
          <w:trHeight w:val="220" w:hRule="exact"/>
        </w:trPr>
        <w:tc>
          <w:tcPr>
            <w:tcW w:w="3870"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left="98"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1651"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
        </w:tc>
      </w:tr>
      <w:tr>
        <w:trPr>
          <w:trHeight w:val="220" w:hRule="exact"/>
        </w:trPr>
        <w:tc>
          <w:tcPr>
            <w:tcW w:w="3870"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1"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
        </w:tc>
      </w:tr>
      <w:tr>
        <w:trPr>
          <w:trHeight w:val="220" w:hRule="exact"/>
        </w:trPr>
        <w:tc>
          <w:tcPr>
            <w:tcW w:w="3870"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left="67" w:right="0"/>
              <w:jc w:val="center"/>
              <w:rPr>
                <w:rFonts w:ascii="宋体" w:hAnsi="宋体" w:cs="宋体" w:eastAsia="宋体" w:hint="default"/>
                <w:sz w:val="21"/>
                <w:szCs w:val="21"/>
              </w:rPr>
            </w:pPr>
            <w:r>
              <w:rPr>
                <w:rFonts w:ascii="宋体"/>
                <w:sz w:val="21"/>
              </w:rPr>
              <w:t>-3,163,889.37</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190" w:lineRule="exact"/>
              <w:ind w:right="98"/>
              <w:jc w:val="right"/>
              <w:rPr>
                <w:rFonts w:ascii="宋体" w:hAnsi="宋体" w:cs="宋体" w:eastAsia="宋体" w:hint="default"/>
                <w:sz w:val="21"/>
                <w:szCs w:val="21"/>
              </w:rPr>
            </w:pPr>
            <w:r>
              <w:rPr>
                <w:rFonts w:ascii="宋体"/>
                <w:spacing w:val="-1"/>
                <w:sz w:val="21"/>
              </w:rPr>
              <w:t>-21,369,385.25</w:t>
            </w:r>
            <w:r>
              <w:rPr>
                <w:rFonts w:ascii="宋体"/>
                <w:sz w:val="21"/>
              </w:rPr>
            </w:r>
          </w:p>
        </w:tc>
      </w:tr>
    </w:tbl>
    <w:p>
      <w:pPr>
        <w:spacing w:line="240" w:lineRule="auto" w:before="3"/>
        <w:rPr>
          <w:rFonts w:ascii="宋体" w:hAnsi="宋体" w:cs="宋体" w:eastAsia="宋体" w:hint="default"/>
          <w:b/>
          <w:bCs/>
          <w:sz w:val="9"/>
          <w:szCs w:val="9"/>
        </w:rPr>
      </w:pPr>
    </w:p>
    <w:p>
      <w:pPr>
        <w:spacing w:before="35"/>
        <w:ind w:left="156" w:right="2571" w:firstLine="0"/>
        <w:jc w:val="left"/>
        <w:rPr>
          <w:rFonts w:ascii="宋体" w:hAnsi="宋体" w:cs="宋体" w:eastAsia="宋体" w:hint="default"/>
          <w:sz w:val="21"/>
          <w:szCs w:val="21"/>
        </w:rPr>
      </w:pPr>
      <w:r>
        <w:rPr>
          <w:rFonts w:ascii="宋体" w:hAnsi="宋体" w:cs="宋体" w:eastAsia="宋体" w:hint="default"/>
          <w:b/>
          <w:bCs/>
          <w:sz w:val="21"/>
          <w:szCs w:val="21"/>
        </w:rPr>
        <w:t>(三十二)</w:t>
      </w:r>
      <w:r>
        <w:rPr>
          <w:rFonts w:ascii="宋体" w:hAnsi="宋体" w:cs="宋体" w:eastAsia="宋体" w:hint="default"/>
          <w:b/>
          <w:bCs/>
          <w:spacing w:val="-2"/>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tabs>
          <w:tab w:pos="1308" w:val="left" w:leader="none"/>
        </w:tabs>
        <w:spacing w:before="164"/>
        <w:ind w:left="76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投资收益明细情况</w:t>
      </w:r>
      <w:r>
        <w:rPr>
          <w:rFonts w:ascii="宋体" w:hAnsi="宋体" w:cs="宋体" w:eastAsia="宋体" w:hint="default"/>
          <w:sz w:val="21"/>
          <w:szCs w:val="21"/>
        </w:rPr>
      </w:r>
    </w:p>
    <w:tbl>
      <w:tblPr>
        <w:tblW w:w="0" w:type="auto"/>
        <w:jc w:val="left"/>
        <w:tblInd w:w="844" w:type="dxa"/>
        <w:tblLayout w:type="fixed"/>
        <w:tblCellMar>
          <w:top w:w="0" w:type="dxa"/>
          <w:left w:w="0" w:type="dxa"/>
          <w:bottom w:w="0" w:type="dxa"/>
          <w:right w:w="0" w:type="dxa"/>
        </w:tblCellMar>
        <w:tblLook w:val="01E0"/>
      </w:tblPr>
      <w:tblGrid>
        <w:gridCol w:w="4487"/>
        <w:gridCol w:w="1561"/>
        <w:gridCol w:w="1708"/>
      </w:tblGrid>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2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9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20" w:right="0"/>
              <w:jc w:val="left"/>
              <w:rPr>
                <w:rFonts w:ascii="宋体" w:hAnsi="宋体" w:cs="宋体" w:eastAsia="宋体" w:hint="default"/>
                <w:sz w:val="18"/>
                <w:szCs w:val="18"/>
              </w:rPr>
            </w:pPr>
            <w:r>
              <w:rPr>
                <w:rFonts w:ascii="宋体"/>
                <w:sz w:val="18"/>
              </w:rPr>
              <w:t>24,272,250.01</w:t>
            </w: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87" w:type="dxa"/>
            <w:tcBorders>
              <w:top w:val="single" w:sz="8" w:space="0" w:color="000000"/>
              <w:left w:val="single" w:sz="8" w:space="0" w:color="000000"/>
              <w:bottom w:val="single" w:sz="8" w:space="0" w:color="000000"/>
              <w:right w:val="single" w:sz="8" w:space="0" w:color="000000"/>
            </w:tcBorders>
          </w:tcPr>
          <w:p>
            <w:pPr>
              <w:pStyle w:val="TableParagraph"/>
              <w:tabs>
                <w:tab w:pos="638" w:val="left" w:leader="none"/>
              </w:tabs>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1" w:type="dxa"/>
            <w:tcBorders>
              <w:top w:val="single" w:sz="8" w:space="0" w:color="000000"/>
              <w:left w:val="single" w:sz="8" w:space="0" w:color="000000"/>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20" w:right="0"/>
              <w:jc w:val="left"/>
              <w:rPr>
                <w:rFonts w:ascii="宋体" w:hAnsi="宋体" w:cs="宋体" w:eastAsia="宋体" w:hint="default"/>
                <w:sz w:val="18"/>
                <w:szCs w:val="18"/>
              </w:rPr>
            </w:pPr>
            <w:r>
              <w:rPr>
                <w:rFonts w:ascii="宋体"/>
                <w:sz w:val="18"/>
              </w:rPr>
              <w:t>24,272,250.01</w:t>
            </w:r>
          </w:p>
        </w:tc>
      </w:tr>
    </w:tbl>
    <w:p>
      <w:pPr>
        <w:spacing w:line="240" w:lineRule="auto" w:before="5"/>
        <w:rPr>
          <w:rFonts w:ascii="宋体" w:hAnsi="宋体" w:cs="宋体" w:eastAsia="宋体" w:hint="default"/>
          <w:b/>
          <w:bCs/>
          <w:sz w:val="10"/>
          <w:szCs w:val="10"/>
        </w:rPr>
      </w:pPr>
    </w:p>
    <w:p>
      <w:pPr>
        <w:spacing w:before="35"/>
        <w:ind w:left="156" w:right="2571" w:firstLine="0"/>
        <w:jc w:val="left"/>
        <w:rPr>
          <w:rFonts w:ascii="宋体" w:hAnsi="宋体" w:cs="宋体" w:eastAsia="宋体" w:hint="default"/>
          <w:sz w:val="21"/>
          <w:szCs w:val="21"/>
        </w:rPr>
      </w:pPr>
      <w:r>
        <w:rPr>
          <w:rFonts w:ascii="宋体" w:hAnsi="宋体" w:cs="宋体" w:eastAsia="宋体" w:hint="default"/>
          <w:b/>
          <w:bCs/>
          <w:sz w:val="21"/>
          <w:szCs w:val="21"/>
        </w:rPr>
        <w:t>(三十三)</w:t>
      </w:r>
      <w:r>
        <w:rPr>
          <w:rFonts w:ascii="宋体" w:hAnsi="宋体" w:cs="宋体" w:eastAsia="宋体" w:hint="default"/>
          <w:b/>
          <w:bCs/>
          <w:spacing w:val="-2"/>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tabs>
          <w:tab w:pos="1298" w:val="left" w:leader="none"/>
        </w:tabs>
        <w:spacing w:before="164"/>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营业外收入明细情况</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44" w:type="dxa"/>
        <w:tblLayout w:type="fixed"/>
        <w:tblCellMar>
          <w:top w:w="0" w:type="dxa"/>
          <w:left w:w="0" w:type="dxa"/>
          <w:bottom w:w="0" w:type="dxa"/>
          <w:right w:w="0" w:type="dxa"/>
        </w:tblCellMar>
        <w:tblLook w:val="01E0"/>
      </w:tblPr>
      <w:tblGrid>
        <w:gridCol w:w="2272"/>
        <w:gridCol w:w="1346"/>
        <w:gridCol w:w="1525"/>
        <w:gridCol w:w="2660"/>
      </w:tblGrid>
      <w:tr>
        <w:trPr>
          <w:trHeight w:val="260"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21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上年发生额</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14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259"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346"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0"/>
              <w:jc w:val="center"/>
              <w:rPr>
                <w:rFonts w:ascii="宋体" w:hAnsi="宋体" w:cs="宋体" w:eastAsia="宋体" w:hint="default"/>
                <w:sz w:val="18"/>
                <w:szCs w:val="18"/>
              </w:rPr>
            </w:pPr>
            <w:r>
              <w:rPr>
                <w:rFonts w:ascii="宋体"/>
                <w:sz w:val="18"/>
              </w:rPr>
              <w:t>57,887.36</w:t>
            </w:r>
          </w:p>
        </w:tc>
        <w:tc>
          <w:tcPr>
            <w:tcW w:w="266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1346"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0"/>
              <w:jc w:val="center"/>
              <w:rPr>
                <w:rFonts w:ascii="宋体" w:hAnsi="宋体" w:cs="宋体" w:eastAsia="宋体" w:hint="default"/>
                <w:sz w:val="18"/>
                <w:szCs w:val="18"/>
              </w:rPr>
            </w:pPr>
            <w:r>
              <w:rPr>
                <w:rFonts w:ascii="宋体"/>
                <w:sz w:val="18"/>
              </w:rPr>
              <w:t>57,887.36</w:t>
            </w:r>
          </w:p>
        </w:tc>
        <w:tc>
          <w:tcPr>
            <w:tcW w:w="266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638" w:right="0"/>
              <w:jc w:val="left"/>
              <w:rPr>
                <w:rFonts w:ascii="宋体" w:hAnsi="宋体" w:cs="宋体" w:eastAsia="宋体" w:hint="default"/>
                <w:sz w:val="18"/>
                <w:szCs w:val="18"/>
              </w:rPr>
            </w:pPr>
            <w:r>
              <w:rPr>
                <w:rFonts w:ascii="宋体" w:hAnsi="宋体" w:cs="宋体" w:eastAsia="宋体" w:hint="default"/>
                <w:sz w:val="18"/>
                <w:szCs w:val="18"/>
              </w:rPr>
              <w:t>处置无形资产利得</w:t>
            </w:r>
          </w:p>
        </w:tc>
        <w:tc>
          <w:tcPr>
            <w:tcW w:w="1346"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
        </w:tc>
        <w:tc>
          <w:tcPr>
            <w:tcW w:w="2660"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346"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
        </w:tc>
        <w:tc>
          <w:tcPr>
            <w:tcW w:w="266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346"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
        </w:tc>
        <w:tc>
          <w:tcPr>
            <w:tcW w:w="266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346"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
        </w:tc>
        <w:tc>
          <w:tcPr>
            <w:tcW w:w="2660"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资料费补入收入</w:t>
            </w:r>
          </w:p>
        </w:tc>
        <w:tc>
          <w:tcPr>
            <w:tcW w:w="1346"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
        </w:tc>
        <w:tc>
          <w:tcPr>
            <w:tcW w:w="266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346" w:type="dxa"/>
            <w:tcBorders>
              <w:top w:val="single" w:sz="8" w:space="0" w:color="000000"/>
              <w:left w:val="single" w:sz="8" w:space="0" w:color="000000"/>
              <w:bottom w:val="single" w:sz="8" w:space="0" w:color="000000"/>
              <w:right w:val="single" w:sz="8" w:space="0" w:color="000000"/>
            </w:tcBorders>
          </w:tcPr>
          <w:p>
            <w:pP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0"/>
              <w:jc w:val="center"/>
              <w:rPr>
                <w:rFonts w:ascii="宋体" w:hAnsi="宋体" w:cs="宋体" w:eastAsia="宋体" w:hint="default"/>
                <w:sz w:val="18"/>
                <w:szCs w:val="18"/>
              </w:rPr>
            </w:pPr>
            <w:r>
              <w:rPr>
                <w:rFonts w:ascii="宋体"/>
                <w:sz w:val="18"/>
              </w:rPr>
              <w:t>25,731.57</w:t>
            </w:r>
          </w:p>
        </w:tc>
        <w:tc>
          <w:tcPr>
            <w:tcW w:w="266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1,241,362.71</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1"/>
              <w:jc w:val="center"/>
              <w:rPr>
                <w:rFonts w:ascii="宋体" w:hAnsi="宋体" w:cs="宋体" w:eastAsia="宋体" w:hint="default"/>
                <w:sz w:val="18"/>
                <w:szCs w:val="18"/>
              </w:rPr>
            </w:pPr>
            <w:r>
              <w:rPr>
                <w:rFonts w:ascii="宋体"/>
                <w:sz w:val="18"/>
              </w:rPr>
              <w:t>275,040.00</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1,241,362.71</w:t>
            </w:r>
          </w:p>
        </w:tc>
      </w:tr>
      <w:tr>
        <w:trPr>
          <w:trHeight w:val="259"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3,811.37</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1"/>
              <w:jc w:val="center"/>
              <w:rPr>
                <w:rFonts w:ascii="宋体" w:hAnsi="宋体" w:cs="宋体" w:eastAsia="宋体" w:hint="default"/>
                <w:sz w:val="18"/>
                <w:szCs w:val="18"/>
              </w:rPr>
            </w:pPr>
            <w:r>
              <w:rPr>
                <w:rFonts w:ascii="宋体"/>
                <w:sz w:val="18"/>
              </w:rPr>
              <w:t>176,720.37</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3,811.37</w:t>
            </w:r>
          </w:p>
        </w:tc>
      </w:tr>
      <w:tr>
        <w:trPr>
          <w:trHeight w:val="260" w:hRule="exact"/>
        </w:trPr>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1,245,174.08</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1"/>
              <w:jc w:val="center"/>
              <w:rPr>
                <w:rFonts w:ascii="宋体" w:hAnsi="宋体" w:cs="宋体" w:eastAsia="宋体" w:hint="default"/>
                <w:sz w:val="18"/>
                <w:szCs w:val="18"/>
              </w:rPr>
            </w:pPr>
            <w:r>
              <w:rPr>
                <w:rFonts w:ascii="宋体"/>
                <w:sz w:val="18"/>
              </w:rPr>
              <w:t>535,379.30</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1,245,174.08</w:t>
            </w:r>
          </w:p>
        </w:tc>
      </w:tr>
    </w:tbl>
    <w:p>
      <w:pPr>
        <w:tabs>
          <w:tab w:pos="1298" w:val="left" w:leader="none"/>
        </w:tabs>
        <w:spacing w:before="94"/>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30" w:type="dxa"/>
        <w:tblLayout w:type="fixed"/>
        <w:tblCellMar>
          <w:top w:w="0" w:type="dxa"/>
          <w:left w:w="0" w:type="dxa"/>
          <w:bottom w:w="0" w:type="dxa"/>
          <w:right w:w="0" w:type="dxa"/>
        </w:tblCellMar>
        <w:tblLook w:val="01E0"/>
      </w:tblPr>
      <w:tblGrid>
        <w:gridCol w:w="2074"/>
        <w:gridCol w:w="1688"/>
        <w:gridCol w:w="1402"/>
        <w:gridCol w:w="2922"/>
      </w:tblGrid>
      <w:tr>
        <w:trPr>
          <w:trHeight w:val="260"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30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65"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92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59"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员工技能培训补助</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9"/>
              <w:jc w:val="right"/>
              <w:rPr>
                <w:rFonts w:ascii="宋体" w:hAnsi="宋体" w:cs="宋体" w:eastAsia="宋体" w:hint="default"/>
                <w:sz w:val="21"/>
                <w:szCs w:val="21"/>
              </w:rPr>
            </w:pPr>
            <w:r>
              <w:rPr>
                <w:rFonts w:ascii="宋体"/>
                <w:sz w:val="21"/>
              </w:rPr>
              <w:t>38,900.00</w:t>
            </w:r>
          </w:p>
        </w:tc>
        <w:tc>
          <w:tcPr>
            <w:tcW w:w="1402" w:type="dxa"/>
            <w:tcBorders>
              <w:top w:val="single" w:sz="8" w:space="0" w:color="000000"/>
              <w:left w:val="single" w:sz="8" w:space="0" w:color="000000"/>
              <w:bottom w:val="single" w:sz="8" w:space="0" w:color="000000"/>
              <w:right w:val="single" w:sz="8" w:space="0" w:color="000000"/>
            </w:tcBorders>
          </w:tcPr>
          <w:p>
            <w:pPr/>
          </w:p>
        </w:tc>
        <w:tc>
          <w:tcPr>
            <w:tcW w:w="292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财政局发放</w:t>
            </w:r>
          </w:p>
        </w:tc>
      </w:tr>
      <w:tr>
        <w:trPr>
          <w:trHeight w:val="260"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高新技术补助</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7"/>
              <w:jc w:val="right"/>
              <w:rPr>
                <w:rFonts w:ascii="宋体" w:hAnsi="宋体" w:cs="宋体" w:eastAsia="宋体" w:hint="default"/>
                <w:sz w:val="21"/>
                <w:szCs w:val="21"/>
              </w:rPr>
            </w:pPr>
            <w:r>
              <w:rPr>
                <w:rFonts w:ascii="宋体"/>
                <w:sz w:val="21"/>
              </w:rPr>
              <w:t>866,433.00</w:t>
            </w:r>
          </w:p>
        </w:tc>
        <w:tc>
          <w:tcPr>
            <w:tcW w:w="1402" w:type="dxa"/>
            <w:tcBorders>
              <w:top w:val="single" w:sz="8" w:space="0" w:color="000000"/>
              <w:left w:val="single" w:sz="8" w:space="0" w:color="000000"/>
              <w:bottom w:val="single" w:sz="8" w:space="0" w:color="000000"/>
              <w:right w:val="single" w:sz="8" w:space="0" w:color="000000"/>
            </w:tcBorders>
          </w:tcPr>
          <w:p>
            <w:pPr/>
          </w:p>
        </w:tc>
        <w:tc>
          <w:tcPr>
            <w:tcW w:w="292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财政委员会发放</w:t>
            </w:r>
          </w:p>
        </w:tc>
      </w:tr>
      <w:tr>
        <w:trPr>
          <w:trHeight w:val="260"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清洁生产奖励</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9"/>
              <w:jc w:val="right"/>
              <w:rPr>
                <w:rFonts w:ascii="宋体" w:hAnsi="宋体" w:cs="宋体" w:eastAsia="宋体" w:hint="default"/>
                <w:sz w:val="21"/>
                <w:szCs w:val="21"/>
              </w:rPr>
            </w:pPr>
            <w:r>
              <w:rPr>
                <w:rFonts w:ascii="宋体"/>
                <w:spacing w:val="-1"/>
                <w:sz w:val="21"/>
              </w:rPr>
              <w:t>60,000.00</w:t>
            </w:r>
            <w:r>
              <w:rPr>
                <w:rFonts w:ascii="宋体"/>
                <w:sz w:val="21"/>
              </w:rPr>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415" w:right="0"/>
              <w:jc w:val="left"/>
              <w:rPr>
                <w:rFonts w:ascii="宋体" w:hAnsi="宋体" w:cs="宋体" w:eastAsia="宋体" w:hint="default"/>
                <w:sz w:val="21"/>
                <w:szCs w:val="21"/>
              </w:rPr>
            </w:pPr>
            <w:r>
              <w:rPr>
                <w:rFonts w:ascii="宋体"/>
                <w:sz w:val="21"/>
              </w:rPr>
              <w:t>50,000.00</w:t>
            </w:r>
          </w:p>
        </w:tc>
        <w:tc>
          <w:tcPr>
            <w:tcW w:w="292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财政局发放</w:t>
            </w:r>
          </w:p>
        </w:tc>
      </w:tr>
      <w:tr>
        <w:trPr>
          <w:trHeight w:val="259"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贸易工业局奖励金</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8"/>
              <w:jc w:val="right"/>
              <w:rPr>
                <w:rFonts w:ascii="宋体" w:hAnsi="宋体" w:cs="宋体" w:eastAsia="宋体" w:hint="default"/>
                <w:sz w:val="21"/>
                <w:szCs w:val="21"/>
              </w:rPr>
            </w:pPr>
            <w:r>
              <w:rPr>
                <w:rFonts w:ascii="宋体"/>
                <w:sz w:val="21"/>
              </w:rPr>
              <w:t>0.00</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302" w:right="0"/>
              <w:jc w:val="left"/>
              <w:rPr>
                <w:rFonts w:ascii="宋体" w:hAnsi="宋体" w:cs="宋体" w:eastAsia="宋体" w:hint="default"/>
                <w:sz w:val="21"/>
                <w:szCs w:val="21"/>
              </w:rPr>
            </w:pPr>
            <w:r>
              <w:rPr>
                <w:rFonts w:ascii="宋体"/>
                <w:sz w:val="21"/>
              </w:rPr>
              <w:t>50,000.00</w:t>
            </w:r>
          </w:p>
        </w:tc>
        <w:tc>
          <w:tcPr>
            <w:tcW w:w="292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财政局专项扶助资金</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9"/>
              <w:jc w:val="right"/>
              <w:rPr>
                <w:rFonts w:ascii="宋体" w:hAnsi="宋体" w:cs="宋体" w:eastAsia="宋体" w:hint="default"/>
                <w:sz w:val="21"/>
                <w:szCs w:val="21"/>
              </w:rPr>
            </w:pPr>
            <w:r>
              <w:rPr>
                <w:rFonts w:ascii="宋体"/>
                <w:sz w:val="21"/>
              </w:rPr>
              <w:t>0.00</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2" w:right="0"/>
              <w:jc w:val="left"/>
              <w:rPr>
                <w:rFonts w:ascii="宋体" w:hAnsi="宋体" w:cs="宋体" w:eastAsia="宋体" w:hint="default"/>
                <w:sz w:val="21"/>
                <w:szCs w:val="21"/>
              </w:rPr>
            </w:pPr>
            <w:r>
              <w:rPr>
                <w:rFonts w:ascii="宋体"/>
                <w:sz w:val="21"/>
              </w:rPr>
              <w:t>175,040.00</w:t>
            </w:r>
          </w:p>
        </w:tc>
        <w:tc>
          <w:tcPr>
            <w:tcW w:w="2922"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困难企业补助</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7"/>
              <w:jc w:val="right"/>
              <w:rPr>
                <w:rFonts w:ascii="宋体" w:hAnsi="宋体" w:cs="宋体" w:eastAsia="宋体" w:hint="default"/>
                <w:sz w:val="21"/>
                <w:szCs w:val="21"/>
              </w:rPr>
            </w:pPr>
            <w:r>
              <w:rPr>
                <w:rFonts w:ascii="宋体"/>
                <w:sz w:val="21"/>
              </w:rPr>
              <w:t>148,800.00</w:t>
            </w:r>
          </w:p>
        </w:tc>
        <w:tc>
          <w:tcPr>
            <w:tcW w:w="1402" w:type="dxa"/>
            <w:tcBorders>
              <w:top w:val="single" w:sz="8" w:space="0" w:color="000000"/>
              <w:left w:val="single" w:sz="8" w:space="0" w:color="000000"/>
              <w:bottom w:val="single" w:sz="8" w:space="0" w:color="000000"/>
              <w:right w:val="single" w:sz="8" w:space="0" w:color="000000"/>
            </w:tcBorders>
          </w:tcPr>
          <w:p>
            <w:pPr/>
          </w:p>
        </w:tc>
        <w:tc>
          <w:tcPr>
            <w:tcW w:w="2922"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830" w:type="dxa"/>
        <w:tblLayout w:type="fixed"/>
        <w:tblCellMar>
          <w:top w:w="0" w:type="dxa"/>
          <w:left w:w="0" w:type="dxa"/>
          <w:bottom w:w="0" w:type="dxa"/>
          <w:right w:w="0" w:type="dxa"/>
        </w:tblCellMar>
        <w:tblLook w:val="01E0"/>
      </w:tblPr>
      <w:tblGrid>
        <w:gridCol w:w="2074"/>
        <w:gridCol w:w="1688"/>
        <w:gridCol w:w="1402"/>
        <w:gridCol w:w="2922"/>
      </w:tblGrid>
      <w:tr>
        <w:trPr>
          <w:trHeight w:val="260"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个人所得税返还</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9"/>
              <w:jc w:val="right"/>
              <w:rPr>
                <w:rFonts w:ascii="宋体" w:hAnsi="宋体" w:cs="宋体" w:eastAsia="宋体" w:hint="default"/>
                <w:sz w:val="21"/>
                <w:szCs w:val="21"/>
              </w:rPr>
            </w:pPr>
            <w:r>
              <w:rPr>
                <w:rFonts w:ascii="宋体"/>
                <w:sz w:val="21"/>
              </w:rPr>
              <w:t>52,229.71</w:t>
            </w:r>
          </w:p>
        </w:tc>
        <w:tc>
          <w:tcPr>
            <w:tcW w:w="1402" w:type="dxa"/>
            <w:tcBorders>
              <w:top w:val="single" w:sz="8" w:space="0" w:color="000000"/>
              <w:left w:val="single" w:sz="8" w:space="0" w:color="000000"/>
              <w:bottom w:val="single" w:sz="8" w:space="0" w:color="000000"/>
              <w:right w:val="single" w:sz="8" w:space="0" w:color="000000"/>
            </w:tcBorders>
          </w:tcPr>
          <w:p>
            <w:pPr/>
          </w:p>
        </w:tc>
        <w:tc>
          <w:tcPr>
            <w:tcW w:w="292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189" w:right="0"/>
              <w:jc w:val="left"/>
              <w:rPr>
                <w:rFonts w:ascii="宋体" w:hAnsi="宋体" w:cs="宋体" w:eastAsia="宋体" w:hint="default"/>
                <w:sz w:val="21"/>
                <w:szCs w:val="21"/>
              </w:rPr>
            </w:pPr>
            <w:r>
              <w:rPr>
                <w:rFonts w:ascii="宋体" w:hAnsi="宋体" w:cs="宋体" w:eastAsia="宋体" w:hint="default"/>
                <w:sz w:val="21"/>
                <w:szCs w:val="21"/>
              </w:rPr>
              <w:t>南山地税局发放</w:t>
            </w:r>
          </w:p>
        </w:tc>
      </w:tr>
      <w:tr>
        <w:trPr>
          <w:trHeight w:val="259"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能源扶持资金</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9"/>
              <w:jc w:val="right"/>
              <w:rPr>
                <w:rFonts w:ascii="宋体" w:hAnsi="宋体" w:cs="宋体" w:eastAsia="宋体" w:hint="default"/>
                <w:sz w:val="21"/>
                <w:szCs w:val="21"/>
              </w:rPr>
            </w:pPr>
            <w:r>
              <w:rPr>
                <w:rFonts w:ascii="宋体"/>
                <w:sz w:val="21"/>
              </w:rPr>
              <w:t>75,000.00</w:t>
            </w:r>
          </w:p>
        </w:tc>
        <w:tc>
          <w:tcPr>
            <w:tcW w:w="1402" w:type="dxa"/>
            <w:tcBorders>
              <w:top w:val="single" w:sz="8" w:space="0" w:color="000000"/>
              <w:left w:val="single" w:sz="8" w:space="0" w:color="000000"/>
              <w:bottom w:val="single" w:sz="8" w:space="0" w:color="000000"/>
              <w:right w:val="single" w:sz="8" w:space="0" w:color="000000"/>
            </w:tcBorders>
          </w:tcPr>
          <w:p>
            <w:pPr/>
          </w:p>
        </w:tc>
        <w:tc>
          <w:tcPr>
            <w:tcW w:w="292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8"/>
              <w:jc w:val="right"/>
              <w:rPr>
                <w:rFonts w:ascii="宋体" w:hAnsi="宋体" w:cs="宋体" w:eastAsia="宋体" w:hint="default"/>
                <w:sz w:val="21"/>
                <w:szCs w:val="21"/>
              </w:rPr>
            </w:pPr>
            <w:r>
              <w:rPr>
                <w:rFonts w:ascii="宋体"/>
                <w:spacing w:val="-1"/>
                <w:sz w:val="21"/>
              </w:rPr>
              <w:t>1,241,362.71</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312" w:right="0"/>
              <w:jc w:val="left"/>
              <w:rPr>
                <w:rFonts w:ascii="宋体" w:hAnsi="宋体" w:cs="宋体" w:eastAsia="宋体" w:hint="default"/>
                <w:sz w:val="21"/>
                <w:szCs w:val="21"/>
              </w:rPr>
            </w:pPr>
            <w:r>
              <w:rPr>
                <w:rFonts w:ascii="宋体"/>
                <w:sz w:val="21"/>
              </w:rPr>
              <w:t>275,040.00</w:t>
            </w:r>
          </w:p>
        </w:tc>
        <w:tc>
          <w:tcPr>
            <w:tcW w:w="292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b/>
          <w:bCs/>
          <w:sz w:val="9"/>
          <w:szCs w:val="9"/>
        </w:rPr>
      </w:pPr>
    </w:p>
    <w:p>
      <w:pPr>
        <w:spacing w:before="35"/>
        <w:ind w:left="156" w:right="2571" w:firstLine="0"/>
        <w:jc w:val="left"/>
        <w:rPr>
          <w:rFonts w:ascii="宋体" w:hAnsi="宋体" w:cs="宋体" w:eastAsia="宋体" w:hint="default"/>
          <w:sz w:val="21"/>
          <w:szCs w:val="21"/>
        </w:rPr>
      </w:pPr>
      <w:r>
        <w:rPr>
          <w:rFonts w:ascii="宋体" w:hAnsi="宋体" w:cs="宋体" w:eastAsia="宋体" w:hint="default"/>
          <w:b/>
          <w:bCs/>
          <w:sz w:val="21"/>
          <w:szCs w:val="21"/>
        </w:rPr>
        <w:t>(三十四)</w:t>
      </w:r>
      <w:r>
        <w:rPr>
          <w:rFonts w:ascii="宋体" w:hAnsi="宋体" w:cs="宋体" w:eastAsia="宋体" w:hint="default"/>
          <w:b/>
          <w:bCs/>
          <w:spacing w:val="-2"/>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tbl>
      <w:tblPr>
        <w:tblW w:w="0" w:type="auto"/>
        <w:jc w:val="left"/>
        <w:tblInd w:w="830" w:type="dxa"/>
        <w:tblLayout w:type="fixed"/>
        <w:tblCellMar>
          <w:top w:w="0" w:type="dxa"/>
          <w:left w:w="0" w:type="dxa"/>
          <w:bottom w:w="0" w:type="dxa"/>
          <w:right w:w="0" w:type="dxa"/>
        </w:tblCellMar>
        <w:tblLook w:val="01E0"/>
      </w:tblPr>
      <w:tblGrid>
        <w:gridCol w:w="2270"/>
        <w:gridCol w:w="1619"/>
        <w:gridCol w:w="2030"/>
        <w:gridCol w:w="2650"/>
      </w:tblGrid>
      <w:tr>
        <w:trPr>
          <w:trHeight w:val="374"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4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73"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80,320.38</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1,345,707.82</w:t>
            </w:r>
          </w:p>
        </w:tc>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80,320.38</w:t>
            </w:r>
          </w:p>
        </w:tc>
      </w:tr>
      <w:tr>
        <w:trPr>
          <w:trHeight w:val="373"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80,320.38</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1,345,707.82</w:t>
            </w:r>
          </w:p>
        </w:tc>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80,320.38</w:t>
            </w:r>
          </w:p>
        </w:tc>
      </w:tr>
      <w:tr>
        <w:trPr>
          <w:trHeight w:val="373"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638"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619" w:type="dxa"/>
            <w:tcBorders>
              <w:top w:val="single" w:sz="8" w:space="0" w:color="000000"/>
              <w:left w:val="single" w:sz="8" w:space="0" w:color="000000"/>
              <w:bottom w:val="single" w:sz="8" w:space="0" w:color="000000"/>
              <w:right w:val="single" w:sz="8" w:space="0" w:color="000000"/>
            </w:tcBorders>
          </w:tcPr>
          <w:p>
            <w:pPr/>
          </w:p>
        </w:tc>
        <w:tc>
          <w:tcPr>
            <w:tcW w:w="2030" w:type="dxa"/>
            <w:tcBorders>
              <w:top w:val="single" w:sz="8" w:space="0" w:color="000000"/>
              <w:left w:val="single" w:sz="8" w:space="0" w:color="000000"/>
              <w:bottom w:val="single" w:sz="8" w:space="0" w:color="000000"/>
              <w:right w:val="single" w:sz="8" w:space="0" w:color="000000"/>
            </w:tcBorders>
          </w:tcPr>
          <w:p>
            <w:pPr/>
          </w:p>
        </w:tc>
        <w:tc>
          <w:tcPr>
            <w:tcW w:w="2650"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619" w:type="dxa"/>
            <w:tcBorders>
              <w:top w:val="single" w:sz="8" w:space="0" w:color="000000"/>
              <w:left w:val="single" w:sz="8" w:space="0" w:color="000000"/>
              <w:bottom w:val="single" w:sz="8" w:space="0" w:color="000000"/>
              <w:right w:val="single" w:sz="8" w:space="0" w:color="000000"/>
            </w:tcBorders>
          </w:tcPr>
          <w:p>
            <w:pPr/>
          </w:p>
        </w:tc>
        <w:tc>
          <w:tcPr>
            <w:tcW w:w="2030" w:type="dxa"/>
            <w:tcBorders>
              <w:top w:val="single" w:sz="8" w:space="0" w:color="000000"/>
              <w:left w:val="single" w:sz="8" w:space="0" w:color="000000"/>
              <w:bottom w:val="single" w:sz="8" w:space="0" w:color="000000"/>
              <w:right w:val="single" w:sz="8" w:space="0" w:color="000000"/>
            </w:tcBorders>
          </w:tcPr>
          <w:p>
            <w:pPr/>
          </w:p>
        </w:tc>
        <w:tc>
          <w:tcPr>
            <w:tcW w:w="2650" w:type="dxa"/>
            <w:tcBorders>
              <w:top w:val="single" w:sz="8" w:space="0" w:color="000000"/>
              <w:left w:val="single" w:sz="8" w:space="0" w:color="000000"/>
              <w:bottom w:val="single" w:sz="8" w:space="0" w:color="000000"/>
              <w:right w:val="single" w:sz="8" w:space="0" w:color="000000"/>
            </w:tcBorders>
          </w:tcPr>
          <w:p>
            <w:pPr/>
          </w:p>
        </w:tc>
      </w:tr>
      <w:tr>
        <w:trPr>
          <w:trHeight w:val="374"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619" w:type="dxa"/>
            <w:tcBorders>
              <w:top w:val="single" w:sz="8" w:space="0" w:color="000000"/>
              <w:left w:val="single" w:sz="8" w:space="0" w:color="000000"/>
              <w:bottom w:val="single" w:sz="8" w:space="0" w:color="000000"/>
              <w:right w:val="single" w:sz="8" w:space="0" w:color="000000"/>
            </w:tcBorders>
          </w:tcPr>
          <w:p>
            <w:pPr/>
          </w:p>
        </w:tc>
        <w:tc>
          <w:tcPr>
            <w:tcW w:w="2030" w:type="dxa"/>
            <w:tcBorders>
              <w:top w:val="single" w:sz="8" w:space="0" w:color="000000"/>
              <w:left w:val="single" w:sz="8" w:space="0" w:color="000000"/>
              <w:bottom w:val="single" w:sz="8" w:space="0" w:color="000000"/>
              <w:right w:val="single" w:sz="8" w:space="0" w:color="000000"/>
            </w:tcBorders>
          </w:tcPr>
          <w:p>
            <w:pPr/>
          </w:p>
        </w:tc>
        <w:tc>
          <w:tcPr>
            <w:tcW w:w="2650"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150,000.00</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50,000.00</w:t>
            </w:r>
          </w:p>
        </w:tc>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150,000.00</w:t>
            </w:r>
          </w:p>
        </w:tc>
      </w:tr>
      <w:tr>
        <w:trPr>
          <w:trHeight w:val="373"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赔偿</w:t>
            </w:r>
          </w:p>
        </w:tc>
        <w:tc>
          <w:tcPr>
            <w:tcW w:w="1619" w:type="dxa"/>
            <w:tcBorders>
              <w:top w:val="single" w:sz="8" w:space="0" w:color="000000"/>
              <w:left w:val="single" w:sz="8" w:space="0" w:color="000000"/>
              <w:bottom w:val="single" w:sz="8" w:space="0" w:color="000000"/>
              <w:right w:val="single" w:sz="8" w:space="0" w:color="000000"/>
            </w:tcBorders>
          </w:tcPr>
          <w:p>
            <w:pPr/>
          </w:p>
        </w:tc>
        <w:tc>
          <w:tcPr>
            <w:tcW w:w="2030" w:type="dxa"/>
            <w:tcBorders>
              <w:top w:val="single" w:sz="8" w:space="0" w:color="000000"/>
              <w:left w:val="single" w:sz="8" w:space="0" w:color="000000"/>
              <w:bottom w:val="single" w:sz="8" w:space="0" w:color="000000"/>
              <w:right w:val="single" w:sz="8" w:space="0" w:color="000000"/>
            </w:tcBorders>
          </w:tcPr>
          <w:p>
            <w:pPr/>
          </w:p>
        </w:tc>
        <w:tc>
          <w:tcPr>
            <w:tcW w:w="2650"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37,530.15</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581,364.96</w:t>
            </w:r>
          </w:p>
        </w:tc>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37,530.15</w:t>
            </w:r>
          </w:p>
        </w:tc>
      </w:tr>
      <w:tr>
        <w:trPr>
          <w:trHeight w:val="373"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267,850.53</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1,977,072.78</w:t>
            </w:r>
          </w:p>
        </w:tc>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267,850.53</w:t>
            </w:r>
          </w:p>
        </w:tc>
      </w:tr>
    </w:tbl>
    <w:p>
      <w:pPr>
        <w:spacing w:line="241" w:lineRule="exact" w:before="0"/>
        <w:ind w:left="852" w:right="2571" w:firstLine="0"/>
        <w:jc w:val="left"/>
        <w:rPr>
          <w:rFonts w:ascii="宋体" w:hAnsi="宋体" w:cs="宋体" w:eastAsia="宋体" w:hint="default"/>
          <w:sz w:val="21"/>
          <w:szCs w:val="21"/>
        </w:rPr>
      </w:pPr>
      <w:r>
        <w:rPr>
          <w:rFonts w:ascii="宋体" w:hAnsi="宋体" w:cs="宋体" w:eastAsia="宋体" w:hint="default"/>
          <w:sz w:val="21"/>
          <w:szCs w:val="21"/>
        </w:rPr>
        <w:t>对外捐赠为捐赠给学校用于教育事业的款项。</w:t>
      </w:r>
    </w:p>
    <w:p>
      <w:pPr>
        <w:spacing w:before="126"/>
        <w:ind w:left="139" w:right="25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所得税费用</w:t>
      </w:r>
      <w:r>
        <w:rPr>
          <w:rFonts w:ascii="宋体" w:hAnsi="宋体" w:cs="宋体" w:eastAsia="宋体" w:hint="default"/>
          <w:sz w:val="21"/>
          <w:szCs w:val="21"/>
        </w:rPr>
      </w:r>
    </w:p>
    <w:tbl>
      <w:tblPr>
        <w:tblW w:w="0" w:type="auto"/>
        <w:jc w:val="left"/>
        <w:tblInd w:w="830" w:type="dxa"/>
        <w:tblLayout w:type="fixed"/>
        <w:tblCellMar>
          <w:top w:w="0" w:type="dxa"/>
          <w:left w:w="0" w:type="dxa"/>
          <w:bottom w:w="0" w:type="dxa"/>
          <w:right w:w="0" w:type="dxa"/>
        </w:tblCellMar>
        <w:tblLook w:val="01E0"/>
      </w:tblPr>
      <w:tblGrid>
        <w:gridCol w:w="3618"/>
        <w:gridCol w:w="2210"/>
        <w:gridCol w:w="2394"/>
      </w:tblGrid>
      <w:tr>
        <w:trPr>
          <w:trHeight w:val="413"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57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66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13"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pacing w:val="-1"/>
                <w:sz w:val="21"/>
              </w:rPr>
              <w:t>3,743,954.79</w:t>
            </w:r>
            <w:r>
              <w:rPr>
                <w:rFonts w:ascii="宋体"/>
                <w:sz w:val="21"/>
              </w:rPr>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pacing w:val="-1"/>
                <w:sz w:val="21"/>
              </w:rPr>
              <w:t>1,209,180.17</w:t>
            </w:r>
            <w:r>
              <w:rPr>
                <w:rFonts w:ascii="宋体"/>
                <w:sz w:val="21"/>
              </w:rPr>
            </w:r>
          </w:p>
        </w:tc>
      </w:tr>
      <w:tr>
        <w:trPr>
          <w:trHeight w:val="412"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5"/>
              <w:jc w:val="right"/>
              <w:rPr>
                <w:rFonts w:ascii="宋体" w:hAnsi="宋体" w:cs="宋体" w:eastAsia="宋体" w:hint="default"/>
                <w:sz w:val="21"/>
                <w:szCs w:val="21"/>
              </w:rPr>
            </w:pPr>
            <w:r>
              <w:rPr>
                <w:rFonts w:ascii="宋体"/>
                <w:sz w:val="21"/>
              </w:rPr>
              <w:t>-4,471,799.29</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5"/>
              <w:jc w:val="right"/>
              <w:rPr>
                <w:rFonts w:ascii="宋体" w:hAnsi="宋体" w:cs="宋体" w:eastAsia="宋体" w:hint="default"/>
                <w:sz w:val="21"/>
                <w:szCs w:val="21"/>
              </w:rPr>
            </w:pPr>
            <w:r>
              <w:rPr>
                <w:rFonts w:ascii="宋体"/>
                <w:sz w:val="21"/>
              </w:rPr>
              <w:t>474,695.49</w:t>
            </w:r>
          </w:p>
        </w:tc>
      </w:tr>
      <w:tr>
        <w:trPr>
          <w:trHeight w:val="413"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收到以前年度所得税退回</w:t>
            </w:r>
          </w:p>
        </w:tc>
        <w:tc>
          <w:tcPr>
            <w:tcW w:w="2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5"/>
              <w:jc w:val="right"/>
              <w:rPr>
                <w:rFonts w:ascii="宋体" w:hAnsi="宋体" w:cs="宋体" w:eastAsia="宋体" w:hint="default"/>
                <w:sz w:val="21"/>
                <w:szCs w:val="21"/>
              </w:rPr>
            </w:pPr>
            <w:r>
              <w:rPr>
                <w:rFonts w:ascii="宋体"/>
                <w:sz w:val="21"/>
              </w:rPr>
              <w:t>-1,531,263.12</w:t>
            </w:r>
          </w:p>
        </w:tc>
        <w:tc>
          <w:tcPr>
            <w:tcW w:w="2394"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3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pacing w:val="-1"/>
                <w:sz w:val="21"/>
              </w:rPr>
              <w:t>-2,259,107.62</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pacing w:val="-1"/>
                <w:sz w:val="21"/>
              </w:rPr>
              <w:t>1,683,875.66</w:t>
            </w:r>
            <w:r>
              <w:rPr>
                <w:rFonts w:ascii="宋体"/>
                <w:sz w:val="21"/>
              </w:rPr>
            </w:r>
          </w:p>
        </w:tc>
      </w:tr>
    </w:tbl>
    <w:p>
      <w:pPr>
        <w:spacing w:line="240" w:lineRule="auto" w:before="9"/>
        <w:rPr>
          <w:rFonts w:ascii="宋体" w:hAnsi="宋体" w:cs="宋体" w:eastAsia="宋体" w:hint="default"/>
          <w:b/>
          <w:bCs/>
          <w:sz w:val="5"/>
          <w:szCs w:val="5"/>
        </w:rPr>
      </w:pPr>
    </w:p>
    <w:p>
      <w:pPr>
        <w:spacing w:before="35"/>
        <w:ind w:left="139" w:right="2571" w:firstLine="0"/>
        <w:jc w:val="left"/>
        <w:rPr>
          <w:rFonts w:ascii="宋体" w:hAnsi="宋体" w:cs="宋体" w:eastAsia="宋体" w:hint="default"/>
          <w:sz w:val="21"/>
          <w:szCs w:val="21"/>
        </w:rPr>
      </w:pPr>
      <w:r>
        <w:rPr>
          <w:rFonts w:ascii="宋体" w:hAnsi="宋体" w:cs="宋体" w:eastAsia="宋体" w:hint="default"/>
          <w:b/>
          <w:bCs/>
          <w:sz w:val="21"/>
          <w:szCs w:val="21"/>
        </w:rPr>
        <w:t>(三十六)</w:t>
      </w:r>
      <w:r>
        <w:rPr>
          <w:rFonts w:ascii="宋体" w:hAnsi="宋体" w:cs="宋体" w:eastAsia="宋体" w:hint="default"/>
          <w:b/>
          <w:bCs/>
          <w:spacing w:val="-5"/>
          <w:sz w:val="21"/>
          <w:szCs w:val="21"/>
        </w:rPr>
        <w:t> </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30" w:type="dxa"/>
        <w:tblLayout w:type="fixed"/>
        <w:tblCellMar>
          <w:top w:w="0" w:type="dxa"/>
          <w:left w:w="0" w:type="dxa"/>
          <w:bottom w:w="0" w:type="dxa"/>
          <w:right w:w="0" w:type="dxa"/>
        </w:tblCellMar>
        <w:tblLook w:val="01E0"/>
      </w:tblPr>
      <w:tblGrid>
        <w:gridCol w:w="2914"/>
        <w:gridCol w:w="2056"/>
        <w:gridCol w:w="1626"/>
        <w:gridCol w:w="1627"/>
      </w:tblGrid>
      <w:tr>
        <w:trPr>
          <w:trHeight w:val="300" w:hRule="exact"/>
        </w:trPr>
        <w:tc>
          <w:tcPr>
            <w:tcW w:w="2914" w:type="dxa"/>
            <w:vMerge w:val="restart"/>
            <w:tcBorders>
              <w:top w:val="single" w:sz="8" w:space="0" w:color="000000"/>
              <w:left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056" w:type="dxa"/>
            <w:vMerge w:val="restart"/>
            <w:tcBorders>
              <w:top w:val="single" w:sz="8" w:space="0" w:color="000000"/>
              <w:left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32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00" w:hRule="exact"/>
        </w:trPr>
        <w:tc>
          <w:tcPr>
            <w:tcW w:w="2914" w:type="dxa"/>
            <w:vMerge/>
            <w:tcBorders>
              <w:left w:val="single" w:sz="8" w:space="0" w:color="000000"/>
              <w:bottom w:val="single" w:sz="8" w:space="0" w:color="000000"/>
              <w:right w:val="single" w:sz="8" w:space="0" w:color="000000"/>
            </w:tcBorders>
          </w:tcPr>
          <w:p>
            <w:pPr/>
          </w:p>
        </w:tc>
        <w:tc>
          <w:tcPr>
            <w:tcW w:w="2056" w:type="dxa"/>
            <w:vMerge/>
            <w:tcBorders>
              <w:left w:val="single" w:sz="8" w:space="0" w:color="000000"/>
              <w:bottom w:val="single" w:sz="8" w:space="0" w:color="000000"/>
              <w:right w:val="single" w:sz="8" w:space="0" w:color="000000"/>
            </w:tcBorders>
          </w:tcPr>
          <w:p>
            <w:pP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6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6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00" w:hRule="exact"/>
        </w:trPr>
        <w:tc>
          <w:tcPr>
            <w:tcW w:w="29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5.24</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0.1009</w:t>
            </w:r>
          </w:p>
        </w:tc>
        <w:tc>
          <w:tcPr>
            <w:tcW w:w="16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0.1009</w:t>
            </w:r>
          </w:p>
        </w:tc>
      </w:tr>
      <w:tr>
        <w:trPr>
          <w:trHeight w:val="581" w:hRule="exact"/>
        </w:trPr>
        <w:tc>
          <w:tcPr>
            <w:tcW w:w="2914"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98" w:right="84"/>
              <w:jc w:val="left"/>
              <w:rPr>
                <w:rFonts w:ascii="宋体" w:hAnsi="宋体" w:cs="宋体" w:eastAsia="宋体" w:hint="default"/>
                <w:sz w:val="18"/>
                <w:szCs w:val="18"/>
              </w:rPr>
            </w:pPr>
            <w:r>
              <w:rPr>
                <w:rFonts w:ascii="宋体" w:hAnsi="宋体" w:cs="宋体" w:eastAsia="宋体" w:hint="default"/>
                <w:spacing w:val="13"/>
                <w:sz w:val="18"/>
                <w:szCs w:val="18"/>
              </w:rPr>
              <w:t>扣除非经常性损益后归属于公司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普通股股东的净利润</w:t>
            </w:r>
          </w:p>
        </w:tc>
        <w:tc>
          <w:tcPr>
            <w:tcW w:w="2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6"/>
              <w:jc w:val="right"/>
              <w:rPr>
                <w:rFonts w:ascii="宋体" w:hAnsi="宋体" w:cs="宋体" w:eastAsia="宋体" w:hint="default"/>
                <w:sz w:val="18"/>
                <w:szCs w:val="18"/>
              </w:rPr>
            </w:pPr>
            <w:r>
              <w:rPr>
                <w:rFonts w:ascii="宋体"/>
                <w:sz w:val="18"/>
              </w:rPr>
              <w:t>5.61</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6"/>
              <w:jc w:val="right"/>
              <w:rPr>
                <w:rFonts w:ascii="宋体" w:hAnsi="宋体" w:cs="宋体" w:eastAsia="宋体" w:hint="default"/>
                <w:sz w:val="18"/>
                <w:szCs w:val="18"/>
              </w:rPr>
            </w:pPr>
            <w:r>
              <w:rPr>
                <w:rFonts w:ascii="宋体"/>
                <w:sz w:val="18"/>
              </w:rPr>
              <w:t>0.1081</w:t>
            </w:r>
          </w:p>
        </w:tc>
        <w:tc>
          <w:tcPr>
            <w:tcW w:w="16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6"/>
              <w:jc w:val="right"/>
              <w:rPr>
                <w:rFonts w:ascii="宋体" w:hAnsi="宋体" w:cs="宋体" w:eastAsia="宋体" w:hint="default"/>
                <w:sz w:val="18"/>
                <w:szCs w:val="18"/>
              </w:rPr>
            </w:pPr>
            <w:r>
              <w:rPr>
                <w:rFonts w:ascii="宋体"/>
                <w:sz w:val="18"/>
              </w:rPr>
              <w:t>0.1081</w:t>
            </w:r>
          </w:p>
        </w:tc>
      </w:tr>
      <w:tr>
        <w:trPr>
          <w:trHeight w:val="499" w:hRule="exact"/>
        </w:trPr>
        <w:tc>
          <w:tcPr>
            <w:tcW w:w="29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宋体" w:hAnsi="宋体" w:cs="宋体" w:eastAsia="宋体" w:hint="default"/>
                <w:sz w:val="18"/>
                <w:szCs w:val="18"/>
              </w:rPr>
            </w:pPr>
            <w:r>
              <w:rPr>
                <w:rFonts w:ascii="宋体"/>
                <w:sz w:val="18"/>
              </w:rPr>
              <w:t>26,239,364.13</w:t>
            </w:r>
          </w:p>
        </w:tc>
        <w:tc>
          <w:tcPr>
            <w:tcW w:w="1626" w:type="dxa"/>
            <w:tcBorders>
              <w:top w:val="single" w:sz="8" w:space="0" w:color="000000"/>
              <w:left w:val="single" w:sz="8" w:space="0" w:color="000000"/>
              <w:bottom w:val="single" w:sz="8" w:space="0" w:color="000000"/>
              <w:right w:val="single" w:sz="8" w:space="0" w:color="000000"/>
            </w:tcBorders>
          </w:tcPr>
          <w:p>
            <w:pPr/>
          </w:p>
        </w:tc>
        <w:tc>
          <w:tcPr>
            <w:tcW w:w="162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9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-1,872,293.85</w:t>
            </w:r>
          </w:p>
        </w:tc>
        <w:tc>
          <w:tcPr>
            <w:tcW w:w="1626" w:type="dxa"/>
            <w:tcBorders>
              <w:top w:val="single" w:sz="8" w:space="0" w:color="000000"/>
              <w:left w:val="single" w:sz="8" w:space="0" w:color="000000"/>
              <w:bottom w:val="single" w:sz="8" w:space="0" w:color="000000"/>
              <w:right w:val="single" w:sz="8" w:space="0" w:color="000000"/>
            </w:tcBorders>
          </w:tcPr>
          <w:p>
            <w:pPr/>
          </w:p>
        </w:tc>
        <w:tc>
          <w:tcPr>
            <w:tcW w:w="1627" w:type="dxa"/>
            <w:tcBorders>
              <w:top w:val="single" w:sz="8" w:space="0" w:color="000000"/>
              <w:left w:val="single" w:sz="8" w:space="0" w:color="000000"/>
              <w:bottom w:val="single" w:sz="8" w:space="0" w:color="000000"/>
              <w:right w:val="single" w:sz="8" w:space="0" w:color="000000"/>
            </w:tcBorders>
          </w:tcPr>
          <w:p>
            <w:pPr/>
          </w:p>
        </w:tc>
      </w:tr>
      <w:tr>
        <w:trPr>
          <w:trHeight w:val="581" w:hRule="exact"/>
        </w:trPr>
        <w:tc>
          <w:tcPr>
            <w:tcW w:w="2914"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98" w:right="84"/>
              <w:jc w:val="left"/>
              <w:rPr>
                <w:rFonts w:ascii="宋体" w:hAnsi="宋体" w:cs="宋体" w:eastAsia="宋体" w:hint="default"/>
                <w:sz w:val="18"/>
                <w:szCs w:val="18"/>
              </w:rPr>
            </w:pPr>
            <w:r>
              <w:rPr>
                <w:rFonts w:ascii="宋体" w:hAnsi="宋体" w:cs="宋体" w:eastAsia="宋体" w:hint="default"/>
                <w:spacing w:val="13"/>
                <w:sz w:val="18"/>
                <w:szCs w:val="18"/>
              </w:rPr>
              <w:t>扣除非经常性损益后归属于公司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普通股股东的净利润</w:t>
            </w:r>
          </w:p>
        </w:tc>
        <w:tc>
          <w:tcPr>
            <w:tcW w:w="2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6"/>
              <w:jc w:val="right"/>
              <w:rPr>
                <w:rFonts w:ascii="宋体" w:hAnsi="宋体" w:cs="宋体" w:eastAsia="宋体" w:hint="default"/>
                <w:sz w:val="18"/>
                <w:szCs w:val="18"/>
              </w:rPr>
            </w:pPr>
            <w:r>
              <w:rPr>
                <w:rFonts w:ascii="宋体"/>
                <w:sz w:val="18"/>
              </w:rPr>
              <w:t>28,111,657.98</w:t>
            </w:r>
          </w:p>
        </w:tc>
        <w:tc>
          <w:tcPr>
            <w:tcW w:w="1626" w:type="dxa"/>
            <w:tcBorders>
              <w:top w:val="single" w:sz="8" w:space="0" w:color="000000"/>
              <w:left w:val="single" w:sz="8" w:space="0" w:color="000000"/>
              <w:bottom w:val="single" w:sz="8" w:space="0" w:color="000000"/>
              <w:right w:val="single" w:sz="8" w:space="0" w:color="000000"/>
            </w:tcBorders>
          </w:tcPr>
          <w:p>
            <w:pPr/>
          </w:p>
        </w:tc>
        <w:tc>
          <w:tcPr>
            <w:tcW w:w="1627" w:type="dxa"/>
            <w:tcBorders>
              <w:top w:val="single" w:sz="8" w:space="0" w:color="000000"/>
              <w:left w:val="single" w:sz="8" w:space="0" w:color="000000"/>
              <w:bottom w:val="single" w:sz="8" w:space="0" w:color="000000"/>
              <w:right w:val="single" w:sz="8" w:space="0" w:color="000000"/>
            </w:tcBorders>
          </w:tcPr>
          <w:p>
            <w:pPr/>
          </w:p>
        </w:tc>
      </w:tr>
      <w:tr>
        <w:trPr>
          <w:trHeight w:val="580" w:hRule="exact"/>
        </w:trPr>
        <w:tc>
          <w:tcPr>
            <w:tcW w:w="2914"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98" w:right="84"/>
              <w:jc w:val="left"/>
              <w:rPr>
                <w:rFonts w:ascii="宋体" w:hAnsi="宋体" w:cs="宋体" w:eastAsia="宋体" w:hint="default"/>
                <w:sz w:val="18"/>
                <w:szCs w:val="18"/>
              </w:rPr>
            </w:pPr>
            <w:r>
              <w:rPr>
                <w:rFonts w:ascii="宋体" w:hAnsi="宋体" w:cs="宋体" w:eastAsia="宋体" w:hint="default"/>
                <w:spacing w:val="13"/>
                <w:sz w:val="18"/>
                <w:szCs w:val="18"/>
              </w:rPr>
              <w:t>归属于公司普通股股东的年初净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w:t>
            </w:r>
          </w:p>
        </w:tc>
        <w:tc>
          <w:tcPr>
            <w:tcW w:w="2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6"/>
              <w:jc w:val="right"/>
              <w:rPr>
                <w:rFonts w:ascii="宋体" w:hAnsi="宋体" w:cs="宋体" w:eastAsia="宋体" w:hint="default"/>
                <w:sz w:val="18"/>
                <w:szCs w:val="18"/>
              </w:rPr>
            </w:pPr>
            <w:r>
              <w:rPr>
                <w:rFonts w:ascii="宋体"/>
                <w:sz w:val="18"/>
              </w:rPr>
              <w:t>494,488,518.53</w:t>
            </w:r>
          </w:p>
        </w:tc>
        <w:tc>
          <w:tcPr>
            <w:tcW w:w="1626" w:type="dxa"/>
            <w:tcBorders>
              <w:top w:val="single" w:sz="8" w:space="0" w:color="000000"/>
              <w:left w:val="single" w:sz="8" w:space="0" w:color="000000"/>
              <w:bottom w:val="single" w:sz="8" w:space="0" w:color="000000"/>
              <w:right w:val="single" w:sz="8" w:space="0" w:color="000000"/>
            </w:tcBorders>
          </w:tcPr>
          <w:p>
            <w:pPr/>
          </w:p>
        </w:tc>
        <w:tc>
          <w:tcPr>
            <w:tcW w:w="1627" w:type="dxa"/>
            <w:tcBorders>
              <w:top w:val="single" w:sz="8" w:space="0" w:color="000000"/>
              <w:left w:val="single" w:sz="8" w:space="0" w:color="000000"/>
              <w:bottom w:val="single" w:sz="8" w:space="0" w:color="000000"/>
              <w:right w:val="single" w:sz="8" w:space="0" w:color="000000"/>
            </w:tcBorders>
          </w:tcPr>
          <w:p>
            <w:pPr/>
          </w:p>
        </w:tc>
      </w:tr>
      <w:tr>
        <w:trPr>
          <w:trHeight w:val="580" w:hRule="exact"/>
        </w:trPr>
        <w:tc>
          <w:tcPr>
            <w:tcW w:w="2914"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98" w:right="84"/>
              <w:jc w:val="left"/>
              <w:rPr>
                <w:rFonts w:ascii="宋体" w:hAnsi="宋体" w:cs="宋体" w:eastAsia="宋体" w:hint="default"/>
                <w:sz w:val="18"/>
                <w:szCs w:val="18"/>
              </w:rPr>
            </w:pPr>
            <w:r>
              <w:rPr>
                <w:rFonts w:ascii="宋体" w:hAnsi="宋体" w:cs="宋体" w:eastAsia="宋体" w:hint="default"/>
                <w:spacing w:val="13"/>
                <w:sz w:val="18"/>
                <w:szCs w:val="18"/>
              </w:rPr>
              <w:t>归属于公司普通股股东的年末净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w:t>
            </w:r>
          </w:p>
        </w:tc>
        <w:tc>
          <w:tcPr>
            <w:tcW w:w="2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6"/>
              <w:jc w:val="right"/>
              <w:rPr>
                <w:rFonts w:ascii="宋体" w:hAnsi="宋体" w:cs="宋体" w:eastAsia="宋体" w:hint="default"/>
                <w:sz w:val="18"/>
                <w:szCs w:val="18"/>
              </w:rPr>
            </w:pPr>
            <w:r>
              <w:rPr>
                <w:rFonts w:ascii="宋体"/>
                <w:sz w:val="18"/>
              </w:rPr>
              <w:t>494,824,099.80</w:t>
            </w:r>
          </w:p>
        </w:tc>
        <w:tc>
          <w:tcPr>
            <w:tcW w:w="1626" w:type="dxa"/>
            <w:tcBorders>
              <w:top w:val="single" w:sz="8" w:space="0" w:color="000000"/>
              <w:left w:val="single" w:sz="8" w:space="0" w:color="000000"/>
              <w:bottom w:val="single" w:sz="8" w:space="0" w:color="000000"/>
              <w:right w:val="single" w:sz="8" w:space="0" w:color="000000"/>
            </w:tcBorders>
          </w:tcPr>
          <w:p>
            <w:pPr/>
          </w:p>
        </w:tc>
        <w:tc>
          <w:tcPr>
            <w:tcW w:w="162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9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年初发行在外普通股股数</w:t>
            </w:r>
          </w:p>
        </w:tc>
        <w:tc>
          <w:tcPr>
            <w:tcW w:w="2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260,130,000.00</w:t>
            </w:r>
          </w:p>
        </w:tc>
        <w:tc>
          <w:tcPr>
            <w:tcW w:w="1626" w:type="dxa"/>
            <w:tcBorders>
              <w:top w:val="single" w:sz="8" w:space="0" w:color="000000"/>
              <w:left w:val="single" w:sz="8" w:space="0" w:color="000000"/>
              <w:bottom w:val="single" w:sz="8" w:space="0" w:color="000000"/>
              <w:right w:val="single" w:sz="8" w:space="0" w:color="000000"/>
            </w:tcBorders>
          </w:tcPr>
          <w:p>
            <w:pPr/>
          </w:p>
        </w:tc>
        <w:tc>
          <w:tcPr>
            <w:tcW w:w="162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9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年末发行在外普通股股数</w:t>
            </w:r>
          </w:p>
        </w:tc>
        <w:tc>
          <w:tcPr>
            <w:tcW w:w="2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260,130,000.00</w:t>
            </w:r>
          </w:p>
        </w:tc>
        <w:tc>
          <w:tcPr>
            <w:tcW w:w="1626" w:type="dxa"/>
            <w:tcBorders>
              <w:top w:val="single" w:sz="8" w:space="0" w:color="000000"/>
              <w:left w:val="single" w:sz="8" w:space="0" w:color="000000"/>
              <w:bottom w:val="single" w:sz="8" w:space="0" w:color="000000"/>
              <w:right w:val="single" w:sz="8" w:space="0" w:color="000000"/>
            </w:tcBorders>
          </w:tcPr>
          <w:p>
            <w:pPr/>
          </w:p>
        </w:tc>
        <w:tc>
          <w:tcPr>
            <w:tcW w:w="1627" w:type="dxa"/>
            <w:tcBorders>
              <w:top w:val="single" w:sz="8" w:space="0" w:color="000000"/>
              <w:left w:val="single" w:sz="8" w:space="0" w:color="000000"/>
              <w:bottom w:val="single" w:sz="8" w:space="0" w:color="000000"/>
              <w:right w:val="single" w:sz="8" w:space="0" w:color="000000"/>
            </w:tcBorders>
          </w:tcPr>
          <w:p>
            <w:pPr/>
          </w:p>
        </w:tc>
      </w:tr>
    </w:tbl>
    <w:p>
      <w:pPr>
        <w:spacing w:before="94"/>
        <w:ind w:left="139" w:right="2571" w:firstLine="0"/>
        <w:jc w:val="left"/>
        <w:rPr>
          <w:rFonts w:ascii="宋体" w:hAnsi="宋体" w:cs="宋体" w:eastAsia="宋体" w:hint="default"/>
          <w:sz w:val="21"/>
          <w:szCs w:val="21"/>
        </w:rPr>
      </w:pPr>
      <w:r>
        <w:rPr>
          <w:rFonts w:ascii="宋体" w:hAnsi="宋体" w:cs="宋体" w:eastAsia="宋体" w:hint="default"/>
          <w:b/>
          <w:bCs/>
          <w:sz w:val="21"/>
          <w:szCs w:val="21"/>
        </w:rPr>
        <w:t>(三十七)</w:t>
      </w:r>
      <w:r>
        <w:rPr>
          <w:rFonts w:ascii="宋体" w:hAnsi="宋体" w:cs="宋体" w:eastAsia="宋体" w:hint="default"/>
          <w:b/>
          <w:bCs/>
          <w:spacing w:val="-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30" w:type="dxa"/>
        <w:tblLayout w:type="fixed"/>
        <w:tblCellMar>
          <w:top w:w="0" w:type="dxa"/>
          <w:left w:w="0" w:type="dxa"/>
          <w:bottom w:w="0" w:type="dxa"/>
          <w:right w:w="0" w:type="dxa"/>
        </w:tblCellMar>
        <w:tblLook w:val="01E0"/>
      </w:tblPr>
      <w:tblGrid>
        <w:gridCol w:w="5434"/>
        <w:gridCol w:w="1406"/>
        <w:gridCol w:w="1620"/>
      </w:tblGrid>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292"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1.可供出售金融资产产生的利得（损失）金额</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830" w:type="dxa"/>
        <w:tblLayout w:type="fixed"/>
        <w:tblCellMar>
          <w:top w:w="0" w:type="dxa"/>
          <w:left w:w="0" w:type="dxa"/>
          <w:bottom w:w="0" w:type="dxa"/>
          <w:right w:w="0" w:type="dxa"/>
        </w:tblCellMar>
        <w:tblLook w:val="01E0"/>
      </w:tblPr>
      <w:tblGrid>
        <w:gridCol w:w="5434"/>
        <w:gridCol w:w="1406"/>
        <w:gridCol w:w="1620"/>
      </w:tblGrid>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减：可供出售金融资产产生的所得税影响</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2"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前期计入其他综合收益当期转入损益的净额</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pacing w:val="6"/>
                <w:sz w:val="21"/>
                <w:szCs w:val="21"/>
              </w:rPr>
              <w:t>2.按照权益法核算的在被投资单位其他综合收益中所享</w:t>
            </w:r>
            <w:r>
              <w:rPr>
                <w:rFonts w:ascii="宋体" w:hAnsi="宋体" w:cs="宋体" w:eastAsia="宋体" w:hint="default"/>
                <w:spacing w:val="6"/>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有的份额</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b/>
                <w:bCs/>
                <w:spacing w:val="2"/>
                <w:sz w:val="21"/>
                <w:szCs w:val="21"/>
              </w:rPr>
              <w:t>减：按照权益法核算的在被投资单位其他综合收益中</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所享有的份额产生的所得税影响</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前期计入其他综合收益当期转入损益的净额</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2"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3.现金流量套期工具产生的利得（或损失）金额</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2"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减：现金流量套期工具产生的所得税影响</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前期计入其他综合收益当期转入损益的净额</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转为被套期项目初始确认金额的调整</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2"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4.外币财务报表折算差额</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w w:val="95"/>
                <w:sz w:val="21"/>
              </w:rPr>
              <w:t>109,217.14</w:t>
            </w:r>
            <w:r>
              <w:rPr>
                <w:rFonts w:ascii="宋体"/>
                <w:sz w:val="21"/>
              </w:rPr>
            </w: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减：处置境外经营当期转入损益的净额</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2"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w w:val="95"/>
                <w:sz w:val="21"/>
              </w:rPr>
              <w:t>109,217.14</w:t>
            </w:r>
            <w:r>
              <w:rPr>
                <w:rFonts w:ascii="宋体"/>
                <w:sz w:val="21"/>
              </w:rPr>
            </w: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5.其他</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2"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减：由其他计入其他综合收益产生的所得税影响</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b/>
                <w:bCs/>
                <w:sz w:val="21"/>
                <w:szCs w:val="21"/>
              </w:rPr>
              <w:t>前期其他计入其他综合收益当期转入损益的净额</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92" w:hRule="exact"/>
        </w:trPr>
        <w:tc>
          <w:tcPr>
            <w:tcW w:w="54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w w:val="95"/>
                <w:sz w:val="21"/>
              </w:rPr>
              <w:t>109,217.14</w:t>
            </w:r>
            <w:r>
              <w:rPr>
                <w:rFonts w:ascii="宋体"/>
                <w:sz w:val="21"/>
              </w:rPr>
            </w:r>
          </w:p>
        </w:tc>
        <w:tc>
          <w:tcPr>
            <w:tcW w:w="1620" w:type="dxa"/>
            <w:tcBorders>
              <w:top w:val="single" w:sz="8" w:space="0" w:color="000000"/>
              <w:left w:val="single" w:sz="8" w:space="0" w:color="000000"/>
              <w:bottom w:val="single" w:sz="8" w:space="0" w:color="000000"/>
              <w:right w:val="single" w:sz="8" w:space="0" w:color="000000"/>
            </w:tcBorders>
          </w:tcPr>
          <w:p>
            <w:pPr/>
          </w:p>
        </w:tc>
      </w:tr>
    </w:tbl>
    <w:p>
      <w:pPr>
        <w:spacing w:before="94"/>
        <w:ind w:left="139" w:right="2571" w:firstLine="0"/>
        <w:jc w:val="left"/>
        <w:rPr>
          <w:rFonts w:ascii="宋体" w:hAnsi="宋体" w:cs="宋体" w:eastAsia="宋体" w:hint="default"/>
          <w:sz w:val="21"/>
          <w:szCs w:val="21"/>
        </w:rPr>
      </w:pPr>
      <w:r>
        <w:rPr>
          <w:rFonts w:ascii="宋体" w:hAnsi="宋体" w:cs="宋体" w:eastAsia="宋体" w:hint="default"/>
          <w:b/>
          <w:bCs/>
          <w:sz w:val="21"/>
          <w:szCs w:val="21"/>
        </w:rPr>
        <w:t>(三十八)</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现金流量表附注</w:t>
      </w:r>
      <w:r>
        <w:rPr>
          <w:rFonts w:ascii="宋体" w:hAnsi="宋体" w:cs="宋体" w:eastAsia="宋体" w:hint="default"/>
          <w:sz w:val="21"/>
          <w:szCs w:val="21"/>
        </w:rPr>
      </w:r>
    </w:p>
    <w:p>
      <w:pPr>
        <w:tabs>
          <w:tab w:pos="1308" w:val="left" w:leader="none"/>
        </w:tabs>
        <w:spacing w:before="125"/>
        <w:ind w:left="76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tbl>
      <w:tblPr>
        <w:tblW w:w="0" w:type="auto"/>
        <w:jc w:val="left"/>
        <w:tblInd w:w="864" w:type="dxa"/>
        <w:tblLayout w:type="fixed"/>
        <w:tblCellMar>
          <w:top w:w="0" w:type="dxa"/>
          <w:left w:w="0" w:type="dxa"/>
          <w:bottom w:w="0" w:type="dxa"/>
          <w:right w:w="0" w:type="dxa"/>
        </w:tblCellMar>
        <w:tblLook w:val="01E0"/>
      </w:tblPr>
      <w:tblGrid>
        <w:gridCol w:w="2946"/>
        <w:gridCol w:w="3366"/>
      </w:tblGrid>
      <w:tr>
        <w:trPr>
          <w:trHeight w:val="373" w:hRule="exact"/>
        </w:trPr>
        <w:tc>
          <w:tcPr>
            <w:tcW w:w="2946" w:type="dxa"/>
            <w:tcBorders>
              <w:top w:val="single" w:sz="8" w:space="0" w:color="000000"/>
              <w:left w:val="single" w:sz="8" w:space="0" w:color="000000"/>
              <w:bottom w:val="single" w:sz="8" w:space="0" w:color="000000"/>
              <w:right w:val="single" w:sz="8" w:space="0" w:color="000000"/>
            </w:tcBorders>
          </w:tcPr>
          <w:p>
            <w:pPr>
              <w:pStyle w:val="TableParagraph"/>
              <w:tabs>
                <w:tab w:pos="728" w:val="left" w:leader="none"/>
              </w:tabs>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276"/>
              <w:jc w:val="right"/>
              <w:rPr>
                <w:rFonts w:ascii="宋体" w:hAnsi="宋体" w:cs="宋体" w:eastAsia="宋体" w:hint="default"/>
                <w:sz w:val="18"/>
                <w:szCs w:val="18"/>
              </w:rPr>
            </w:pPr>
            <w:r>
              <w:rPr>
                <w:rFonts w:ascii="宋体" w:hAnsi="宋体" w:cs="宋体" w:eastAsia="宋体" w:hint="default"/>
                <w:sz w:val="18"/>
                <w:szCs w:val="18"/>
              </w:rPr>
              <w:t>本年金额</w:t>
            </w:r>
          </w:p>
        </w:tc>
      </w:tr>
      <w:tr>
        <w:trPr>
          <w:trHeight w:val="373" w:hRule="exact"/>
        </w:trPr>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3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1,340,063.54</w:t>
            </w:r>
          </w:p>
        </w:tc>
      </w:tr>
      <w:tr>
        <w:trPr>
          <w:trHeight w:val="373" w:hRule="exact"/>
        </w:trPr>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收回的保证金</w:t>
            </w:r>
          </w:p>
        </w:tc>
        <w:tc>
          <w:tcPr>
            <w:tcW w:w="3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9,896,403.08</w:t>
            </w:r>
          </w:p>
        </w:tc>
      </w:tr>
      <w:tr>
        <w:trPr>
          <w:trHeight w:val="373" w:hRule="exact"/>
        </w:trPr>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35,604,652.98</w:t>
            </w:r>
          </w:p>
        </w:tc>
      </w:tr>
      <w:tr>
        <w:trPr>
          <w:trHeight w:val="373" w:hRule="exact"/>
        </w:trPr>
        <w:tc>
          <w:tcPr>
            <w:tcW w:w="2946" w:type="dxa"/>
            <w:tcBorders>
              <w:top w:val="single" w:sz="8" w:space="0" w:color="000000"/>
              <w:left w:val="single" w:sz="8" w:space="0" w:color="000000"/>
              <w:bottom w:val="single" w:sz="8" w:space="0" w:color="000000"/>
              <w:right w:val="single" w:sz="8" w:space="0" w:color="000000"/>
            </w:tcBorders>
          </w:tcPr>
          <w:p>
            <w:pPr>
              <w:pStyle w:val="TableParagraph"/>
              <w:tabs>
                <w:tab w:pos="518" w:val="left" w:leader="none"/>
              </w:tabs>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46,841,119.60</w:t>
            </w:r>
          </w:p>
        </w:tc>
      </w:tr>
    </w:tbl>
    <w:p>
      <w:pPr>
        <w:spacing w:line="240" w:lineRule="auto" w:before="11"/>
        <w:rPr>
          <w:rFonts w:ascii="宋体" w:hAnsi="宋体" w:cs="宋体" w:eastAsia="宋体" w:hint="default"/>
          <w:b/>
          <w:bCs/>
          <w:sz w:val="5"/>
          <w:szCs w:val="5"/>
        </w:rPr>
      </w:pPr>
    </w:p>
    <w:p>
      <w:pPr>
        <w:tabs>
          <w:tab w:pos="1297" w:val="left" w:leader="none"/>
        </w:tabs>
        <w:spacing w:before="35"/>
        <w:ind w:left="76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156" w:lineRule="exact"/>
        <w:ind w:left="844"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363.3pt;height:107.85pt;mso-position-horizontal-relative:char;mso-position-vertical-relative:line" coordorigin="0,0" coordsize="7266,2157">
            <v:group style="position:absolute;left:29;top:15;width:7205;height:2" coordorigin="29,15" coordsize="7205,2">
              <v:shape style="position:absolute;left:29;top:15;width:7205;height:2" coordorigin="29,15" coordsize="7205,0" path="m29,15l7234,15e" filled="false" stroked="true" strokeweight="1.5pt" strokecolor="#000000">
                <v:path arrowok="t"/>
              </v:shape>
              <v:shape style="position:absolute;left:3781;top:30;width:10;height:280" type="#_x0000_t75" stroked="false">
                <v:imagedata r:id="rId33" o:title=""/>
              </v:shape>
            </v:group>
            <v:group style="position:absolute;left:15;top:2141;width:3766;height:2" coordorigin="15,2141" coordsize="3766,2">
              <v:shape style="position:absolute;left:15;top:2141;width:3766;height:2" coordorigin="15,2141" coordsize="3766,0" path="m15,2141l3781,2141e" filled="false" stroked="true" strokeweight="1.5pt" strokecolor="#000000">
                <v:path arrowok="t"/>
              </v:shape>
              <v:shape style="position:absolute;left:1;top:281;width:7265;height:1846" type="#_x0000_t75" stroked="false">
                <v:imagedata r:id="rId34" o:title=""/>
              </v:shape>
            </v:group>
            <v:group style="position:absolute;left:3781;top:2141;width:3461;height:2" coordorigin="3781,2141" coordsize="3461,2">
              <v:shape style="position:absolute;left:3781;top:2141;width:3461;height:2" coordorigin="3781,2141" coordsize="3461,0" path="m3781,2141l7241,2141e" filled="false" stroked="true" strokeweight="1.5pt" strokecolor="#000000">
                <v:path arrowok="t"/>
              </v:shape>
              <v:shape style="position:absolute;left:1487;top:74;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r>
                    </w:p>
                  </w:txbxContent>
                </v:textbox>
                <w10:wrap type="none"/>
              </v:shape>
              <v:shape style="position:absolute;left:2117;top:74;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目</w:t>
                      </w:r>
                    </w:p>
                  </w:txbxContent>
                </v:textbox>
                <w10:wrap type="none"/>
              </v:shape>
              <v:shape style="position:absolute;left:5093;top:74;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本年金额</w:t>
                      </w:r>
                    </w:p>
                  </w:txbxContent>
                </v:textbox>
                <w10:wrap type="none"/>
              </v:shape>
              <v:shape style="position:absolute;left:137;top:400;width:1260;height:130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往来款</w:t>
                      </w:r>
                    </w:p>
                    <w:p>
                      <w:pPr>
                        <w:spacing w:line="360" w:lineRule="atLeast" w:before="3"/>
                        <w:ind w:left="0" w:right="0" w:firstLine="0"/>
                        <w:jc w:val="left"/>
                        <w:rPr>
                          <w:rFonts w:ascii="宋体" w:hAnsi="宋体" w:cs="宋体" w:eastAsia="宋体" w:hint="default"/>
                          <w:sz w:val="21"/>
                          <w:szCs w:val="21"/>
                        </w:rPr>
                      </w:pPr>
                      <w:r>
                        <w:rPr>
                          <w:rFonts w:ascii="宋体" w:hAnsi="宋体" w:cs="宋体" w:eastAsia="宋体" w:hint="default"/>
                          <w:sz w:val="21"/>
                          <w:szCs w:val="21"/>
                        </w:rPr>
                        <w:t>付现费用 支付的保证金 其他</w:t>
                      </w:r>
                    </w:p>
                  </w:txbxContent>
                </v:textbox>
                <w10:wrap type="none"/>
              </v:shape>
              <v:shape style="position:absolute;left:5963;top:465;width:1170;height:544" type="#_x0000_t202" filled="false" stroked="false">
                <v:textbox inset="0,0,0,0">
                  <w:txbxContent>
                    <w:p>
                      <w:pPr>
                        <w:spacing w:line="180" w:lineRule="exact" w:before="0"/>
                        <w:ind w:left="90" w:right="0" w:firstLine="0"/>
                        <w:jc w:val="left"/>
                        <w:rPr>
                          <w:rFonts w:ascii="宋体" w:hAnsi="宋体" w:cs="宋体" w:eastAsia="宋体" w:hint="default"/>
                          <w:sz w:val="18"/>
                          <w:szCs w:val="18"/>
                        </w:rPr>
                      </w:pPr>
                      <w:r>
                        <w:rPr>
                          <w:rFonts w:ascii="宋体"/>
                          <w:sz w:val="18"/>
                        </w:rPr>
                        <w:t>2,278,107.15</w:t>
                      </w:r>
                    </w:p>
                    <w:p>
                      <w:pPr>
                        <w:spacing w:before="128"/>
                        <w:ind w:left="0" w:right="0" w:firstLine="0"/>
                        <w:jc w:val="left"/>
                        <w:rPr>
                          <w:rFonts w:ascii="宋体" w:hAnsi="宋体" w:cs="宋体" w:eastAsia="宋体" w:hint="default"/>
                          <w:sz w:val="18"/>
                          <w:szCs w:val="18"/>
                        </w:rPr>
                      </w:pPr>
                      <w:r>
                        <w:rPr>
                          <w:rFonts w:ascii="宋体"/>
                          <w:sz w:val="18"/>
                        </w:rPr>
                        <w:t>11,403,228.77</w:t>
                      </w:r>
                    </w:p>
                  </w:txbxContent>
                </v:textbox>
                <w10:wrap type="none"/>
              </v:shape>
              <v:shape style="position:absolute;left:137;top:1854;width:840;height:210" type="#_x0000_t202" filled="false" stroked="false">
                <v:textbox inset="0,0,0,0">
                  <w:txbxContent>
                    <w:p>
                      <w:pPr>
                        <w:tabs>
                          <w:tab w:pos="62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5963;top:1192;width:1170;height:90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15,983,310.18</w:t>
                      </w:r>
                    </w:p>
                    <w:p>
                      <w:pPr>
                        <w:spacing w:before="128"/>
                        <w:ind w:left="270" w:right="0" w:firstLine="0"/>
                        <w:jc w:val="left"/>
                        <w:rPr>
                          <w:rFonts w:ascii="宋体" w:hAnsi="宋体" w:cs="宋体" w:eastAsia="宋体" w:hint="default"/>
                          <w:sz w:val="18"/>
                          <w:szCs w:val="18"/>
                        </w:rPr>
                      </w:pPr>
                      <w:r>
                        <w:rPr>
                          <w:rFonts w:ascii="宋体"/>
                          <w:sz w:val="18"/>
                        </w:rPr>
                        <w:t>294,514.67</w:t>
                      </w:r>
                    </w:p>
                    <w:p>
                      <w:pPr>
                        <w:spacing w:before="127"/>
                        <w:ind w:left="0" w:right="0" w:firstLine="0"/>
                        <w:jc w:val="left"/>
                        <w:rPr>
                          <w:rFonts w:ascii="宋体" w:hAnsi="宋体" w:cs="宋体" w:eastAsia="宋体" w:hint="default"/>
                          <w:sz w:val="18"/>
                          <w:szCs w:val="18"/>
                        </w:rPr>
                      </w:pPr>
                      <w:r>
                        <w:rPr>
                          <w:rFonts w:ascii="宋体"/>
                          <w:sz w:val="18"/>
                        </w:rPr>
                        <w:t>29,959,160.77</w:t>
                      </w:r>
                    </w:p>
                  </w:txbxContent>
                </v:textbox>
                <w10:wrap type="none"/>
              </v:shape>
            </v:group>
          </v:group>
        </w:pict>
      </w:r>
      <w:r>
        <w:rPr>
          <w:rFonts w:ascii="宋体" w:hAnsi="宋体" w:cs="宋体" w:eastAsia="宋体" w:hint="default"/>
          <w:position w:val="-4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tabs>
          <w:tab w:pos="1308" w:val="left" w:leader="none"/>
        </w:tabs>
        <w:spacing w:before="35"/>
        <w:ind w:left="769" w:right="257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tbl>
      <w:tblPr>
        <w:tblW w:w="0" w:type="auto"/>
        <w:jc w:val="left"/>
        <w:tblInd w:w="844" w:type="dxa"/>
        <w:tblLayout w:type="fixed"/>
        <w:tblCellMar>
          <w:top w:w="0" w:type="dxa"/>
          <w:left w:w="0" w:type="dxa"/>
          <w:bottom w:w="0" w:type="dxa"/>
          <w:right w:w="0" w:type="dxa"/>
        </w:tblCellMar>
        <w:tblLook w:val="01E0"/>
      </w:tblPr>
      <w:tblGrid>
        <w:gridCol w:w="3647"/>
        <w:gridCol w:w="2407"/>
      </w:tblGrid>
      <w:tr>
        <w:trPr>
          <w:trHeight w:val="373" w:hRule="exact"/>
        </w:trPr>
        <w:tc>
          <w:tcPr>
            <w:tcW w:w="3647" w:type="dxa"/>
            <w:tcBorders>
              <w:top w:val="single" w:sz="8" w:space="0" w:color="000000"/>
              <w:left w:val="single" w:sz="8" w:space="0" w:color="000000"/>
              <w:bottom w:val="single" w:sz="8" w:space="0" w:color="000000"/>
              <w:right w:val="single" w:sz="8" w:space="0" w:color="000000"/>
            </w:tcBorders>
          </w:tcPr>
          <w:p>
            <w:pPr>
              <w:pStyle w:val="TableParagraph"/>
              <w:tabs>
                <w:tab w:pos="539" w:val="left" w:leader="none"/>
              </w:tabs>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373" w:hRule="exact"/>
        </w:trPr>
        <w:tc>
          <w:tcPr>
            <w:tcW w:w="36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支付的借款保证金</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029" w:right="0"/>
              <w:jc w:val="left"/>
              <w:rPr>
                <w:rFonts w:ascii="宋体" w:hAnsi="宋体" w:cs="宋体" w:eastAsia="宋体" w:hint="default"/>
                <w:sz w:val="18"/>
                <w:szCs w:val="18"/>
              </w:rPr>
            </w:pPr>
            <w:r>
              <w:rPr>
                <w:rFonts w:ascii="宋体"/>
                <w:sz w:val="18"/>
              </w:rPr>
              <w:t>343,186,418.00</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b/>
          <w:bCs/>
          <w:sz w:val="23"/>
          <w:szCs w:val="23"/>
        </w:rPr>
      </w:pPr>
    </w:p>
    <w:p>
      <w:pPr>
        <w:spacing w:line="411" w:lineRule="exact"/>
        <w:ind w:left="83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04.150pt;height:20.6pt;mso-position-horizontal-relative:char;mso-position-vertical-relative:line" coordorigin="0,0" coordsize="6083,412">
            <v:group style="position:absolute;left:10;top:19;width:3647;height:2" coordorigin="10,19" coordsize="3647,2">
              <v:shape style="position:absolute;left:10;top:19;width:3647;height:2" coordorigin="10,19" coordsize="3647,0" path="m10,19l3656,19e" filled="false" stroked="true" strokeweight=".96002pt" strokecolor="#000000">
                <v:path arrowok="t"/>
              </v:shape>
            </v:group>
            <v:group style="position:absolute;left:3676;top:19;width:2388;height:2" coordorigin="3676,19" coordsize="2388,2">
              <v:shape style="position:absolute;left:3676;top:19;width:2388;height:2" coordorigin="3676,19" coordsize="2388,0" path="m3676,19l6064,19e" filled="false" stroked="true" strokeweight=".96002pt" strokecolor="#000000">
                <v:path arrowok="t"/>
              </v:shape>
            </v:group>
            <v:group style="position:absolute;left:19;top:10;width:2;height:393" coordorigin="19,10" coordsize="2,393">
              <v:shape style="position:absolute;left:19;top:10;width:2;height:393" coordorigin="19,10" coordsize="0,393" path="m19,10l19,402e" filled="false" stroked="true" strokeweight=".96001pt" strokecolor="#000000">
                <v:path arrowok="t"/>
              </v:shape>
            </v:group>
            <v:group style="position:absolute;left:10;top:392;width:3647;height:2" coordorigin="10,392" coordsize="3647,2">
              <v:shape style="position:absolute;left:10;top:392;width:3647;height:2" coordorigin="10,392" coordsize="3647,0" path="m10,392l3656,392e" filled="false" stroked="true" strokeweight=".96002pt" strokecolor="#000000">
                <v:path arrowok="t"/>
              </v:shape>
            </v:group>
            <v:group style="position:absolute;left:3666;top:10;width:2;height:393" coordorigin="3666,10" coordsize="2,393">
              <v:shape style="position:absolute;left:3666;top:10;width:2;height:393" coordorigin="3666,10" coordsize="0,393" path="m3666,10l3666,402e" filled="false" stroked="true" strokeweight=".95999pt" strokecolor="#000000">
                <v:path arrowok="t"/>
              </v:shape>
            </v:group>
            <v:group style="position:absolute;left:3676;top:392;width:2388;height:2" coordorigin="3676,392" coordsize="2388,2">
              <v:shape style="position:absolute;left:3676;top:392;width:2388;height:2" coordorigin="3676,392" coordsize="2388,0" path="m3676,392l6064,392e" filled="false" stroked="true" strokeweight=".96002pt" strokecolor="#000000">
                <v:path arrowok="t"/>
              </v:shape>
            </v:group>
            <v:group style="position:absolute;left:6073;top:10;width:2;height:393" coordorigin="6073,10" coordsize="2,393">
              <v:shape style="position:absolute;left:6073;top:10;width:2;height:393" coordorigin="6073,10" coordsize="0,393" path="m6073,10l6073,402e" filled="false" stroked="true" strokeweight=".96002pt" strokecolor="#000000">
                <v:path arrowok="t"/>
              </v:shape>
              <v:shape style="position:absolute;left:19;top:19;width:3647;height:374" type="#_x0000_t202" filled="false" stroked="false">
                <v:textbox inset="0,0,0,0">
                  <w:txbxContent>
                    <w:p>
                      <w:pPr>
                        <w:tabs>
                          <w:tab w:pos="647" w:val="left" w:leader="none"/>
                        </w:tabs>
                        <w:spacing w:before="100"/>
                        <w:ind w:left="107"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txbxContent>
                </v:textbox>
                <w10:wrap type="none"/>
              </v:shape>
              <v:shape style="position:absolute;left:3666;top:19;width:2408;height:374" type="#_x0000_t202" filled="false" stroked="false">
                <v:textbox inset="0,0,0,0">
                  <w:txbxContent>
                    <w:p>
                      <w:pPr>
                        <w:spacing w:before="100"/>
                        <w:ind w:left="1039" w:right="0" w:firstLine="0"/>
                        <w:jc w:val="left"/>
                        <w:rPr>
                          <w:rFonts w:ascii="宋体" w:hAnsi="宋体" w:cs="宋体" w:eastAsia="宋体" w:hint="default"/>
                          <w:sz w:val="18"/>
                          <w:szCs w:val="18"/>
                        </w:rPr>
                      </w:pPr>
                      <w:r>
                        <w:rPr>
                          <w:rFonts w:ascii="宋体"/>
                          <w:sz w:val="18"/>
                        </w:rPr>
                        <w:t>343,186,418.00</w:t>
                      </w:r>
                    </w:p>
                  </w:txbxContent>
                </v:textbox>
                <w10:wrap type="none"/>
              </v:shape>
            </v:group>
          </v:group>
        </w:pict>
      </w:r>
      <w:r>
        <w:rPr>
          <w:rFonts w:ascii="宋体" w:hAnsi="宋体" w:cs="宋体" w:eastAsia="宋体" w:hint="default"/>
          <w:position w:val="-7"/>
          <w:sz w:val="20"/>
          <w:szCs w:val="20"/>
        </w:rPr>
      </w:r>
    </w:p>
    <w:p>
      <w:pPr>
        <w:tabs>
          <w:tab w:pos="1307" w:val="left" w:leader="none"/>
        </w:tabs>
        <w:spacing w:line="328" w:lineRule="auto" w:before="85"/>
        <w:ind w:left="769" w:right="6735" w:hanging="630"/>
        <w:jc w:val="left"/>
        <w:rPr>
          <w:rFonts w:ascii="宋体" w:hAnsi="宋体" w:cs="宋体" w:eastAsia="宋体" w:hint="default"/>
          <w:sz w:val="21"/>
          <w:szCs w:val="21"/>
        </w:rPr>
      </w:pPr>
      <w:r>
        <w:rPr/>
        <w:pict>
          <v:shape style="position:absolute;margin-left:93.300003pt;margin-top:39.614040pt;width:412.65pt;height:449.9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30"/>
                    <w:gridCol w:w="1896"/>
                    <w:gridCol w:w="1897"/>
                  </w:tblGrid>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tabs>
                            <w:tab w:pos="539"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78"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578"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26,239,364.13</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6,644,384.41</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8,823,367.97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3,612,841.68</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26,690,874.33</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22,046,724.07</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1,539,104.47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1,398,143.93</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311,170.44</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2,401,504.43</w:t>
                        </w:r>
                      </w:p>
                    </w:tc>
                  </w:tr>
                  <w:tr>
                    <w:trPr>
                      <w:trHeight w:val="58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44"/>
                          <w:ind w:left="98"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6"/>
                          <w:jc w:val="right"/>
                          <w:rPr>
                            <w:rFonts w:ascii="宋体" w:hAnsi="宋体" w:cs="宋体" w:eastAsia="宋体" w:hint="default"/>
                            <w:sz w:val="18"/>
                            <w:szCs w:val="18"/>
                          </w:rPr>
                        </w:pPr>
                        <w:r>
                          <w:rPr>
                            <w:rFonts w:ascii="宋体"/>
                            <w:sz w:val="18"/>
                          </w:rPr>
                          <w:t>80,320.38</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6"/>
                          <w:jc w:val="right"/>
                          <w:rPr>
                            <w:rFonts w:ascii="宋体" w:hAnsi="宋体" w:cs="宋体" w:eastAsia="宋体" w:hint="default"/>
                            <w:sz w:val="18"/>
                            <w:szCs w:val="18"/>
                          </w:rPr>
                        </w:pPr>
                        <w:r>
                          <w:rPr>
                            <w:rFonts w:ascii="宋体"/>
                            <w:sz w:val="18"/>
                          </w:rPr>
                          <w:t>1,287,820.46</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3,163,889.37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21,369,385.25</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8,674,569.47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6,051,998.32</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-24,272,250.01</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-4,471,799.29</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575,815.49</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-101,120.00</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-70,833,641.51</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-37,014,804.74</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-197,989,352.07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-33,303,545.15</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132,015,286.38</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38,841,970.33</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tabs>
                            <w:tab w:pos="638" w:val="left" w:leader="none"/>
                          </w:tabs>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-65,756,845.93</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9,538,868.47</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21,700,822.84</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96,425,374.34</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96,425,374.34</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59,742,401.95</w:t>
                        </w: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896"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4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-74,724,551.50</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36,682,972.39</w:t>
                        </w:r>
                      </w:p>
                    </w:tc>
                  </w:tr>
                </w:tbl>
                <w:p>
                  <w:pPr/>
                </w:p>
              </w:txbxContent>
            </v:textbox>
            <w10:wrap type="non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三十九</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现金流量表补充资料</w:t>
      </w:r>
      <w:r>
        <w:rPr>
          <w:rFonts w:ascii="宋体" w:hAnsi="宋体" w:cs="宋体" w:eastAsia="宋体" w:hint="default"/>
          <w:b/>
          <w:bCs/>
          <w:spacing w:val="1"/>
          <w:w w:val="99"/>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tabs>
          <w:tab w:pos="1298" w:val="left" w:leader="none"/>
        </w:tabs>
        <w:spacing w:before="35"/>
        <w:ind w:left="76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885" w:type="dxa"/>
        <w:tblLayout w:type="fixed"/>
        <w:tblCellMar>
          <w:top w:w="0" w:type="dxa"/>
          <w:left w:w="0" w:type="dxa"/>
          <w:bottom w:w="0" w:type="dxa"/>
          <w:right w:w="0" w:type="dxa"/>
        </w:tblCellMar>
        <w:tblLook w:val="01E0"/>
      </w:tblPr>
      <w:tblGrid>
        <w:gridCol w:w="3170"/>
        <w:gridCol w:w="1620"/>
        <w:gridCol w:w="1620"/>
      </w:tblGrid>
      <w:tr>
        <w:trPr>
          <w:trHeight w:val="26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tabs>
                <w:tab w:pos="539" w:val="left" w:leader="none"/>
              </w:tabs>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44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44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9"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tabs>
                <w:tab w:pos="998" w:val="left" w:leader="none"/>
              </w:tabs>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21,700,822.84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96,425,374.34</w:t>
            </w:r>
          </w:p>
        </w:tc>
      </w:tr>
      <w:tr>
        <w:trPr>
          <w:trHeight w:val="26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40,910.31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55,549.65</w:t>
            </w:r>
          </w:p>
        </w:tc>
      </w:tr>
      <w:tr>
        <w:trPr>
          <w:trHeight w:val="26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45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21,659,912.53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96,369,824.69</w:t>
            </w:r>
          </w:p>
        </w:tc>
      </w:tr>
      <w:tr>
        <w:trPr>
          <w:trHeight w:val="259"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17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17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458"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458"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317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21,700,822.84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96,425,374.34</w:t>
            </w:r>
          </w:p>
        </w:tc>
      </w:tr>
    </w:tbl>
    <w:p>
      <w:pPr>
        <w:spacing w:after="0" w:line="219" w:lineRule="exact"/>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12"/>
        <w:rPr>
          <w:rFonts w:ascii="宋体" w:hAnsi="宋体" w:cs="宋体" w:eastAsia="宋体" w:hint="default"/>
          <w:b/>
          <w:bCs/>
          <w:sz w:val="28"/>
          <w:szCs w:val="28"/>
        </w:rPr>
      </w:pPr>
    </w:p>
    <w:p>
      <w:pPr>
        <w:tabs>
          <w:tab w:pos="947" w:val="left" w:leader="none"/>
        </w:tabs>
        <w:spacing w:before="35"/>
        <w:ind w:left="223" w:right="1026" w:firstLine="0"/>
        <w:jc w:val="left"/>
        <w:rPr>
          <w:rFonts w:ascii="宋体" w:hAnsi="宋体" w:cs="宋体" w:eastAsia="宋体" w:hint="default"/>
          <w:sz w:val="21"/>
          <w:szCs w:val="21"/>
        </w:rPr>
      </w:pPr>
      <w:r>
        <w:rPr>
          <w:rFonts w:ascii="宋体" w:hAnsi="宋体" w:cs="宋体" w:eastAsia="宋体" w:hint="default"/>
          <w:b/>
          <w:bCs/>
          <w:w w:val="95"/>
          <w:sz w:val="21"/>
          <w:szCs w:val="21"/>
        </w:rPr>
        <w:t>六、</w:t>
        <w:tab/>
      </w:r>
      <w:r>
        <w:rPr>
          <w:rFonts w:ascii="宋体" w:hAnsi="宋体" w:cs="宋体" w:eastAsia="宋体" w:hint="default"/>
          <w:b/>
          <w:bCs/>
          <w:sz w:val="21"/>
          <w:szCs w:val="21"/>
        </w:rPr>
        <w:t>关联方及关联交易</w:t>
      </w:r>
      <w:r>
        <w:rPr>
          <w:rFonts w:ascii="宋体" w:hAnsi="宋体" w:cs="宋体" w:eastAsia="宋体" w:hint="default"/>
          <w:sz w:val="21"/>
          <w:szCs w:val="21"/>
        </w:rPr>
      </w:r>
    </w:p>
    <w:p>
      <w:pPr>
        <w:tabs>
          <w:tab w:pos="6130" w:val="left" w:leader="none"/>
        </w:tabs>
        <w:spacing w:before="125"/>
        <w:ind w:left="948" w:right="1026" w:firstLine="0"/>
        <w:jc w:val="left"/>
        <w:rPr>
          <w:rFonts w:ascii="宋体" w:hAnsi="宋体" w:cs="宋体" w:eastAsia="宋体" w:hint="default"/>
          <w:sz w:val="18"/>
          <w:szCs w:val="18"/>
        </w:rPr>
      </w:pPr>
      <w:r>
        <w:rPr>
          <w:rFonts w:ascii="宋体" w:hAnsi="宋体" w:cs="宋体" w:eastAsia="宋体" w:hint="default"/>
          <w:b/>
          <w:bCs/>
          <w:sz w:val="21"/>
          <w:szCs w:val="21"/>
        </w:rPr>
        <w:t>(一)</w:t>
      </w:r>
      <w:r>
        <w:rPr>
          <w:rFonts w:ascii="宋体" w:hAnsi="宋体" w:cs="宋体" w:eastAsia="宋体" w:hint="default"/>
          <w:b/>
          <w:bCs/>
          <w:spacing w:val="8"/>
          <w:sz w:val="21"/>
          <w:szCs w:val="21"/>
        </w:rPr>
        <w:t> </w:t>
      </w:r>
      <w:r>
        <w:rPr>
          <w:rFonts w:ascii="宋体" w:hAnsi="宋体" w:cs="宋体" w:eastAsia="宋体" w:hint="default"/>
          <w:b/>
          <w:bCs/>
          <w:sz w:val="21"/>
          <w:szCs w:val="21"/>
        </w:rPr>
        <w:t>本企业的母公司情况</w:t>
        <w:tab/>
      </w:r>
      <w:r>
        <w:rPr>
          <w:rFonts w:ascii="宋体" w:hAnsi="宋体" w:cs="宋体" w:eastAsia="宋体" w:hint="default"/>
          <w:b/>
          <w:bCs/>
          <w:sz w:val="18"/>
          <w:szCs w:val="18"/>
        </w:rPr>
        <w:t>（金额单位：万元）</w:t>
      </w:r>
      <w:r>
        <w:rPr>
          <w:rFonts w:ascii="宋体" w:hAnsi="宋体" w:cs="宋体" w:eastAsia="宋体" w:hint="default"/>
          <w:sz w:val="18"/>
          <w:szCs w:val="18"/>
        </w:rPr>
      </w:r>
    </w:p>
    <w:p>
      <w:pPr>
        <w:spacing w:line="240" w:lineRule="auto" w:before="7"/>
        <w:rPr>
          <w:rFonts w:ascii="宋体" w:hAnsi="宋体" w:cs="宋体" w:eastAsia="宋体" w:hint="default"/>
          <w:b/>
          <w:bCs/>
          <w:sz w:val="2"/>
          <w:szCs w:val="2"/>
        </w:rPr>
      </w:pPr>
    </w:p>
    <w:tbl>
      <w:tblPr>
        <w:tblW w:w="0" w:type="auto"/>
        <w:jc w:val="left"/>
        <w:tblInd w:w="140" w:type="dxa"/>
        <w:tblLayout w:type="fixed"/>
        <w:tblCellMar>
          <w:top w:w="0" w:type="dxa"/>
          <w:left w:w="0" w:type="dxa"/>
          <w:bottom w:w="0" w:type="dxa"/>
          <w:right w:w="0" w:type="dxa"/>
        </w:tblCellMar>
        <w:tblLook w:val="01E0"/>
      </w:tblPr>
      <w:tblGrid>
        <w:gridCol w:w="1488"/>
        <w:gridCol w:w="906"/>
        <w:gridCol w:w="734"/>
        <w:gridCol w:w="706"/>
        <w:gridCol w:w="900"/>
        <w:gridCol w:w="900"/>
        <w:gridCol w:w="756"/>
        <w:gridCol w:w="1074"/>
        <w:gridCol w:w="900"/>
        <w:gridCol w:w="900"/>
        <w:gridCol w:w="947"/>
      </w:tblGrid>
      <w:tr>
        <w:trPr>
          <w:trHeight w:val="714" w:hRule="exact"/>
        </w:trPr>
        <w:tc>
          <w:tcPr>
            <w:tcW w:w="1488"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0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34"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32" w:lineRule="exact"/>
              <w:ind w:left="8" w:right="-71"/>
              <w:jc w:val="left"/>
              <w:rPr>
                <w:rFonts w:ascii="宋体" w:hAnsi="宋体" w:cs="宋体" w:eastAsia="宋体" w:hint="default"/>
                <w:sz w:val="18"/>
                <w:szCs w:val="18"/>
              </w:rPr>
            </w:pPr>
            <w:r>
              <w:rPr>
                <w:rFonts w:ascii="宋体" w:hAnsi="宋体" w:cs="宋体" w:eastAsia="宋体" w:hint="default"/>
                <w:spacing w:val="52"/>
                <w:sz w:val="18"/>
                <w:szCs w:val="18"/>
              </w:rPr>
              <w:t>企业类</w:t>
            </w:r>
            <w:r>
              <w:rPr>
                <w:rFonts w:ascii="宋体" w:hAnsi="宋体" w:cs="宋体" w:eastAsia="宋体" w:hint="default"/>
                <w:spacing w:val="-11"/>
                <w:sz w:val="18"/>
                <w:szCs w:val="18"/>
              </w:rPr>
              <w:t> </w:t>
            </w:r>
            <w:r>
              <w:rPr>
                <w:rFonts w:ascii="宋体" w:hAnsi="宋体" w:cs="宋体" w:eastAsia="宋体" w:hint="default"/>
                <w:sz w:val="18"/>
                <w:szCs w:val="18"/>
              </w:rPr>
              <w:t>型</w:t>
            </w:r>
          </w:p>
        </w:tc>
        <w:tc>
          <w:tcPr>
            <w:tcW w:w="70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00"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32" w:lineRule="exact"/>
              <w:ind w:left="8" w:right="-64" w:firstLine="180"/>
              <w:jc w:val="left"/>
              <w:rPr>
                <w:rFonts w:ascii="宋体" w:hAnsi="宋体" w:cs="宋体" w:eastAsia="宋体" w:hint="default"/>
                <w:sz w:val="18"/>
                <w:szCs w:val="18"/>
              </w:rPr>
            </w:pPr>
            <w:r>
              <w:rPr>
                <w:rFonts w:ascii="宋体" w:hAnsi="宋体" w:cs="宋体" w:eastAsia="宋体" w:hint="default"/>
                <w:spacing w:val="48"/>
                <w:sz w:val="18"/>
                <w:szCs w:val="18"/>
              </w:rPr>
              <w:t>法定代</w:t>
            </w:r>
            <w:r>
              <w:rPr>
                <w:rFonts w:ascii="宋体" w:hAnsi="宋体" w:cs="宋体" w:eastAsia="宋体" w:hint="default"/>
                <w:spacing w:val="-18"/>
                <w:sz w:val="18"/>
                <w:szCs w:val="18"/>
              </w:rPr>
              <w:t> </w:t>
            </w:r>
            <w:r>
              <w:rPr>
                <w:rFonts w:ascii="宋体" w:hAnsi="宋体" w:cs="宋体" w:eastAsia="宋体" w:hint="default"/>
                <w:sz w:val="18"/>
                <w:szCs w:val="18"/>
              </w:rPr>
              <w:t>表人</w:t>
            </w:r>
          </w:p>
        </w:tc>
        <w:tc>
          <w:tcPr>
            <w:tcW w:w="900"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75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7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56" w:right="6" w:firstLine="90"/>
              <w:jc w:val="left"/>
              <w:rPr>
                <w:rFonts w:ascii="宋体" w:hAnsi="宋体" w:cs="宋体" w:eastAsia="宋体" w:hint="default"/>
                <w:sz w:val="18"/>
                <w:szCs w:val="18"/>
              </w:rPr>
            </w:pPr>
            <w:r>
              <w:rPr>
                <w:rFonts w:ascii="宋体" w:hAnsi="宋体" w:cs="宋体" w:eastAsia="宋体" w:hint="default"/>
                <w:sz w:val="18"/>
                <w:szCs w:val="18"/>
              </w:rPr>
              <w:t>对本公司的 持股比例(%)</w:t>
            </w:r>
          </w:p>
        </w:tc>
        <w:tc>
          <w:tcPr>
            <w:tcW w:w="900" w:type="dxa"/>
            <w:vMerge w:val="restart"/>
            <w:tcBorders>
              <w:top w:val="single" w:sz="8" w:space="0" w:color="000000"/>
              <w:left w:val="single" w:sz="8" w:space="0" w:color="000000"/>
              <w:right w:val="single" w:sz="8" w:space="0" w:color="000000"/>
            </w:tcBorders>
          </w:tcPr>
          <w:p>
            <w:pPr>
              <w:pStyle w:val="TableParagraph"/>
              <w:spacing w:line="237" w:lineRule="auto" w:before="93"/>
              <w:ind w:left="152" w:right="6"/>
              <w:jc w:val="right"/>
              <w:rPr>
                <w:rFonts w:ascii="宋体" w:hAnsi="宋体" w:cs="宋体" w:eastAsia="宋体" w:hint="default"/>
                <w:sz w:val="18"/>
                <w:szCs w:val="18"/>
              </w:rPr>
            </w:pPr>
            <w:r>
              <w:rPr>
                <w:rFonts w:ascii="宋体" w:hAnsi="宋体" w:cs="宋体" w:eastAsia="宋体" w:hint="default"/>
                <w:sz w:val="18"/>
                <w:szCs w:val="18"/>
              </w:rPr>
              <w:t>对本公司 的表决权 比例(%</w:t>
            </w:r>
          </w:p>
        </w:tc>
        <w:tc>
          <w:tcPr>
            <w:tcW w:w="900" w:type="dxa"/>
            <w:vMerge w:val="restart"/>
            <w:tcBorders>
              <w:top w:val="single" w:sz="8" w:space="0" w:color="000000"/>
              <w:left w:val="single" w:sz="8" w:space="0" w:color="000000"/>
              <w:right w:val="single" w:sz="8" w:space="0" w:color="000000"/>
            </w:tcBorders>
          </w:tcPr>
          <w:p>
            <w:pPr>
              <w:pStyle w:val="TableParagraph"/>
              <w:spacing w:line="237" w:lineRule="auto" w:before="93"/>
              <w:ind w:left="98" w:right="24"/>
              <w:jc w:val="both"/>
              <w:rPr>
                <w:rFonts w:ascii="宋体" w:hAnsi="宋体" w:cs="宋体" w:eastAsia="宋体" w:hint="default"/>
                <w:sz w:val="18"/>
                <w:szCs w:val="18"/>
              </w:rPr>
            </w:pPr>
            <w:r>
              <w:rPr>
                <w:rFonts w:ascii="宋体" w:hAnsi="宋体" w:cs="宋体" w:eastAsia="宋体" w:hint="default"/>
                <w:spacing w:val="48"/>
                <w:sz w:val="18"/>
                <w:szCs w:val="18"/>
              </w:rPr>
              <w:t>本公司</w:t>
            </w:r>
            <w:r>
              <w:rPr>
                <w:rFonts w:ascii="宋体" w:hAnsi="宋体" w:cs="宋体" w:eastAsia="宋体" w:hint="default"/>
                <w:spacing w:val="-18"/>
                <w:sz w:val="18"/>
                <w:szCs w:val="18"/>
              </w:rPr>
              <w:t> </w:t>
            </w:r>
            <w:r>
              <w:rPr>
                <w:rFonts w:ascii="宋体" w:hAnsi="宋体" w:cs="宋体" w:eastAsia="宋体" w:hint="default"/>
                <w:spacing w:val="48"/>
                <w:sz w:val="18"/>
                <w:szCs w:val="18"/>
              </w:rPr>
              <w:t>最终控</w:t>
            </w:r>
            <w:r>
              <w:rPr>
                <w:rFonts w:ascii="宋体" w:hAnsi="宋体" w:cs="宋体" w:eastAsia="宋体" w:hint="default"/>
                <w:spacing w:val="-18"/>
                <w:sz w:val="18"/>
                <w:szCs w:val="18"/>
              </w:rPr>
              <w:t> </w:t>
            </w:r>
            <w:r>
              <w:rPr>
                <w:rFonts w:ascii="宋体" w:hAnsi="宋体" w:cs="宋体" w:eastAsia="宋体" w:hint="default"/>
                <w:sz w:val="18"/>
                <w:szCs w:val="18"/>
              </w:rPr>
              <w:t>制方</w:t>
            </w:r>
          </w:p>
        </w:tc>
        <w:tc>
          <w:tcPr>
            <w:tcW w:w="947"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32" w:lineRule="exact"/>
              <w:ind w:left="8" w:right="5"/>
              <w:jc w:val="left"/>
              <w:rPr>
                <w:rFonts w:ascii="宋体" w:hAnsi="宋体" w:cs="宋体" w:eastAsia="宋体" w:hint="default"/>
                <w:sz w:val="18"/>
                <w:szCs w:val="18"/>
              </w:rPr>
            </w:pPr>
            <w:r>
              <w:rPr>
                <w:rFonts w:ascii="宋体" w:hAnsi="宋体" w:cs="宋体" w:eastAsia="宋体" w:hint="default"/>
                <w:sz w:val="18"/>
                <w:szCs w:val="18"/>
              </w:rPr>
              <w:t>组织机构代</w:t>
            </w:r>
            <w:r>
              <w:rPr>
                <w:rFonts w:ascii="宋体" w:hAnsi="宋体" w:cs="宋体" w:eastAsia="宋体" w:hint="default"/>
                <w:spacing w:val="-81"/>
                <w:sz w:val="18"/>
                <w:szCs w:val="18"/>
              </w:rPr>
              <w:t> </w:t>
            </w:r>
            <w:r>
              <w:rPr>
                <w:rFonts w:ascii="宋体" w:hAnsi="宋体" w:cs="宋体" w:eastAsia="宋体" w:hint="default"/>
                <w:sz w:val="18"/>
                <w:szCs w:val="18"/>
              </w:rPr>
              <w:t>码</w:t>
            </w:r>
          </w:p>
        </w:tc>
      </w:tr>
      <w:tr>
        <w:trPr>
          <w:trHeight w:val="126" w:hRule="exact"/>
        </w:trPr>
        <w:tc>
          <w:tcPr>
            <w:tcW w:w="1488" w:type="dxa"/>
            <w:vMerge/>
            <w:tcBorders>
              <w:left w:val="single" w:sz="8" w:space="0" w:color="000000"/>
              <w:bottom w:val="single" w:sz="8" w:space="0" w:color="000000"/>
              <w:right w:val="single" w:sz="8" w:space="0" w:color="000000"/>
            </w:tcBorders>
          </w:tcPr>
          <w:p>
            <w:pPr/>
          </w:p>
        </w:tc>
        <w:tc>
          <w:tcPr>
            <w:tcW w:w="906" w:type="dxa"/>
            <w:vMerge/>
            <w:tcBorders>
              <w:left w:val="single" w:sz="8" w:space="0" w:color="000000"/>
              <w:bottom w:val="single" w:sz="8" w:space="0" w:color="000000"/>
              <w:right w:val="single" w:sz="8" w:space="0" w:color="000000"/>
            </w:tcBorders>
          </w:tcPr>
          <w:p>
            <w:pPr/>
          </w:p>
        </w:tc>
        <w:tc>
          <w:tcPr>
            <w:tcW w:w="734" w:type="dxa"/>
            <w:vMerge/>
            <w:tcBorders>
              <w:left w:val="single" w:sz="8" w:space="0" w:color="000000"/>
              <w:bottom w:val="single" w:sz="8" w:space="0" w:color="000000"/>
              <w:right w:val="single" w:sz="8" w:space="0" w:color="000000"/>
            </w:tcBorders>
          </w:tcPr>
          <w:p>
            <w:pPr/>
          </w:p>
        </w:tc>
        <w:tc>
          <w:tcPr>
            <w:tcW w:w="706" w:type="dxa"/>
            <w:vMerge/>
            <w:tcBorders>
              <w:left w:val="single" w:sz="8" w:space="0" w:color="000000"/>
              <w:bottom w:val="single" w:sz="8" w:space="0" w:color="000000"/>
              <w:right w:val="single" w:sz="8" w:space="0" w:color="000000"/>
            </w:tcBorders>
          </w:tcPr>
          <w:p>
            <w:pPr/>
          </w:p>
        </w:tc>
        <w:tc>
          <w:tcPr>
            <w:tcW w:w="900" w:type="dxa"/>
            <w:vMerge/>
            <w:tcBorders>
              <w:left w:val="single" w:sz="8" w:space="0" w:color="000000"/>
              <w:bottom w:val="single" w:sz="8" w:space="0" w:color="000000"/>
              <w:right w:val="single" w:sz="8" w:space="0" w:color="000000"/>
            </w:tcBorders>
          </w:tcPr>
          <w:p>
            <w:pPr/>
          </w:p>
        </w:tc>
        <w:tc>
          <w:tcPr>
            <w:tcW w:w="900" w:type="dxa"/>
            <w:vMerge/>
            <w:tcBorders>
              <w:left w:val="single" w:sz="8" w:space="0" w:color="000000"/>
              <w:bottom w:val="single" w:sz="8" w:space="0" w:color="000000"/>
              <w:right w:val="single" w:sz="8" w:space="0" w:color="000000"/>
            </w:tcBorders>
          </w:tcPr>
          <w:p>
            <w:pPr/>
          </w:p>
        </w:tc>
        <w:tc>
          <w:tcPr>
            <w:tcW w:w="756" w:type="dxa"/>
            <w:vMerge/>
            <w:tcBorders>
              <w:left w:val="single" w:sz="8" w:space="0" w:color="000000"/>
              <w:bottom w:val="single" w:sz="8" w:space="0" w:color="000000"/>
              <w:right w:val="single" w:sz="8" w:space="0" w:color="000000"/>
            </w:tcBorders>
          </w:tcPr>
          <w:p>
            <w:pPr/>
          </w:p>
        </w:tc>
        <w:tc>
          <w:tcPr>
            <w:tcW w:w="1074" w:type="dxa"/>
            <w:tcBorders>
              <w:top w:val="single" w:sz="4" w:space="0" w:color="000000"/>
              <w:left w:val="single" w:sz="8" w:space="0" w:color="000000"/>
              <w:bottom w:val="single" w:sz="8" w:space="0" w:color="000000"/>
              <w:right w:val="single" w:sz="8" w:space="0" w:color="000000"/>
            </w:tcBorders>
          </w:tcPr>
          <w:p>
            <w:pPr/>
          </w:p>
        </w:tc>
        <w:tc>
          <w:tcPr>
            <w:tcW w:w="900" w:type="dxa"/>
            <w:vMerge/>
            <w:tcBorders>
              <w:left w:val="single" w:sz="8" w:space="0" w:color="000000"/>
              <w:bottom w:val="single" w:sz="8" w:space="0" w:color="000000"/>
              <w:right w:val="single" w:sz="8" w:space="0" w:color="000000"/>
            </w:tcBorders>
          </w:tcPr>
          <w:p>
            <w:pPr/>
          </w:p>
        </w:tc>
        <w:tc>
          <w:tcPr>
            <w:tcW w:w="900" w:type="dxa"/>
            <w:vMerge/>
            <w:tcBorders>
              <w:left w:val="single" w:sz="8" w:space="0" w:color="000000"/>
              <w:bottom w:val="single" w:sz="8" w:space="0" w:color="000000"/>
              <w:right w:val="single" w:sz="8" w:space="0" w:color="000000"/>
            </w:tcBorders>
          </w:tcPr>
          <w:p>
            <w:pPr/>
          </w:p>
        </w:tc>
        <w:tc>
          <w:tcPr>
            <w:tcW w:w="947" w:type="dxa"/>
            <w:vMerge/>
            <w:tcBorders>
              <w:left w:val="single" w:sz="8" w:space="0" w:color="000000"/>
              <w:bottom w:val="single" w:sz="8" w:space="0" w:color="000000"/>
              <w:right w:val="single" w:sz="8" w:space="0" w:color="000000"/>
            </w:tcBorders>
          </w:tcPr>
          <w:p>
            <w:pPr/>
          </w:p>
        </w:tc>
      </w:tr>
      <w:tr>
        <w:trPr>
          <w:trHeight w:val="606" w:hRule="exact"/>
        </w:trPr>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5"/>
              <w:ind w:left="8" w:right="6"/>
              <w:jc w:val="left"/>
              <w:rPr>
                <w:rFonts w:ascii="宋体" w:hAnsi="宋体" w:cs="宋体" w:eastAsia="宋体" w:hint="default"/>
                <w:sz w:val="18"/>
                <w:szCs w:val="18"/>
              </w:rPr>
            </w:pPr>
            <w:r>
              <w:rPr>
                <w:rFonts w:ascii="宋体" w:hAnsi="宋体" w:cs="宋体" w:eastAsia="宋体" w:hint="default"/>
                <w:sz w:val="18"/>
                <w:szCs w:val="18"/>
              </w:rPr>
              <w:t>深圳市恒顺昌投资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发展有限公司</w:t>
            </w:r>
          </w:p>
        </w:tc>
        <w:tc>
          <w:tcPr>
            <w:tcW w:w="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私营</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900" w:type="dxa"/>
            <w:tcBorders>
              <w:top w:val="single" w:sz="8" w:space="0" w:color="000000"/>
              <w:left w:val="single" w:sz="8" w:space="0" w:color="000000"/>
              <w:bottom w:val="single" w:sz="8" w:space="0" w:color="000000"/>
              <w:right w:val="single" w:sz="8" w:space="0" w:color="000000"/>
            </w:tcBorders>
          </w:tcPr>
          <w:p>
            <w:pPr/>
          </w:p>
        </w:tc>
        <w:tc>
          <w:tcPr>
            <w:tcW w:w="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sz w:val="18"/>
              </w:rPr>
              <w:t>1,000.00</w:t>
            </w:r>
          </w:p>
        </w:tc>
        <w:tc>
          <w:tcPr>
            <w:tcW w:w="1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6" w:right="0"/>
              <w:jc w:val="left"/>
              <w:rPr>
                <w:rFonts w:ascii="宋体" w:hAnsi="宋体" w:cs="宋体" w:eastAsia="宋体" w:hint="default"/>
                <w:sz w:val="18"/>
                <w:szCs w:val="18"/>
              </w:rPr>
            </w:pPr>
            <w:r>
              <w:rPr>
                <w:rFonts w:ascii="宋体"/>
                <w:sz w:val="18"/>
              </w:rPr>
              <w:t>52.47</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sz w:val="18"/>
              </w:rPr>
              <w:t>52.47</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5"/>
              <w:ind w:left="98" w:right="24"/>
              <w:jc w:val="left"/>
              <w:rPr>
                <w:rFonts w:ascii="宋体" w:hAnsi="宋体" w:cs="宋体" w:eastAsia="宋体" w:hint="default"/>
                <w:sz w:val="18"/>
                <w:szCs w:val="18"/>
              </w:rPr>
            </w:pPr>
            <w:r>
              <w:rPr>
                <w:rFonts w:ascii="宋体" w:hAnsi="宋体" w:cs="宋体" w:eastAsia="宋体" w:hint="default"/>
                <w:spacing w:val="48"/>
                <w:sz w:val="18"/>
                <w:szCs w:val="18"/>
              </w:rPr>
              <w:t>陈亚妹</w:t>
            </w:r>
            <w:r>
              <w:rPr>
                <w:rFonts w:ascii="宋体" w:hAnsi="宋体" w:cs="宋体" w:eastAsia="宋体" w:hint="default"/>
                <w:spacing w:val="-18"/>
                <w:sz w:val="18"/>
                <w:szCs w:val="18"/>
              </w:rPr>
              <w:t> </w:t>
            </w:r>
            <w:r>
              <w:rPr>
                <w:rFonts w:ascii="宋体" w:hAnsi="宋体" w:cs="宋体" w:eastAsia="宋体" w:hint="default"/>
                <w:sz w:val="18"/>
                <w:szCs w:val="18"/>
              </w:rPr>
              <w:t>与乔昕</w:t>
            </w:r>
          </w:p>
        </w:tc>
        <w:tc>
          <w:tcPr>
            <w:tcW w:w="9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sz w:val="18"/>
              </w:rPr>
              <w:t>77272276-7</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before="35"/>
        <w:ind w:left="971" w:right="102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7"/>
        <w:rPr>
          <w:rFonts w:ascii="宋体" w:hAnsi="宋体" w:cs="宋体" w:eastAsia="宋体" w:hint="default"/>
          <w:b/>
          <w:bCs/>
          <w:sz w:val="16"/>
          <w:szCs w:val="16"/>
        </w:rPr>
      </w:pPr>
    </w:p>
    <w:p>
      <w:pPr>
        <w:spacing w:before="44"/>
        <w:ind w:left="6321" w:right="1026" w:firstLine="0"/>
        <w:jc w:val="left"/>
        <w:rPr>
          <w:rFonts w:ascii="宋体" w:hAnsi="宋体" w:cs="宋体" w:eastAsia="宋体" w:hint="default"/>
          <w:sz w:val="18"/>
          <w:szCs w:val="18"/>
        </w:rPr>
      </w:pPr>
      <w:r>
        <w:rPr>
          <w:rFonts w:ascii="宋体" w:hAnsi="宋体" w:cs="宋体" w:eastAsia="宋体" w:hint="default"/>
          <w:b/>
          <w:bCs/>
          <w:sz w:val="18"/>
          <w:szCs w:val="18"/>
        </w:rPr>
        <w:t>（金额单位：万元）</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tbl>
      <w:tblPr>
        <w:tblW w:w="0" w:type="auto"/>
        <w:jc w:val="left"/>
        <w:tblInd w:w="116" w:type="dxa"/>
        <w:tblLayout w:type="fixed"/>
        <w:tblCellMar>
          <w:top w:w="0" w:type="dxa"/>
          <w:left w:w="0" w:type="dxa"/>
          <w:bottom w:w="0" w:type="dxa"/>
          <w:right w:w="0" w:type="dxa"/>
        </w:tblCellMar>
        <w:tblLook w:val="01E0"/>
      </w:tblPr>
      <w:tblGrid>
        <w:gridCol w:w="2081"/>
        <w:gridCol w:w="1243"/>
        <w:gridCol w:w="811"/>
        <w:gridCol w:w="770"/>
        <w:gridCol w:w="1082"/>
        <w:gridCol w:w="822"/>
        <w:gridCol w:w="1033"/>
        <w:gridCol w:w="720"/>
        <w:gridCol w:w="784"/>
        <w:gridCol w:w="1300"/>
      </w:tblGrid>
      <w:tr>
        <w:trPr>
          <w:trHeight w:val="1220" w:hRule="exact"/>
        </w:trPr>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06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企业类</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型</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法定代表</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人</w:t>
            </w:r>
          </w:p>
        </w:tc>
        <w:tc>
          <w:tcPr>
            <w:tcW w:w="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业务性</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sz w:val="18"/>
                <w:szCs w:val="18"/>
              </w:rPr>
              <w:t>质</w:t>
            </w:r>
          </w:p>
        </w:tc>
        <w:tc>
          <w:tcPr>
            <w:tcW w:w="10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37"/>
              <w:ind w:left="242" w:right="96"/>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39"/>
              <w:ind w:left="332" w:right="0"/>
              <w:jc w:val="left"/>
              <w:rPr>
                <w:rFonts w:ascii="宋体" w:hAnsi="宋体" w:cs="宋体" w:eastAsia="宋体" w:hint="default"/>
                <w:sz w:val="18"/>
                <w:szCs w:val="18"/>
              </w:rPr>
            </w:pPr>
            <w:r>
              <w:rPr>
                <w:rFonts w:ascii="宋体"/>
                <w:sz w:val="18"/>
              </w:rPr>
              <w:t>(%)</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37"/>
              <w:ind w:left="306" w:right="96" w:hanging="180"/>
              <w:jc w:val="left"/>
              <w:rPr>
                <w:rFonts w:ascii="宋体" w:hAnsi="宋体" w:cs="宋体" w:eastAsia="宋体" w:hint="default"/>
                <w:sz w:val="18"/>
                <w:szCs w:val="18"/>
              </w:rPr>
            </w:pPr>
            <w:r>
              <w:rPr>
                <w:rFonts w:ascii="宋体" w:hAnsi="宋体" w:cs="宋体" w:eastAsia="宋体" w:hint="default"/>
                <w:sz w:val="18"/>
                <w:szCs w:val="18"/>
              </w:rPr>
              <w:t>表决权 比例</w:t>
            </w:r>
          </w:p>
          <w:p>
            <w:pPr>
              <w:pStyle w:val="TableParagraph"/>
              <w:spacing w:line="240" w:lineRule="auto" w:before="39"/>
              <w:ind w:left="396" w:right="0"/>
              <w:jc w:val="left"/>
              <w:rPr>
                <w:rFonts w:ascii="宋体" w:hAnsi="宋体" w:cs="宋体" w:eastAsia="宋体" w:hint="default"/>
                <w:sz w:val="18"/>
                <w:szCs w:val="18"/>
              </w:rPr>
            </w:pPr>
            <w:r>
              <w:rPr>
                <w:rFonts w:ascii="宋体"/>
                <w:sz w:val="18"/>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820" w:hRule="exact"/>
        </w:trPr>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28"/>
              <w:ind w:left="98" w:right="89"/>
              <w:jc w:val="left"/>
              <w:rPr>
                <w:rFonts w:ascii="宋体" w:hAnsi="宋体" w:cs="宋体" w:eastAsia="宋体" w:hint="default"/>
                <w:sz w:val="18"/>
                <w:szCs w:val="18"/>
              </w:rPr>
            </w:pPr>
            <w:r>
              <w:rPr>
                <w:rFonts w:ascii="宋体" w:hAnsi="宋体" w:cs="宋体" w:eastAsia="宋体" w:hint="default"/>
                <w:spacing w:val="7"/>
                <w:sz w:val="18"/>
                <w:szCs w:val="18"/>
              </w:rPr>
              <w:t>无锡实益达电子有限公 </w:t>
            </w:r>
            <w:r>
              <w:rPr>
                <w:rFonts w:ascii="宋体" w:hAnsi="宋体" w:cs="宋体" w:eastAsia="宋体" w:hint="default"/>
                <w:sz w:val="18"/>
                <w:szCs w:val="18"/>
              </w:rPr>
              <w:t>司</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私营</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乔昕</w:t>
            </w:r>
          </w:p>
        </w:tc>
        <w:tc>
          <w:tcPr>
            <w:tcW w:w="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0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46" w:right="0"/>
              <w:jc w:val="left"/>
              <w:rPr>
                <w:rFonts w:ascii="宋体" w:hAnsi="宋体" w:cs="宋体" w:eastAsia="宋体" w:hint="default"/>
                <w:sz w:val="18"/>
                <w:szCs w:val="18"/>
              </w:rPr>
            </w:pPr>
            <w:r>
              <w:rPr>
                <w:rFonts w:ascii="宋体"/>
                <w:sz w:val="18"/>
              </w:rPr>
              <w:t>3,951.85</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47" w:right="0"/>
              <w:jc w:val="left"/>
              <w:rPr>
                <w:rFonts w:ascii="宋体" w:hAnsi="宋体" w:cs="宋体" w:eastAsia="宋体" w:hint="default"/>
                <w:sz w:val="18"/>
                <w:szCs w:val="18"/>
              </w:rPr>
            </w:pPr>
            <w:r>
              <w:rPr>
                <w:rFonts w:ascii="宋体"/>
                <w:sz w:val="18"/>
              </w:rPr>
              <w:t>100</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75391655-8</w:t>
            </w:r>
          </w:p>
        </w:tc>
      </w:tr>
      <w:tr>
        <w:trPr>
          <w:trHeight w:val="820" w:hRule="exact"/>
        </w:trPr>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400" w:lineRule="exact" w:before="28"/>
              <w:ind w:left="98" w:right="89"/>
              <w:jc w:val="left"/>
              <w:rPr>
                <w:rFonts w:ascii="宋体" w:hAnsi="宋体" w:cs="宋体" w:eastAsia="宋体" w:hint="default"/>
                <w:sz w:val="18"/>
                <w:szCs w:val="18"/>
              </w:rPr>
            </w:pPr>
            <w:r>
              <w:rPr>
                <w:rFonts w:ascii="宋体" w:hAnsi="宋体" w:cs="宋体" w:eastAsia="宋体" w:hint="default"/>
                <w:spacing w:val="7"/>
                <w:sz w:val="18"/>
                <w:szCs w:val="18"/>
              </w:rPr>
              <w:t>实益达科技（香港）有 </w:t>
            </w:r>
            <w:r>
              <w:rPr>
                <w:rFonts w:ascii="宋体" w:hAnsi="宋体" w:cs="宋体" w:eastAsia="宋体" w:hint="default"/>
                <w:sz w:val="18"/>
                <w:szCs w:val="18"/>
              </w:rPr>
              <w:t>限公司</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0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92" w:right="0"/>
              <w:jc w:val="left"/>
              <w:rPr>
                <w:rFonts w:ascii="宋体" w:hAnsi="宋体" w:cs="宋体" w:eastAsia="宋体" w:hint="default"/>
                <w:sz w:val="18"/>
                <w:szCs w:val="18"/>
              </w:rPr>
            </w:pPr>
            <w:r>
              <w:rPr>
                <w:rFonts w:ascii="宋体"/>
                <w:sz w:val="18"/>
              </w:rPr>
              <w:t>HK50.00</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47" w:right="0"/>
              <w:jc w:val="left"/>
              <w:rPr>
                <w:rFonts w:ascii="宋体" w:hAnsi="宋体" w:cs="宋体" w:eastAsia="宋体" w:hint="default"/>
                <w:sz w:val="18"/>
                <w:szCs w:val="18"/>
              </w:rPr>
            </w:pPr>
            <w:r>
              <w:rPr>
                <w:rFonts w:ascii="宋体"/>
                <w:sz w:val="18"/>
              </w:rPr>
              <w:t>100</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b/>
          <w:bCs/>
          <w:sz w:val="9"/>
          <w:szCs w:val="9"/>
        </w:rPr>
      </w:pPr>
    </w:p>
    <w:p>
      <w:pPr>
        <w:tabs>
          <w:tab w:pos="1674" w:val="left" w:leader="none"/>
        </w:tabs>
        <w:spacing w:before="35"/>
        <w:ind w:left="971" w:right="1026" w:firstLine="0"/>
        <w:jc w:val="left"/>
        <w:rPr>
          <w:rFonts w:ascii="宋体" w:hAnsi="宋体" w:cs="宋体" w:eastAsia="宋体" w:hint="default"/>
          <w:sz w:val="21"/>
          <w:szCs w:val="21"/>
        </w:rPr>
      </w:pPr>
      <w:r>
        <w:rPr>
          <w:rFonts w:ascii="宋体" w:hAnsi="宋体" w:cs="宋体" w:eastAsia="宋体" w:hint="default"/>
          <w:b/>
          <w:bCs/>
          <w:w w:val="95"/>
          <w:sz w:val="21"/>
          <w:szCs w:val="21"/>
        </w:rPr>
        <w:t>(三)</w:t>
        <w:tab/>
      </w:r>
      <w:r>
        <w:rPr>
          <w:rFonts w:ascii="宋体" w:hAnsi="宋体" w:cs="宋体" w:eastAsia="宋体" w:hint="default"/>
          <w:b/>
          <w:bCs/>
          <w:sz w:val="21"/>
          <w:szCs w:val="21"/>
        </w:rPr>
        <w:t>本企业的合营和联营企业情况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16" w:type="dxa"/>
        <w:tblLayout w:type="fixed"/>
        <w:tblCellMar>
          <w:top w:w="0" w:type="dxa"/>
          <w:left w:w="0" w:type="dxa"/>
          <w:bottom w:w="0" w:type="dxa"/>
          <w:right w:w="0" w:type="dxa"/>
        </w:tblCellMar>
        <w:tblLook w:val="01E0"/>
      </w:tblPr>
      <w:tblGrid>
        <w:gridCol w:w="1492"/>
        <w:gridCol w:w="896"/>
        <w:gridCol w:w="854"/>
        <w:gridCol w:w="854"/>
        <w:gridCol w:w="853"/>
        <w:gridCol w:w="910"/>
        <w:gridCol w:w="1148"/>
        <w:gridCol w:w="1142"/>
        <w:gridCol w:w="869"/>
        <w:gridCol w:w="1006"/>
      </w:tblGrid>
      <w:tr>
        <w:trPr>
          <w:trHeight w:val="720" w:hRule="exact"/>
        </w:trPr>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pacing w:val="-24"/>
                <w:sz w:val="18"/>
                <w:szCs w:val="18"/>
              </w:rPr>
              <w:t>被投资单位名称</w:t>
            </w:r>
            <w:r>
              <w:rPr>
                <w:rFonts w:ascii="宋体" w:hAnsi="宋体" w:cs="宋体" w:eastAsia="宋体" w:hint="default"/>
                <w:sz w:val="18"/>
                <w:szCs w:val="18"/>
              </w:rPr>
            </w:r>
          </w:p>
        </w:tc>
        <w:tc>
          <w:tcPr>
            <w:tcW w:w="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pacing w:val="-24"/>
                <w:sz w:val="18"/>
                <w:szCs w:val="18"/>
              </w:rPr>
              <w:t>企业类型</w:t>
            </w:r>
            <w:r>
              <w:rPr>
                <w:rFonts w:ascii="宋体" w:hAnsi="宋体" w:cs="宋体" w:eastAsia="宋体" w:hint="default"/>
                <w:sz w:val="18"/>
                <w:szCs w:val="18"/>
              </w:rPr>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pacing w:val="-24"/>
                <w:sz w:val="18"/>
                <w:szCs w:val="18"/>
              </w:rPr>
              <w:t>注册地</w:t>
            </w:r>
            <w:r>
              <w:rPr>
                <w:rFonts w:ascii="宋体" w:hAnsi="宋体" w:cs="宋体" w:eastAsia="宋体" w:hint="default"/>
                <w:sz w:val="18"/>
                <w:szCs w:val="18"/>
              </w:rPr>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4"/>
                <w:sz w:val="18"/>
                <w:szCs w:val="18"/>
              </w:rPr>
              <w:t>法人代表</w:t>
            </w:r>
            <w:r>
              <w:rPr>
                <w:rFonts w:ascii="宋体" w:hAnsi="宋体" w:cs="宋体" w:eastAsia="宋体" w:hint="default"/>
                <w:sz w:val="18"/>
                <w:szCs w:val="18"/>
              </w:rPr>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pacing w:val="-24"/>
                <w:sz w:val="18"/>
                <w:szCs w:val="18"/>
              </w:rPr>
              <w:t>业务性质</w:t>
            </w:r>
            <w:r>
              <w:rPr>
                <w:rFonts w:ascii="宋体" w:hAnsi="宋体" w:cs="宋体" w:eastAsia="宋体" w:hint="default"/>
                <w:sz w:val="18"/>
                <w:szCs w:val="18"/>
              </w:rPr>
            </w:r>
          </w:p>
        </w:tc>
        <w:tc>
          <w:tcPr>
            <w:tcW w:w="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pacing w:val="-24"/>
                <w:sz w:val="18"/>
                <w:szCs w:val="18"/>
              </w:rPr>
              <w:t>注册资本</w:t>
            </w:r>
            <w:r>
              <w:rPr>
                <w:rFonts w:ascii="宋体" w:hAnsi="宋体" w:cs="宋体" w:eastAsia="宋体" w:hint="default"/>
                <w:sz w:val="18"/>
                <w:szCs w:val="18"/>
              </w:rPr>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291" w:right="173" w:hanging="118"/>
              <w:jc w:val="left"/>
              <w:rPr>
                <w:rFonts w:ascii="宋体" w:hAnsi="宋体" w:cs="宋体" w:eastAsia="宋体" w:hint="default"/>
                <w:sz w:val="18"/>
                <w:szCs w:val="18"/>
              </w:rPr>
            </w:pPr>
            <w:r>
              <w:rPr>
                <w:rFonts w:ascii="宋体" w:hAnsi="宋体" w:cs="宋体" w:eastAsia="宋体" w:hint="default"/>
                <w:spacing w:val="-24"/>
                <w:sz w:val="18"/>
                <w:szCs w:val="18"/>
              </w:rPr>
              <w:t>本企业持股 </w:t>
            </w:r>
            <w:r>
              <w:rPr>
                <w:rFonts w:ascii="宋体" w:hAnsi="宋体" w:cs="宋体" w:eastAsia="宋体" w:hint="default"/>
                <w:spacing w:val="-17"/>
                <w:sz w:val="18"/>
                <w:szCs w:val="18"/>
              </w:rPr>
              <w:t>比例(%)</w:t>
            </w:r>
            <w:r>
              <w:rPr>
                <w:rFonts w:ascii="宋体" w:hAnsi="宋体" w:cs="宋体" w:eastAsia="宋体" w:hint="default"/>
                <w:sz w:val="18"/>
                <w:szCs w:val="18"/>
              </w:rPr>
            </w:r>
          </w:p>
        </w:tc>
        <w:tc>
          <w:tcPr>
            <w:tcW w:w="11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pacing w:val="-24"/>
                <w:sz w:val="18"/>
                <w:szCs w:val="18"/>
              </w:rPr>
              <w:t>本企业在被</w:t>
            </w:r>
            <w:r>
              <w:rPr>
                <w:rFonts w:ascii="宋体" w:hAnsi="宋体" w:cs="宋体" w:eastAsia="宋体" w:hint="default"/>
                <w:sz w:val="18"/>
                <w:szCs w:val="18"/>
              </w:rPr>
            </w:r>
          </w:p>
          <w:p>
            <w:pPr>
              <w:pStyle w:val="TableParagraph"/>
              <w:spacing w:line="240" w:lineRule="auto"/>
              <w:ind w:left="131" w:right="131" w:firstLine="39"/>
              <w:jc w:val="left"/>
              <w:rPr>
                <w:rFonts w:ascii="宋体" w:hAnsi="宋体" w:cs="宋体" w:eastAsia="宋体" w:hint="default"/>
                <w:sz w:val="18"/>
                <w:szCs w:val="18"/>
              </w:rPr>
            </w:pPr>
            <w:r>
              <w:rPr>
                <w:rFonts w:ascii="宋体" w:hAnsi="宋体" w:cs="宋体" w:eastAsia="宋体" w:hint="default"/>
                <w:spacing w:val="-24"/>
                <w:sz w:val="18"/>
                <w:szCs w:val="18"/>
              </w:rPr>
              <w:t>投资单位表 </w:t>
            </w:r>
            <w:r>
              <w:rPr>
                <w:rFonts w:ascii="宋体" w:hAnsi="宋体" w:cs="宋体" w:eastAsia="宋体" w:hint="default"/>
                <w:spacing w:val="-19"/>
                <w:sz w:val="18"/>
                <w:szCs w:val="18"/>
              </w:rPr>
              <w:t>决权比例(%)</w:t>
            </w:r>
            <w:r>
              <w:rPr>
                <w:rFonts w:ascii="宋体" w:hAnsi="宋体" w:cs="宋体" w:eastAsia="宋体" w:hint="default"/>
                <w:sz w:val="18"/>
                <w:szCs w:val="18"/>
              </w:rPr>
            </w:r>
          </w:p>
        </w:tc>
        <w:tc>
          <w:tcPr>
            <w:tcW w:w="8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pacing w:val="-24"/>
                <w:sz w:val="18"/>
                <w:szCs w:val="18"/>
              </w:rPr>
              <w:t>关联关系</w:t>
            </w:r>
            <w:r>
              <w:rPr>
                <w:rFonts w:ascii="宋体" w:hAnsi="宋体" w:cs="宋体" w:eastAsia="宋体" w:hint="default"/>
                <w:sz w:val="18"/>
                <w:szCs w:val="18"/>
              </w:rPr>
            </w:r>
          </w:p>
        </w:tc>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415" w:right="101" w:hanging="312"/>
              <w:jc w:val="left"/>
              <w:rPr>
                <w:rFonts w:ascii="宋体" w:hAnsi="宋体" w:cs="宋体" w:eastAsia="宋体" w:hint="default"/>
                <w:sz w:val="18"/>
                <w:szCs w:val="18"/>
              </w:rPr>
            </w:pPr>
            <w:r>
              <w:rPr>
                <w:rFonts w:ascii="宋体" w:hAnsi="宋体" w:cs="宋体" w:eastAsia="宋体" w:hint="default"/>
                <w:spacing w:val="-24"/>
                <w:sz w:val="18"/>
                <w:szCs w:val="18"/>
              </w:rPr>
              <w:t>组织机构代 </w:t>
            </w:r>
            <w:r>
              <w:rPr>
                <w:rFonts w:ascii="宋体" w:hAnsi="宋体" w:cs="宋体" w:eastAsia="宋体" w:hint="default"/>
                <w:sz w:val="18"/>
                <w:szCs w:val="18"/>
              </w:rPr>
              <w:t>码</w:t>
            </w:r>
          </w:p>
        </w:tc>
      </w:tr>
      <w:tr>
        <w:trPr>
          <w:trHeight w:val="253" w:hRule="exact"/>
        </w:trPr>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一、合营企业</w:t>
            </w:r>
            <w:r>
              <w:rPr>
                <w:rFonts w:ascii="宋体" w:hAnsi="宋体" w:cs="宋体" w:eastAsia="宋体" w:hint="default"/>
                <w:sz w:val="18"/>
                <w:szCs w:val="18"/>
              </w:rPr>
            </w:r>
          </w:p>
        </w:tc>
        <w:tc>
          <w:tcPr>
            <w:tcW w:w="896"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853" w:type="dxa"/>
            <w:tcBorders>
              <w:top w:val="single" w:sz="8" w:space="0" w:color="000000"/>
              <w:left w:val="single" w:sz="8" w:space="0" w:color="000000"/>
              <w:bottom w:val="single" w:sz="8" w:space="0" w:color="000000"/>
              <w:right w:val="single" w:sz="8" w:space="0" w:color="000000"/>
            </w:tcBorders>
          </w:tcPr>
          <w:p>
            <w:pPr/>
          </w:p>
        </w:tc>
        <w:tc>
          <w:tcPr>
            <w:tcW w:w="910" w:type="dxa"/>
            <w:tcBorders>
              <w:top w:val="single" w:sz="8" w:space="0" w:color="000000"/>
              <w:left w:val="single" w:sz="8" w:space="0" w:color="000000"/>
              <w:bottom w:val="single" w:sz="8" w:space="0" w:color="000000"/>
              <w:right w:val="single" w:sz="8" w:space="0" w:color="000000"/>
            </w:tcBorders>
          </w:tcPr>
          <w:p>
            <w:pPr/>
          </w:p>
        </w:tc>
        <w:tc>
          <w:tcPr>
            <w:tcW w:w="1148" w:type="dxa"/>
            <w:tcBorders>
              <w:top w:val="single" w:sz="8" w:space="0" w:color="000000"/>
              <w:left w:val="single" w:sz="8" w:space="0" w:color="000000"/>
              <w:bottom w:val="single" w:sz="8" w:space="0" w:color="000000"/>
              <w:right w:val="single" w:sz="8" w:space="0" w:color="000000"/>
            </w:tcBorders>
          </w:tcPr>
          <w:p>
            <w:pPr/>
          </w:p>
        </w:tc>
        <w:tc>
          <w:tcPr>
            <w:tcW w:w="1142"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006" w:type="dxa"/>
            <w:tcBorders>
              <w:top w:val="single" w:sz="8" w:space="0" w:color="000000"/>
              <w:left w:val="single" w:sz="8" w:space="0" w:color="000000"/>
              <w:bottom w:val="single" w:sz="8" w:space="0" w:color="000000"/>
              <w:right w:val="single" w:sz="8" w:space="0" w:color="000000"/>
            </w:tcBorders>
          </w:tcPr>
          <w:p>
            <w:pPr/>
          </w:p>
        </w:tc>
      </w:tr>
      <w:tr>
        <w:trPr>
          <w:trHeight w:val="253" w:hRule="exact"/>
        </w:trPr>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二、联营企业</w:t>
            </w:r>
            <w:r>
              <w:rPr>
                <w:rFonts w:ascii="宋体" w:hAnsi="宋体" w:cs="宋体" w:eastAsia="宋体" w:hint="default"/>
                <w:sz w:val="18"/>
                <w:szCs w:val="18"/>
              </w:rPr>
            </w:r>
          </w:p>
        </w:tc>
        <w:tc>
          <w:tcPr>
            <w:tcW w:w="896"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853" w:type="dxa"/>
            <w:tcBorders>
              <w:top w:val="single" w:sz="8" w:space="0" w:color="000000"/>
              <w:left w:val="single" w:sz="8" w:space="0" w:color="000000"/>
              <w:bottom w:val="single" w:sz="8" w:space="0" w:color="000000"/>
              <w:right w:val="single" w:sz="8" w:space="0" w:color="000000"/>
            </w:tcBorders>
          </w:tcPr>
          <w:p>
            <w:pPr/>
          </w:p>
        </w:tc>
        <w:tc>
          <w:tcPr>
            <w:tcW w:w="910" w:type="dxa"/>
            <w:tcBorders>
              <w:top w:val="single" w:sz="8" w:space="0" w:color="000000"/>
              <w:left w:val="single" w:sz="8" w:space="0" w:color="000000"/>
              <w:bottom w:val="single" w:sz="8" w:space="0" w:color="000000"/>
              <w:right w:val="single" w:sz="8" w:space="0" w:color="000000"/>
            </w:tcBorders>
          </w:tcPr>
          <w:p>
            <w:pPr/>
          </w:p>
        </w:tc>
        <w:tc>
          <w:tcPr>
            <w:tcW w:w="1148" w:type="dxa"/>
            <w:tcBorders>
              <w:top w:val="single" w:sz="8" w:space="0" w:color="000000"/>
              <w:left w:val="single" w:sz="8" w:space="0" w:color="000000"/>
              <w:bottom w:val="single" w:sz="8" w:space="0" w:color="000000"/>
              <w:right w:val="single" w:sz="8" w:space="0" w:color="000000"/>
            </w:tcBorders>
          </w:tcPr>
          <w:p>
            <w:pPr/>
          </w:p>
        </w:tc>
        <w:tc>
          <w:tcPr>
            <w:tcW w:w="1142"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006" w:type="dxa"/>
            <w:tcBorders>
              <w:top w:val="single" w:sz="8" w:space="0" w:color="000000"/>
              <w:left w:val="single" w:sz="8" w:space="0" w:color="000000"/>
              <w:bottom w:val="single" w:sz="8" w:space="0" w:color="000000"/>
              <w:right w:val="single" w:sz="8" w:space="0" w:color="000000"/>
            </w:tcBorders>
          </w:tcPr>
          <w:p>
            <w:pPr/>
          </w:p>
        </w:tc>
      </w:tr>
      <w:tr>
        <w:trPr>
          <w:trHeight w:val="487" w:hRule="exact"/>
        </w:trPr>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19"/>
                <w:sz w:val="18"/>
                <w:szCs w:val="18"/>
              </w:rPr>
              <w:t>深圳市电明科技股</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份有限公司</w:t>
            </w:r>
            <w:r>
              <w:rPr>
                <w:rFonts w:ascii="宋体" w:hAnsi="宋体" w:cs="宋体" w:eastAsia="宋体" w:hint="default"/>
                <w:sz w:val="18"/>
                <w:szCs w:val="18"/>
              </w:rPr>
            </w:r>
          </w:p>
        </w:tc>
        <w:tc>
          <w:tcPr>
            <w:tcW w:w="89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有限责任</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公司</w:t>
            </w:r>
            <w:r>
              <w:rPr>
                <w:rFonts w:ascii="宋体" w:hAnsi="宋体" w:cs="宋体" w:eastAsia="宋体" w:hint="default"/>
                <w:sz w:val="18"/>
                <w:szCs w:val="18"/>
              </w:rPr>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深圳</w:t>
            </w:r>
            <w:r>
              <w:rPr>
                <w:rFonts w:ascii="宋体" w:hAnsi="宋体" w:cs="宋体" w:eastAsia="宋体" w:hint="default"/>
                <w:sz w:val="18"/>
                <w:szCs w:val="18"/>
              </w:rPr>
            </w:r>
          </w:p>
        </w:tc>
        <w:tc>
          <w:tcPr>
            <w:tcW w:w="85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王云峰</w:t>
            </w:r>
            <w:r>
              <w:rPr>
                <w:rFonts w:ascii="宋体" w:hAnsi="宋体" w:cs="宋体" w:eastAsia="宋体" w:hint="default"/>
                <w:sz w:val="18"/>
                <w:szCs w:val="18"/>
              </w:rPr>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工业</w:t>
            </w:r>
            <w:r>
              <w:rPr>
                <w:rFonts w:ascii="宋体" w:hAnsi="宋体" w:cs="宋体" w:eastAsia="宋体" w:hint="default"/>
                <w:sz w:val="18"/>
                <w:szCs w:val="18"/>
              </w:rPr>
            </w:r>
          </w:p>
        </w:tc>
        <w:tc>
          <w:tcPr>
            <w:tcW w:w="91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9"/>
                <w:sz w:val="18"/>
                <w:szCs w:val="18"/>
              </w:rPr>
              <w:t>3000</w:t>
            </w:r>
            <w:r>
              <w:rPr>
                <w:rFonts w:ascii="宋体" w:hAnsi="宋体" w:cs="宋体" w:eastAsia="宋体" w:hint="default"/>
                <w:spacing w:val="-64"/>
                <w:sz w:val="18"/>
                <w:szCs w:val="18"/>
              </w:rPr>
              <w:t> </w:t>
            </w:r>
            <w:r>
              <w:rPr>
                <w:rFonts w:ascii="宋体" w:hAnsi="宋体" w:cs="宋体" w:eastAsia="宋体" w:hint="default"/>
                <w:spacing w:val="-12"/>
                <w:sz w:val="18"/>
                <w:szCs w:val="18"/>
              </w:rPr>
              <w:t>万元</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59" w:right="0"/>
              <w:jc w:val="center"/>
              <w:rPr>
                <w:rFonts w:ascii="宋体" w:hAnsi="宋体" w:cs="宋体" w:eastAsia="宋体" w:hint="default"/>
                <w:sz w:val="18"/>
                <w:szCs w:val="18"/>
              </w:rPr>
            </w:pPr>
            <w:r>
              <w:rPr>
                <w:rFonts w:ascii="宋体"/>
                <w:spacing w:val="-12"/>
                <w:sz w:val="18"/>
              </w:rPr>
              <w:t>10</w:t>
            </w:r>
            <w:r>
              <w:rPr>
                <w:rFonts w:ascii="宋体"/>
                <w:sz w:val="18"/>
              </w:rPr>
            </w:r>
          </w:p>
        </w:tc>
        <w:tc>
          <w:tcPr>
            <w:tcW w:w="11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pacing w:val="-12"/>
                <w:sz w:val="18"/>
              </w:rPr>
              <w:t>10</w:t>
            </w:r>
            <w:r>
              <w:rPr>
                <w:rFonts w:ascii="宋体"/>
                <w:sz w:val="18"/>
              </w:rPr>
            </w:r>
          </w:p>
        </w:tc>
        <w:tc>
          <w:tcPr>
            <w:tcW w:w="869" w:type="dxa"/>
            <w:tcBorders>
              <w:top w:val="single" w:sz="8" w:space="0" w:color="000000"/>
              <w:left w:val="single" w:sz="8" w:space="0" w:color="000000"/>
              <w:bottom w:val="single" w:sz="8" w:space="0" w:color="000000"/>
              <w:right w:val="single" w:sz="8" w:space="0" w:color="000000"/>
            </w:tcBorders>
          </w:tcPr>
          <w:p>
            <w:pPr/>
          </w:p>
        </w:tc>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spacing w:val="-12"/>
                <w:sz w:val="18"/>
              </w:rPr>
              <w:t>56150681-0</w:t>
            </w:r>
            <w:r>
              <w:rPr>
                <w:rFonts w:ascii="宋体"/>
                <w:sz w:val="18"/>
              </w:rPr>
            </w:r>
          </w:p>
        </w:tc>
      </w:tr>
    </w:tbl>
    <w:p>
      <w:pPr>
        <w:spacing w:line="240" w:lineRule="auto" w:before="3"/>
        <w:rPr>
          <w:rFonts w:ascii="宋体" w:hAnsi="宋体" w:cs="宋体" w:eastAsia="宋体" w:hint="default"/>
          <w:b/>
          <w:bCs/>
          <w:sz w:val="9"/>
          <w:szCs w:val="9"/>
        </w:rPr>
      </w:pPr>
    </w:p>
    <w:p>
      <w:pPr>
        <w:tabs>
          <w:tab w:pos="1674" w:val="left" w:leader="none"/>
        </w:tabs>
        <w:spacing w:before="35"/>
        <w:ind w:left="971" w:right="1026" w:firstLine="0"/>
        <w:jc w:val="left"/>
        <w:rPr>
          <w:rFonts w:ascii="宋体" w:hAnsi="宋体" w:cs="宋体" w:eastAsia="宋体" w:hint="default"/>
          <w:sz w:val="21"/>
          <w:szCs w:val="21"/>
        </w:rPr>
      </w:pPr>
      <w:r>
        <w:rPr>
          <w:rFonts w:ascii="宋体" w:hAnsi="宋体" w:cs="宋体" w:eastAsia="宋体" w:hint="default"/>
          <w:b/>
          <w:bCs/>
          <w:w w:val="95"/>
          <w:sz w:val="21"/>
          <w:szCs w:val="21"/>
        </w:rPr>
        <w:t>(四)</w:t>
        <w:tab/>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tbl>
      <w:tblPr>
        <w:tblW w:w="0" w:type="auto"/>
        <w:jc w:val="left"/>
        <w:tblInd w:w="944" w:type="dxa"/>
        <w:tblLayout w:type="fixed"/>
        <w:tblCellMar>
          <w:top w:w="0" w:type="dxa"/>
          <w:left w:w="0" w:type="dxa"/>
          <w:bottom w:w="0" w:type="dxa"/>
          <w:right w:w="0" w:type="dxa"/>
        </w:tblCellMar>
        <w:tblLook w:val="01E0"/>
      </w:tblPr>
      <w:tblGrid>
        <w:gridCol w:w="3350"/>
        <w:gridCol w:w="2880"/>
        <w:gridCol w:w="1897"/>
      </w:tblGrid>
      <w:tr>
        <w:trPr>
          <w:trHeight w:val="420"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其他关联方与本公司的关系</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20"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深圳市冠德成科技发展有限公司</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tabs>
                <w:tab w:pos="629" w:val="left" w:leader="none"/>
              </w:tabs>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股</w:t>
              <w:tab/>
              <w:t>东</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1"/>
              <w:jc w:val="center"/>
              <w:rPr>
                <w:rFonts w:ascii="宋体" w:hAnsi="宋体" w:cs="宋体" w:eastAsia="宋体" w:hint="default"/>
                <w:sz w:val="21"/>
                <w:szCs w:val="21"/>
              </w:rPr>
            </w:pPr>
            <w:r>
              <w:rPr>
                <w:rFonts w:ascii="宋体"/>
                <w:sz w:val="21"/>
              </w:rPr>
              <w:t>77272102-7</w:t>
            </w:r>
          </w:p>
        </w:tc>
      </w:tr>
      <w:tr>
        <w:trPr>
          <w:trHeight w:val="420"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百华科技发展有限公司</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同受实际控制人控制</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 w:right="0"/>
              <w:jc w:val="center"/>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b/>
          <w:bCs/>
          <w:sz w:val="9"/>
          <w:szCs w:val="9"/>
        </w:rPr>
      </w:pPr>
    </w:p>
    <w:p>
      <w:pPr>
        <w:tabs>
          <w:tab w:pos="1709" w:val="left" w:leader="none"/>
        </w:tabs>
        <w:spacing w:before="35"/>
        <w:ind w:left="969" w:right="1026" w:firstLine="0"/>
        <w:jc w:val="left"/>
        <w:rPr>
          <w:rFonts w:ascii="宋体" w:hAnsi="宋体" w:cs="宋体" w:eastAsia="宋体" w:hint="default"/>
          <w:sz w:val="21"/>
          <w:szCs w:val="21"/>
        </w:rPr>
      </w:pPr>
      <w:r>
        <w:rPr>
          <w:rFonts w:ascii="宋体" w:hAnsi="宋体" w:cs="宋体" w:eastAsia="宋体" w:hint="default"/>
          <w:b/>
          <w:bCs/>
          <w:w w:val="95"/>
          <w:sz w:val="21"/>
          <w:szCs w:val="21"/>
        </w:rPr>
        <w:t>(五)</w:t>
        <w:tab/>
      </w:r>
      <w:r>
        <w:rPr>
          <w:rFonts w:ascii="宋体" w:hAnsi="宋体" w:cs="宋体" w:eastAsia="宋体" w:hint="default"/>
          <w:b/>
          <w:bCs/>
          <w:sz w:val="21"/>
          <w:szCs w:val="21"/>
        </w:rPr>
        <w:t>关联方交易</w:t>
      </w:r>
      <w:r>
        <w:rPr>
          <w:rFonts w:ascii="宋体" w:hAnsi="宋体" w:cs="宋体" w:eastAsia="宋体" w:hint="default"/>
          <w:sz w:val="21"/>
          <w:szCs w:val="21"/>
        </w:rPr>
      </w:r>
    </w:p>
    <w:p>
      <w:pPr>
        <w:tabs>
          <w:tab w:pos="1388" w:val="left" w:leader="none"/>
        </w:tabs>
        <w:spacing w:line="348" w:lineRule="auto" w:before="164"/>
        <w:ind w:left="1388" w:right="1026" w:hanging="539"/>
        <w:jc w:val="left"/>
        <w:rPr>
          <w:rFonts w:ascii="宋体" w:hAnsi="宋体" w:cs="宋体" w:eastAsia="宋体" w:hint="default"/>
          <w:sz w:val="21"/>
          <w:szCs w:val="21"/>
        </w:rPr>
      </w:pPr>
      <w:r>
        <w:rPr>
          <w:rFonts w:ascii="宋体" w:hAnsi="宋体" w:cs="宋体" w:eastAsia="宋体" w:hint="default"/>
          <w:b/>
          <w:bCs/>
          <w:sz w:val="21"/>
          <w:szCs w:val="21"/>
        </w:rPr>
        <w:t>1、</w:t>
        <w:tab/>
        <w:t>存在控制关系且已纳入本公司合并财务报表范围的子公司，其相互间交易及母子公司交易已</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作抵销。</w:t>
      </w:r>
      <w:r>
        <w:rPr>
          <w:rFonts w:ascii="宋体" w:hAnsi="宋体" w:cs="宋体" w:eastAsia="宋体" w:hint="default"/>
          <w:sz w:val="21"/>
          <w:szCs w:val="21"/>
        </w:rPr>
      </w:r>
    </w:p>
    <w:p>
      <w:pPr>
        <w:tabs>
          <w:tab w:pos="1388" w:val="left" w:leader="none"/>
        </w:tabs>
        <w:spacing w:before="30"/>
        <w:ind w:left="849" w:right="1026"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978" w:lineRule="exact"/>
        <w:ind w:left="800"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51.65pt;height:48.9pt;mso-position-horizontal-relative:char;mso-position-vertical-relative:line" coordorigin="0,0" coordsize="9033,978">
            <v:group style="position:absolute;left:43;top:15;width:8961;height:2" coordorigin="43,15" coordsize="8961,2">
              <v:shape style="position:absolute;left:43;top:15;width:8961;height:2" coordorigin="43,15" coordsize="8961,0" path="m43,15l9004,15e" filled="false" stroked="true" strokeweight="1.5pt" strokecolor="#000000">
                <v:path arrowok="t"/>
              </v:shape>
              <v:shape style="position:absolute;left:2095;top:1;width:4748;height:508" type="#_x0000_t75" stroked="false">
                <v:imagedata r:id="rId35" o:title=""/>
              </v:shape>
              <v:shape style="position:absolute;left:0;top:451;width:9032;height:527" type="#_x0000_t75" stroked="false">
                <v:imagedata r:id="rId36" o:title=""/>
              </v:shape>
              <v:shape style="position:absolute;left:1040;top:23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担保方</w:t>
                      </w:r>
                    </w:p>
                  </w:txbxContent>
                </v:textbox>
                <w10:wrap type="none"/>
              </v:shape>
              <v:shape style="position:absolute;left:2280;top:233;width:1816;height:180" type="#_x0000_t202" filled="false" stroked="false">
                <v:textbox inset="0,0,0,0">
                  <w:txbxContent>
                    <w:p>
                      <w:pPr>
                        <w:tabs>
                          <w:tab w:pos="1095"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被担保方</w:t>
                        <w:tab/>
                        <w:t>担保金额</w:t>
                      </w:r>
                    </w:p>
                  </w:txbxContent>
                </v:textbox>
                <w10:wrap type="none"/>
              </v:shape>
              <v:shape style="position:absolute;left:4506;top:233;width:4305;height:180" type="#_x0000_t202" filled="false" stroked="false">
                <v:textbox inset="0,0,0,0">
                  <w:txbxContent>
                    <w:p>
                      <w:pPr>
                        <w:tabs>
                          <w:tab w:pos="1244" w:val="left" w:leader="none"/>
                          <w:tab w:pos="2504"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担保起始日</w:t>
                        <w:tab/>
                        <w:t>担保到期日</w:t>
                        <w:tab/>
                        <w:t>担保是否已经履行完毕</w:t>
                      </w:r>
                    </w:p>
                  </w:txbxContent>
                </v:textbox>
                <w10:wrap type="none"/>
              </v:shape>
              <v:shape style="position:absolute;left:151;top:691;width:2626;height:182" type="#_x0000_t202" filled="false" stroked="false">
                <v:textbox inset="0,0,0,0">
                  <w:txbxContent>
                    <w:p>
                      <w:pPr>
                        <w:tabs>
                          <w:tab w:pos="2085" w:val="left" w:leader="none"/>
                        </w:tabs>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深圳市冠德成科技发展</w:t>
                        <w:tab/>
                        <w:t>本公司</w:t>
                      </w:r>
                    </w:p>
                  </w:txbxContent>
                </v:textbox>
                <w10:wrap type="none"/>
              </v:shape>
              <v:shape style="position:absolute;left:3358;top:693;width:1904;height:200" type="#_x0000_t202" filled="false" stroked="false">
                <v:textbox inset="0,0,0,0">
                  <w:txbxContent>
                    <w:p>
                      <w:pPr>
                        <w:tabs>
                          <w:tab w:pos="1070" w:val="left" w:leader="none"/>
                        </w:tabs>
                        <w:spacing w:line="199" w:lineRule="exact" w:before="0"/>
                        <w:ind w:left="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200</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万美元</w:t>
                        <w:tab/>
                      </w:r>
                      <w:r>
                        <w:rPr>
                          <w:rFonts w:ascii="Times New Roman" w:hAnsi="Times New Roman" w:cs="Times New Roman" w:eastAsia="Times New Roman" w:hint="default"/>
                          <w:spacing w:val="-1"/>
                          <w:sz w:val="18"/>
                          <w:szCs w:val="18"/>
                        </w:rPr>
                        <w:t>2009-11-16</w:t>
                      </w:r>
                    </w:p>
                  </w:txbxContent>
                </v:textbox>
                <w10:wrap type="none"/>
              </v:shape>
              <v:shape style="position:absolute;left:5700;top:712;width:66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2010-2-8</w:t>
                      </w:r>
                    </w:p>
                  </w:txbxContent>
                </v:textbox>
                <w10:wrap type="none"/>
              </v:shape>
              <v:shape style="position:absolute;left:8723;top:69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group>
          </v:group>
        </w:pict>
      </w:r>
      <w:r>
        <w:rPr>
          <w:rFonts w:ascii="宋体" w:hAnsi="宋体" w:cs="宋体" w:eastAsia="宋体" w:hint="default"/>
          <w:position w:val="-19"/>
          <w:sz w:val="20"/>
          <w:szCs w:val="20"/>
        </w:rPr>
      </w:r>
    </w:p>
    <w:p>
      <w:pPr>
        <w:spacing w:after="0" w:line="978" w:lineRule="exact"/>
        <w:rPr>
          <w:rFonts w:ascii="宋体" w:hAnsi="宋体" w:cs="宋体" w:eastAsia="宋体" w:hint="default"/>
          <w:sz w:val="20"/>
          <w:szCs w:val="20"/>
        </w:rPr>
        <w:sectPr>
          <w:pgSz w:w="11910" w:h="16840"/>
          <w:pgMar w:header="0" w:footer="982" w:top="1100" w:bottom="1180" w:left="900" w:right="1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44"/>
        <w:ind w:left="0" w:right="319" w:firstLine="0"/>
        <w:jc w:val="right"/>
        <w:rPr>
          <w:rFonts w:ascii="宋体" w:hAnsi="宋体" w:cs="宋体" w:eastAsia="宋体" w:hint="default"/>
          <w:sz w:val="18"/>
          <w:szCs w:val="18"/>
        </w:rPr>
      </w:pPr>
      <w:r>
        <w:rPr/>
        <w:pict>
          <v:shape style="position:absolute;margin-left:90.830002pt;margin-top:-56.062737pt;width:318.45pt;height:111.5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8"/>
                    <w:gridCol w:w="973"/>
                    <w:gridCol w:w="3418"/>
                  </w:tblGrid>
                  <w:tr>
                    <w:trPr>
                      <w:trHeight w:val="75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376" w:lineRule="auto" w:before="44"/>
                          <w:ind w:left="35" w:right="140"/>
                          <w:jc w:val="left"/>
                          <w:rPr>
                            <w:rFonts w:ascii="宋体" w:hAnsi="宋体" w:cs="宋体" w:eastAsia="宋体" w:hint="default"/>
                            <w:sz w:val="18"/>
                            <w:szCs w:val="18"/>
                          </w:rPr>
                        </w:pPr>
                        <w:r>
                          <w:rPr>
                            <w:rFonts w:ascii="宋体" w:hAnsi="宋体" w:cs="宋体" w:eastAsia="宋体" w:hint="default"/>
                            <w:sz w:val="18"/>
                            <w:szCs w:val="18"/>
                          </w:rPr>
                          <w:t>有限公司和深圳市恒顺 昌投资发展有限公司</w:t>
                        </w:r>
                      </w:p>
                    </w:tc>
                    <w:tc>
                      <w:tcPr>
                        <w:tcW w:w="4391" w:type="dxa"/>
                        <w:gridSpan w:val="2"/>
                        <w:vMerge w:val="restart"/>
                        <w:tcBorders>
                          <w:top w:val="nil" w:sz="6" w:space="0" w:color="auto"/>
                          <w:left w:val="nil" w:sz="6" w:space="0" w:color="auto"/>
                          <w:right w:val="nil" w:sz="6" w:space="0" w:color="auto"/>
                        </w:tcBorders>
                      </w:tcPr>
                      <w:p>
                        <w:pPr/>
                      </w:p>
                    </w:tc>
                  </w:tr>
                  <w:tr>
                    <w:trPr>
                      <w:trHeight w:val="375"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深圳市冠德成科技发展</w:t>
                        </w:r>
                      </w:p>
                    </w:tc>
                    <w:tc>
                      <w:tcPr>
                        <w:tcW w:w="4391" w:type="dxa"/>
                        <w:gridSpan w:val="2"/>
                        <w:vMerge/>
                        <w:tcBorders>
                          <w:left w:val="nil" w:sz="6" w:space="0" w:color="auto"/>
                          <w:bottom w:val="nil" w:sz="6" w:space="0" w:color="auto"/>
                          <w:right w:val="nil" w:sz="6" w:space="0" w:color="auto"/>
                        </w:tcBorders>
                      </w:tcPr>
                      <w:p>
                        <w:pPr/>
                      </w:p>
                    </w:tc>
                  </w:tr>
                  <w:tr>
                    <w:trPr>
                      <w:trHeight w:val="745"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376" w:lineRule="auto" w:before="39"/>
                          <w:ind w:left="35" w:right="140"/>
                          <w:jc w:val="left"/>
                          <w:rPr>
                            <w:rFonts w:ascii="宋体" w:hAnsi="宋体" w:cs="宋体" w:eastAsia="宋体" w:hint="default"/>
                            <w:sz w:val="18"/>
                            <w:szCs w:val="18"/>
                          </w:rPr>
                        </w:pPr>
                        <w:r>
                          <w:rPr>
                            <w:rFonts w:ascii="宋体" w:hAnsi="宋体" w:cs="宋体" w:eastAsia="宋体" w:hint="default"/>
                            <w:sz w:val="18"/>
                            <w:szCs w:val="18"/>
                          </w:rPr>
                          <w:t>有限公司和深圳市恒顺 昌投资发展有限公司</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418" w:type="dxa"/>
                        <w:tcBorders>
                          <w:top w:val="nil" w:sz="6" w:space="0" w:color="auto"/>
                          <w:left w:val="nil" w:sz="6" w:space="0" w:color="auto"/>
                          <w:bottom w:val="nil" w:sz="6" w:space="0" w:color="auto"/>
                          <w:right w:val="nil" w:sz="6" w:space="0" w:color="auto"/>
                        </w:tcBorders>
                      </w:tcPr>
                      <w:p>
                        <w:pPr>
                          <w:pStyle w:val="TableParagraph"/>
                          <w:tabs>
                            <w:tab w:pos="1360" w:val="left" w:leader="none"/>
                            <w:tab w:pos="3382" w:val="right" w:leader="none"/>
                          </w:tabs>
                          <w:spacing w:line="240" w:lineRule="auto" w:before="40"/>
                          <w:ind w:left="2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350</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万美元</w:t>
                          <w:tab/>
                        </w:r>
                        <w:r>
                          <w:rPr>
                            <w:rFonts w:ascii="Times New Roman" w:hAnsi="Times New Roman" w:cs="Times New Roman" w:eastAsia="Times New Roman" w:hint="default"/>
                            <w:sz w:val="18"/>
                            <w:szCs w:val="18"/>
                          </w:rPr>
                          <w:t>2009-12-17</w:t>
                          <w:tab/>
                          <w:t>2010-3-17</w:t>
                        </w:r>
                      </w:p>
                    </w:tc>
                  </w:tr>
                  <w:tr>
                    <w:trPr>
                      <w:trHeight w:val="36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深圳市冠德成科技发展</w:t>
                        </w:r>
                      </w:p>
                    </w:tc>
                    <w:tc>
                      <w:tcPr>
                        <w:tcW w:w="973" w:type="dxa"/>
                        <w:tcBorders>
                          <w:top w:val="nil" w:sz="6" w:space="0" w:color="auto"/>
                          <w:left w:val="nil" w:sz="6" w:space="0" w:color="auto"/>
                          <w:bottom w:val="nil" w:sz="6" w:space="0" w:color="auto"/>
                          <w:right w:val="nil" w:sz="6" w:space="0" w:color="auto"/>
                        </w:tcBorders>
                      </w:tcPr>
                      <w:p>
                        <w:pPr/>
                      </w:p>
                    </w:tc>
                    <w:tc>
                      <w:tcPr>
                        <w:tcW w:w="341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82" w:top="1100" w:bottom="1180" w:left="980" w:right="980"/>
        </w:sectPr>
      </w:pPr>
    </w:p>
    <w:p>
      <w:pPr>
        <w:spacing w:line="376" w:lineRule="auto" w:before="114"/>
        <w:ind w:left="871" w:right="-20" w:firstLine="0"/>
        <w:jc w:val="left"/>
        <w:rPr>
          <w:rFonts w:ascii="宋体" w:hAnsi="宋体" w:cs="宋体" w:eastAsia="宋体" w:hint="default"/>
          <w:sz w:val="18"/>
          <w:szCs w:val="18"/>
        </w:rPr>
      </w:pPr>
      <w:r>
        <w:rPr>
          <w:rFonts w:ascii="宋体" w:hAnsi="宋体" w:cs="宋体" w:eastAsia="宋体" w:hint="default"/>
          <w:sz w:val="18"/>
          <w:szCs w:val="18"/>
        </w:rPr>
        <w:t>有限公司和深圳市恒顺 昌投资发展有限公司</w:t>
      </w:r>
    </w:p>
    <w:p>
      <w:pPr>
        <w:tabs>
          <w:tab w:pos="1366" w:val="left" w:leader="none"/>
          <w:tab w:pos="2547" w:val="left" w:leader="none"/>
          <w:tab w:pos="3792" w:val="left" w:leader="none"/>
          <w:tab w:pos="6731" w:val="left" w:leader="none"/>
        </w:tabs>
        <w:spacing w:before="74"/>
        <w:ind w:left="245" w:right="0" w:firstLine="0"/>
        <w:jc w:val="left"/>
        <w:rPr>
          <w:rFonts w:ascii="宋体" w:hAnsi="宋体" w:cs="宋体" w:eastAsia="宋体" w:hint="default"/>
          <w:sz w:val="18"/>
          <w:szCs w:val="18"/>
        </w:rPr>
      </w:pPr>
      <w:r>
        <w:rPr/>
        <w:br w:type="column"/>
      </w: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250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2010-1-20</w:t>
        <w:tab/>
        <w:t>2010-4-20</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2"/>
        <w:ind w:left="871" w:right="0" w:firstLine="0"/>
        <w:jc w:val="both"/>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 昌投资发展有限公司</w:t>
      </w:r>
    </w:p>
    <w:p>
      <w:pPr>
        <w:spacing w:line="240" w:lineRule="auto" w:before="7"/>
        <w:rPr>
          <w:rFonts w:ascii="宋体" w:hAnsi="宋体" w:cs="宋体" w:eastAsia="宋体" w:hint="default"/>
          <w:sz w:val="28"/>
          <w:szCs w:val="28"/>
        </w:rPr>
      </w:pPr>
      <w:r>
        <w:rPr/>
        <w:br w:type="column"/>
      </w:r>
      <w:r>
        <w:rPr>
          <w:rFonts w:ascii="宋体"/>
          <w:sz w:val="28"/>
        </w:rPr>
      </w:r>
    </w:p>
    <w:p>
      <w:pPr>
        <w:tabs>
          <w:tab w:pos="1366" w:val="left" w:leader="none"/>
          <w:tab w:pos="2547" w:val="left" w:leader="none"/>
          <w:tab w:pos="3796" w:val="left" w:leader="none"/>
          <w:tab w:pos="67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250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2010-3-16</w:t>
        <w:tab/>
      </w:r>
      <w:r>
        <w:rPr>
          <w:rFonts w:ascii="Times New Roman" w:hAnsi="Times New Roman" w:cs="Times New Roman" w:eastAsia="Times New Roman" w:hint="default"/>
          <w:spacing w:val="-2"/>
          <w:sz w:val="20"/>
          <w:szCs w:val="20"/>
        </w:rPr>
        <w:t>2010-6-11</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2"/>
        <w:ind w:left="871" w:right="0" w:firstLine="0"/>
        <w:jc w:val="both"/>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 昌投资发展有限公司</w:t>
      </w:r>
    </w:p>
    <w:p>
      <w:pPr>
        <w:spacing w:line="240" w:lineRule="auto" w:before="7"/>
        <w:rPr>
          <w:rFonts w:ascii="宋体" w:hAnsi="宋体" w:cs="宋体" w:eastAsia="宋体" w:hint="default"/>
          <w:sz w:val="28"/>
          <w:szCs w:val="28"/>
        </w:rPr>
      </w:pPr>
      <w:r>
        <w:rPr/>
        <w:br w:type="column"/>
      </w:r>
      <w:r>
        <w:rPr>
          <w:rFonts w:ascii="宋体"/>
          <w:sz w:val="28"/>
        </w:rPr>
      </w:r>
    </w:p>
    <w:p>
      <w:pPr>
        <w:tabs>
          <w:tab w:pos="1366" w:val="left" w:leader="none"/>
          <w:tab w:pos="2547" w:val="left" w:leader="none"/>
          <w:tab w:pos="3792" w:val="left" w:leader="none"/>
          <w:tab w:pos="67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300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2010-3-26</w:t>
        <w:tab/>
        <w:t>2010-6-17</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1"/>
        <w:ind w:left="871" w:right="0" w:firstLine="0"/>
        <w:jc w:val="both"/>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 昌投资发展有限公司</w:t>
      </w:r>
    </w:p>
    <w:p>
      <w:pPr>
        <w:spacing w:line="240" w:lineRule="auto" w:before="5"/>
        <w:rPr>
          <w:rFonts w:ascii="宋体" w:hAnsi="宋体" w:cs="宋体" w:eastAsia="宋体" w:hint="default"/>
          <w:sz w:val="28"/>
          <w:szCs w:val="28"/>
        </w:rPr>
      </w:pPr>
      <w:r>
        <w:rPr/>
        <w:br w:type="column"/>
      </w:r>
      <w:r>
        <w:rPr>
          <w:rFonts w:ascii="宋体"/>
          <w:sz w:val="28"/>
        </w:rPr>
      </w:r>
    </w:p>
    <w:p>
      <w:pPr>
        <w:tabs>
          <w:tab w:pos="1366" w:val="left" w:leader="none"/>
          <w:tab w:pos="2547" w:val="left" w:leader="none"/>
          <w:tab w:pos="3792" w:val="left" w:leader="none"/>
          <w:tab w:pos="67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100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2010-4-28</w:t>
        <w:tab/>
        <w:t>2010-6-17</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2"/>
        <w:ind w:left="871" w:right="0" w:firstLine="0"/>
        <w:jc w:val="both"/>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 昌投资发展有限公司</w:t>
      </w:r>
    </w:p>
    <w:p>
      <w:pPr>
        <w:spacing w:line="240" w:lineRule="auto" w:before="7"/>
        <w:rPr>
          <w:rFonts w:ascii="宋体" w:hAnsi="宋体" w:cs="宋体" w:eastAsia="宋体" w:hint="default"/>
          <w:sz w:val="28"/>
          <w:szCs w:val="28"/>
        </w:rPr>
      </w:pPr>
      <w:r>
        <w:rPr/>
        <w:br w:type="column"/>
      </w:r>
      <w:r>
        <w:rPr>
          <w:rFonts w:ascii="宋体"/>
          <w:sz w:val="28"/>
        </w:rPr>
      </w:r>
    </w:p>
    <w:p>
      <w:pPr>
        <w:tabs>
          <w:tab w:pos="1366" w:val="left" w:leader="none"/>
          <w:tab w:pos="2597" w:val="left" w:leader="none"/>
          <w:tab w:pos="3792" w:val="left" w:leader="none"/>
          <w:tab w:pos="67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150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2010-5-7</w:t>
        <w:tab/>
        <w:t>2010-6-17</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2"/>
        <w:ind w:left="871" w:right="0" w:firstLine="0"/>
        <w:jc w:val="both"/>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 昌投资发展有限公司</w:t>
      </w:r>
    </w:p>
    <w:p>
      <w:pPr>
        <w:spacing w:line="240" w:lineRule="auto" w:before="7"/>
        <w:rPr>
          <w:rFonts w:ascii="宋体" w:hAnsi="宋体" w:cs="宋体" w:eastAsia="宋体" w:hint="default"/>
          <w:sz w:val="28"/>
          <w:szCs w:val="28"/>
        </w:rPr>
      </w:pPr>
      <w:r>
        <w:rPr/>
        <w:br w:type="column"/>
      </w:r>
      <w:r>
        <w:rPr>
          <w:rFonts w:ascii="宋体"/>
          <w:sz w:val="28"/>
        </w:rPr>
      </w:r>
    </w:p>
    <w:p>
      <w:pPr>
        <w:tabs>
          <w:tab w:pos="1366" w:val="left" w:leader="none"/>
          <w:tab w:pos="2597" w:val="left" w:leader="none"/>
          <w:tab w:pos="3841" w:val="left" w:leader="none"/>
          <w:tab w:pos="67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300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2010-4-9</w:t>
        <w:tab/>
        <w:t>2010-7-7</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1"/>
        <w:ind w:left="871" w:right="0" w:firstLine="0"/>
        <w:jc w:val="both"/>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 昌投资发展有限公司</w:t>
      </w:r>
    </w:p>
    <w:p>
      <w:pPr>
        <w:spacing w:line="240" w:lineRule="auto" w:before="5"/>
        <w:rPr>
          <w:rFonts w:ascii="宋体" w:hAnsi="宋体" w:cs="宋体" w:eastAsia="宋体" w:hint="default"/>
          <w:sz w:val="28"/>
          <w:szCs w:val="28"/>
        </w:rPr>
      </w:pPr>
      <w:r>
        <w:rPr/>
        <w:br w:type="column"/>
      </w:r>
      <w:r>
        <w:rPr>
          <w:rFonts w:ascii="宋体"/>
          <w:sz w:val="28"/>
        </w:rPr>
      </w:r>
    </w:p>
    <w:p>
      <w:pPr>
        <w:tabs>
          <w:tab w:pos="1366" w:val="left" w:leader="none"/>
          <w:tab w:pos="2597" w:val="left" w:leader="none"/>
          <w:tab w:pos="3792" w:val="left" w:leader="none"/>
          <w:tab w:pos="67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250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2010-6-1</w:t>
        <w:tab/>
        <w:t>2010-8-31</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2"/>
        <w:ind w:left="871" w:right="0" w:firstLine="0"/>
        <w:jc w:val="both"/>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 昌投资发展有限公司</w:t>
      </w:r>
    </w:p>
    <w:p>
      <w:pPr>
        <w:spacing w:line="240" w:lineRule="auto" w:before="7"/>
        <w:rPr>
          <w:rFonts w:ascii="宋体" w:hAnsi="宋体" w:cs="宋体" w:eastAsia="宋体" w:hint="default"/>
          <w:sz w:val="28"/>
          <w:szCs w:val="28"/>
        </w:rPr>
      </w:pPr>
      <w:r>
        <w:rPr/>
        <w:br w:type="column"/>
      </w:r>
      <w:r>
        <w:rPr>
          <w:rFonts w:ascii="宋体"/>
          <w:sz w:val="28"/>
        </w:rPr>
      </w:r>
    </w:p>
    <w:p>
      <w:pPr>
        <w:tabs>
          <w:tab w:pos="1366" w:val="left" w:leader="none"/>
          <w:tab w:pos="2597" w:val="left" w:leader="none"/>
          <w:tab w:pos="3841" w:val="left" w:leader="none"/>
          <w:tab w:pos="67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150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2010-6-3</w:t>
        <w:tab/>
        <w:t>2010-9-1</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2"/>
        <w:ind w:left="871" w:right="0" w:firstLine="0"/>
        <w:jc w:val="both"/>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 昌投资发展有限公司</w:t>
      </w:r>
    </w:p>
    <w:p>
      <w:pPr>
        <w:spacing w:line="240" w:lineRule="auto" w:before="7"/>
        <w:rPr>
          <w:rFonts w:ascii="宋体" w:hAnsi="宋体" w:cs="宋体" w:eastAsia="宋体" w:hint="default"/>
          <w:sz w:val="28"/>
          <w:szCs w:val="28"/>
        </w:rPr>
      </w:pPr>
      <w:r>
        <w:rPr/>
        <w:br w:type="column"/>
      </w:r>
      <w:r>
        <w:rPr>
          <w:rFonts w:ascii="宋体"/>
          <w:sz w:val="28"/>
        </w:rPr>
      </w:r>
    </w:p>
    <w:p>
      <w:pPr>
        <w:tabs>
          <w:tab w:pos="1366" w:val="left" w:leader="none"/>
          <w:tab w:pos="2597" w:val="left" w:leader="none"/>
          <w:tab w:pos="3841" w:val="left" w:leader="none"/>
          <w:tab w:pos="67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300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2010-6-9</w:t>
        <w:tab/>
        <w:t>2010-9-7</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1"/>
        <w:ind w:left="871" w:right="0" w:firstLine="0"/>
        <w:jc w:val="both"/>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 昌投资发展有限公司</w:t>
      </w:r>
    </w:p>
    <w:p>
      <w:pPr>
        <w:spacing w:line="240" w:lineRule="auto" w:before="5"/>
        <w:rPr>
          <w:rFonts w:ascii="宋体" w:hAnsi="宋体" w:cs="宋体" w:eastAsia="宋体" w:hint="default"/>
          <w:sz w:val="28"/>
          <w:szCs w:val="28"/>
        </w:rPr>
      </w:pPr>
      <w:r>
        <w:rPr/>
        <w:br w:type="column"/>
      </w:r>
      <w:r>
        <w:rPr>
          <w:rFonts w:ascii="宋体"/>
          <w:sz w:val="28"/>
        </w:rPr>
      </w:r>
    </w:p>
    <w:p>
      <w:pPr>
        <w:tabs>
          <w:tab w:pos="1366" w:val="left" w:leader="none"/>
          <w:tab w:pos="2597" w:val="left" w:leader="none"/>
          <w:tab w:pos="3792" w:val="left" w:leader="none"/>
          <w:tab w:pos="67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250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2010-7-7</w:t>
        <w:tab/>
        <w:t>2010-10-8</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376" w:lineRule="auto" w:before="42"/>
        <w:ind w:left="871" w:right="-20" w:firstLine="0"/>
        <w:jc w:val="left"/>
        <w:rPr>
          <w:rFonts w:ascii="宋体" w:hAnsi="宋体" w:cs="宋体" w:eastAsia="宋体" w:hint="default"/>
          <w:sz w:val="18"/>
          <w:szCs w:val="18"/>
        </w:rPr>
      </w:pPr>
      <w:r>
        <w:rPr/>
        <w:pict>
          <v:shape style="position:absolute;margin-left:85.5pt;margin-top:71.040001pt;width:450.96pt;height:693.42pt;mso-position-horizontal-relative:page;mso-position-vertical-relative:page;z-index:-673192" type="#_x0000_t75" stroked="false">
            <v:imagedata r:id="rId37" o:title=""/>
          </v:shape>
        </w:pict>
      </w:r>
      <w:r>
        <w:rPr>
          <w:rFonts w:ascii="宋体" w:hAnsi="宋体" w:cs="宋体" w:eastAsia="宋体" w:hint="default"/>
          <w:sz w:val="18"/>
          <w:szCs w:val="18"/>
        </w:rPr>
        <w:t>深圳市冠德成科技发展 有限公司和深圳市恒顺</w:t>
      </w:r>
    </w:p>
    <w:p>
      <w:pPr>
        <w:tabs>
          <w:tab w:pos="1366" w:val="left" w:leader="none"/>
          <w:tab w:pos="2547" w:val="left" w:leader="none"/>
          <w:tab w:pos="3792" w:val="left" w:leader="none"/>
          <w:tab w:pos="6731" w:val="left" w:leader="none"/>
        </w:tabs>
        <w:spacing w:before="188"/>
        <w:ind w:left="245" w:right="0" w:firstLine="0"/>
        <w:jc w:val="left"/>
        <w:rPr>
          <w:rFonts w:ascii="宋体" w:hAnsi="宋体" w:cs="宋体" w:eastAsia="宋体" w:hint="default"/>
          <w:sz w:val="18"/>
          <w:szCs w:val="18"/>
        </w:rPr>
      </w:pPr>
      <w:r>
        <w:rPr/>
        <w:br w:type="column"/>
      </w:r>
      <w:r>
        <w:rPr>
          <w:rFonts w:ascii="宋体" w:hAnsi="宋体" w:cs="宋体" w:eastAsia="宋体" w:hint="default"/>
          <w:position w:val="-5"/>
          <w:sz w:val="18"/>
          <w:szCs w:val="18"/>
        </w:rPr>
        <w:t>本公司</w:t>
        <w:tab/>
      </w:r>
      <w:r>
        <w:rPr>
          <w:rFonts w:ascii="Times New Roman" w:hAnsi="Times New Roman" w:cs="Times New Roman" w:eastAsia="Times New Roman" w:hint="default"/>
          <w:position w:val="-5"/>
          <w:sz w:val="18"/>
          <w:szCs w:val="18"/>
        </w:rPr>
        <w:t>200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万美元</w:t>
        <w:tab/>
      </w:r>
      <w:r>
        <w:rPr>
          <w:rFonts w:ascii="Times New Roman" w:hAnsi="Times New Roman" w:cs="Times New Roman" w:eastAsia="Times New Roman" w:hint="default"/>
          <w:spacing w:val="-1"/>
          <w:sz w:val="20"/>
          <w:szCs w:val="20"/>
        </w:rPr>
        <w:t>2010-7-12</w:t>
        <w:tab/>
        <w:t>2010-10-8</w:t>
        <w:tab/>
      </w:r>
      <w:r>
        <w:rPr>
          <w:rFonts w:ascii="宋体" w:hAnsi="宋体" w:cs="宋体" w:eastAsia="宋体" w:hint="default"/>
          <w:position w:val="-5"/>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40" w:bottom="280" w:left="980" w:right="980"/>
          <w:cols w:num="2" w:equalWidth="0">
            <w:col w:w="2672" w:space="40"/>
            <w:col w:w="7238"/>
          </w:cols>
        </w:sectPr>
      </w:pPr>
    </w:p>
    <w:p>
      <w:pPr>
        <w:spacing w:line="240" w:lineRule="auto" w:before="13"/>
        <w:rPr>
          <w:rFonts w:ascii="宋体" w:hAnsi="宋体" w:cs="宋体" w:eastAsia="宋体" w:hint="default"/>
          <w:sz w:val="29"/>
          <w:szCs w:val="29"/>
        </w:rPr>
      </w:pPr>
    </w:p>
    <w:tbl>
      <w:tblPr>
        <w:tblW w:w="0" w:type="auto"/>
        <w:jc w:val="left"/>
        <w:tblInd w:w="836" w:type="dxa"/>
        <w:tblLayout w:type="fixed"/>
        <w:tblCellMar>
          <w:top w:w="0" w:type="dxa"/>
          <w:left w:w="0" w:type="dxa"/>
          <w:bottom w:w="0" w:type="dxa"/>
          <w:right w:w="0" w:type="dxa"/>
        </w:tblCellMar>
        <w:tblLook w:val="01E0"/>
      </w:tblPr>
      <w:tblGrid>
        <w:gridCol w:w="1978"/>
        <w:gridCol w:w="973"/>
        <w:gridCol w:w="1180"/>
      </w:tblGrid>
      <w:tr>
        <w:trPr>
          <w:trHeight w:val="755"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386" w:lineRule="auto" w:before="44"/>
              <w:ind w:left="35" w:right="140"/>
              <w:jc w:val="left"/>
              <w:rPr>
                <w:rFonts w:ascii="宋体" w:hAnsi="宋体" w:cs="宋体" w:eastAsia="宋体" w:hint="default"/>
                <w:sz w:val="18"/>
                <w:szCs w:val="18"/>
              </w:rPr>
            </w:pPr>
            <w:r>
              <w:rPr>
                <w:rFonts w:ascii="宋体" w:hAnsi="宋体" w:cs="宋体" w:eastAsia="宋体" w:hint="default"/>
                <w:sz w:val="18"/>
                <w:szCs w:val="18"/>
              </w:rPr>
              <w:t>昌投资发展有限公司 深圳市冠德成科技发展</w:t>
            </w:r>
          </w:p>
        </w:tc>
        <w:tc>
          <w:tcPr>
            <w:tcW w:w="2153" w:type="dxa"/>
            <w:gridSpan w:val="2"/>
            <w:tcBorders>
              <w:top w:val="nil" w:sz="6" w:space="0" w:color="auto"/>
              <w:left w:val="nil" w:sz="6" w:space="0" w:color="auto"/>
              <w:bottom w:val="nil" w:sz="6" w:space="0" w:color="auto"/>
              <w:right w:val="nil" w:sz="6" w:space="0" w:color="auto"/>
            </w:tcBorders>
          </w:tcPr>
          <w:p>
            <w:pPr/>
          </w:p>
        </w:tc>
      </w:tr>
      <w:tr>
        <w:trPr>
          <w:trHeight w:val="745"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376" w:lineRule="auto" w:before="39"/>
              <w:ind w:left="35" w:right="140"/>
              <w:jc w:val="left"/>
              <w:rPr>
                <w:rFonts w:ascii="宋体" w:hAnsi="宋体" w:cs="宋体" w:eastAsia="宋体" w:hint="default"/>
                <w:sz w:val="18"/>
                <w:szCs w:val="18"/>
              </w:rPr>
            </w:pPr>
            <w:r>
              <w:rPr>
                <w:rFonts w:ascii="宋体" w:hAnsi="宋体" w:cs="宋体" w:eastAsia="宋体" w:hint="default"/>
                <w:sz w:val="18"/>
                <w:szCs w:val="18"/>
              </w:rPr>
              <w:t>有限公司和深圳市恒顺 昌投资发展有限公司</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38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深圳市冠德成科技发展</w:t>
            </w:r>
          </w:p>
        </w:tc>
        <w:tc>
          <w:tcPr>
            <w:tcW w:w="97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35"/>
        <w:ind w:left="769" w:right="0" w:firstLine="0"/>
        <w:jc w:val="both"/>
        <w:rPr>
          <w:rFonts w:ascii="宋体" w:hAnsi="宋体" w:cs="宋体" w:eastAsia="宋体" w:hint="default"/>
          <w:sz w:val="21"/>
          <w:szCs w:val="21"/>
        </w:rPr>
      </w:pPr>
      <w:r>
        <w:rPr/>
        <w:pict>
          <v:group style="position:absolute;margin-left:85.709999pt;margin-top:-415.345917pt;width:450.95pt;height:413.95pt;mso-position-horizontal-relative:page;mso-position-vertical-relative:paragraph;z-index:-672352" coordorigin="1714,-8307" coordsize="9019,8279">
            <v:group style="position:absolute;left:1729;top:-43;width:2096;height:2" coordorigin="1729,-43" coordsize="2096,2">
              <v:shape style="position:absolute;left:1729;top:-43;width:2096;height:2" coordorigin="1729,-43" coordsize="2096,0" path="m1729,-43l3824,-43e" filled="false" stroked="true" strokeweight="1.5pt" strokecolor="#000000">
                <v:path arrowok="t"/>
              </v:shape>
              <v:shape style="position:absolute;left:1715;top:-8307;width:9018;height:8272" type="#_x0000_t75" stroked="false">
                <v:imagedata r:id="rId38" o:title=""/>
              </v:shape>
            </v:group>
            <v:group style="position:absolute;left:3824;top:-43;width:1023;height:2" coordorigin="3824,-43" coordsize="1023,2">
              <v:shape style="position:absolute;left:3824;top:-43;width:1023;height:2" coordorigin="3824,-43" coordsize="1023,0" path="m3824,-43l4847,-43e" filled="false" stroked="true" strokeweight="1.5pt" strokecolor="#000000">
                <v:path arrowok="t"/>
              </v:shape>
              <v:shape style="position:absolute;left:4823;top:-1192;width:56;height:1157" type="#_x0000_t75" stroked="false">
                <v:imagedata r:id="rId39" o:title=""/>
              </v:shape>
            </v:group>
            <v:group style="position:absolute;left:4847;top:-43;width:1169;height:2" coordorigin="4847,-43" coordsize="1169,2">
              <v:shape style="position:absolute;left:4847;top:-43;width:1169;height:2" coordorigin="4847,-43" coordsize="1169,0" path="m4847,-43l6016,-43e" filled="false" stroked="true" strokeweight="1.5pt" strokecolor="#000000">
                <v:path arrowok="t"/>
              </v:shape>
              <v:shape style="position:absolute;left:5992;top:-1192;width:56;height:1157" type="#_x0000_t75" stroked="false">
                <v:imagedata r:id="rId39" o:title=""/>
              </v:shape>
            </v:group>
            <v:group style="position:absolute;left:6016;top:-43;width:1272;height:2" coordorigin="6016,-43" coordsize="1272,2">
              <v:shape style="position:absolute;left:6016;top:-43;width:1272;height:2" coordorigin="6016,-43" coordsize="1272,0" path="m6016,-43l7288,-43e" filled="false" stroked="true" strokeweight="1.5pt" strokecolor="#000000">
                <v:path arrowok="t"/>
              </v:shape>
              <v:shape style="position:absolute;left:7264;top:-1192;width:56;height:1157" type="#_x0000_t75" stroked="false">
                <v:imagedata r:id="rId39" o:title=""/>
              </v:shape>
            </v:group>
            <v:group style="position:absolute;left:7288;top:-43;width:1218;height:2" coordorigin="7288,-43" coordsize="1218,2">
              <v:shape style="position:absolute;left:7288;top:-43;width:1218;height:2" coordorigin="7288,-43" coordsize="1218,0" path="m7288,-43l8506,-43e" filled="false" stroked="true" strokeweight="1.5pt" strokecolor="#000000">
                <v:path arrowok="t"/>
              </v:shape>
              <v:shape style="position:absolute;left:8477;top:-1197;width:67;height:1152" type="#_x0000_t75" stroked="false">
                <v:imagedata r:id="rId40" o:title=""/>
              </v:shape>
            </v:group>
            <v:group style="position:absolute;left:8506;top:-43;width:2206;height:2" coordorigin="8506,-43" coordsize="2206,2">
              <v:shape style="position:absolute;left:8506;top:-43;width:2206;height:2" coordorigin="8506,-43" coordsize="2206,0" path="m8506,-43l10711,-43e" filled="false" stroked="true" strokeweight="1.5pt" strokecolor="#000000">
                <v:path arrowok="t"/>
              </v:shape>
              <v:shape style="position:absolute;left:6239;top:-7425;width:2130;height:201" type="#_x0000_t202" filled="false" stroked="false">
                <v:textbox inset="0,0,0,0">
                  <w:txbxContent>
                    <w:p>
                      <w:pPr>
                        <w:tabs>
                          <w:tab w:pos="1195" w:val="left" w:leader="none"/>
                        </w:tabs>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2010-9-19</w:t>
                        <w:tab/>
                        <w:t>2010-12-18</w:t>
                      </w:r>
                    </w:p>
                  </w:txbxContent>
                </v:textbox>
                <w10:wrap type="none"/>
              </v:shape>
              <v:shape style="position:absolute;left:10423;top:-735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1852;top:-6237;width:2626;height:182" type="#_x0000_t202" filled="false" stroked="false">
                <v:textbox inset="0,0,0,0">
                  <w:txbxContent>
                    <w:p>
                      <w:pPr>
                        <w:tabs>
                          <w:tab w:pos="2085" w:val="left" w:leader="none"/>
                        </w:tabs>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有限公司和深圳市恒顺</w:t>
                        <w:tab/>
                        <w:t>本公司</w:t>
                      </w:r>
                    </w:p>
                  </w:txbxContent>
                </v:textbox>
                <w10:wrap type="none"/>
              </v:shape>
              <v:shape style="position:absolute;left:5058;top:-6236;width:8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xbxContent>
                </v:textbox>
                <w10:wrap type="none"/>
              </v:shape>
              <v:shape style="position:absolute;left:6239;top:-6306;width:833;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2010-9-29</w:t>
                      </w:r>
                      <w:r>
                        <w:rPr>
                          <w:rFonts w:ascii="Times New Roman"/>
                          <w:sz w:val="20"/>
                        </w:rPr>
                      </w:r>
                    </w:p>
                  </w:txbxContent>
                </v:textbox>
                <w10:wrap type="none"/>
              </v:shape>
              <v:shape style="position:absolute;left:7434;top:-6306;width:935;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2010-12-28</w:t>
                      </w:r>
                    </w:p>
                  </w:txbxContent>
                </v:textbox>
                <w10:wrap type="none"/>
              </v:shape>
              <v:shape style="position:absolute;left:10423;top:-623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1852;top:-5866;width:2626;height:9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昌投资发展有限公司</w:t>
                      </w:r>
                    </w:p>
                    <w:p>
                      <w:pPr>
                        <w:tabs>
                          <w:tab w:pos="2085" w:val="left" w:leader="none"/>
                        </w:tabs>
                        <w:spacing w:line="370" w:lineRule="atLeast" w:before="9"/>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w:t>
                        <w:tab/>
                        <w:t>本公司</w:t>
                      </w:r>
                    </w:p>
                  </w:txbxContent>
                </v:textbox>
                <w10:wrap type="none"/>
              </v:shape>
              <v:shape style="position:absolute;left:5058;top:-5116;width:8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xbxContent>
                </v:textbox>
                <w10:wrap type="none"/>
              </v:shape>
              <v:shape style="position:absolute;left:6188;top:-5186;width:935;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2010-10-19</w:t>
                      </w:r>
                    </w:p>
                  </w:txbxContent>
                </v:textbox>
                <w10:wrap type="none"/>
              </v:shape>
              <v:shape style="position:absolute;left:7488;top:-5186;width:827;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2"/>
                          <w:sz w:val="20"/>
                        </w:rPr>
                        <w:t>2011-1-17</w:t>
                      </w:r>
                    </w:p>
                  </w:txbxContent>
                </v:textbox>
                <w10:wrap type="none"/>
              </v:shape>
              <v:shape style="position:absolute;left:10423;top:-511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1852;top:-4746;width:2626;height:9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昌投资发展有限公司</w:t>
                      </w:r>
                    </w:p>
                    <w:p>
                      <w:pPr>
                        <w:tabs>
                          <w:tab w:pos="2085" w:val="left" w:leader="none"/>
                        </w:tabs>
                        <w:spacing w:line="370" w:lineRule="atLeast"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w:t>
                        <w:tab/>
                        <w:t>本公司</w:t>
                      </w:r>
                    </w:p>
                  </w:txbxContent>
                </v:textbox>
                <w10:wrap type="none"/>
              </v:shape>
              <v:shape style="position:absolute;left:5058;top:-3995;width:8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xbxContent>
                </v:textbox>
                <w10:wrap type="none"/>
              </v:shape>
              <v:shape style="position:absolute;left:6193;top:-4065;width:926;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2"/>
                          <w:sz w:val="20"/>
                        </w:rPr>
                        <w:t>2010-11-29</w:t>
                      </w:r>
                      <w:r>
                        <w:rPr>
                          <w:rFonts w:ascii="Times New Roman"/>
                          <w:sz w:val="20"/>
                        </w:rPr>
                      </w:r>
                    </w:p>
                  </w:txbxContent>
                </v:textbox>
                <w10:wrap type="none"/>
              </v:shape>
              <v:shape style="position:absolute;left:7488;top:-4065;width:827;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2"/>
                          <w:sz w:val="20"/>
                        </w:rPr>
                        <w:t>2011-2-28</w:t>
                      </w:r>
                    </w:p>
                  </w:txbxContent>
                </v:textbox>
                <w10:wrap type="none"/>
              </v:shape>
              <v:shape style="position:absolute;left:10423;top:-399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1852;top:-3627;width:2626;height:9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昌投资发展有限公司</w:t>
                      </w:r>
                    </w:p>
                    <w:p>
                      <w:pPr>
                        <w:tabs>
                          <w:tab w:pos="2085" w:val="left" w:leader="none"/>
                        </w:tabs>
                        <w:spacing w:line="370" w:lineRule="atLeast"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w:t>
                        <w:tab/>
                        <w:t>本公司</w:t>
                      </w:r>
                    </w:p>
                  </w:txbxContent>
                </v:textbox>
                <w10:wrap type="none"/>
              </v:shape>
              <v:shape style="position:absolute;left:5058;top:-2876;width:8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xbxContent>
                </v:textbox>
                <w10:wrap type="none"/>
              </v:shape>
              <v:shape style="position:absolute;left:6188;top:-2946;width:935;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2010-12-10</w:t>
                      </w:r>
                    </w:p>
                  </w:txbxContent>
                </v:textbox>
                <w10:wrap type="none"/>
              </v:shape>
              <v:shape style="position:absolute;left:7537;top:-2946;width:728;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2"/>
                          <w:sz w:val="20"/>
                        </w:rPr>
                        <w:t>2011-3-9</w:t>
                      </w:r>
                    </w:p>
                  </w:txbxContent>
                </v:textbox>
                <w10:wrap type="none"/>
              </v:shape>
              <v:shape style="position:absolute;left:10423;top:-287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1852;top:-2506;width:2626;height:9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昌投资发展有限公司</w:t>
                      </w:r>
                    </w:p>
                    <w:p>
                      <w:pPr>
                        <w:tabs>
                          <w:tab w:pos="2085" w:val="left" w:leader="none"/>
                        </w:tabs>
                        <w:spacing w:line="370" w:lineRule="atLeast" w:before="9"/>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w:t>
                        <w:tab/>
                        <w:t>本公司</w:t>
                      </w:r>
                    </w:p>
                  </w:txbxContent>
                </v:textbox>
                <w10:wrap type="none"/>
              </v:shape>
              <v:shape style="position:absolute;left:5058;top:-1756;width:8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xbxContent>
                </v:textbox>
                <w10:wrap type="none"/>
              </v:shape>
              <v:shape style="position:absolute;left:6188;top:-1826;width:935;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2010-12-16</w:t>
                      </w:r>
                    </w:p>
                  </w:txbxContent>
                </v:textbox>
                <w10:wrap type="none"/>
              </v:shape>
              <v:shape style="position:absolute;left:7488;top:-1826;width:827;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2"/>
                          <w:sz w:val="20"/>
                        </w:rPr>
                        <w:t>2011-3-15</w:t>
                      </w:r>
                    </w:p>
                  </w:txbxContent>
                </v:textbox>
                <w10:wrap type="none"/>
              </v:shape>
              <v:shape style="position:absolute;left:10423;top:-175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1852;top:-1386;width:2626;height:9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昌投资发展有限公司</w:t>
                      </w:r>
                    </w:p>
                    <w:p>
                      <w:pPr>
                        <w:tabs>
                          <w:tab w:pos="2085" w:val="left" w:leader="none"/>
                        </w:tabs>
                        <w:spacing w:line="370" w:lineRule="atLeast"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深圳市冠德成科技发展 有限公司和深圳市恒顺</w:t>
                        <w:tab/>
                        <w:t>本公司</w:t>
                      </w:r>
                    </w:p>
                  </w:txbxContent>
                </v:textbox>
                <w10:wrap type="none"/>
              </v:shape>
              <v:shape style="position:absolute;left:5058;top:-635;width:85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xbxContent>
                </v:textbox>
                <w10:wrap type="none"/>
              </v:shape>
              <v:shape style="position:absolute;left:6188;top:-705;width:935;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2010-12-21</w:t>
                      </w:r>
                    </w:p>
                  </w:txbxContent>
                </v:textbox>
                <w10:wrap type="none"/>
              </v:shape>
              <v:shape style="position:absolute;left:7488;top:-705;width:827;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2"/>
                          <w:sz w:val="20"/>
                        </w:rPr>
                        <w:t>2011-3-21</w:t>
                      </w:r>
                    </w:p>
                  </w:txbxContent>
                </v:textbox>
                <w10:wrap type="none"/>
              </v:shape>
              <v:shape style="position:absolute;left:10423;top:-63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1852;top:-267;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昌投资发展有限公司</w:t>
                      </w:r>
                    </w:p>
                  </w:txbxContent>
                </v:textbox>
                <w10:wrap type="none"/>
              </v:shape>
            </v:group>
            <w10:wrap type="none"/>
          </v:group>
        </w:pict>
      </w:r>
      <w:r>
        <w:rPr>
          <w:rFonts w:ascii="宋体" w:hAnsi="宋体" w:cs="宋体" w:eastAsia="宋体" w:hint="default"/>
          <w:b/>
          <w:bCs/>
          <w:sz w:val="21"/>
          <w:szCs w:val="21"/>
        </w:rPr>
        <w:t>关联担保情况说明：</w:t>
      </w:r>
      <w:r>
        <w:rPr>
          <w:rFonts w:ascii="宋体" w:hAnsi="宋体" w:cs="宋体" w:eastAsia="宋体" w:hint="default"/>
          <w:sz w:val="21"/>
          <w:szCs w:val="21"/>
        </w:rPr>
      </w:r>
    </w:p>
    <w:p>
      <w:pPr>
        <w:spacing w:line="324" w:lineRule="auto" w:before="94"/>
        <w:ind w:left="769" w:right="165" w:firstLine="0"/>
        <w:jc w:val="both"/>
        <w:rPr>
          <w:rFonts w:ascii="宋体" w:hAnsi="宋体" w:cs="宋体" w:eastAsia="宋体" w:hint="default"/>
          <w:sz w:val="21"/>
          <w:szCs w:val="21"/>
        </w:rPr>
      </w:pPr>
      <w:r>
        <w:rPr>
          <w:rFonts w:ascii="宋体" w:hAnsi="宋体" w:cs="宋体" w:eastAsia="宋体" w:hint="default"/>
          <w:sz w:val="21"/>
          <w:szCs w:val="21"/>
        </w:rPr>
        <w:t>公司上年取得的中国建设银行股份有限公司深圳市分行综合融资额度人民币</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亿元，该融资额度的</w:t>
      </w:r>
      <w:r>
        <w:rPr>
          <w:rFonts w:ascii="宋体" w:hAnsi="宋体" w:cs="宋体" w:eastAsia="宋体" w:hint="default"/>
          <w:sz w:val="21"/>
          <w:szCs w:val="21"/>
        </w:rPr>
        <w:t> </w:t>
      </w:r>
      <w:r>
        <w:rPr>
          <w:rFonts w:ascii="宋体" w:hAnsi="宋体" w:cs="宋体" w:eastAsia="宋体" w:hint="default"/>
          <w:spacing w:val="4"/>
          <w:sz w:val="21"/>
          <w:szCs w:val="21"/>
        </w:rPr>
        <w:t>取得由其股东深圳市冠德成科技发展有限公司、深圳市恒顺昌投资发展有限公司提供连带保证担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保，担保期限从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1"/>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pacing w:val="-19"/>
          <w:sz w:val="21"/>
          <w:szCs w:val="21"/>
        </w:rPr>
        <w:t>日止。。截止</w:t>
      </w:r>
      <w:r>
        <w:rPr>
          <w:rFonts w:ascii="宋体" w:hAnsi="宋体" w:cs="宋体" w:eastAsia="宋体" w:hint="default"/>
          <w:spacing w:val="-53"/>
          <w:sz w:val="21"/>
          <w:szCs w:val="21"/>
        </w:rPr>
        <w:t> </w:t>
      </w:r>
      <w:r>
        <w:rPr>
          <w:rFonts w:ascii="宋体" w:hAnsi="宋体" w:cs="宋体" w:eastAsia="宋体" w:hint="default"/>
          <w:spacing w:val="-1"/>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pacing w:val="-2"/>
          <w:sz w:val="21"/>
          <w:szCs w:val="21"/>
        </w:rPr>
        <w:t>日，公司在兴业</w:t>
      </w:r>
    </w:p>
    <w:p>
      <w:pPr>
        <w:spacing w:before="21"/>
        <w:ind w:left="769" w:right="0" w:firstLine="0"/>
        <w:jc w:val="both"/>
        <w:rPr>
          <w:rFonts w:ascii="宋体" w:hAnsi="宋体" w:cs="宋体" w:eastAsia="宋体" w:hint="default"/>
          <w:sz w:val="21"/>
          <w:szCs w:val="21"/>
        </w:rPr>
      </w:pPr>
      <w:r>
        <w:rPr>
          <w:rFonts w:ascii="宋体" w:hAnsi="宋体" w:cs="宋体" w:eastAsia="宋体" w:hint="default"/>
          <w:sz w:val="21"/>
          <w:szCs w:val="21"/>
        </w:rPr>
        <w:t>银行的授信额度下取得的短期借款金额为</w:t>
      </w:r>
      <w:r>
        <w:rPr>
          <w:rFonts w:ascii="宋体" w:hAnsi="宋体" w:cs="宋体" w:eastAsia="宋体" w:hint="default"/>
          <w:spacing w:val="-53"/>
          <w:sz w:val="21"/>
          <w:szCs w:val="21"/>
        </w:rPr>
        <w:t> </w:t>
      </w:r>
      <w:r>
        <w:rPr>
          <w:rFonts w:ascii="宋体" w:hAnsi="宋体" w:cs="宋体" w:eastAsia="宋体" w:hint="default"/>
          <w:sz w:val="21"/>
          <w:szCs w:val="21"/>
        </w:rPr>
        <w:t>730</w:t>
      </w:r>
      <w:r>
        <w:rPr>
          <w:rFonts w:ascii="宋体" w:hAnsi="宋体" w:cs="宋体" w:eastAsia="宋体" w:hint="default"/>
          <w:spacing w:val="-53"/>
          <w:sz w:val="21"/>
          <w:szCs w:val="21"/>
        </w:rPr>
        <w:t> </w:t>
      </w:r>
      <w:r>
        <w:rPr>
          <w:rFonts w:ascii="宋体" w:hAnsi="宋体" w:cs="宋体" w:eastAsia="宋体" w:hint="default"/>
          <w:sz w:val="21"/>
          <w:szCs w:val="21"/>
        </w:rPr>
        <w:t>万美元。</w:t>
      </w:r>
    </w:p>
    <w:p>
      <w:pPr>
        <w:spacing w:line="321" w:lineRule="auto" w:before="96"/>
        <w:ind w:left="769" w:right="171" w:firstLine="0"/>
        <w:jc w:val="both"/>
        <w:rPr>
          <w:rFonts w:ascii="宋体" w:hAnsi="宋体" w:cs="宋体" w:eastAsia="宋体" w:hint="default"/>
          <w:sz w:val="21"/>
          <w:szCs w:val="21"/>
        </w:rPr>
      </w:pPr>
      <w:r>
        <w:rPr>
          <w:rFonts w:ascii="宋体" w:hAnsi="宋体" w:cs="宋体" w:eastAsia="宋体" w:hint="default"/>
          <w:sz w:val="21"/>
          <w:szCs w:val="21"/>
        </w:rPr>
        <w:t>公司本年取得的兴业银行股份有限公司深圳南山支行授信额度</w:t>
      </w:r>
      <w:r>
        <w:rPr>
          <w:rFonts w:ascii="宋体" w:hAnsi="宋体" w:cs="宋体" w:eastAsia="宋体" w:hint="default"/>
          <w:spacing w:val="-58"/>
          <w:sz w:val="21"/>
          <w:szCs w:val="21"/>
        </w:rPr>
        <w:t> </w:t>
      </w:r>
      <w:r>
        <w:rPr>
          <w:rFonts w:ascii="宋体" w:hAnsi="宋体" w:cs="宋体" w:eastAsia="宋体" w:hint="default"/>
          <w:sz w:val="21"/>
          <w:szCs w:val="21"/>
        </w:rPr>
        <w:t>3,000</w:t>
      </w:r>
      <w:r>
        <w:rPr>
          <w:rFonts w:ascii="宋体" w:hAnsi="宋体" w:cs="宋体" w:eastAsia="宋体" w:hint="default"/>
          <w:spacing w:val="-58"/>
          <w:sz w:val="21"/>
          <w:szCs w:val="21"/>
        </w:rPr>
        <w:t> </w:t>
      </w:r>
      <w:r>
        <w:rPr>
          <w:rFonts w:ascii="宋体" w:hAnsi="宋体" w:cs="宋体" w:eastAsia="宋体" w:hint="default"/>
          <w:sz w:val="21"/>
          <w:szCs w:val="21"/>
        </w:rPr>
        <w:t>万美元，该授信额度的取得由</w:t>
      </w:r>
      <w:r>
        <w:rPr>
          <w:rFonts w:ascii="宋体" w:hAnsi="宋体" w:cs="宋体" w:eastAsia="宋体" w:hint="default"/>
          <w:sz w:val="21"/>
          <w:szCs w:val="21"/>
        </w:rPr>
        <w:t> </w:t>
      </w:r>
      <w:r>
        <w:rPr>
          <w:rFonts w:ascii="宋体" w:hAnsi="宋体" w:cs="宋体" w:eastAsia="宋体" w:hint="default"/>
          <w:spacing w:val="-1"/>
          <w:sz w:val="21"/>
          <w:szCs w:val="21"/>
        </w:rPr>
        <w:t>其股东深圳市恒顺昌投资发展有限公司、深圳市恒顺昌投资发展有限公司提供连带保证担保，担保</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期限从</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23</w:t>
      </w:r>
      <w:r>
        <w:rPr>
          <w:rFonts w:ascii="宋体" w:hAnsi="宋体" w:cs="宋体" w:eastAsia="宋体" w:hint="default"/>
          <w:spacing w:val="-48"/>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23</w:t>
      </w:r>
      <w:r>
        <w:rPr>
          <w:rFonts w:ascii="宋体" w:hAnsi="宋体" w:cs="宋体" w:eastAsia="宋体" w:hint="default"/>
          <w:spacing w:val="-48"/>
          <w:sz w:val="21"/>
          <w:szCs w:val="21"/>
        </w:rPr>
        <w:t> </w:t>
      </w:r>
      <w:r>
        <w:rPr>
          <w:rFonts w:ascii="宋体" w:hAnsi="宋体" w:cs="宋体" w:eastAsia="宋体" w:hint="default"/>
          <w:sz w:val="21"/>
          <w:szCs w:val="21"/>
        </w:rPr>
        <w:t>日止。截止</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日，公司在兴业银行的授</w:t>
      </w:r>
    </w:p>
    <w:p>
      <w:pPr>
        <w:spacing w:before="24"/>
        <w:ind w:left="769" w:right="0" w:firstLine="0"/>
        <w:jc w:val="both"/>
        <w:rPr>
          <w:rFonts w:ascii="宋体" w:hAnsi="宋体" w:cs="宋体" w:eastAsia="宋体" w:hint="default"/>
          <w:sz w:val="21"/>
          <w:szCs w:val="21"/>
        </w:rPr>
      </w:pPr>
      <w:r>
        <w:rPr>
          <w:rFonts w:ascii="宋体" w:hAnsi="宋体" w:cs="宋体" w:eastAsia="宋体" w:hint="default"/>
          <w:sz w:val="21"/>
          <w:szCs w:val="21"/>
        </w:rPr>
        <w:t>信额度下取得的短期借款金额为</w:t>
      </w:r>
      <w:r>
        <w:rPr>
          <w:rFonts w:ascii="宋体" w:hAnsi="宋体" w:cs="宋体" w:eastAsia="宋体" w:hint="default"/>
          <w:spacing w:val="-63"/>
          <w:sz w:val="21"/>
          <w:szCs w:val="21"/>
        </w:rPr>
        <w:t> </w:t>
      </w:r>
      <w:r>
        <w:rPr>
          <w:rFonts w:ascii="宋体" w:hAnsi="宋体" w:cs="宋体" w:eastAsia="宋体" w:hint="default"/>
          <w:sz w:val="21"/>
          <w:szCs w:val="21"/>
        </w:rPr>
        <w:t>1000</w:t>
      </w:r>
      <w:r>
        <w:rPr>
          <w:rFonts w:ascii="宋体" w:hAnsi="宋体" w:cs="宋体" w:eastAsia="宋体" w:hint="default"/>
          <w:spacing w:val="-63"/>
          <w:sz w:val="21"/>
          <w:szCs w:val="21"/>
        </w:rPr>
        <w:t> </w:t>
      </w:r>
      <w:r>
        <w:rPr>
          <w:rFonts w:ascii="宋体" w:hAnsi="宋体" w:cs="宋体" w:eastAsia="宋体" w:hint="default"/>
          <w:sz w:val="21"/>
          <w:szCs w:val="21"/>
        </w:rPr>
        <w:t>万美元。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tabs>
          <w:tab w:pos="882" w:val="left" w:leader="none"/>
        </w:tabs>
        <w:spacing w:line="343" w:lineRule="auto" w:before="0"/>
        <w:ind w:left="829" w:right="102" w:hanging="687"/>
        <w:jc w:val="left"/>
        <w:rPr>
          <w:rFonts w:ascii="宋体" w:hAnsi="宋体" w:cs="宋体" w:eastAsia="宋体" w:hint="default"/>
          <w:sz w:val="21"/>
          <w:szCs w:val="21"/>
        </w:rPr>
      </w:pPr>
      <w:r>
        <w:rPr>
          <w:rFonts w:ascii="宋体" w:hAnsi="宋体" w:cs="宋体" w:eastAsia="宋体" w:hint="default"/>
          <w:b/>
          <w:bCs/>
          <w:w w:val="95"/>
          <w:sz w:val="21"/>
          <w:szCs w:val="21"/>
        </w:rPr>
        <w:t>七、</w:t>
        <w:tab/>
        <w:tab/>
      </w:r>
      <w:r>
        <w:rPr>
          <w:rFonts w:ascii="宋体" w:hAnsi="宋体" w:cs="宋体" w:eastAsia="宋体" w:hint="default"/>
          <w:b/>
          <w:bCs/>
          <w:sz w:val="21"/>
          <w:szCs w:val="21"/>
        </w:rPr>
        <w:t>或有事项</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本公司因建造实益达科技园与湛江市第一建筑工程公司签订工程施工合同，目前工程施工已结束， 由于湛江一建对建造实益达科技园的结算工程款存在异议，故湛江一建于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月份向深圳市 龙岗区人民法院提起诉讼，目前诉讼正在进行工程造价鉴定的司法评估鉴定程序，一审尚未结束。</w:t>
      </w:r>
    </w:p>
    <w:p>
      <w:pPr>
        <w:spacing w:after="0" w:line="343" w:lineRule="auto"/>
        <w:jc w:val="left"/>
        <w:rPr>
          <w:rFonts w:ascii="宋体" w:hAnsi="宋体" w:cs="宋体" w:eastAsia="宋体" w:hint="default"/>
          <w:sz w:val="21"/>
          <w:szCs w:val="21"/>
        </w:rPr>
        <w:sectPr>
          <w:pgSz w:w="11910" w:h="16840"/>
          <w:pgMar w:header="0" w:footer="982" w:top="1100" w:bottom="1180" w:left="980" w:right="960"/>
        </w:sectPr>
      </w:pPr>
    </w:p>
    <w:p>
      <w:pPr>
        <w:spacing w:line="240" w:lineRule="auto" w:before="12"/>
        <w:rPr>
          <w:rFonts w:ascii="宋体" w:hAnsi="宋体" w:cs="宋体" w:eastAsia="宋体" w:hint="default"/>
          <w:sz w:val="28"/>
          <w:szCs w:val="28"/>
        </w:rPr>
      </w:pPr>
    </w:p>
    <w:p>
      <w:pPr>
        <w:tabs>
          <w:tab w:pos="1747" w:val="left" w:leader="none"/>
        </w:tabs>
        <w:spacing w:before="35"/>
        <w:ind w:left="1023" w:right="0" w:firstLine="0"/>
        <w:jc w:val="left"/>
        <w:rPr>
          <w:rFonts w:ascii="宋体" w:hAnsi="宋体" w:cs="宋体" w:eastAsia="宋体" w:hint="default"/>
          <w:sz w:val="21"/>
          <w:szCs w:val="21"/>
        </w:rPr>
      </w:pPr>
      <w:r>
        <w:rPr>
          <w:rFonts w:ascii="宋体" w:hAnsi="宋体" w:cs="宋体" w:eastAsia="宋体" w:hint="default"/>
          <w:b/>
          <w:bCs/>
          <w:w w:val="95"/>
          <w:sz w:val="21"/>
          <w:szCs w:val="21"/>
        </w:rPr>
        <w:t>八、</w:t>
        <w:tab/>
      </w:r>
      <w:r>
        <w:rPr>
          <w:rFonts w:ascii="宋体" w:hAnsi="宋体" w:cs="宋体" w:eastAsia="宋体" w:hint="default"/>
          <w:b/>
          <w:bCs/>
          <w:sz w:val="21"/>
          <w:szCs w:val="21"/>
        </w:rPr>
        <w:t>承诺事项</w:t>
      </w:r>
      <w:r>
        <w:rPr>
          <w:rFonts w:ascii="宋体" w:hAnsi="宋体" w:cs="宋体" w:eastAsia="宋体" w:hint="default"/>
          <w:sz w:val="21"/>
          <w:szCs w:val="21"/>
        </w:rPr>
      </w:r>
    </w:p>
    <w:p>
      <w:pPr>
        <w:spacing w:before="125"/>
        <w:ind w:left="1769" w:right="0" w:firstLine="0"/>
        <w:jc w:val="left"/>
        <w:rPr>
          <w:rFonts w:ascii="宋体" w:hAnsi="宋体" w:cs="宋体" w:eastAsia="宋体" w:hint="default"/>
          <w:sz w:val="21"/>
          <w:szCs w:val="21"/>
        </w:rPr>
      </w:pPr>
      <w:r>
        <w:rPr>
          <w:rFonts w:ascii="宋体" w:hAnsi="宋体" w:cs="宋体" w:eastAsia="宋体" w:hint="default"/>
          <w:sz w:val="21"/>
          <w:szCs w:val="21"/>
        </w:rPr>
        <w:t>本公司无需要披露的承诺事项。</w:t>
      </w:r>
    </w:p>
    <w:p>
      <w:pPr>
        <w:spacing w:line="240" w:lineRule="auto" w:before="13"/>
        <w:rPr>
          <w:rFonts w:ascii="宋体" w:hAnsi="宋体" w:cs="宋体" w:eastAsia="宋体" w:hint="default"/>
          <w:sz w:val="27"/>
          <w:szCs w:val="27"/>
        </w:rPr>
      </w:pPr>
    </w:p>
    <w:p>
      <w:pPr>
        <w:tabs>
          <w:tab w:pos="1747" w:val="left" w:leader="none"/>
        </w:tabs>
        <w:spacing w:before="0"/>
        <w:ind w:left="1023" w:right="0" w:firstLine="0"/>
        <w:jc w:val="left"/>
        <w:rPr>
          <w:rFonts w:ascii="宋体" w:hAnsi="宋体" w:cs="宋体" w:eastAsia="宋体" w:hint="default"/>
          <w:sz w:val="21"/>
          <w:szCs w:val="21"/>
        </w:rPr>
      </w:pPr>
      <w:r>
        <w:rPr>
          <w:rFonts w:ascii="宋体" w:hAnsi="宋体" w:cs="宋体" w:eastAsia="宋体" w:hint="default"/>
          <w:b/>
          <w:bCs/>
          <w:w w:val="95"/>
          <w:sz w:val="21"/>
          <w:szCs w:val="21"/>
        </w:rPr>
        <w:t>九、</w:t>
        <w:tab/>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spacing w:before="125"/>
        <w:ind w:left="1649" w:right="0" w:firstLine="0"/>
        <w:jc w:val="left"/>
        <w:rPr>
          <w:rFonts w:ascii="宋体" w:hAnsi="宋体" w:cs="宋体" w:eastAsia="宋体" w:hint="default"/>
          <w:sz w:val="21"/>
          <w:szCs w:val="21"/>
        </w:rPr>
      </w:pPr>
      <w:r>
        <w:rPr>
          <w:rFonts w:ascii="宋体" w:hAnsi="宋体" w:cs="宋体" w:eastAsia="宋体" w:hint="default"/>
          <w:spacing w:val="-3"/>
          <w:sz w:val="21"/>
          <w:szCs w:val="21"/>
        </w:rPr>
        <w:t>利润分配预案：2011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日本公司董事会向股东大会提议的利润分配方案为：母公司</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w:t>
      </w:r>
    </w:p>
    <w:p>
      <w:pPr>
        <w:spacing w:before="125"/>
        <w:ind w:left="1648" w:right="0" w:firstLine="0"/>
        <w:jc w:val="left"/>
        <w:rPr>
          <w:rFonts w:ascii="宋体" w:hAnsi="宋体" w:cs="宋体" w:eastAsia="宋体" w:hint="default"/>
          <w:sz w:val="21"/>
          <w:szCs w:val="21"/>
        </w:rPr>
      </w:pPr>
      <w:r>
        <w:rPr>
          <w:rFonts w:ascii="宋体" w:hAnsi="宋体" w:cs="宋体" w:eastAsia="宋体" w:hint="default"/>
          <w:sz w:val="21"/>
          <w:szCs w:val="21"/>
        </w:rPr>
        <w:t>度实现净利润-373,462.91</w:t>
      </w:r>
      <w:r>
        <w:rPr>
          <w:rFonts w:ascii="宋体" w:hAnsi="宋体" w:cs="宋体" w:eastAsia="宋体" w:hint="default"/>
          <w:spacing w:val="-29"/>
          <w:sz w:val="21"/>
          <w:szCs w:val="21"/>
        </w:rPr>
        <w:t> </w:t>
      </w:r>
      <w:r>
        <w:rPr>
          <w:rFonts w:ascii="宋体" w:hAnsi="宋体" w:cs="宋体" w:eastAsia="宋体" w:hint="default"/>
          <w:sz w:val="21"/>
          <w:szCs w:val="21"/>
        </w:rPr>
        <w:t>元，按照公司法和公司章程无需计提法定公积金；以本公司</w:t>
      </w:r>
      <w:r>
        <w:rPr>
          <w:rFonts w:ascii="宋体" w:hAnsi="宋体" w:cs="宋体" w:eastAsia="宋体" w:hint="default"/>
          <w:spacing w:val="-30"/>
          <w:sz w:val="21"/>
          <w:szCs w:val="21"/>
        </w:rPr>
        <w:t> </w:t>
      </w:r>
      <w:r>
        <w:rPr>
          <w:rFonts w:ascii="宋体" w:hAnsi="宋体" w:cs="宋体" w:eastAsia="宋体" w:hint="default"/>
          <w:sz w:val="21"/>
          <w:szCs w:val="21"/>
        </w:rPr>
        <w:t>2010</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12</w:t>
      </w:r>
    </w:p>
    <w:p>
      <w:pPr>
        <w:spacing w:before="126"/>
        <w:ind w:left="1648" w:right="0" w:firstLine="0"/>
        <w:jc w:val="left"/>
        <w:rPr>
          <w:rFonts w:ascii="宋体" w:hAnsi="宋体" w:cs="宋体" w:eastAsia="宋体" w:hint="default"/>
          <w:sz w:val="21"/>
          <w:szCs w:val="21"/>
        </w:rPr>
      </w:pPr>
      <w:r>
        <w:rPr>
          <w:rFonts w:ascii="宋体" w:hAnsi="宋体" w:cs="宋体" w:eastAsia="宋体" w:hint="default"/>
          <w:sz w:val="21"/>
          <w:szCs w:val="21"/>
        </w:rPr>
        <w:t>月 31 日股本总数 260,130,000 股为基数，用资本公积转增股本，每 10 股转增 2</w:t>
      </w:r>
      <w:r>
        <w:rPr>
          <w:rFonts w:ascii="宋体" w:hAnsi="宋体" w:cs="宋体" w:eastAsia="宋体" w:hint="default"/>
          <w:spacing w:val="-11"/>
          <w:sz w:val="21"/>
          <w:szCs w:val="21"/>
        </w:rPr>
        <w:t> </w:t>
      </w:r>
      <w:r>
        <w:rPr>
          <w:rFonts w:ascii="宋体" w:hAnsi="宋体" w:cs="宋体" w:eastAsia="宋体" w:hint="default"/>
          <w:sz w:val="21"/>
          <w:szCs w:val="21"/>
        </w:rPr>
        <w:t>股，共计增加</w:t>
      </w:r>
    </w:p>
    <w:p>
      <w:pPr>
        <w:tabs>
          <w:tab w:pos="1873" w:val="left" w:leader="none"/>
        </w:tabs>
        <w:spacing w:line="348" w:lineRule="auto" w:before="125"/>
        <w:ind w:left="1034" w:right="4780" w:firstLine="614"/>
        <w:jc w:val="left"/>
        <w:rPr>
          <w:rFonts w:ascii="宋体" w:hAnsi="宋体" w:cs="宋体" w:eastAsia="宋体" w:hint="default"/>
          <w:sz w:val="21"/>
          <w:szCs w:val="21"/>
        </w:rPr>
      </w:pPr>
      <w:r>
        <w:rPr>
          <w:rFonts w:ascii="宋体" w:hAnsi="宋体" w:cs="宋体" w:eastAsia="宋体" w:hint="default"/>
          <w:sz w:val="21"/>
          <w:szCs w:val="21"/>
        </w:rPr>
        <w:t>52,026,000</w:t>
      </w:r>
      <w:r>
        <w:rPr>
          <w:rFonts w:ascii="宋体" w:hAnsi="宋体" w:cs="宋体" w:eastAsia="宋体" w:hint="default"/>
          <w:spacing w:val="-53"/>
          <w:sz w:val="21"/>
          <w:szCs w:val="21"/>
        </w:rPr>
        <w:t> </w:t>
      </w:r>
      <w:r>
        <w:rPr>
          <w:rFonts w:ascii="宋体" w:hAnsi="宋体" w:cs="宋体" w:eastAsia="宋体" w:hint="default"/>
          <w:sz w:val="21"/>
          <w:szCs w:val="21"/>
        </w:rPr>
        <w:t>股。该预案尚需本公司股东大会审议通过。</w:t>
      </w:r>
      <w:r>
        <w:rPr>
          <w:rFonts w:ascii="宋体" w:hAnsi="宋体" w:cs="宋体" w:eastAsia="宋体" w:hint="default"/>
          <w:sz w:val="21"/>
          <w:szCs w:val="21"/>
        </w:rPr>
        <w:t> </w:t>
      </w:r>
      <w:r>
        <w:rPr>
          <w:rFonts w:ascii="宋体" w:hAnsi="宋体" w:cs="宋体" w:eastAsia="宋体" w:hint="default"/>
          <w:b/>
          <w:bCs/>
          <w:w w:val="95"/>
          <w:sz w:val="21"/>
          <w:szCs w:val="21"/>
        </w:rPr>
        <w:t>十、</w:t>
        <w:tab/>
      </w:r>
      <w:r>
        <w:rPr>
          <w:rFonts w:ascii="宋体" w:hAnsi="宋体" w:cs="宋体" w:eastAsia="宋体" w:hint="default"/>
          <w:b/>
          <w:bCs/>
          <w:sz w:val="21"/>
          <w:szCs w:val="21"/>
        </w:rPr>
        <w:t>其他重要事项说明</w:t>
      </w:r>
      <w:r>
        <w:rPr>
          <w:rFonts w:ascii="宋体" w:hAnsi="宋体" w:cs="宋体" w:eastAsia="宋体" w:hint="default"/>
          <w:sz w:val="21"/>
          <w:szCs w:val="21"/>
        </w:rPr>
      </w:r>
    </w:p>
    <w:p>
      <w:pPr>
        <w:spacing w:before="31"/>
        <w:ind w:left="1758" w:right="0" w:firstLine="0"/>
        <w:jc w:val="left"/>
        <w:rPr>
          <w:rFonts w:ascii="宋体" w:hAnsi="宋体" w:cs="宋体" w:eastAsia="宋体" w:hint="default"/>
          <w:sz w:val="21"/>
          <w:szCs w:val="21"/>
        </w:rPr>
      </w:pPr>
      <w:r>
        <w:rPr>
          <w:rFonts w:ascii="宋体" w:hAnsi="宋体" w:cs="宋体" w:eastAsia="宋体" w:hint="default"/>
          <w:sz w:val="21"/>
          <w:szCs w:val="21"/>
        </w:rPr>
        <w:t>本公司无需要披露的其他重要事项说明</w:t>
      </w:r>
    </w:p>
    <w:p>
      <w:pPr>
        <w:spacing w:line="240" w:lineRule="auto" w:before="11"/>
        <w:rPr>
          <w:rFonts w:ascii="宋体" w:hAnsi="宋体" w:cs="宋体" w:eastAsia="宋体" w:hint="default"/>
          <w:sz w:val="27"/>
          <w:szCs w:val="27"/>
        </w:rPr>
      </w:pPr>
    </w:p>
    <w:p>
      <w:pPr>
        <w:tabs>
          <w:tab w:pos="1748" w:val="left" w:leader="none"/>
        </w:tabs>
        <w:spacing w:line="348" w:lineRule="auto" w:before="0"/>
        <w:ind w:left="1019" w:right="7033" w:firstLine="3"/>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16"/>
          <w:sz w:val="21"/>
          <w:szCs w:val="21"/>
        </w:rPr>
        <w:t> </w:t>
      </w:r>
      <w:r>
        <w:rPr>
          <w:rFonts w:ascii="宋体" w:hAnsi="宋体" w:cs="宋体" w:eastAsia="宋体" w:hint="default"/>
          <w:b/>
          <w:bCs/>
          <w:sz w:val="21"/>
          <w:szCs w:val="21"/>
        </w:rPr>
        <w:t>母公司财务报表主要项目注释</w:t>
      </w:r>
      <w:r>
        <w:rPr>
          <w:rFonts w:ascii="宋体" w:hAnsi="宋体" w:cs="宋体" w:eastAsia="宋体" w:hint="default"/>
          <w:b/>
          <w:bCs/>
          <w:spacing w:val="1"/>
          <w:w w:val="99"/>
          <w:sz w:val="21"/>
          <w:szCs w:val="21"/>
        </w:rPr>
        <w:t> </w:t>
      </w:r>
      <w:r>
        <w:rPr>
          <w:rFonts w:ascii="宋体" w:hAnsi="宋体" w:cs="宋体" w:eastAsia="宋体" w:hint="default"/>
          <w:b/>
          <w:bCs/>
          <w:w w:val="95"/>
          <w:sz w:val="21"/>
          <w:szCs w:val="21"/>
        </w:rPr>
        <w:t>(一)</w:t>
        <w:tab/>
      </w:r>
      <w:r>
        <w:rPr>
          <w:rFonts w:ascii="宋体" w:hAnsi="宋体" w:cs="宋体" w:eastAsia="宋体" w:hint="default"/>
          <w:b/>
          <w:bCs/>
          <w:sz w:val="21"/>
          <w:szCs w:val="21"/>
        </w:rPr>
        <w:t>应收账款</w:t>
      </w:r>
      <w:r>
        <w:rPr>
          <w:rFonts w:ascii="宋体" w:hAnsi="宋体" w:cs="宋体" w:eastAsia="宋体" w:hint="default"/>
          <w:sz w:val="21"/>
          <w:szCs w:val="21"/>
        </w:rPr>
      </w:r>
    </w:p>
    <w:p>
      <w:pPr>
        <w:tabs>
          <w:tab w:pos="2188" w:val="left" w:leader="none"/>
        </w:tabs>
        <w:spacing w:before="31"/>
        <w:ind w:left="1649"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pacing w:val="1"/>
          <w:sz w:val="21"/>
          <w:szCs w:val="21"/>
        </w:rPr>
        <w:t>应收账款</w:t>
      </w:r>
      <w:r>
        <w:rPr>
          <w:rFonts w:ascii="宋体" w:hAnsi="宋体" w:cs="宋体" w:eastAsia="宋体" w:hint="default"/>
          <w:sz w:val="21"/>
          <w:szCs w:val="21"/>
        </w:rPr>
      </w:r>
    </w:p>
    <w:tbl>
      <w:tblPr>
        <w:tblW w:w="0" w:type="auto"/>
        <w:jc w:val="left"/>
        <w:tblInd w:w="110" w:type="dxa"/>
        <w:tblLayout w:type="fixed"/>
        <w:tblCellMar>
          <w:top w:w="0" w:type="dxa"/>
          <w:left w:w="0" w:type="dxa"/>
          <w:bottom w:w="0" w:type="dxa"/>
          <w:right w:w="0" w:type="dxa"/>
        </w:tblCellMar>
        <w:tblLook w:val="01E0"/>
      </w:tblPr>
      <w:tblGrid>
        <w:gridCol w:w="2222"/>
        <w:gridCol w:w="1417"/>
        <w:gridCol w:w="798"/>
        <w:gridCol w:w="1343"/>
        <w:gridCol w:w="785"/>
        <w:gridCol w:w="1456"/>
        <w:gridCol w:w="920"/>
        <w:gridCol w:w="1457"/>
        <w:gridCol w:w="868"/>
      </w:tblGrid>
      <w:tr>
        <w:trPr>
          <w:trHeight w:val="253" w:hRule="exact"/>
        </w:trPr>
        <w:tc>
          <w:tcPr>
            <w:tcW w:w="2222"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343" w:type="dxa"/>
            <w:gridSpan w:val="4"/>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4700" w:type="dxa"/>
            <w:gridSpan w:val="4"/>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253" w:hRule="exact"/>
        </w:trPr>
        <w:tc>
          <w:tcPr>
            <w:tcW w:w="2222" w:type="dxa"/>
            <w:vMerge/>
            <w:tcBorders>
              <w:left w:val="single" w:sz="8" w:space="0" w:color="000000"/>
              <w:right w:val="single" w:sz="8" w:space="0" w:color="000000"/>
            </w:tcBorders>
          </w:tcPr>
          <w:p>
            <w:pPr/>
          </w:p>
        </w:tc>
        <w:tc>
          <w:tcPr>
            <w:tcW w:w="2215"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8"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6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4"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7" w:hRule="exact"/>
        </w:trPr>
        <w:tc>
          <w:tcPr>
            <w:tcW w:w="2222" w:type="dxa"/>
            <w:vMerge/>
            <w:tcBorders>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54"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54" w:right="0"/>
              <w:jc w:val="left"/>
              <w:rPr>
                <w:rFonts w:ascii="宋体" w:hAnsi="宋体" w:cs="宋体" w:eastAsia="宋体" w:hint="default"/>
                <w:sz w:val="18"/>
                <w:szCs w:val="18"/>
              </w:rPr>
            </w:pPr>
            <w:r>
              <w:rPr>
                <w:rFonts w:ascii="宋体"/>
                <w:sz w:val="18"/>
              </w:rPr>
              <w:t>(%)</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47"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47" w:right="0"/>
              <w:jc w:val="left"/>
              <w:rPr>
                <w:rFonts w:ascii="宋体" w:hAnsi="宋体" w:cs="宋体" w:eastAsia="宋体" w:hint="default"/>
                <w:sz w:val="18"/>
                <w:szCs w:val="18"/>
              </w:rPr>
            </w:pPr>
            <w:r>
              <w:rPr>
                <w:rFonts w:ascii="宋体"/>
                <w:sz w:val="18"/>
              </w:rPr>
              <w:t>(%)</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7" w:hRule="exact"/>
        </w:trPr>
        <w:tc>
          <w:tcPr>
            <w:tcW w:w="222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8,539,620.85</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20" w:right="0"/>
              <w:jc w:val="left"/>
              <w:rPr>
                <w:rFonts w:ascii="宋体" w:hAnsi="宋体" w:cs="宋体" w:eastAsia="宋体" w:hint="default"/>
                <w:sz w:val="18"/>
                <w:szCs w:val="18"/>
              </w:rPr>
            </w:pPr>
            <w:r>
              <w:rPr>
                <w:rFonts w:ascii="宋体"/>
                <w:sz w:val="18"/>
              </w:rPr>
              <w:t>8.57</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58,434.76</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07" w:right="0"/>
              <w:jc w:val="left"/>
              <w:rPr>
                <w:rFonts w:ascii="宋体" w:hAnsi="宋体" w:cs="宋体" w:eastAsia="宋体" w:hint="default"/>
                <w:sz w:val="18"/>
                <w:szCs w:val="18"/>
              </w:rPr>
            </w:pPr>
            <w:r>
              <w:rPr>
                <w:rFonts w:ascii="宋体"/>
                <w:sz w:val="18"/>
              </w:rPr>
              <w:t>0.68</w:t>
            </w:r>
          </w:p>
        </w:tc>
        <w:tc>
          <w:tcPr>
            <w:tcW w:w="1456" w:type="dxa"/>
            <w:tcBorders>
              <w:top w:val="single" w:sz="8" w:space="0" w:color="000000"/>
              <w:left w:val="single" w:sz="8" w:space="0" w:color="000000"/>
              <w:bottom w:val="single" w:sz="8" w:space="0" w:color="000000"/>
              <w:right w:val="single" w:sz="8" w:space="0" w:color="000000"/>
            </w:tcBorders>
          </w:tcPr>
          <w:p>
            <w:pPr/>
          </w:p>
        </w:tc>
        <w:tc>
          <w:tcPr>
            <w:tcW w:w="920" w:type="dxa"/>
            <w:tcBorders>
              <w:top w:val="single" w:sz="8" w:space="0" w:color="000000"/>
              <w:left w:val="single" w:sz="8" w:space="0" w:color="000000"/>
              <w:bottom w:val="single" w:sz="8" w:space="0" w:color="000000"/>
              <w:right w:val="single" w:sz="8" w:space="0" w:color="000000"/>
            </w:tcBorders>
          </w:tcPr>
          <w:p>
            <w:pPr/>
          </w:p>
        </w:tc>
        <w:tc>
          <w:tcPr>
            <w:tcW w:w="1457" w:type="dxa"/>
            <w:tcBorders>
              <w:top w:val="single" w:sz="8" w:space="0" w:color="000000"/>
              <w:left w:val="single" w:sz="8" w:space="0" w:color="000000"/>
              <w:bottom w:val="single" w:sz="8" w:space="0" w:color="000000"/>
              <w:right w:val="single" w:sz="8" w:space="0" w:color="000000"/>
            </w:tcBorders>
          </w:tcPr>
          <w:p>
            <w:pPr/>
          </w:p>
        </w:tc>
        <w:tc>
          <w:tcPr>
            <w:tcW w:w="868" w:type="dxa"/>
            <w:tcBorders>
              <w:top w:val="single" w:sz="8" w:space="0" w:color="000000"/>
              <w:left w:val="single" w:sz="8" w:space="0" w:color="000000"/>
              <w:bottom w:val="single" w:sz="8" w:space="0" w:color="000000"/>
              <w:right w:val="single" w:sz="8" w:space="0" w:color="000000"/>
            </w:tcBorders>
          </w:tcPr>
          <w:p>
            <w:pPr/>
          </w:p>
        </w:tc>
      </w:tr>
      <w:tr>
        <w:trPr>
          <w:trHeight w:val="253" w:hRule="exact"/>
        </w:trPr>
        <w:tc>
          <w:tcPr>
            <w:tcW w:w="11266" w:type="dxa"/>
            <w:gridSpan w:val="9"/>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373" w:hRule="exact"/>
        </w:trPr>
        <w:tc>
          <w:tcPr>
            <w:tcW w:w="2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13"/>
              <w:jc w:val="right"/>
              <w:rPr>
                <w:rFonts w:ascii="宋体" w:hAnsi="宋体" w:cs="宋体" w:eastAsia="宋体" w:hint="default"/>
                <w:sz w:val="18"/>
                <w:szCs w:val="18"/>
              </w:rPr>
            </w:pPr>
            <w:r>
              <w:rPr>
                <w:rFonts w:ascii="宋体"/>
                <w:sz w:val="18"/>
              </w:rPr>
              <w:t>91,012,453.60</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164" w:right="0"/>
              <w:jc w:val="left"/>
              <w:rPr>
                <w:rFonts w:ascii="宋体" w:hAnsi="宋体" w:cs="宋体" w:eastAsia="宋体" w:hint="default"/>
                <w:sz w:val="18"/>
                <w:szCs w:val="18"/>
              </w:rPr>
            </w:pPr>
            <w:r>
              <w:rPr>
                <w:rFonts w:ascii="宋体"/>
                <w:sz w:val="18"/>
              </w:rPr>
              <w:t>91.37</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20"/>
              <w:jc w:val="right"/>
              <w:rPr>
                <w:rFonts w:ascii="宋体" w:hAnsi="宋体" w:cs="宋体" w:eastAsia="宋体" w:hint="default"/>
                <w:sz w:val="18"/>
                <w:szCs w:val="18"/>
              </w:rPr>
            </w:pPr>
            <w:r>
              <w:rPr>
                <w:rFonts w:ascii="宋体"/>
                <w:sz w:val="18"/>
              </w:rPr>
              <w:t>5,108,561.77</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202" w:right="0"/>
              <w:jc w:val="left"/>
              <w:rPr>
                <w:rFonts w:ascii="宋体" w:hAnsi="宋体" w:cs="宋体" w:eastAsia="宋体" w:hint="default"/>
                <w:sz w:val="18"/>
                <w:szCs w:val="18"/>
              </w:rPr>
            </w:pPr>
            <w:r>
              <w:rPr>
                <w:rFonts w:ascii="宋体"/>
                <w:sz w:val="18"/>
              </w:rPr>
              <w:t>5.61</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209,372,210.00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79" w:right="0"/>
              <w:jc w:val="left"/>
              <w:rPr>
                <w:rFonts w:ascii="宋体" w:hAnsi="宋体" w:cs="宋体" w:eastAsia="宋体" w:hint="default"/>
                <w:sz w:val="18"/>
                <w:szCs w:val="18"/>
              </w:rPr>
            </w:pPr>
            <w:r>
              <w:rPr>
                <w:rFonts w:ascii="宋体"/>
                <w:sz w:val="18"/>
              </w:rPr>
              <w:t>100.00</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10,422,153.10</w:t>
            </w:r>
          </w:p>
        </w:tc>
        <w:tc>
          <w:tcPr>
            <w:tcW w:w="8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4.98</w:t>
            </w:r>
          </w:p>
        </w:tc>
      </w:tr>
      <w:tr>
        <w:trPr>
          <w:trHeight w:val="373" w:hRule="exact"/>
        </w:trPr>
        <w:tc>
          <w:tcPr>
            <w:tcW w:w="2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12"/>
              <w:jc w:val="right"/>
              <w:rPr>
                <w:rFonts w:ascii="宋体" w:hAnsi="宋体" w:cs="宋体" w:eastAsia="宋体" w:hint="default"/>
                <w:sz w:val="18"/>
                <w:szCs w:val="18"/>
              </w:rPr>
            </w:pPr>
            <w:r>
              <w:rPr>
                <w:rFonts w:ascii="宋体"/>
                <w:sz w:val="18"/>
              </w:rPr>
              <w:t>91,012,453.60</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164" w:right="0"/>
              <w:jc w:val="left"/>
              <w:rPr>
                <w:rFonts w:ascii="宋体" w:hAnsi="宋体" w:cs="宋体" w:eastAsia="宋体" w:hint="default"/>
                <w:sz w:val="18"/>
                <w:szCs w:val="18"/>
              </w:rPr>
            </w:pPr>
            <w:r>
              <w:rPr>
                <w:rFonts w:ascii="宋体"/>
                <w:sz w:val="18"/>
              </w:rPr>
              <w:t>91.37</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20"/>
              <w:jc w:val="right"/>
              <w:rPr>
                <w:rFonts w:ascii="宋体" w:hAnsi="宋体" w:cs="宋体" w:eastAsia="宋体" w:hint="default"/>
                <w:sz w:val="18"/>
                <w:szCs w:val="18"/>
              </w:rPr>
            </w:pPr>
            <w:r>
              <w:rPr>
                <w:rFonts w:ascii="宋体"/>
                <w:sz w:val="18"/>
              </w:rPr>
              <w:t>5,108,561.77</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202" w:right="0"/>
              <w:jc w:val="left"/>
              <w:rPr>
                <w:rFonts w:ascii="宋体" w:hAnsi="宋体" w:cs="宋体" w:eastAsia="宋体" w:hint="default"/>
                <w:sz w:val="18"/>
                <w:szCs w:val="18"/>
              </w:rPr>
            </w:pPr>
            <w:r>
              <w:rPr>
                <w:rFonts w:ascii="宋体"/>
                <w:sz w:val="18"/>
              </w:rPr>
              <w:t>5.61</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209,372,210.00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79" w:right="0"/>
              <w:jc w:val="left"/>
              <w:rPr>
                <w:rFonts w:ascii="宋体" w:hAnsi="宋体" w:cs="宋体" w:eastAsia="宋体" w:hint="default"/>
                <w:sz w:val="18"/>
                <w:szCs w:val="18"/>
              </w:rPr>
            </w:pPr>
            <w:r>
              <w:rPr>
                <w:rFonts w:ascii="宋体"/>
                <w:sz w:val="18"/>
              </w:rPr>
              <w:t>100.00</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10,422,153.10</w:t>
            </w:r>
          </w:p>
        </w:tc>
        <w:tc>
          <w:tcPr>
            <w:tcW w:w="8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4.98</w:t>
            </w:r>
          </w:p>
        </w:tc>
      </w:tr>
      <w:tr>
        <w:trPr>
          <w:trHeight w:val="487" w:hRule="exact"/>
        </w:trPr>
        <w:tc>
          <w:tcPr>
            <w:tcW w:w="222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计提坏账准备的应收账款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93" w:right="0"/>
              <w:jc w:val="left"/>
              <w:rPr>
                <w:rFonts w:ascii="宋体" w:hAnsi="宋体" w:cs="宋体" w:eastAsia="宋体" w:hint="default"/>
                <w:sz w:val="18"/>
                <w:szCs w:val="18"/>
              </w:rPr>
            </w:pPr>
            <w:r>
              <w:rPr>
                <w:rFonts w:ascii="宋体"/>
                <w:sz w:val="18"/>
              </w:rPr>
              <w:t>61,846.71</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sz w:val="18"/>
              </w:rPr>
              <w:t>0.06</w:t>
            </w:r>
          </w:p>
        </w:tc>
        <w:tc>
          <w:tcPr>
            <w:tcW w:w="1343" w:type="dxa"/>
            <w:tcBorders>
              <w:top w:val="single" w:sz="8" w:space="0" w:color="000000"/>
              <w:left w:val="single" w:sz="8" w:space="0" w:color="000000"/>
              <w:bottom w:val="single" w:sz="8" w:space="0" w:color="000000"/>
              <w:right w:val="single" w:sz="8" w:space="0" w:color="000000"/>
            </w:tcBorders>
          </w:tcPr>
          <w:p>
            <w:pPr/>
          </w:p>
        </w:tc>
        <w:tc>
          <w:tcPr>
            <w:tcW w:w="785" w:type="dxa"/>
            <w:tcBorders>
              <w:top w:val="single" w:sz="8" w:space="0" w:color="000000"/>
              <w:left w:val="single" w:sz="8" w:space="0" w:color="000000"/>
              <w:bottom w:val="single" w:sz="8" w:space="0" w:color="000000"/>
              <w:right w:val="single" w:sz="8" w:space="0" w:color="000000"/>
            </w:tcBorders>
          </w:tcPr>
          <w:p>
            <w:pPr/>
          </w:p>
        </w:tc>
        <w:tc>
          <w:tcPr>
            <w:tcW w:w="1456" w:type="dxa"/>
            <w:tcBorders>
              <w:top w:val="single" w:sz="8" w:space="0" w:color="000000"/>
              <w:left w:val="single" w:sz="8" w:space="0" w:color="000000"/>
              <w:bottom w:val="single" w:sz="8" w:space="0" w:color="000000"/>
              <w:right w:val="single" w:sz="8" w:space="0" w:color="000000"/>
            </w:tcBorders>
          </w:tcPr>
          <w:p>
            <w:pPr/>
          </w:p>
        </w:tc>
        <w:tc>
          <w:tcPr>
            <w:tcW w:w="920" w:type="dxa"/>
            <w:tcBorders>
              <w:top w:val="single" w:sz="8" w:space="0" w:color="000000"/>
              <w:left w:val="single" w:sz="8" w:space="0" w:color="000000"/>
              <w:bottom w:val="single" w:sz="8" w:space="0" w:color="000000"/>
              <w:right w:val="single" w:sz="8" w:space="0" w:color="000000"/>
            </w:tcBorders>
          </w:tcPr>
          <w:p>
            <w:pPr/>
          </w:p>
        </w:tc>
        <w:tc>
          <w:tcPr>
            <w:tcW w:w="1457" w:type="dxa"/>
            <w:tcBorders>
              <w:top w:val="single" w:sz="8" w:space="0" w:color="000000"/>
              <w:left w:val="single" w:sz="8" w:space="0" w:color="000000"/>
              <w:bottom w:val="single" w:sz="8" w:space="0" w:color="000000"/>
              <w:right w:val="single" w:sz="8" w:space="0" w:color="000000"/>
            </w:tcBorders>
          </w:tcPr>
          <w:p>
            <w:pPr/>
          </w:p>
        </w:tc>
        <w:tc>
          <w:tcPr>
            <w:tcW w:w="868"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13"/>
              <w:jc w:val="right"/>
              <w:rPr>
                <w:rFonts w:ascii="宋体" w:hAnsi="宋体" w:cs="宋体" w:eastAsia="宋体" w:hint="default"/>
                <w:sz w:val="18"/>
                <w:szCs w:val="18"/>
              </w:rPr>
            </w:pPr>
            <w:r>
              <w:rPr>
                <w:rFonts w:ascii="宋体"/>
                <w:sz w:val="18"/>
              </w:rPr>
              <w:t>99,613,425.55</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18" w:right="0"/>
              <w:jc w:val="left"/>
              <w:rPr>
                <w:rFonts w:ascii="宋体" w:hAnsi="宋体" w:cs="宋体" w:eastAsia="宋体" w:hint="default"/>
                <w:sz w:val="18"/>
                <w:szCs w:val="18"/>
              </w:rPr>
            </w:pPr>
            <w:r>
              <w:rPr>
                <w:rFonts w:ascii="宋体"/>
                <w:sz w:val="18"/>
              </w:rPr>
              <w:t>100.00</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20"/>
              <w:jc w:val="right"/>
              <w:rPr>
                <w:rFonts w:ascii="宋体" w:hAnsi="宋体" w:cs="宋体" w:eastAsia="宋体" w:hint="default"/>
                <w:sz w:val="18"/>
                <w:szCs w:val="18"/>
              </w:rPr>
            </w:pPr>
            <w:r>
              <w:rPr>
                <w:rFonts w:ascii="宋体"/>
                <w:sz w:val="18"/>
              </w:rPr>
              <w:t>5,166,996.53</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02" w:right="0"/>
              <w:jc w:val="left"/>
              <w:rPr>
                <w:rFonts w:ascii="宋体" w:hAnsi="宋体" w:cs="宋体" w:eastAsia="宋体" w:hint="default"/>
                <w:sz w:val="18"/>
                <w:szCs w:val="18"/>
              </w:rPr>
            </w:pPr>
            <w:r>
              <w:rPr>
                <w:rFonts w:ascii="宋体"/>
                <w:sz w:val="18"/>
              </w:rPr>
              <w:t>5.19</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4" w:right="0"/>
              <w:jc w:val="center"/>
              <w:rPr>
                <w:rFonts w:ascii="宋体" w:hAnsi="宋体" w:cs="宋体" w:eastAsia="宋体" w:hint="default"/>
                <w:sz w:val="18"/>
                <w:szCs w:val="18"/>
              </w:rPr>
            </w:pPr>
            <w:r>
              <w:rPr>
                <w:rFonts w:ascii="宋体"/>
                <w:sz w:val="18"/>
              </w:rPr>
              <w:t>209,372,210.00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80" w:right="0"/>
              <w:jc w:val="left"/>
              <w:rPr>
                <w:rFonts w:ascii="宋体" w:hAnsi="宋体" w:cs="宋体" w:eastAsia="宋体" w:hint="default"/>
                <w:sz w:val="18"/>
                <w:szCs w:val="18"/>
              </w:rPr>
            </w:pPr>
            <w:r>
              <w:rPr>
                <w:rFonts w:ascii="宋体"/>
                <w:sz w:val="18"/>
              </w:rPr>
              <w:t>100.00</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10,422,153.10</w:t>
            </w:r>
          </w:p>
        </w:tc>
        <w:tc>
          <w:tcPr>
            <w:tcW w:w="868"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4.98</w:t>
            </w:r>
          </w:p>
        </w:tc>
      </w:tr>
    </w:tbl>
    <w:p>
      <w:pPr>
        <w:spacing w:line="240" w:lineRule="auto" w:before="5"/>
        <w:rPr>
          <w:rFonts w:ascii="宋体" w:hAnsi="宋体" w:cs="宋体" w:eastAsia="宋体" w:hint="default"/>
          <w:b/>
          <w:bCs/>
          <w:sz w:val="10"/>
          <w:szCs w:val="10"/>
        </w:rPr>
      </w:pPr>
    </w:p>
    <w:p>
      <w:pPr>
        <w:spacing w:before="35"/>
        <w:ind w:left="1610" w:right="0" w:firstLine="0"/>
        <w:jc w:val="left"/>
        <w:rPr>
          <w:rFonts w:ascii="宋体" w:hAnsi="宋体" w:cs="宋体" w:eastAsia="宋体" w:hint="default"/>
          <w:sz w:val="21"/>
          <w:szCs w:val="21"/>
        </w:rPr>
      </w:pPr>
      <w:r>
        <w:rPr>
          <w:rFonts w:ascii="宋体" w:hAnsi="宋体" w:cs="宋体" w:eastAsia="宋体" w:hint="default"/>
          <w:sz w:val="21"/>
          <w:szCs w:val="21"/>
        </w:rPr>
        <w:t>应收账款种类的说明：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0"/>
        <w:ind w:left="164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）组合中，按账龄分析法计提坏账准备的应收账款：</w:t>
      </w:r>
    </w:p>
    <w:p>
      <w:pPr>
        <w:spacing w:line="240" w:lineRule="auto" w:before="3"/>
        <w:rPr>
          <w:rFonts w:ascii="宋体" w:hAnsi="宋体" w:cs="宋体" w:eastAsia="宋体" w:hint="default"/>
          <w:sz w:val="4"/>
          <w:szCs w:val="4"/>
        </w:rPr>
      </w:pPr>
    </w:p>
    <w:tbl>
      <w:tblPr>
        <w:tblW w:w="0" w:type="auto"/>
        <w:jc w:val="left"/>
        <w:tblInd w:w="1710" w:type="dxa"/>
        <w:tblLayout w:type="fixed"/>
        <w:tblCellMar>
          <w:top w:w="0" w:type="dxa"/>
          <w:left w:w="0" w:type="dxa"/>
          <w:bottom w:w="0" w:type="dxa"/>
          <w:right w:w="0" w:type="dxa"/>
        </w:tblCellMar>
        <w:tblLook w:val="01E0"/>
      </w:tblPr>
      <w:tblGrid>
        <w:gridCol w:w="1027"/>
        <w:gridCol w:w="1620"/>
        <w:gridCol w:w="900"/>
        <w:gridCol w:w="1320"/>
        <w:gridCol w:w="1494"/>
        <w:gridCol w:w="900"/>
        <w:gridCol w:w="1386"/>
      </w:tblGrid>
      <w:tr>
        <w:trPr>
          <w:trHeight w:val="300" w:hRule="exact"/>
        </w:trPr>
        <w:tc>
          <w:tcPr>
            <w:tcW w:w="1027"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78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00" w:hRule="exact"/>
        </w:trPr>
        <w:tc>
          <w:tcPr>
            <w:tcW w:w="1027" w:type="dxa"/>
            <w:vMerge/>
            <w:tcBorders>
              <w:left w:val="single" w:sz="8" w:space="0" w:color="000000"/>
              <w:right w:val="single" w:sz="8" w:space="0" w:color="000000"/>
            </w:tcBorders>
          </w:tcPr>
          <w:p>
            <w:pPr/>
          </w:p>
        </w:tc>
        <w:tc>
          <w:tcPr>
            <w:tcW w:w="252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vMerge w:val="restart"/>
            <w:tcBorders>
              <w:top w:val="single" w:sz="8" w:space="0" w:color="000000"/>
              <w:left w:val="single" w:sz="8" w:space="0" w:color="000000"/>
              <w:right w:val="single" w:sz="8" w:space="0" w:color="000000"/>
            </w:tcBorders>
          </w:tcPr>
          <w:p>
            <w:pPr>
              <w:pStyle w:val="TableParagraph"/>
              <w:spacing w:line="240" w:lineRule="auto" w:before="154"/>
              <w:ind w:left="28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8" w:space="0" w:color="000000"/>
              <w:left w:val="single" w:sz="8" w:space="0" w:color="000000"/>
              <w:right w:val="single" w:sz="8" w:space="0" w:color="000000"/>
            </w:tcBorders>
          </w:tcPr>
          <w:p>
            <w:pPr>
              <w:pStyle w:val="TableParagraph"/>
              <w:spacing w:line="240" w:lineRule="auto" w:before="154"/>
              <w:ind w:left="32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0" w:hRule="exact"/>
        </w:trPr>
        <w:tc>
          <w:tcPr>
            <w:tcW w:w="1027" w:type="dxa"/>
            <w:vMerge/>
            <w:tcBorders>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320" w:type="dxa"/>
            <w:vMerge/>
            <w:tcBorders>
              <w:left w:val="single" w:sz="8" w:space="0" w:color="000000"/>
              <w:bottom w:val="single" w:sz="8" w:space="0" w:color="000000"/>
              <w:right w:val="single" w:sz="8" w:space="0" w:color="000000"/>
            </w:tcBorders>
          </w:tcPr>
          <w:p>
            <w:pP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8" w:space="0" w:color="000000"/>
              <w:bottom w:val="single" w:sz="8" w:space="0" w:color="000000"/>
              <w:right w:val="single" w:sz="8" w:space="0" w:color="000000"/>
            </w:tcBorders>
          </w:tcPr>
          <w:p>
            <w:pPr/>
          </w:p>
        </w:tc>
      </w:tr>
      <w:tr>
        <w:trPr>
          <w:trHeight w:val="300" w:hRule="exact"/>
        </w:trPr>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87,373,991.02</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96.00</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4,368,699.55</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53"/>
              <w:jc w:val="right"/>
              <w:rPr>
                <w:rFonts w:ascii="宋体" w:hAnsi="宋体" w:cs="宋体" w:eastAsia="宋体" w:hint="default"/>
                <w:sz w:val="18"/>
                <w:szCs w:val="18"/>
              </w:rPr>
            </w:pPr>
            <w:r>
              <w:rPr>
                <w:rFonts w:ascii="宋体"/>
                <w:sz w:val="18"/>
              </w:rPr>
              <w:t>208,965,591.31</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99.80</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10,418,111.27</w:t>
            </w:r>
          </w:p>
        </w:tc>
      </w:tr>
      <w:tr>
        <w:trPr>
          <w:trHeight w:val="299" w:hRule="exact"/>
        </w:trPr>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3,610,556.52</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3.97</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722,111.30</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53"/>
              <w:jc w:val="right"/>
              <w:rPr>
                <w:rFonts w:ascii="宋体" w:hAnsi="宋体" w:cs="宋体" w:eastAsia="宋体" w:hint="default"/>
                <w:sz w:val="18"/>
                <w:szCs w:val="18"/>
              </w:rPr>
            </w:pPr>
            <w:r>
              <w:rPr>
                <w:rFonts w:ascii="宋体"/>
                <w:sz w:val="18"/>
              </w:rPr>
              <w:t>399,022.91</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0.19</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243.94</w:t>
            </w:r>
          </w:p>
        </w:tc>
      </w:tr>
    </w:tbl>
    <w:p>
      <w:pPr>
        <w:spacing w:after="0" w:line="240" w:lineRule="auto"/>
        <w:jc w:val="right"/>
        <w:rPr>
          <w:rFonts w:ascii="宋体" w:hAnsi="宋体" w:cs="宋体" w:eastAsia="宋体" w:hint="default"/>
          <w:sz w:val="18"/>
          <w:szCs w:val="18"/>
        </w:rPr>
        <w:sectPr>
          <w:pgSz w:w="11910" w:h="16840"/>
          <w:pgMar w:header="0" w:footer="982" w:top="1100" w:bottom="1180" w:left="100" w:right="280"/>
        </w:sectPr>
      </w:pPr>
    </w:p>
    <w:p>
      <w:pPr>
        <w:spacing w:line="240" w:lineRule="auto" w:before="6"/>
        <w:rPr>
          <w:rFonts w:ascii="宋体" w:hAnsi="宋体" w:cs="宋体" w:eastAsia="宋体" w:hint="default"/>
          <w:sz w:val="24"/>
          <w:szCs w:val="24"/>
        </w:rPr>
      </w:pPr>
    </w:p>
    <w:tbl>
      <w:tblPr>
        <w:tblW w:w="0" w:type="auto"/>
        <w:jc w:val="left"/>
        <w:tblInd w:w="1610" w:type="dxa"/>
        <w:tblLayout w:type="fixed"/>
        <w:tblCellMar>
          <w:top w:w="0" w:type="dxa"/>
          <w:left w:w="0" w:type="dxa"/>
          <w:bottom w:w="0" w:type="dxa"/>
          <w:right w:w="0" w:type="dxa"/>
        </w:tblCellMar>
        <w:tblLook w:val="01E0"/>
      </w:tblPr>
      <w:tblGrid>
        <w:gridCol w:w="1027"/>
        <w:gridCol w:w="1620"/>
        <w:gridCol w:w="900"/>
        <w:gridCol w:w="1320"/>
        <w:gridCol w:w="1494"/>
        <w:gridCol w:w="900"/>
        <w:gridCol w:w="1386"/>
      </w:tblGrid>
      <w:tr>
        <w:trPr>
          <w:trHeight w:val="300" w:hRule="exact"/>
        </w:trPr>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20,310.28</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0.02</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10,155.14</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53"/>
              <w:jc w:val="right"/>
              <w:rPr>
                <w:rFonts w:ascii="宋体" w:hAnsi="宋体" w:cs="宋体" w:eastAsia="宋体" w:hint="default"/>
                <w:sz w:val="18"/>
                <w:szCs w:val="18"/>
              </w:rPr>
            </w:pPr>
            <w:r>
              <w:rPr>
                <w:rFonts w:ascii="宋体"/>
                <w:sz w:val="18"/>
              </w:rPr>
              <w:t>7,595.78</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0.01</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3,797.89</w:t>
            </w:r>
          </w:p>
        </w:tc>
      </w:tr>
      <w:tr>
        <w:trPr>
          <w:trHeight w:val="300" w:hRule="exact"/>
        </w:trPr>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7,595.78</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0.01</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7,595.78</w:t>
            </w:r>
          </w:p>
        </w:tc>
        <w:tc>
          <w:tcPr>
            <w:tcW w:w="1494"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386"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91,012,453.60</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100.00</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53"/>
              <w:jc w:val="right"/>
              <w:rPr>
                <w:rFonts w:ascii="宋体" w:hAnsi="宋体" w:cs="宋体" w:eastAsia="宋体" w:hint="default"/>
                <w:sz w:val="18"/>
                <w:szCs w:val="18"/>
              </w:rPr>
            </w:pPr>
            <w:r>
              <w:rPr>
                <w:rFonts w:ascii="宋体"/>
                <w:sz w:val="18"/>
              </w:rPr>
              <w:t>5,108,561.77</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53"/>
              <w:jc w:val="right"/>
              <w:rPr>
                <w:rFonts w:ascii="宋体" w:hAnsi="宋体" w:cs="宋体" w:eastAsia="宋体" w:hint="default"/>
                <w:sz w:val="18"/>
                <w:szCs w:val="18"/>
              </w:rPr>
            </w:pPr>
            <w:r>
              <w:rPr>
                <w:rFonts w:ascii="宋体"/>
                <w:sz w:val="18"/>
              </w:rPr>
              <w:t>209,372,210.00</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100.00</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10,422,153.10</w:t>
            </w:r>
          </w:p>
        </w:tc>
      </w:tr>
    </w:tbl>
    <w:p>
      <w:pPr>
        <w:tabs>
          <w:tab w:pos="2087" w:val="left" w:leader="none"/>
        </w:tabs>
        <w:spacing w:before="94"/>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年末单项金额重大单独进行减值测试的应收账款坏账准备计提</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1623" w:type="dxa"/>
        <w:tblLayout w:type="fixed"/>
        <w:tblCellMar>
          <w:top w:w="0" w:type="dxa"/>
          <w:left w:w="0" w:type="dxa"/>
          <w:bottom w:w="0" w:type="dxa"/>
          <w:right w:w="0" w:type="dxa"/>
        </w:tblCellMar>
        <w:tblLook w:val="01E0"/>
      </w:tblPr>
      <w:tblGrid>
        <w:gridCol w:w="1736"/>
        <w:gridCol w:w="1966"/>
        <w:gridCol w:w="1399"/>
        <w:gridCol w:w="1589"/>
        <w:gridCol w:w="1952"/>
      </w:tblGrid>
      <w:tr>
        <w:trPr>
          <w:trHeight w:val="373" w:hRule="exact"/>
        </w:trPr>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9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坏账准备金额</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840" w:hRule="exact"/>
        </w:trPr>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93"/>
              <w:ind w:left="98" w:right="96"/>
              <w:jc w:val="left"/>
              <w:rPr>
                <w:rFonts w:ascii="宋体" w:hAnsi="宋体" w:cs="宋体" w:eastAsia="宋体" w:hint="default"/>
                <w:sz w:val="18"/>
                <w:szCs w:val="18"/>
              </w:rPr>
            </w:pPr>
            <w:r>
              <w:rPr>
                <w:rFonts w:ascii="宋体"/>
                <w:sz w:val="18"/>
              </w:rPr>
              <w:t>Philips Electronics</w:t>
            </w:r>
            <w:r>
              <w:rPr>
                <w:rFonts w:ascii="宋体"/>
                <w:spacing w:val="80"/>
                <w:sz w:val="18"/>
              </w:rPr>
              <w:t> </w:t>
            </w:r>
            <w:r>
              <w:rPr>
                <w:rFonts w:ascii="宋体"/>
                <w:sz w:val="18"/>
              </w:rPr>
              <w:t>Hong</w:t>
            </w:r>
            <w:r>
              <w:rPr>
                <w:rFonts w:ascii="宋体"/>
                <w:sz w:val="18"/>
              </w:rPr>
              <w:t> Kong Ltd.</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1,218,371.50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58,434.76</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4.80</w:t>
            </w:r>
          </w:p>
        </w:tc>
        <w:tc>
          <w:tcPr>
            <w:tcW w:w="1952" w:type="dxa"/>
            <w:tcBorders>
              <w:top w:val="single" w:sz="8" w:space="0" w:color="000000"/>
              <w:left w:val="single" w:sz="8" w:space="0" w:color="000000"/>
              <w:bottom w:val="single" w:sz="8" w:space="0" w:color="000000"/>
              <w:right w:val="single" w:sz="8" w:space="0" w:color="000000"/>
            </w:tcBorders>
          </w:tcPr>
          <w:p>
            <w:pPr/>
          </w:p>
        </w:tc>
      </w:tr>
      <w:tr>
        <w:trPr>
          <w:trHeight w:val="504" w:hRule="exact"/>
        </w:trPr>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实益达科技（香港）</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7,321,249.35</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款项收回不存在风险</w:t>
            </w:r>
          </w:p>
        </w:tc>
      </w:tr>
      <w:tr>
        <w:trPr>
          <w:trHeight w:val="391" w:hRule="exact"/>
        </w:trPr>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8,539,620.85</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58,434.76</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0.68</w:t>
            </w:r>
          </w:p>
        </w:tc>
        <w:tc>
          <w:tcPr>
            <w:tcW w:w="1952" w:type="dxa"/>
            <w:tcBorders>
              <w:top w:val="single" w:sz="8" w:space="0" w:color="000000"/>
              <w:left w:val="single" w:sz="8" w:space="0" w:color="000000"/>
              <w:bottom w:val="single" w:sz="8" w:space="0" w:color="000000"/>
              <w:right w:val="single" w:sz="8" w:space="0" w:color="000000"/>
            </w:tcBorders>
          </w:tcPr>
          <w:p>
            <w:pPr/>
          </w:p>
        </w:tc>
      </w:tr>
    </w:tbl>
    <w:p>
      <w:pPr>
        <w:tabs>
          <w:tab w:pos="2087" w:val="left" w:leader="none"/>
        </w:tabs>
        <w:spacing w:before="93"/>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年末单项金额虽不重大但单独进行减值测试的应收账款坏账准备计提</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610" w:type="dxa"/>
        <w:tblLayout w:type="fixed"/>
        <w:tblCellMar>
          <w:top w:w="0" w:type="dxa"/>
          <w:left w:w="0" w:type="dxa"/>
          <w:bottom w:w="0" w:type="dxa"/>
          <w:right w:w="0" w:type="dxa"/>
        </w:tblCellMar>
        <w:tblLook w:val="01E0"/>
      </w:tblPr>
      <w:tblGrid>
        <w:gridCol w:w="1735"/>
        <w:gridCol w:w="1967"/>
        <w:gridCol w:w="1330"/>
        <w:gridCol w:w="1589"/>
        <w:gridCol w:w="1952"/>
      </w:tblGrid>
      <w:tr>
        <w:trPr>
          <w:trHeight w:val="390" w:hRule="exact"/>
        </w:trPr>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9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6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13"/>
              <w:jc w:val="right"/>
              <w:rPr>
                <w:rFonts w:ascii="宋体" w:hAnsi="宋体" w:cs="宋体" w:eastAsia="宋体" w:hint="default"/>
                <w:sz w:val="18"/>
                <w:szCs w:val="18"/>
              </w:rPr>
            </w:pPr>
            <w:r>
              <w:rPr>
                <w:rFonts w:ascii="宋体" w:hAnsi="宋体" w:cs="宋体" w:eastAsia="宋体" w:hint="default"/>
                <w:sz w:val="18"/>
                <w:szCs w:val="18"/>
              </w:rPr>
              <w:t>坏账准备金额</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8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624" w:hRule="exact"/>
        </w:trPr>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95"/>
              <w:jc w:val="left"/>
              <w:rPr>
                <w:rFonts w:ascii="宋体" w:hAnsi="宋体" w:cs="宋体" w:eastAsia="宋体" w:hint="default"/>
                <w:sz w:val="18"/>
                <w:szCs w:val="18"/>
              </w:rPr>
            </w:pPr>
            <w:r>
              <w:rPr>
                <w:rFonts w:ascii="宋体" w:hAnsi="宋体" w:cs="宋体" w:eastAsia="宋体" w:hint="default"/>
                <w:spacing w:val="9"/>
                <w:sz w:val="18"/>
                <w:szCs w:val="18"/>
              </w:rPr>
              <w:t>无锡实益达电子有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z w:val="18"/>
              </w:rPr>
              <w:t>61,351.10</w:t>
            </w:r>
          </w:p>
        </w:tc>
        <w:tc>
          <w:tcPr>
            <w:tcW w:w="1330" w:type="dxa"/>
            <w:tcBorders>
              <w:top w:val="single" w:sz="8" w:space="0" w:color="000000"/>
              <w:left w:val="single" w:sz="8" w:space="0" w:color="000000"/>
              <w:bottom w:val="single" w:sz="8" w:space="0" w:color="000000"/>
              <w:right w:val="single" w:sz="8" w:space="0" w:color="000000"/>
            </w:tcBorders>
          </w:tcPr>
          <w:p>
            <w:pPr/>
          </w:p>
        </w:tc>
        <w:tc>
          <w:tcPr>
            <w:tcW w:w="1589" w:type="dxa"/>
            <w:tcBorders>
              <w:top w:val="single" w:sz="8" w:space="0" w:color="000000"/>
              <w:left w:val="single" w:sz="8" w:space="0" w:color="000000"/>
              <w:bottom w:val="single" w:sz="8" w:space="0" w:color="000000"/>
              <w:right w:val="single" w:sz="8" w:space="0" w:color="000000"/>
            </w:tcBorders>
          </w:tcPr>
          <w:p>
            <w:pP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center"/>
              <w:rPr>
                <w:rFonts w:ascii="宋体" w:hAnsi="宋体" w:cs="宋体" w:eastAsia="宋体" w:hint="default"/>
                <w:sz w:val="18"/>
                <w:szCs w:val="18"/>
              </w:rPr>
            </w:pPr>
            <w:r>
              <w:rPr>
                <w:rFonts w:ascii="宋体" w:hAnsi="宋体" w:cs="宋体" w:eastAsia="宋体" w:hint="default"/>
                <w:sz w:val="18"/>
                <w:szCs w:val="18"/>
              </w:rPr>
              <w:t>款项收回不存在风险</w:t>
            </w:r>
          </w:p>
        </w:tc>
      </w:tr>
      <w:tr>
        <w:trPr>
          <w:trHeight w:val="391" w:hRule="exact"/>
        </w:trPr>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7"/>
              <w:jc w:val="right"/>
              <w:rPr>
                <w:rFonts w:ascii="宋体" w:hAnsi="宋体" w:cs="宋体" w:eastAsia="宋体" w:hint="default"/>
                <w:sz w:val="18"/>
                <w:szCs w:val="18"/>
              </w:rPr>
            </w:pPr>
            <w:r>
              <w:rPr>
                <w:rFonts w:ascii="宋体"/>
                <w:sz w:val="18"/>
              </w:rPr>
              <w:t>61,351.10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z w:val="18"/>
              </w:rPr>
              <w:t>---</w:t>
            </w:r>
          </w:p>
        </w:tc>
        <w:tc>
          <w:tcPr>
            <w:tcW w:w="1952" w:type="dxa"/>
            <w:tcBorders>
              <w:top w:val="single" w:sz="8" w:space="0" w:color="000000"/>
              <w:left w:val="single" w:sz="8" w:space="0" w:color="000000"/>
              <w:bottom w:val="single" w:sz="8" w:space="0" w:color="000000"/>
              <w:right w:val="single" w:sz="8" w:space="0" w:color="000000"/>
            </w:tcBorders>
          </w:tcPr>
          <w:p>
            <w:pPr/>
          </w:p>
        </w:tc>
      </w:tr>
    </w:tbl>
    <w:p>
      <w:pPr>
        <w:tabs>
          <w:tab w:pos="2087" w:val="left" w:leader="none"/>
        </w:tabs>
        <w:spacing w:before="93"/>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本报告期不存在实际核销的应收账款。</w:t>
      </w:r>
      <w:r>
        <w:rPr>
          <w:rFonts w:ascii="宋体" w:hAnsi="宋体" w:cs="宋体" w:eastAsia="宋体" w:hint="default"/>
          <w:sz w:val="21"/>
          <w:szCs w:val="21"/>
        </w:rPr>
      </w:r>
    </w:p>
    <w:p>
      <w:pPr>
        <w:tabs>
          <w:tab w:pos="2087" w:val="left" w:leader="none"/>
        </w:tabs>
        <w:spacing w:before="125"/>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年末应收账款中无持本公司</w:t>
      </w:r>
      <w:r>
        <w:rPr>
          <w:rFonts w:ascii="宋体" w:hAnsi="宋体" w:cs="宋体" w:eastAsia="宋体" w:hint="default"/>
          <w:b/>
          <w:bCs/>
          <w:spacing w:val="-57"/>
          <w:sz w:val="21"/>
          <w:szCs w:val="21"/>
        </w:rPr>
        <w:t> </w:t>
      </w:r>
      <w:r>
        <w:rPr>
          <w:rFonts w:ascii="宋体" w:hAnsi="宋体" w:cs="宋体" w:eastAsia="宋体" w:hint="default"/>
          <w:b/>
          <w:bCs/>
          <w:sz w:val="21"/>
          <w:szCs w:val="21"/>
        </w:rPr>
        <w:t>5％以上（含</w:t>
      </w:r>
      <w:r>
        <w:rPr>
          <w:rFonts w:ascii="宋体" w:hAnsi="宋体" w:cs="宋体" w:eastAsia="宋体" w:hint="default"/>
          <w:b/>
          <w:bCs/>
          <w:spacing w:val="-57"/>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tabs>
          <w:tab w:pos="2087" w:val="left" w:leader="none"/>
        </w:tabs>
        <w:spacing w:before="126"/>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应收账款金额前五名单位情况：</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1623" w:type="dxa"/>
        <w:tblLayout w:type="fixed"/>
        <w:tblCellMar>
          <w:top w:w="0" w:type="dxa"/>
          <w:left w:w="0" w:type="dxa"/>
          <w:bottom w:w="0" w:type="dxa"/>
          <w:right w:w="0" w:type="dxa"/>
        </w:tblCellMar>
        <w:tblLook w:val="01E0"/>
      </w:tblPr>
      <w:tblGrid>
        <w:gridCol w:w="2600"/>
        <w:gridCol w:w="1409"/>
        <w:gridCol w:w="1681"/>
        <w:gridCol w:w="1138"/>
        <w:gridCol w:w="1410"/>
      </w:tblGrid>
      <w:tr>
        <w:trPr>
          <w:trHeight w:val="487" w:hRule="exact"/>
        </w:trPr>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15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00" w:right="0" w:hanging="46"/>
              <w:jc w:val="left"/>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35" w:lineRule="exact"/>
              <w:ind w:left="200" w:right="0"/>
              <w:jc w:val="left"/>
              <w:rPr>
                <w:rFonts w:ascii="宋体" w:hAnsi="宋体" w:cs="宋体" w:eastAsia="宋体" w:hint="default"/>
                <w:sz w:val="18"/>
                <w:szCs w:val="18"/>
              </w:rPr>
            </w:pPr>
            <w:r>
              <w:rPr>
                <w:rFonts w:ascii="宋体" w:hAnsi="宋体" w:cs="宋体" w:eastAsia="宋体" w:hint="default"/>
                <w:sz w:val="18"/>
                <w:szCs w:val="18"/>
              </w:rPr>
              <w:t>额的比例(%)</w:t>
            </w:r>
          </w:p>
        </w:tc>
      </w:tr>
      <w:tr>
        <w:trPr>
          <w:trHeight w:val="486" w:hRule="exact"/>
        </w:trPr>
        <w:tc>
          <w:tcPr>
            <w:tcW w:w="2600" w:type="dxa"/>
            <w:tcBorders>
              <w:top w:val="single" w:sz="8" w:space="0" w:color="000000"/>
              <w:left w:val="single" w:sz="8" w:space="0" w:color="000000"/>
              <w:bottom w:val="single" w:sz="8" w:space="0" w:color="000000"/>
              <w:right w:val="single" w:sz="8" w:space="0" w:color="000000"/>
            </w:tcBorders>
          </w:tcPr>
          <w:p>
            <w:pPr>
              <w:pStyle w:val="TableParagraph"/>
              <w:tabs>
                <w:tab w:pos="502" w:val="left" w:leader="none"/>
                <w:tab w:pos="1357" w:val="left" w:leader="none"/>
                <w:tab w:pos="2031" w:val="left" w:leader="none"/>
              </w:tabs>
              <w:spacing w:line="205" w:lineRule="exact"/>
              <w:ind w:left="98" w:right="0"/>
              <w:jc w:val="left"/>
              <w:rPr>
                <w:rFonts w:ascii="宋体" w:hAnsi="宋体" w:cs="宋体" w:eastAsia="宋体" w:hint="default"/>
                <w:sz w:val="18"/>
                <w:szCs w:val="18"/>
              </w:rPr>
            </w:pPr>
            <w:r>
              <w:rPr>
                <w:rFonts w:ascii="宋体"/>
                <w:sz w:val="18"/>
              </w:rPr>
              <w:t>PD</w:t>
              <w:tab/>
              <w:t>TRADING</w:t>
              <w:tab/>
              <w:t>(HONG</w:t>
              <w:tab/>
              <w:t>KONG)</w:t>
            </w:r>
          </w:p>
          <w:p>
            <w:pPr>
              <w:pStyle w:val="TableParagraph"/>
              <w:spacing w:line="234" w:lineRule="exact"/>
              <w:ind w:left="98" w:right="0"/>
              <w:jc w:val="left"/>
              <w:rPr>
                <w:rFonts w:ascii="宋体" w:hAnsi="宋体" w:cs="宋体" w:eastAsia="宋体" w:hint="default"/>
                <w:sz w:val="18"/>
                <w:szCs w:val="18"/>
              </w:rPr>
            </w:pPr>
            <w:r>
              <w:rPr>
                <w:rFonts w:ascii="宋体"/>
                <w:sz w:val="18"/>
              </w:rPr>
              <w:t>LIMITED</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48,388,703.93</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48.58</w:t>
            </w:r>
          </w:p>
        </w:tc>
      </w:tr>
      <w:tr>
        <w:trPr>
          <w:trHeight w:val="487" w:hRule="exact"/>
        </w:trPr>
        <w:tc>
          <w:tcPr>
            <w:tcW w:w="2600" w:type="dxa"/>
            <w:tcBorders>
              <w:top w:val="single" w:sz="8" w:space="0" w:color="000000"/>
              <w:left w:val="single" w:sz="8" w:space="0" w:color="000000"/>
              <w:bottom w:val="single" w:sz="8" w:space="0" w:color="000000"/>
              <w:right w:val="single" w:sz="8" w:space="0" w:color="000000"/>
            </w:tcBorders>
          </w:tcPr>
          <w:p>
            <w:pPr>
              <w:pStyle w:val="TableParagraph"/>
              <w:tabs>
                <w:tab w:pos="1065" w:val="left" w:leader="none"/>
                <w:tab w:pos="1762" w:val="left" w:leader="none"/>
              </w:tabs>
              <w:spacing w:line="206" w:lineRule="exact"/>
              <w:ind w:left="98" w:right="0"/>
              <w:jc w:val="left"/>
              <w:rPr>
                <w:rFonts w:ascii="宋体" w:hAnsi="宋体" w:cs="宋体" w:eastAsia="宋体" w:hint="default"/>
                <w:sz w:val="18"/>
                <w:szCs w:val="18"/>
              </w:rPr>
            </w:pPr>
            <w:r>
              <w:rPr>
                <w:rFonts w:ascii="宋体"/>
                <w:sz w:val="18"/>
              </w:rPr>
              <w:t>Philips</w:t>
              <w:tab/>
              <w:t>Ltd.</w:t>
              <w:tab/>
              <w:t>Assembly</w:t>
            </w:r>
          </w:p>
          <w:p>
            <w:pPr>
              <w:pStyle w:val="TableParagraph"/>
              <w:spacing w:line="235" w:lineRule="exact"/>
              <w:ind w:left="98" w:right="0"/>
              <w:jc w:val="left"/>
              <w:rPr>
                <w:rFonts w:ascii="宋体" w:hAnsi="宋体" w:cs="宋体" w:eastAsia="宋体" w:hint="default"/>
                <w:sz w:val="18"/>
                <w:szCs w:val="18"/>
              </w:rPr>
            </w:pPr>
            <w:r>
              <w:rPr>
                <w:rFonts w:ascii="宋体"/>
                <w:sz w:val="18"/>
              </w:rPr>
              <w:t>Centre Hungary</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16,902,045.17</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16.97</w:t>
            </w:r>
          </w:p>
        </w:tc>
      </w:tr>
      <w:tr>
        <w:trPr>
          <w:trHeight w:val="373" w:hRule="exact"/>
        </w:trPr>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7,321,249.35</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7.35</w:t>
            </w:r>
          </w:p>
        </w:tc>
      </w:tr>
      <w:tr>
        <w:trPr>
          <w:trHeight w:val="487" w:hRule="exact"/>
        </w:trPr>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3"/>
                <w:sz w:val="18"/>
                <w:szCs w:val="18"/>
              </w:rPr>
              <w:t>巴可伟视（北京）电子有限公</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4,929,719.24</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4.95</w:t>
            </w:r>
          </w:p>
        </w:tc>
      </w:tr>
      <w:tr>
        <w:trPr>
          <w:trHeight w:val="373" w:hRule="exact"/>
        </w:trPr>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苏州冠捷科技有限公司</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4,520,582.85</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4.54</w:t>
            </w:r>
          </w:p>
        </w:tc>
      </w:tr>
      <w:tr>
        <w:trPr>
          <w:trHeight w:val="373" w:hRule="exact"/>
        </w:trPr>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8" w:space="0" w:color="000000"/>
              <w:left w:val="single" w:sz="8" w:space="0" w:color="000000"/>
              <w:bottom w:val="single" w:sz="8" w:space="0" w:color="000000"/>
              <w:right w:val="single" w:sz="8" w:space="0" w:color="000000"/>
            </w:tcBorders>
          </w:tcPr>
          <w:p>
            <w:pP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82,062,300.54</w:t>
            </w:r>
          </w:p>
        </w:tc>
        <w:tc>
          <w:tcPr>
            <w:tcW w:w="1138" w:type="dxa"/>
            <w:tcBorders>
              <w:top w:val="single" w:sz="8" w:space="0" w:color="000000"/>
              <w:left w:val="single" w:sz="8" w:space="0" w:color="000000"/>
              <w:bottom w:val="single" w:sz="8" w:space="0" w:color="000000"/>
              <w:right w:val="single" w:sz="8" w:space="0" w:color="000000"/>
            </w:tcBorders>
          </w:tcPr>
          <w:p>
            <w:pP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82.39</w:t>
            </w:r>
          </w:p>
        </w:tc>
      </w:tr>
    </w:tbl>
    <w:p>
      <w:pPr>
        <w:tabs>
          <w:tab w:pos="2078" w:val="left" w:leader="none"/>
        </w:tabs>
        <w:spacing w:before="94"/>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7、</w:t>
        <w:tab/>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623" w:type="dxa"/>
        <w:tblLayout w:type="fixed"/>
        <w:tblCellMar>
          <w:top w:w="0" w:type="dxa"/>
          <w:left w:w="0" w:type="dxa"/>
          <w:bottom w:w="0" w:type="dxa"/>
          <w:right w:w="0" w:type="dxa"/>
        </w:tblCellMar>
        <w:tblLook w:val="01E0"/>
      </w:tblPr>
      <w:tblGrid>
        <w:gridCol w:w="2597"/>
        <w:gridCol w:w="1414"/>
        <w:gridCol w:w="1798"/>
        <w:gridCol w:w="1620"/>
      </w:tblGrid>
      <w:tr>
        <w:trPr>
          <w:trHeight w:val="486" w:hRule="exact"/>
        </w:trPr>
        <w:tc>
          <w:tcPr>
            <w:tcW w:w="2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15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的比例(%)</w:t>
            </w:r>
          </w:p>
        </w:tc>
      </w:tr>
      <w:tr>
        <w:trPr>
          <w:trHeight w:val="373" w:hRule="exact"/>
        </w:trPr>
        <w:tc>
          <w:tcPr>
            <w:tcW w:w="2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z w:val="18"/>
              </w:rPr>
              <w:t>7,321,249.35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7"/>
              <w:jc w:val="right"/>
              <w:rPr>
                <w:rFonts w:ascii="宋体" w:hAnsi="宋体" w:cs="宋体" w:eastAsia="宋体" w:hint="default"/>
                <w:sz w:val="18"/>
                <w:szCs w:val="18"/>
              </w:rPr>
            </w:pPr>
            <w:r>
              <w:rPr>
                <w:rFonts w:ascii="宋体"/>
                <w:sz w:val="18"/>
              </w:rPr>
              <w:t>7.35</w:t>
            </w:r>
          </w:p>
        </w:tc>
      </w:tr>
      <w:tr>
        <w:trPr>
          <w:trHeight w:val="487" w:hRule="exact"/>
        </w:trPr>
        <w:tc>
          <w:tcPr>
            <w:tcW w:w="2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8" w:right="0"/>
              <w:jc w:val="left"/>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61,351.10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z w:val="18"/>
              </w:rPr>
              <w:t>0.06</w:t>
            </w:r>
          </w:p>
        </w:tc>
      </w:tr>
    </w:tbl>
    <w:p>
      <w:pPr>
        <w:tabs>
          <w:tab w:pos="1647" w:val="left" w:leader="none"/>
        </w:tabs>
        <w:spacing w:before="94"/>
        <w:ind w:left="919" w:right="0" w:firstLine="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其他应收款</w:t>
      </w:r>
      <w:r>
        <w:rPr>
          <w:rFonts w:ascii="宋体" w:hAnsi="宋体" w:cs="宋体" w:eastAsia="宋体" w:hint="default"/>
          <w:sz w:val="21"/>
          <w:szCs w:val="21"/>
        </w:rPr>
      </w:r>
    </w:p>
    <w:p>
      <w:pPr>
        <w:tabs>
          <w:tab w:pos="2087" w:val="left" w:leader="none"/>
        </w:tabs>
        <w:spacing w:before="125"/>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2024"/>
        <w:gridCol w:w="1568"/>
        <w:gridCol w:w="976"/>
        <w:gridCol w:w="1360"/>
        <w:gridCol w:w="898"/>
        <w:gridCol w:w="1448"/>
        <w:gridCol w:w="793"/>
        <w:gridCol w:w="1118"/>
        <w:gridCol w:w="916"/>
      </w:tblGrid>
      <w:tr>
        <w:trPr>
          <w:trHeight w:val="300" w:hRule="exact"/>
        </w:trPr>
        <w:tc>
          <w:tcPr>
            <w:tcW w:w="202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801"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4276"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300" w:hRule="exact"/>
        </w:trPr>
        <w:tc>
          <w:tcPr>
            <w:tcW w:w="2024" w:type="dxa"/>
            <w:vMerge/>
            <w:tcBorders>
              <w:left w:val="single" w:sz="8" w:space="0" w:color="000000"/>
              <w:right w:val="single" w:sz="8" w:space="0" w:color="000000"/>
            </w:tcBorders>
          </w:tcPr>
          <w:p>
            <w:pPr/>
          </w:p>
        </w:tc>
        <w:tc>
          <w:tcPr>
            <w:tcW w:w="254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5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4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64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80" w:hRule="exact"/>
        </w:trPr>
        <w:tc>
          <w:tcPr>
            <w:tcW w:w="2024" w:type="dxa"/>
            <w:vMerge/>
            <w:tcBorders>
              <w:left w:val="single" w:sz="8" w:space="0" w:color="000000"/>
              <w:bottom w:val="single" w:sz="8" w:space="0" w:color="000000"/>
              <w:right w:val="single" w:sz="8" w:space="0" w:color="000000"/>
            </w:tcBorders>
          </w:tcPr>
          <w:p>
            <w:pPr/>
          </w:p>
        </w:tc>
        <w:tc>
          <w:tcPr>
            <w:tcW w:w="1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2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252" w:right="204"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3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80" w:hRule="exact"/>
        </w:trPr>
        <w:tc>
          <w:tcPr>
            <w:tcW w:w="2024"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98" w:right="95"/>
              <w:jc w:val="left"/>
              <w:rPr>
                <w:rFonts w:ascii="宋体" w:hAnsi="宋体" w:cs="宋体" w:eastAsia="宋体" w:hint="default"/>
                <w:sz w:val="18"/>
                <w:szCs w:val="18"/>
              </w:rPr>
            </w:pPr>
            <w:r>
              <w:rPr>
                <w:rFonts w:ascii="宋体" w:hAnsi="宋体" w:cs="宋体" w:eastAsia="宋体" w:hint="default"/>
                <w:sz w:val="18"/>
                <w:szCs w:val="18"/>
              </w:rPr>
              <w:t>单项金额重大并单项计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提坏账准备的其他应收</w:t>
            </w:r>
          </w:p>
        </w:tc>
        <w:tc>
          <w:tcPr>
            <w:tcW w:w="1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120,773,390.12</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97.52</w:t>
            </w:r>
          </w:p>
        </w:tc>
        <w:tc>
          <w:tcPr>
            <w:tcW w:w="1360" w:type="dxa"/>
            <w:tcBorders>
              <w:top w:val="single" w:sz="8" w:space="0" w:color="000000"/>
              <w:left w:val="single" w:sz="8" w:space="0" w:color="000000"/>
              <w:bottom w:val="single" w:sz="8" w:space="0" w:color="000000"/>
              <w:right w:val="single" w:sz="8" w:space="0" w:color="000000"/>
            </w:tcBorders>
          </w:tcPr>
          <w:p>
            <w:pPr/>
          </w:p>
        </w:tc>
        <w:tc>
          <w:tcPr>
            <w:tcW w:w="898" w:type="dxa"/>
            <w:tcBorders>
              <w:top w:val="single" w:sz="8" w:space="0" w:color="000000"/>
              <w:left w:val="single" w:sz="8" w:space="0" w:color="000000"/>
              <w:bottom w:val="single" w:sz="8" w:space="0" w:color="000000"/>
              <w:right w:val="single" w:sz="8" w:space="0" w:color="000000"/>
            </w:tcBorders>
          </w:tcPr>
          <w:p>
            <w:pPr/>
          </w:p>
        </w:tc>
        <w:tc>
          <w:tcPr>
            <w:tcW w:w="1448" w:type="dxa"/>
            <w:tcBorders>
              <w:top w:val="single" w:sz="8" w:space="0" w:color="000000"/>
              <w:left w:val="single" w:sz="8" w:space="0" w:color="000000"/>
              <w:bottom w:val="single" w:sz="8" w:space="0" w:color="000000"/>
              <w:right w:val="single" w:sz="8" w:space="0" w:color="000000"/>
            </w:tcBorders>
          </w:tcPr>
          <w:p>
            <w:pPr/>
          </w:p>
        </w:tc>
        <w:tc>
          <w:tcPr>
            <w:tcW w:w="793"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916"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0" w:footer="982" w:top="1100" w:bottom="1180" w:left="200" w:right="360"/>
        </w:sectPr>
      </w:pPr>
    </w:p>
    <w:p>
      <w:pPr>
        <w:spacing w:line="240" w:lineRule="auto" w:before="6"/>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2024"/>
        <w:gridCol w:w="92"/>
        <w:gridCol w:w="1476"/>
        <w:gridCol w:w="976"/>
        <w:gridCol w:w="1360"/>
        <w:gridCol w:w="898"/>
        <w:gridCol w:w="1448"/>
        <w:gridCol w:w="793"/>
        <w:gridCol w:w="1118"/>
        <w:gridCol w:w="916"/>
      </w:tblGrid>
      <w:tr>
        <w:trPr>
          <w:trHeight w:val="300" w:hRule="exact"/>
        </w:trPr>
        <w:tc>
          <w:tcPr>
            <w:tcW w:w="20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68" w:type="dxa"/>
            <w:gridSpan w:val="2"/>
            <w:tcBorders>
              <w:top w:val="single" w:sz="8" w:space="0" w:color="000000"/>
              <w:left w:val="single" w:sz="8" w:space="0" w:color="000000"/>
              <w:bottom w:val="single" w:sz="8" w:space="0" w:color="000000"/>
              <w:right w:val="single" w:sz="8" w:space="0" w:color="000000"/>
            </w:tcBorders>
          </w:tcPr>
          <w:p>
            <w:pPr/>
          </w:p>
        </w:tc>
        <w:tc>
          <w:tcPr>
            <w:tcW w:w="976" w:type="dxa"/>
            <w:tcBorders>
              <w:top w:val="single" w:sz="8" w:space="0" w:color="000000"/>
              <w:left w:val="single" w:sz="8" w:space="0" w:color="000000"/>
              <w:bottom w:val="single" w:sz="8" w:space="0" w:color="000000"/>
              <w:right w:val="single" w:sz="8" w:space="0" w:color="000000"/>
            </w:tcBorders>
          </w:tcPr>
          <w:p>
            <w:pPr/>
          </w:p>
        </w:tc>
        <w:tc>
          <w:tcPr>
            <w:tcW w:w="1360" w:type="dxa"/>
            <w:tcBorders>
              <w:top w:val="single" w:sz="8" w:space="0" w:color="000000"/>
              <w:left w:val="single" w:sz="8" w:space="0" w:color="000000"/>
              <w:bottom w:val="single" w:sz="8" w:space="0" w:color="000000"/>
              <w:right w:val="single" w:sz="8" w:space="0" w:color="000000"/>
            </w:tcBorders>
          </w:tcPr>
          <w:p>
            <w:pPr/>
          </w:p>
        </w:tc>
        <w:tc>
          <w:tcPr>
            <w:tcW w:w="898" w:type="dxa"/>
            <w:tcBorders>
              <w:top w:val="single" w:sz="8" w:space="0" w:color="000000"/>
              <w:left w:val="single" w:sz="8" w:space="0" w:color="000000"/>
              <w:bottom w:val="single" w:sz="8" w:space="0" w:color="000000"/>
              <w:right w:val="single" w:sz="8" w:space="0" w:color="000000"/>
            </w:tcBorders>
          </w:tcPr>
          <w:p>
            <w:pPr/>
          </w:p>
        </w:tc>
        <w:tc>
          <w:tcPr>
            <w:tcW w:w="1448" w:type="dxa"/>
            <w:tcBorders>
              <w:top w:val="single" w:sz="8" w:space="0" w:color="000000"/>
              <w:left w:val="single" w:sz="8" w:space="0" w:color="000000"/>
              <w:bottom w:val="single" w:sz="8" w:space="0" w:color="000000"/>
              <w:right w:val="single" w:sz="8" w:space="0" w:color="000000"/>
            </w:tcBorders>
          </w:tcPr>
          <w:p>
            <w:pPr/>
          </w:p>
        </w:tc>
        <w:tc>
          <w:tcPr>
            <w:tcW w:w="793"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916"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11101" w:type="dxa"/>
            <w:gridSpan w:val="10"/>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00" w:hRule="exact"/>
        </w:trPr>
        <w:tc>
          <w:tcPr>
            <w:tcW w:w="211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3,070,021.00</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2.48</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1,118,634.81</w:t>
            </w:r>
          </w:p>
        </w:tc>
        <w:tc>
          <w:tcPr>
            <w:tcW w:w="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36.43</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27"/>
              <w:jc w:val="right"/>
              <w:rPr>
                <w:rFonts w:ascii="宋体" w:hAnsi="宋体" w:cs="宋体" w:eastAsia="宋体" w:hint="default"/>
                <w:sz w:val="18"/>
                <w:szCs w:val="18"/>
              </w:rPr>
            </w:pPr>
            <w:r>
              <w:rPr>
                <w:rFonts w:ascii="宋体"/>
                <w:sz w:val="18"/>
              </w:rPr>
              <w:t>19,608,522.05</w:t>
            </w:r>
          </w:p>
        </w:tc>
        <w:tc>
          <w:tcPr>
            <w:tcW w:w="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100.00</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783,474.28</w:t>
            </w:r>
          </w:p>
        </w:tc>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4.00</w:t>
            </w:r>
          </w:p>
        </w:tc>
      </w:tr>
      <w:tr>
        <w:trPr>
          <w:trHeight w:val="300" w:hRule="exact"/>
        </w:trPr>
        <w:tc>
          <w:tcPr>
            <w:tcW w:w="211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3,070,021.00</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2.48</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1,118,634.81</w:t>
            </w:r>
          </w:p>
        </w:tc>
        <w:tc>
          <w:tcPr>
            <w:tcW w:w="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36.43</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27"/>
              <w:jc w:val="right"/>
              <w:rPr>
                <w:rFonts w:ascii="宋体" w:hAnsi="宋体" w:cs="宋体" w:eastAsia="宋体" w:hint="default"/>
                <w:sz w:val="18"/>
                <w:szCs w:val="18"/>
              </w:rPr>
            </w:pPr>
            <w:r>
              <w:rPr>
                <w:rFonts w:ascii="宋体"/>
                <w:sz w:val="18"/>
              </w:rPr>
              <w:t>19,608,522.05</w:t>
            </w:r>
          </w:p>
        </w:tc>
        <w:tc>
          <w:tcPr>
            <w:tcW w:w="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100.00</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783,474.28</w:t>
            </w:r>
          </w:p>
        </w:tc>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4.00</w:t>
            </w:r>
          </w:p>
        </w:tc>
      </w:tr>
      <w:tr>
        <w:trPr>
          <w:trHeight w:val="860" w:hRule="exact"/>
        </w:trPr>
        <w:tc>
          <w:tcPr>
            <w:tcW w:w="2117" w:type="dxa"/>
            <w:gridSpan w:val="2"/>
            <w:tcBorders>
              <w:top w:val="single" w:sz="8" w:space="0" w:color="000000"/>
              <w:left w:val="single" w:sz="8" w:space="0" w:color="000000"/>
              <w:bottom w:val="single" w:sz="8" w:space="0" w:color="000000"/>
              <w:right w:val="single" w:sz="8" w:space="0" w:color="000000"/>
            </w:tcBorders>
          </w:tcPr>
          <w:p>
            <w:pPr>
              <w:pStyle w:val="TableParagraph"/>
              <w:spacing w:line="285" w:lineRule="auto" w:before="15"/>
              <w:ind w:left="98" w:right="86"/>
              <w:jc w:val="both"/>
              <w:rPr>
                <w:rFonts w:ascii="宋体" w:hAnsi="宋体" w:cs="宋体" w:eastAsia="宋体" w:hint="default"/>
                <w:sz w:val="18"/>
                <w:szCs w:val="18"/>
              </w:rPr>
            </w:pPr>
            <w:r>
              <w:rPr>
                <w:rFonts w:ascii="宋体" w:hAnsi="宋体" w:cs="宋体" w:eastAsia="宋体" w:hint="default"/>
                <w:spacing w:val="10"/>
                <w:sz w:val="18"/>
                <w:szCs w:val="18"/>
              </w:rPr>
              <w:t>单项金额虽不重大但单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项计提坏账准备的其他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应收款</w:t>
            </w:r>
          </w:p>
        </w:tc>
        <w:tc>
          <w:tcPr>
            <w:tcW w:w="1476" w:type="dxa"/>
            <w:tcBorders>
              <w:top w:val="single" w:sz="8" w:space="0" w:color="000000"/>
              <w:left w:val="single" w:sz="8" w:space="0" w:color="000000"/>
              <w:bottom w:val="single" w:sz="8" w:space="0" w:color="000000"/>
              <w:right w:val="single" w:sz="8" w:space="0" w:color="000000"/>
            </w:tcBorders>
          </w:tcPr>
          <w:p>
            <w:pPr/>
          </w:p>
        </w:tc>
        <w:tc>
          <w:tcPr>
            <w:tcW w:w="976" w:type="dxa"/>
            <w:tcBorders>
              <w:top w:val="single" w:sz="8" w:space="0" w:color="000000"/>
              <w:left w:val="single" w:sz="8" w:space="0" w:color="000000"/>
              <w:bottom w:val="single" w:sz="8" w:space="0" w:color="000000"/>
              <w:right w:val="single" w:sz="8" w:space="0" w:color="000000"/>
            </w:tcBorders>
          </w:tcPr>
          <w:p>
            <w:pPr/>
          </w:p>
        </w:tc>
        <w:tc>
          <w:tcPr>
            <w:tcW w:w="1360" w:type="dxa"/>
            <w:tcBorders>
              <w:top w:val="single" w:sz="8" w:space="0" w:color="000000"/>
              <w:left w:val="single" w:sz="8" w:space="0" w:color="000000"/>
              <w:bottom w:val="single" w:sz="8" w:space="0" w:color="000000"/>
              <w:right w:val="single" w:sz="8" w:space="0" w:color="000000"/>
            </w:tcBorders>
          </w:tcPr>
          <w:p>
            <w:pPr/>
          </w:p>
        </w:tc>
        <w:tc>
          <w:tcPr>
            <w:tcW w:w="898" w:type="dxa"/>
            <w:tcBorders>
              <w:top w:val="single" w:sz="8" w:space="0" w:color="000000"/>
              <w:left w:val="single" w:sz="8" w:space="0" w:color="000000"/>
              <w:bottom w:val="single" w:sz="8" w:space="0" w:color="000000"/>
              <w:right w:val="single" w:sz="8" w:space="0" w:color="000000"/>
            </w:tcBorders>
          </w:tcPr>
          <w:p>
            <w:pPr/>
          </w:p>
        </w:tc>
        <w:tc>
          <w:tcPr>
            <w:tcW w:w="1448" w:type="dxa"/>
            <w:tcBorders>
              <w:top w:val="single" w:sz="8" w:space="0" w:color="000000"/>
              <w:left w:val="single" w:sz="8" w:space="0" w:color="000000"/>
              <w:bottom w:val="single" w:sz="8" w:space="0" w:color="000000"/>
              <w:right w:val="single" w:sz="8" w:space="0" w:color="000000"/>
            </w:tcBorders>
          </w:tcPr>
          <w:p>
            <w:pPr/>
          </w:p>
        </w:tc>
        <w:tc>
          <w:tcPr>
            <w:tcW w:w="793"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916" w:type="dxa"/>
            <w:tcBorders>
              <w:top w:val="single" w:sz="8" w:space="0" w:color="000000"/>
              <w:left w:val="single" w:sz="8" w:space="0" w:color="000000"/>
              <w:bottom w:val="single" w:sz="8" w:space="0" w:color="000000"/>
              <w:right w:val="single" w:sz="8" w:space="0" w:color="000000"/>
            </w:tcBorders>
          </w:tcPr>
          <w:p>
            <w:pPr/>
          </w:p>
        </w:tc>
      </w:tr>
      <w:tr>
        <w:trPr>
          <w:trHeight w:val="299" w:hRule="exact"/>
        </w:trPr>
        <w:tc>
          <w:tcPr>
            <w:tcW w:w="211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123,843,411.12</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100</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1,118,634.81</w:t>
            </w:r>
          </w:p>
        </w:tc>
        <w:tc>
          <w:tcPr>
            <w:tcW w:w="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0.90</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27"/>
              <w:jc w:val="right"/>
              <w:rPr>
                <w:rFonts w:ascii="宋体" w:hAnsi="宋体" w:cs="宋体" w:eastAsia="宋体" w:hint="default"/>
                <w:sz w:val="18"/>
                <w:szCs w:val="18"/>
              </w:rPr>
            </w:pPr>
            <w:r>
              <w:rPr>
                <w:rFonts w:ascii="宋体"/>
                <w:sz w:val="18"/>
              </w:rPr>
              <w:t>19,608,522.05</w:t>
            </w:r>
          </w:p>
        </w:tc>
        <w:tc>
          <w:tcPr>
            <w:tcW w:w="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100</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783,474.28</w:t>
            </w:r>
          </w:p>
        </w:tc>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4.00</w:t>
            </w:r>
          </w:p>
        </w:tc>
      </w:tr>
    </w:tbl>
    <w:p>
      <w:pPr>
        <w:spacing w:line="240" w:lineRule="auto" w:before="3"/>
        <w:rPr>
          <w:rFonts w:ascii="宋体" w:hAnsi="宋体" w:cs="宋体" w:eastAsia="宋体" w:hint="default"/>
          <w:b/>
          <w:bCs/>
          <w:sz w:val="9"/>
          <w:szCs w:val="9"/>
        </w:rPr>
      </w:pPr>
    </w:p>
    <w:p>
      <w:pPr>
        <w:spacing w:before="35"/>
        <w:ind w:left="1632" w:right="0"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w:t>
      </w:r>
    </w:p>
    <w:p>
      <w:pPr>
        <w:spacing w:before="164"/>
        <w:ind w:left="16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）组合中，按账龄分析法计提坏账准备的其他应收款：</w:t>
      </w:r>
    </w:p>
    <w:tbl>
      <w:tblPr>
        <w:tblW w:w="0" w:type="auto"/>
        <w:jc w:val="left"/>
        <w:tblInd w:w="816" w:type="dxa"/>
        <w:tblLayout w:type="fixed"/>
        <w:tblCellMar>
          <w:top w:w="0" w:type="dxa"/>
          <w:left w:w="0" w:type="dxa"/>
          <w:bottom w:w="0" w:type="dxa"/>
          <w:right w:w="0" w:type="dxa"/>
        </w:tblCellMar>
        <w:tblLook w:val="01E0"/>
      </w:tblPr>
      <w:tblGrid>
        <w:gridCol w:w="1694"/>
        <w:gridCol w:w="1129"/>
        <w:gridCol w:w="923"/>
        <w:gridCol w:w="1157"/>
        <w:gridCol w:w="988"/>
        <w:gridCol w:w="1224"/>
        <w:gridCol w:w="991"/>
        <w:gridCol w:w="1025"/>
        <w:gridCol w:w="970"/>
      </w:tblGrid>
      <w:tr>
        <w:trPr>
          <w:trHeight w:val="380" w:hRule="exact"/>
        </w:trPr>
        <w:tc>
          <w:tcPr>
            <w:tcW w:w="169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6"/>
                <w:sz w:val="18"/>
                <w:szCs w:val="18"/>
              </w:rPr>
              <w:t> </w:t>
            </w:r>
            <w:r>
              <w:rPr>
                <w:rFonts w:ascii="宋体" w:hAnsi="宋体" w:cs="宋体" w:eastAsia="宋体" w:hint="default"/>
                <w:sz w:val="18"/>
                <w:szCs w:val="18"/>
              </w:rPr>
              <w:t>龄</w:t>
            </w:r>
          </w:p>
        </w:tc>
        <w:tc>
          <w:tcPr>
            <w:tcW w:w="4196"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28" w:right="0"/>
              <w:jc w:val="center"/>
              <w:rPr>
                <w:rFonts w:ascii="宋体" w:hAnsi="宋体" w:cs="宋体" w:eastAsia="宋体" w:hint="default"/>
                <w:sz w:val="18"/>
                <w:szCs w:val="18"/>
              </w:rPr>
            </w:pPr>
            <w:r>
              <w:rPr>
                <w:rFonts w:ascii="宋体" w:hAnsi="宋体" w:cs="宋体" w:eastAsia="宋体" w:hint="default"/>
                <w:spacing w:val="-19"/>
                <w:sz w:val="18"/>
                <w:szCs w:val="18"/>
              </w:rPr>
              <w:t>年末数</w:t>
            </w:r>
          </w:p>
        </w:tc>
        <w:tc>
          <w:tcPr>
            <w:tcW w:w="4210"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27" w:right="0"/>
              <w:jc w:val="center"/>
              <w:rPr>
                <w:rFonts w:ascii="宋体" w:hAnsi="宋体" w:cs="宋体" w:eastAsia="宋体" w:hint="default"/>
                <w:sz w:val="18"/>
                <w:szCs w:val="18"/>
              </w:rPr>
            </w:pPr>
            <w:r>
              <w:rPr>
                <w:rFonts w:ascii="宋体" w:hAnsi="宋体" w:cs="宋体" w:eastAsia="宋体" w:hint="default"/>
                <w:spacing w:val="-19"/>
                <w:sz w:val="18"/>
                <w:szCs w:val="18"/>
              </w:rPr>
              <w:t>年初数</w:t>
            </w:r>
          </w:p>
        </w:tc>
      </w:tr>
      <w:tr>
        <w:trPr>
          <w:trHeight w:val="740" w:hRule="exact"/>
        </w:trPr>
        <w:tc>
          <w:tcPr>
            <w:tcW w:w="1694" w:type="dxa"/>
            <w:vMerge/>
            <w:tcBorders>
              <w:left w:val="single" w:sz="8" w:space="0" w:color="000000"/>
              <w:bottom w:val="single" w:sz="8" w:space="0" w:color="000000"/>
              <w:right w:val="single" w:sz="8" w:space="0" w:color="000000"/>
            </w:tcBorders>
          </w:tcPr>
          <w:p>
            <w:pPr/>
          </w:p>
        </w:tc>
        <w:tc>
          <w:tcPr>
            <w:tcW w:w="1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pacing w:val="-29"/>
                <w:sz w:val="18"/>
                <w:szCs w:val="18"/>
              </w:rPr>
              <w:t>账面余额</w:t>
            </w:r>
            <w:r>
              <w:rPr>
                <w:rFonts w:ascii="宋体" w:hAnsi="宋体" w:cs="宋体" w:eastAsia="宋体" w:hint="default"/>
                <w:sz w:val="18"/>
                <w:szCs w:val="18"/>
              </w:rPr>
            </w:r>
          </w:p>
        </w:tc>
        <w:tc>
          <w:tcPr>
            <w:tcW w:w="9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20"/>
                <w:sz w:val="18"/>
                <w:szCs w:val="18"/>
              </w:rPr>
              <w:t>比例（%）</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29"/>
                <w:sz w:val="18"/>
                <w:szCs w:val="18"/>
              </w:rPr>
              <w:t>坏账准备</w:t>
            </w:r>
            <w:r>
              <w:rPr>
                <w:rFonts w:ascii="宋体" w:hAnsi="宋体" w:cs="宋体" w:eastAsia="宋体" w:hint="default"/>
                <w:sz w:val="18"/>
                <w:szCs w:val="18"/>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1"/>
              <w:ind w:left="218" w:right="74" w:hanging="114"/>
              <w:jc w:val="left"/>
              <w:rPr>
                <w:rFonts w:ascii="宋体" w:hAnsi="宋体" w:cs="宋体" w:eastAsia="宋体" w:hint="default"/>
                <w:sz w:val="18"/>
                <w:szCs w:val="18"/>
              </w:rPr>
            </w:pPr>
            <w:r>
              <w:rPr>
                <w:rFonts w:ascii="宋体" w:hAnsi="宋体" w:cs="宋体" w:eastAsia="宋体" w:hint="default"/>
                <w:spacing w:val="-23"/>
                <w:sz w:val="18"/>
                <w:szCs w:val="18"/>
              </w:rPr>
              <w:t>坏账准备比</w:t>
            </w:r>
            <w:r>
              <w:rPr>
                <w:rFonts w:ascii="宋体" w:hAnsi="宋体" w:cs="宋体" w:eastAsia="宋体" w:hint="default"/>
                <w:sz w:val="18"/>
                <w:szCs w:val="18"/>
              </w:rPr>
              <w:t> </w:t>
            </w:r>
            <w:r>
              <w:rPr>
                <w:rFonts w:ascii="宋体" w:hAnsi="宋体" w:cs="宋体" w:eastAsia="宋体" w:hint="default"/>
                <w:spacing w:val="-18"/>
                <w:sz w:val="18"/>
                <w:szCs w:val="18"/>
              </w:rPr>
              <w:t>例（%）</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pacing w:val="-29"/>
                <w:sz w:val="18"/>
                <w:szCs w:val="18"/>
              </w:rPr>
              <w:t>账面余额</w:t>
            </w:r>
            <w:r>
              <w:rPr>
                <w:rFonts w:ascii="宋体" w:hAnsi="宋体" w:cs="宋体" w:eastAsia="宋体" w:hint="default"/>
                <w:sz w:val="18"/>
                <w:szCs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pacing w:val="-20"/>
                <w:sz w:val="18"/>
                <w:szCs w:val="18"/>
              </w:rPr>
              <w:t>比例（%）</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pacing w:val="-29"/>
                <w:sz w:val="18"/>
                <w:szCs w:val="18"/>
              </w:rPr>
              <w:t>坏账准备</w:t>
            </w:r>
            <w:r>
              <w:rPr>
                <w:rFonts w:ascii="宋体" w:hAnsi="宋体" w:cs="宋体" w:eastAsia="宋体" w:hint="default"/>
                <w:sz w:val="18"/>
                <w:szCs w:val="18"/>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1"/>
              <w:ind w:left="133" w:right="103" w:firstLine="37"/>
              <w:jc w:val="left"/>
              <w:rPr>
                <w:rFonts w:ascii="宋体" w:hAnsi="宋体" w:cs="宋体" w:eastAsia="宋体" w:hint="default"/>
                <w:sz w:val="18"/>
                <w:szCs w:val="18"/>
              </w:rPr>
            </w:pPr>
            <w:r>
              <w:rPr>
                <w:rFonts w:ascii="宋体" w:hAnsi="宋体" w:cs="宋体" w:eastAsia="宋体" w:hint="default"/>
                <w:spacing w:val="-29"/>
                <w:sz w:val="18"/>
                <w:szCs w:val="18"/>
              </w:rPr>
              <w:t>坏账准备</w:t>
            </w:r>
            <w:r>
              <w:rPr>
                <w:rFonts w:ascii="宋体" w:hAnsi="宋体" w:cs="宋体" w:eastAsia="宋体" w:hint="default"/>
                <w:spacing w:val="-28"/>
                <w:sz w:val="18"/>
                <w:szCs w:val="18"/>
              </w:rPr>
              <w:t> </w:t>
            </w:r>
            <w:r>
              <w:rPr>
                <w:rFonts w:ascii="宋体" w:hAnsi="宋体" w:cs="宋体" w:eastAsia="宋体" w:hint="default"/>
                <w:spacing w:val="-20"/>
                <w:sz w:val="18"/>
                <w:szCs w:val="18"/>
              </w:rPr>
              <w:t>比例（%）</w:t>
            </w:r>
          </w:p>
        </w:tc>
      </w:tr>
      <w:tr>
        <w:trPr>
          <w:trHeight w:val="379" w:hRule="exact"/>
        </w:trPr>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4"/>
                <w:sz w:val="18"/>
                <w:szCs w:val="18"/>
              </w:rPr>
              <w:t> </w:t>
            </w:r>
            <w:r>
              <w:rPr>
                <w:rFonts w:ascii="宋体" w:hAnsi="宋体" w:cs="宋体" w:eastAsia="宋体" w:hint="default"/>
                <w:spacing w:val="-16"/>
                <w:sz w:val="18"/>
                <w:szCs w:val="18"/>
              </w:rPr>
              <w:t>年以内(含1</w:t>
            </w:r>
            <w:r>
              <w:rPr>
                <w:rFonts w:ascii="宋体" w:hAnsi="宋体" w:cs="宋体" w:eastAsia="宋体" w:hint="default"/>
                <w:spacing w:val="-64"/>
                <w:sz w:val="18"/>
                <w:szCs w:val="18"/>
              </w:rPr>
              <w:t> </w:t>
            </w:r>
            <w:r>
              <w:rPr>
                <w:rFonts w:ascii="宋体" w:hAnsi="宋体" w:cs="宋体" w:eastAsia="宋体" w:hint="default"/>
                <w:spacing w:val="-14"/>
                <w:sz w:val="18"/>
                <w:szCs w:val="18"/>
              </w:rPr>
              <w:t>年)</w:t>
            </w:r>
          </w:p>
        </w:tc>
        <w:tc>
          <w:tcPr>
            <w:tcW w:w="1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1,465,497.70</w:t>
            </w:r>
            <w:r>
              <w:rPr>
                <w:rFonts w:ascii="宋体"/>
                <w:sz w:val="18"/>
              </w:rPr>
            </w:r>
          </w:p>
        </w:tc>
        <w:tc>
          <w:tcPr>
            <w:tcW w:w="9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1"/>
              <w:jc w:val="right"/>
              <w:rPr>
                <w:rFonts w:ascii="宋体" w:hAnsi="宋体" w:cs="宋体" w:eastAsia="宋体" w:hint="default"/>
                <w:sz w:val="18"/>
                <w:szCs w:val="18"/>
              </w:rPr>
            </w:pPr>
            <w:r>
              <w:rPr>
                <w:rFonts w:ascii="宋体"/>
                <w:spacing w:val="-12"/>
                <w:sz w:val="18"/>
              </w:rPr>
              <w:t>47.74</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348,787.16</w:t>
            </w:r>
            <w:r>
              <w:rPr>
                <w:rFonts w:ascii="宋体"/>
                <w:sz w:val="18"/>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1"/>
              <w:jc w:val="right"/>
              <w:rPr>
                <w:rFonts w:ascii="宋体" w:hAnsi="宋体" w:cs="宋体" w:eastAsia="宋体" w:hint="default"/>
                <w:sz w:val="18"/>
                <w:szCs w:val="18"/>
              </w:rPr>
            </w:pPr>
            <w:r>
              <w:rPr>
                <w:rFonts w:ascii="宋体"/>
                <w:spacing w:val="-12"/>
                <w:sz w:val="18"/>
              </w:rPr>
              <w:t>23.80</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19,035,204.66</w:t>
            </w:r>
            <w:r>
              <w:rPr>
                <w:rFonts w:ascii="宋体"/>
                <w:sz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1"/>
              <w:jc w:val="right"/>
              <w:rPr>
                <w:rFonts w:ascii="宋体" w:hAnsi="宋体" w:cs="宋体" w:eastAsia="宋体" w:hint="default"/>
                <w:sz w:val="18"/>
                <w:szCs w:val="18"/>
              </w:rPr>
            </w:pPr>
            <w:r>
              <w:rPr>
                <w:rFonts w:ascii="宋体"/>
                <w:spacing w:val="-12"/>
                <w:sz w:val="18"/>
              </w:rPr>
              <w:t>97.08</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251,444.55</w:t>
            </w:r>
            <w:r>
              <w:rPr>
                <w:rFonts w:ascii="宋体"/>
                <w:sz w:val="18"/>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pacing w:val="-15"/>
                <w:sz w:val="18"/>
              </w:rPr>
              <w:t>1.32</w:t>
            </w:r>
            <w:r>
              <w:rPr>
                <w:rFonts w:ascii="宋体"/>
                <w:sz w:val="18"/>
              </w:rPr>
            </w:r>
          </w:p>
        </w:tc>
      </w:tr>
      <w:tr>
        <w:trPr>
          <w:trHeight w:val="380" w:hRule="exact"/>
        </w:trPr>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5"/>
                <w:sz w:val="18"/>
                <w:szCs w:val="18"/>
              </w:rPr>
              <w:t> </w:t>
            </w:r>
            <w:r>
              <w:rPr>
                <w:rFonts w:ascii="宋体" w:hAnsi="宋体" w:cs="宋体" w:eastAsia="宋体" w:hint="default"/>
                <w:spacing w:val="-7"/>
                <w:sz w:val="18"/>
                <w:szCs w:val="18"/>
              </w:rPr>
              <w:t>年至2</w:t>
            </w:r>
            <w:r>
              <w:rPr>
                <w:rFonts w:ascii="宋体" w:hAnsi="宋体" w:cs="宋体" w:eastAsia="宋体" w:hint="default"/>
                <w:spacing w:val="-64"/>
                <w:sz w:val="18"/>
                <w:szCs w:val="18"/>
              </w:rPr>
              <w:t> </w:t>
            </w:r>
            <w:r>
              <w:rPr>
                <w:rFonts w:ascii="宋体" w:hAnsi="宋体" w:cs="宋体" w:eastAsia="宋体" w:hint="default"/>
                <w:spacing w:val="-9"/>
                <w:sz w:val="18"/>
                <w:szCs w:val="18"/>
              </w:rPr>
              <w:t>年(含2</w:t>
            </w:r>
            <w:r>
              <w:rPr>
                <w:rFonts w:ascii="宋体" w:hAnsi="宋体" w:cs="宋体" w:eastAsia="宋体" w:hint="default"/>
                <w:spacing w:val="-64"/>
                <w:sz w:val="18"/>
                <w:szCs w:val="18"/>
              </w:rPr>
              <w:t> </w:t>
            </w:r>
            <w:r>
              <w:rPr>
                <w:rFonts w:ascii="宋体" w:hAnsi="宋体" w:cs="宋体" w:eastAsia="宋体" w:hint="default"/>
                <w:spacing w:val="-15"/>
                <w:sz w:val="18"/>
                <w:szCs w:val="18"/>
              </w:rPr>
              <w:t>年)</w:t>
            </w:r>
          </w:p>
        </w:tc>
        <w:tc>
          <w:tcPr>
            <w:tcW w:w="1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1,031,205.91</w:t>
            </w:r>
            <w:r>
              <w:rPr>
                <w:rFonts w:ascii="宋体"/>
                <w:sz w:val="18"/>
              </w:rPr>
            </w:r>
          </w:p>
        </w:tc>
        <w:tc>
          <w:tcPr>
            <w:tcW w:w="9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3"/>
              <w:jc w:val="right"/>
              <w:rPr>
                <w:rFonts w:ascii="宋体" w:hAnsi="宋体" w:cs="宋体" w:eastAsia="宋体" w:hint="default"/>
                <w:sz w:val="18"/>
                <w:szCs w:val="18"/>
              </w:rPr>
            </w:pPr>
            <w:r>
              <w:rPr>
                <w:rFonts w:ascii="宋体"/>
                <w:spacing w:val="-12"/>
                <w:sz w:val="18"/>
              </w:rPr>
              <w:t>33.59</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206,241.18</w:t>
            </w:r>
            <w:r>
              <w:rPr>
                <w:rFonts w:ascii="宋体"/>
                <w:sz w:val="18"/>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3"/>
              <w:jc w:val="right"/>
              <w:rPr>
                <w:rFonts w:ascii="宋体" w:hAnsi="宋体" w:cs="宋体" w:eastAsia="宋体" w:hint="default"/>
                <w:sz w:val="18"/>
                <w:szCs w:val="18"/>
              </w:rPr>
            </w:pPr>
            <w:r>
              <w:rPr>
                <w:rFonts w:ascii="宋体"/>
                <w:spacing w:val="-12"/>
                <w:sz w:val="18"/>
              </w:rPr>
              <w:t>20.00</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19,421.85</w:t>
            </w:r>
            <w:r>
              <w:rPr>
                <w:rFonts w:ascii="宋体"/>
                <w:sz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0.10</w:t>
            </w:r>
            <w:r>
              <w:rPr>
                <w:rFonts w:ascii="宋体"/>
                <w:sz w:val="18"/>
              </w:rPr>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3"/>
              <w:jc w:val="right"/>
              <w:rPr>
                <w:rFonts w:ascii="宋体" w:hAnsi="宋体" w:cs="宋体" w:eastAsia="宋体" w:hint="default"/>
                <w:sz w:val="18"/>
                <w:szCs w:val="18"/>
              </w:rPr>
            </w:pPr>
            <w:r>
              <w:rPr>
                <w:rFonts w:ascii="宋体"/>
                <w:spacing w:val="-13"/>
                <w:sz w:val="18"/>
              </w:rPr>
              <w:t>3,884.37</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3"/>
              <w:jc w:val="right"/>
              <w:rPr>
                <w:rFonts w:ascii="宋体" w:hAnsi="宋体" w:cs="宋体" w:eastAsia="宋体" w:hint="default"/>
                <w:sz w:val="18"/>
                <w:szCs w:val="18"/>
              </w:rPr>
            </w:pPr>
            <w:r>
              <w:rPr>
                <w:rFonts w:ascii="宋体"/>
                <w:spacing w:val="-12"/>
                <w:sz w:val="18"/>
              </w:rPr>
              <w:t>20.00</w:t>
            </w:r>
          </w:p>
        </w:tc>
      </w:tr>
      <w:tr>
        <w:trPr>
          <w:trHeight w:val="380" w:hRule="exact"/>
        </w:trPr>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3"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5"/>
                <w:sz w:val="18"/>
                <w:szCs w:val="18"/>
              </w:rPr>
              <w:t> </w:t>
            </w:r>
            <w:r>
              <w:rPr>
                <w:rFonts w:ascii="宋体" w:hAnsi="宋体" w:cs="宋体" w:eastAsia="宋体" w:hint="default"/>
                <w:spacing w:val="-7"/>
                <w:sz w:val="18"/>
                <w:szCs w:val="18"/>
              </w:rPr>
              <w:t>年至3</w:t>
            </w:r>
            <w:r>
              <w:rPr>
                <w:rFonts w:ascii="宋体" w:hAnsi="宋体" w:cs="宋体" w:eastAsia="宋体" w:hint="default"/>
                <w:spacing w:val="-64"/>
                <w:sz w:val="18"/>
                <w:szCs w:val="18"/>
              </w:rPr>
              <w:t> </w:t>
            </w:r>
            <w:r>
              <w:rPr>
                <w:rFonts w:ascii="宋体" w:hAnsi="宋体" w:cs="宋体" w:eastAsia="宋体" w:hint="default"/>
                <w:spacing w:val="-9"/>
                <w:sz w:val="18"/>
                <w:szCs w:val="18"/>
              </w:rPr>
              <w:t>年(含3</w:t>
            </w:r>
            <w:r>
              <w:rPr>
                <w:rFonts w:ascii="宋体" w:hAnsi="宋体" w:cs="宋体" w:eastAsia="宋体" w:hint="default"/>
                <w:spacing w:val="-64"/>
                <w:sz w:val="18"/>
                <w:szCs w:val="18"/>
              </w:rPr>
              <w:t> </w:t>
            </w:r>
            <w:r>
              <w:rPr>
                <w:rFonts w:ascii="宋体" w:hAnsi="宋体" w:cs="宋体" w:eastAsia="宋体" w:hint="default"/>
                <w:spacing w:val="-15"/>
                <w:sz w:val="18"/>
                <w:szCs w:val="18"/>
              </w:rPr>
              <w:t>年)</w:t>
            </w:r>
          </w:p>
        </w:tc>
        <w:tc>
          <w:tcPr>
            <w:tcW w:w="1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19,421.85</w:t>
            </w:r>
            <w:r>
              <w:rPr>
                <w:rFonts w:ascii="宋体"/>
                <w:sz w:val="18"/>
              </w:rPr>
            </w:r>
          </w:p>
        </w:tc>
        <w:tc>
          <w:tcPr>
            <w:tcW w:w="9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0.63</w:t>
            </w:r>
            <w:r>
              <w:rPr>
                <w:rFonts w:ascii="宋体"/>
                <w:sz w:val="18"/>
              </w:rPr>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3"/>
              <w:jc w:val="right"/>
              <w:rPr>
                <w:rFonts w:ascii="宋体" w:hAnsi="宋体" w:cs="宋体" w:eastAsia="宋体" w:hint="default"/>
                <w:sz w:val="18"/>
                <w:szCs w:val="18"/>
              </w:rPr>
            </w:pPr>
            <w:r>
              <w:rPr>
                <w:rFonts w:ascii="宋体"/>
                <w:spacing w:val="-13"/>
                <w:sz w:val="18"/>
              </w:rPr>
              <w:t>9,710.93</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3"/>
              <w:jc w:val="right"/>
              <w:rPr>
                <w:rFonts w:ascii="宋体" w:hAnsi="宋体" w:cs="宋体" w:eastAsia="宋体" w:hint="default"/>
                <w:sz w:val="18"/>
                <w:szCs w:val="18"/>
              </w:rPr>
            </w:pPr>
            <w:r>
              <w:rPr>
                <w:rFonts w:ascii="宋体"/>
                <w:spacing w:val="-12"/>
                <w:sz w:val="18"/>
              </w:rPr>
              <w:t>50.00</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51,500.37</w:t>
            </w:r>
            <w:r>
              <w:rPr>
                <w:rFonts w:ascii="宋体"/>
                <w:sz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0.26</w:t>
            </w:r>
            <w:r>
              <w:rPr>
                <w:rFonts w:ascii="宋体"/>
                <w:sz w:val="18"/>
              </w:rPr>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25,750.19</w:t>
            </w:r>
            <w:r>
              <w:rPr>
                <w:rFonts w:ascii="宋体"/>
                <w:sz w:val="18"/>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3"/>
              <w:jc w:val="right"/>
              <w:rPr>
                <w:rFonts w:ascii="宋体" w:hAnsi="宋体" w:cs="宋体" w:eastAsia="宋体" w:hint="default"/>
                <w:sz w:val="18"/>
                <w:szCs w:val="18"/>
              </w:rPr>
            </w:pPr>
            <w:r>
              <w:rPr>
                <w:rFonts w:ascii="宋体"/>
                <w:spacing w:val="-12"/>
                <w:sz w:val="18"/>
              </w:rPr>
              <w:t>50.00</w:t>
            </w:r>
          </w:p>
        </w:tc>
      </w:tr>
      <w:tr>
        <w:trPr>
          <w:trHeight w:val="379" w:hRule="exact"/>
        </w:trPr>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28"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66"/>
                <w:sz w:val="18"/>
                <w:szCs w:val="18"/>
              </w:rPr>
              <w:t> </w:t>
            </w:r>
            <w:r>
              <w:rPr>
                <w:rFonts w:ascii="宋体" w:hAnsi="宋体" w:cs="宋体" w:eastAsia="宋体" w:hint="default"/>
                <w:spacing w:val="-19"/>
                <w:sz w:val="18"/>
                <w:szCs w:val="18"/>
              </w:rPr>
              <w:t>年以上</w:t>
            </w:r>
          </w:p>
        </w:tc>
        <w:tc>
          <w:tcPr>
            <w:tcW w:w="1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553,895.54</w:t>
            </w:r>
            <w:r>
              <w:rPr>
                <w:rFonts w:ascii="宋体"/>
                <w:sz w:val="18"/>
              </w:rPr>
            </w:r>
          </w:p>
        </w:tc>
        <w:tc>
          <w:tcPr>
            <w:tcW w:w="9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1"/>
              <w:jc w:val="right"/>
              <w:rPr>
                <w:rFonts w:ascii="宋体" w:hAnsi="宋体" w:cs="宋体" w:eastAsia="宋体" w:hint="default"/>
                <w:sz w:val="18"/>
                <w:szCs w:val="18"/>
              </w:rPr>
            </w:pPr>
            <w:r>
              <w:rPr>
                <w:rFonts w:ascii="宋体"/>
                <w:spacing w:val="-12"/>
                <w:sz w:val="18"/>
              </w:rPr>
              <w:t>18.04</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553,895.54</w:t>
            </w:r>
            <w:r>
              <w:rPr>
                <w:rFonts w:ascii="宋体"/>
                <w:sz w:val="18"/>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100.00</w:t>
            </w:r>
            <w:r>
              <w:rPr>
                <w:rFonts w:ascii="宋体"/>
                <w:sz w:val="18"/>
              </w:rPr>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502,395.17</w:t>
            </w:r>
            <w:r>
              <w:rPr>
                <w:rFonts w:ascii="宋体"/>
                <w:sz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2.56</w:t>
            </w:r>
            <w:r>
              <w:rPr>
                <w:rFonts w:ascii="宋体"/>
                <w:sz w:val="18"/>
              </w:rPr>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502,395.17</w:t>
            </w:r>
            <w:r>
              <w:rPr>
                <w:rFonts w:ascii="宋体"/>
                <w:sz w:val="18"/>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pacing w:val="-15"/>
                <w:sz w:val="18"/>
              </w:rPr>
              <w:t>100.00</w:t>
            </w:r>
            <w:r>
              <w:rPr>
                <w:rFonts w:ascii="宋体"/>
                <w:sz w:val="18"/>
              </w:rPr>
            </w:r>
          </w:p>
        </w:tc>
      </w:tr>
      <w:tr>
        <w:trPr>
          <w:trHeight w:val="380" w:hRule="exact"/>
        </w:trPr>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28"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3,070,021.00</w:t>
            </w:r>
            <w:r>
              <w:rPr>
                <w:rFonts w:ascii="宋体"/>
                <w:sz w:val="18"/>
              </w:rPr>
            </w:r>
          </w:p>
        </w:tc>
        <w:tc>
          <w:tcPr>
            <w:tcW w:w="9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100.00</w:t>
            </w:r>
            <w:r>
              <w:rPr>
                <w:rFonts w:ascii="宋体"/>
                <w:sz w:val="18"/>
              </w:rPr>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1,118,634.81</w:t>
            </w:r>
            <w:r>
              <w:rPr>
                <w:rFonts w:ascii="宋体"/>
                <w:sz w:val="18"/>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0.90</w:t>
            </w:r>
            <w:r>
              <w:rPr>
                <w:rFonts w:ascii="宋体"/>
                <w:sz w:val="18"/>
              </w:rPr>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19,608,522.05</w:t>
            </w:r>
            <w:r>
              <w:rPr>
                <w:rFonts w:ascii="宋体"/>
                <w:sz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100.00</w:t>
            </w:r>
            <w:r>
              <w:rPr>
                <w:rFonts w:ascii="宋体"/>
                <w:sz w:val="18"/>
              </w:rPr>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15"/>
                <w:sz w:val="18"/>
              </w:rPr>
              <w:t>783,474.28</w:t>
            </w:r>
            <w:r>
              <w:rPr>
                <w:rFonts w:ascii="宋体"/>
                <w:sz w:val="18"/>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pacing w:val="-15"/>
                <w:sz w:val="18"/>
              </w:rPr>
              <w:t>4.00</w:t>
            </w:r>
            <w:r>
              <w:rPr>
                <w:rFonts w:ascii="宋体"/>
                <w:sz w:val="18"/>
              </w:rPr>
            </w:r>
          </w:p>
        </w:tc>
      </w:tr>
    </w:tbl>
    <w:p>
      <w:pPr>
        <w:spacing w:line="240" w:lineRule="auto" w:before="9"/>
        <w:rPr>
          <w:rFonts w:ascii="宋体" w:hAnsi="宋体" w:cs="宋体" w:eastAsia="宋体" w:hint="default"/>
          <w:sz w:val="5"/>
          <w:szCs w:val="5"/>
        </w:rPr>
      </w:pPr>
    </w:p>
    <w:p>
      <w:pPr>
        <w:tabs>
          <w:tab w:pos="2087" w:val="left" w:leader="none"/>
        </w:tabs>
        <w:spacing w:before="35"/>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年末单项金额重大单独进行减值测试的其他应收款坏账准备计提：</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1610" w:type="dxa"/>
        <w:tblLayout w:type="fixed"/>
        <w:tblCellMar>
          <w:top w:w="0" w:type="dxa"/>
          <w:left w:w="0" w:type="dxa"/>
          <w:bottom w:w="0" w:type="dxa"/>
          <w:right w:w="0" w:type="dxa"/>
        </w:tblCellMar>
        <w:tblLook w:val="01E0"/>
      </w:tblPr>
      <w:tblGrid>
        <w:gridCol w:w="2310"/>
        <w:gridCol w:w="1490"/>
        <w:gridCol w:w="1519"/>
        <w:gridCol w:w="1428"/>
        <w:gridCol w:w="2436"/>
      </w:tblGrid>
      <w:tr>
        <w:trPr>
          <w:trHeight w:val="293" w:hRule="exact"/>
        </w:trPr>
        <w:tc>
          <w:tcPr>
            <w:tcW w:w="23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pacing w:val="-25"/>
                <w:sz w:val="21"/>
                <w:szCs w:val="21"/>
              </w:rPr>
              <w:t>其他应收款内容</w:t>
            </w:r>
          </w:p>
        </w:tc>
        <w:tc>
          <w:tcPr>
            <w:tcW w:w="149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pacing w:val="-22"/>
                <w:sz w:val="21"/>
                <w:szCs w:val="21"/>
              </w:rPr>
              <w:t>账面余额</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pacing w:val="-24"/>
                <w:sz w:val="21"/>
                <w:szCs w:val="21"/>
              </w:rPr>
              <w:t>坏账准备金额</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pacing w:val="-23"/>
                <w:sz w:val="21"/>
                <w:szCs w:val="21"/>
              </w:rPr>
              <w:t>计提比例(%)</w:t>
            </w:r>
            <w:r>
              <w:rPr>
                <w:rFonts w:ascii="宋体" w:hAnsi="宋体" w:cs="宋体" w:eastAsia="宋体" w:hint="default"/>
                <w:sz w:val="21"/>
                <w:szCs w:val="21"/>
              </w:rPr>
            </w:r>
          </w:p>
        </w:tc>
        <w:tc>
          <w:tcPr>
            <w:tcW w:w="24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7" w:right="0"/>
              <w:jc w:val="center"/>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21"/>
                <w:sz w:val="21"/>
                <w:szCs w:val="21"/>
              </w:rPr>
              <w:t> </w:t>
            </w:r>
            <w:r>
              <w:rPr>
                <w:rFonts w:ascii="宋体" w:hAnsi="宋体" w:cs="宋体" w:eastAsia="宋体" w:hint="default"/>
                <w:sz w:val="21"/>
                <w:szCs w:val="21"/>
              </w:rPr>
              <w:t>由</w:t>
            </w:r>
          </w:p>
        </w:tc>
      </w:tr>
      <w:tr>
        <w:trPr>
          <w:trHeight w:val="564" w:hRule="exact"/>
        </w:trPr>
        <w:tc>
          <w:tcPr>
            <w:tcW w:w="2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pacing w:val="-22"/>
                <w:sz w:val="21"/>
                <w:szCs w:val="21"/>
              </w:rPr>
              <w:t>出口退税</w:t>
            </w:r>
          </w:p>
        </w:tc>
        <w:tc>
          <w:tcPr>
            <w:tcW w:w="1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pacing w:val="-15"/>
                <w:sz w:val="21"/>
              </w:rPr>
              <w:t>729,639.08</w:t>
            </w:r>
            <w:r>
              <w:rPr>
                <w:rFonts w:ascii="宋体"/>
                <w:sz w:val="21"/>
              </w:rPr>
            </w:r>
          </w:p>
        </w:tc>
        <w:tc>
          <w:tcPr>
            <w:tcW w:w="1519"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single" w:sz="8" w:space="0" w:color="000000"/>
            </w:tcBorders>
          </w:tcPr>
          <w:p>
            <w:pPr/>
          </w:p>
        </w:tc>
        <w:tc>
          <w:tcPr>
            <w:tcW w:w="243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24"/>
                <w:sz w:val="21"/>
                <w:szCs w:val="21"/>
              </w:rPr>
              <w:t>应收税局出口退税款项，收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pacing w:val="-25"/>
                <w:sz w:val="21"/>
                <w:szCs w:val="21"/>
              </w:rPr>
              <w:t>回款项不存在风险</w:t>
            </w:r>
          </w:p>
        </w:tc>
      </w:tr>
      <w:tr>
        <w:trPr>
          <w:trHeight w:val="293" w:hRule="exact"/>
        </w:trPr>
        <w:tc>
          <w:tcPr>
            <w:tcW w:w="23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26"/>
                <w:sz w:val="21"/>
                <w:szCs w:val="21"/>
              </w:rPr>
              <w:t>无锡实益达电子有限公司</w:t>
            </w:r>
          </w:p>
        </w:tc>
        <w:tc>
          <w:tcPr>
            <w:tcW w:w="149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pacing w:val="-14"/>
                <w:sz w:val="21"/>
              </w:rPr>
              <w:t>120,043,751.04</w:t>
            </w:r>
          </w:p>
        </w:tc>
        <w:tc>
          <w:tcPr>
            <w:tcW w:w="1519"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single" w:sz="8" w:space="0" w:color="000000"/>
            </w:tcBorders>
          </w:tcPr>
          <w:p>
            <w:pPr/>
          </w:p>
        </w:tc>
        <w:tc>
          <w:tcPr>
            <w:tcW w:w="24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26"/>
                <w:sz w:val="21"/>
                <w:szCs w:val="21"/>
              </w:rPr>
              <w:t>收回款项不存在风险</w:t>
            </w:r>
          </w:p>
        </w:tc>
      </w:tr>
      <w:tr>
        <w:trPr>
          <w:trHeight w:val="292" w:hRule="exact"/>
        </w:trPr>
        <w:tc>
          <w:tcPr>
            <w:tcW w:w="23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15"/>
                <w:sz w:val="21"/>
                <w:szCs w:val="21"/>
              </w:rPr>
              <w:t>合计</w:t>
            </w:r>
          </w:p>
        </w:tc>
        <w:tc>
          <w:tcPr>
            <w:tcW w:w="149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pacing w:val="-14"/>
                <w:sz w:val="21"/>
              </w:rPr>
              <w:t>120,773,390.12</w:t>
            </w:r>
          </w:p>
        </w:tc>
        <w:tc>
          <w:tcPr>
            <w:tcW w:w="1519"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single" w:sz="8" w:space="0" w:color="000000"/>
            </w:tcBorders>
          </w:tcPr>
          <w:p>
            <w:pPr/>
          </w:p>
        </w:tc>
        <w:tc>
          <w:tcPr>
            <w:tcW w:w="2436" w:type="dxa"/>
            <w:tcBorders>
              <w:top w:val="single" w:sz="8" w:space="0" w:color="000000"/>
              <w:left w:val="single" w:sz="8" w:space="0" w:color="000000"/>
              <w:bottom w:val="single" w:sz="8" w:space="0" w:color="000000"/>
              <w:right w:val="single" w:sz="8" w:space="0" w:color="000000"/>
            </w:tcBorders>
          </w:tcPr>
          <w:p>
            <w:pPr/>
          </w:p>
        </w:tc>
      </w:tr>
    </w:tbl>
    <w:p>
      <w:pPr>
        <w:tabs>
          <w:tab w:pos="2087" w:val="left" w:leader="none"/>
        </w:tabs>
        <w:spacing w:before="94"/>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本报告期不存在实际核销的其他应收款情况。</w:t>
      </w:r>
      <w:r>
        <w:rPr>
          <w:rFonts w:ascii="宋体" w:hAnsi="宋体" w:cs="宋体" w:eastAsia="宋体" w:hint="default"/>
          <w:sz w:val="21"/>
          <w:szCs w:val="21"/>
        </w:rPr>
      </w:r>
    </w:p>
    <w:p>
      <w:pPr>
        <w:tabs>
          <w:tab w:pos="2087" w:val="left" w:leader="none"/>
        </w:tabs>
        <w:spacing w:before="125"/>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年末其他应收款中无持本公司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tabs>
          <w:tab w:pos="2087" w:val="left" w:leader="none"/>
        </w:tabs>
        <w:spacing w:before="126"/>
        <w:ind w:left="1549"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1610" w:type="dxa"/>
        <w:tblLayout w:type="fixed"/>
        <w:tblCellMar>
          <w:top w:w="0" w:type="dxa"/>
          <w:left w:w="0" w:type="dxa"/>
          <w:bottom w:w="0" w:type="dxa"/>
          <w:right w:w="0" w:type="dxa"/>
        </w:tblCellMar>
        <w:tblLook w:val="01E0"/>
      </w:tblPr>
      <w:tblGrid>
        <w:gridCol w:w="1536"/>
        <w:gridCol w:w="1579"/>
        <w:gridCol w:w="2069"/>
        <w:gridCol w:w="1686"/>
        <w:gridCol w:w="1133"/>
        <w:gridCol w:w="1397"/>
      </w:tblGrid>
      <w:tr>
        <w:trPr>
          <w:trHeight w:val="838" w:hRule="exact"/>
        </w:trPr>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72" w:lineRule="exact" w:before="26"/>
              <w:ind w:left="425" w:right="162" w:hanging="263"/>
              <w:jc w:val="left"/>
              <w:rPr>
                <w:rFonts w:ascii="宋体" w:hAnsi="宋体" w:cs="宋体" w:eastAsia="宋体" w:hint="default"/>
                <w:sz w:val="21"/>
                <w:szCs w:val="21"/>
              </w:rPr>
            </w:pPr>
            <w:r>
              <w:rPr>
                <w:rFonts w:ascii="宋体" w:hAnsi="宋体" w:cs="宋体" w:eastAsia="宋体" w:hint="default"/>
                <w:sz w:val="21"/>
                <w:szCs w:val="21"/>
              </w:rPr>
              <w:t>款总额的比 例(%)</w:t>
            </w:r>
          </w:p>
        </w:tc>
      </w:tr>
      <w:tr>
        <w:trPr>
          <w:trHeight w:val="564" w:hRule="exact"/>
        </w:trPr>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无锡实益达电</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子有限公司</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069"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120,043,751.04</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78"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427" w:right="0"/>
              <w:jc w:val="left"/>
              <w:rPr>
                <w:rFonts w:ascii="宋体" w:hAnsi="宋体" w:cs="宋体" w:eastAsia="宋体" w:hint="default"/>
                <w:sz w:val="21"/>
                <w:szCs w:val="21"/>
              </w:rPr>
            </w:pPr>
            <w:r>
              <w:rPr>
                <w:rFonts w:ascii="宋体"/>
                <w:sz w:val="21"/>
              </w:rPr>
              <w:t>96.93</w:t>
            </w:r>
          </w:p>
        </w:tc>
      </w:tr>
      <w:tr>
        <w:trPr>
          <w:trHeight w:val="293" w:hRule="exact"/>
        </w:trPr>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洪浩波</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代付</w:t>
            </w:r>
            <w:r>
              <w:rPr>
                <w:rFonts w:ascii="宋体" w:hAnsi="宋体" w:cs="宋体" w:eastAsia="宋体" w:hint="default"/>
                <w:spacing w:val="-53"/>
                <w:sz w:val="21"/>
                <w:szCs w:val="21"/>
              </w:rPr>
              <w:t> </w:t>
            </w:r>
            <w:r>
              <w:rPr>
                <w:rFonts w:ascii="宋体" w:hAnsi="宋体" w:cs="宋体" w:eastAsia="宋体" w:hint="default"/>
                <w:sz w:val="21"/>
                <w:szCs w:val="21"/>
              </w:rPr>
              <w:t>SISVEL</w:t>
            </w:r>
            <w:r>
              <w:rPr>
                <w:rFonts w:ascii="宋体" w:hAnsi="宋体" w:cs="宋体" w:eastAsia="宋体" w:hint="default"/>
                <w:spacing w:val="-53"/>
                <w:sz w:val="21"/>
                <w:szCs w:val="21"/>
              </w:rPr>
              <w:t> </w:t>
            </w:r>
            <w:r>
              <w:rPr>
                <w:rFonts w:ascii="宋体" w:hAnsi="宋体" w:cs="宋体" w:eastAsia="宋体" w:hint="default"/>
                <w:sz w:val="21"/>
                <w:szCs w:val="21"/>
              </w:rPr>
              <w:t>保证金</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993,405.00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sz w:val="21"/>
              </w:rPr>
              <w:t>0.80</w:t>
            </w:r>
          </w:p>
        </w:tc>
      </w:tr>
      <w:tr>
        <w:trPr>
          <w:trHeight w:val="292" w:hRule="exact"/>
        </w:trPr>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出口退税</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税务部门</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税款</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729,639.08</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sz w:val="21"/>
              </w:rPr>
              <w:t>0.59</w:t>
            </w:r>
          </w:p>
        </w:tc>
      </w:tr>
      <w:tr>
        <w:trPr>
          <w:trHeight w:val="293" w:hRule="exact"/>
        </w:trPr>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龙岗财政局</w:t>
            </w:r>
          </w:p>
        </w:tc>
        <w:tc>
          <w:tcPr>
            <w:tcW w:w="1579" w:type="dxa"/>
            <w:tcBorders>
              <w:top w:val="single" w:sz="8" w:space="0" w:color="000000"/>
              <w:left w:val="single" w:sz="8" w:space="0" w:color="000000"/>
              <w:bottom w:val="single" w:sz="8" w:space="0" w:color="000000"/>
              <w:right w:val="single" w:sz="8" w:space="0" w:color="000000"/>
            </w:tcBorders>
          </w:tcPr>
          <w:p>
            <w:pPr/>
          </w:p>
        </w:tc>
        <w:tc>
          <w:tcPr>
            <w:tcW w:w="2069"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345,275.00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30"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sz w:val="21"/>
              </w:rPr>
              <w:t>0.28</w:t>
            </w:r>
          </w:p>
        </w:tc>
      </w:tr>
      <w:tr>
        <w:trPr>
          <w:trHeight w:val="293" w:hRule="exact"/>
        </w:trPr>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赵英伟</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借款</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154,000.00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sz w:val="21"/>
              </w:rPr>
              <w:t>0.12</w:t>
            </w:r>
          </w:p>
        </w:tc>
      </w:tr>
      <w:tr>
        <w:trPr>
          <w:trHeight w:val="292" w:hRule="exact"/>
        </w:trPr>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8" w:space="0" w:color="000000"/>
              <w:left w:val="single" w:sz="8" w:space="0" w:color="000000"/>
              <w:bottom w:val="single" w:sz="8" w:space="0" w:color="000000"/>
              <w:right w:val="single" w:sz="8" w:space="0" w:color="000000"/>
            </w:tcBorders>
          </w:tcPr>
          <w:p>
            <w:pPr/>
          </w:p>
        </w:tc>
        <w:tc>
          <w:tcPr>
            <w:tcW w:w="2069"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122,266,070.12</w:t>
            </w:r>
          </w:p>
        </w:tc>
        <w:tc>
          <w:tcPr>
            <w:tcW w:w="1133"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26" w:right="0"/>
              <w:jc w:val="left"/>
              <w:rPr>
                <w:rFonts w:ascii="宋体" w:hAnsi="宋体" w:cs="宋体" w:eastAsia="宋体" w:hint="default"/>
                <w:sz w:val="21"/>
                <w:szCs w:val="21"/>
              </w:rPr>
            </w:pPr>
            <w:r>
              <w:rPr>
                <w:rFonts w:ascii="宋体"/>
                <w:sz w:val="21"/>
              </w:rPr>
              <w:t>98.72</w:t>
            </w:r>
          </w:p>
        </w:tc>
      </w:tr>
    </w:tbl>
    <w:p>
      <w:pPr>
        <w:tabs>
          <w:tab w:pos="2088" w:val="left" w:leader="none"/>
        </w:tabs>
        <w:spacing w:before="94"/>
        <w:ind w:left="1549"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6</w:t>
      </w:r>
      <w:r>
        <w:rPr>
          <w:rFonts w:ascii="宋体" w:hAnsi="宋体" w:cs="宋体" w:eastAsia="宋体" w:hint="default"/>
          <w:b/>
          <w:bCs/>
          <w:w w:val="95"/>
          <w:sz w:val="21"/>
          <w:szCs w:val="21"/>
        </w:rPr>
        <w:t>、</w:t>
        <w:tab/>
      </w:r>
      <w:r>
        <w:rPr>
          <w:rFonts w:ascii="宋体" w:hAnsi="宋体" w:cs="宋体" w:eastAsia="宋体" w:hint="default"/>
          <w:b/>
          <w:bCs/>
          <w:sz w:val="21"/>
          <w:szCs w:val="21"/>
        </w:rPr>
        <w:t>其他应收关联方款项</w:t>
      </w:r>
      <w:r>
        <w:rPr>
          <w:rFonts w:ascii="宋体" w:hAnsi="宋体" w:cs="宋体" w:eastAsia="宋体" w:hint="default"/>
          <w:sz w:val="21"/>
          <w:szCs w:val="21"/>
        </w:rPr>
      </w:r>
    </w:p>
    <w:tbl>
      <w:tblPr>
        <w:tblW w:w="0" w:type="auto"/>
        <w:jc w:val="left"/>
        <w:tblInd w:w="1623" w:type="dxa"/>
        <w:tblLayout w:type="fixed"/>
        <w:tblCellMar>
          <w:top w:w="0" w:type="dxa"/>
          <w:left w:w="0" w:type="dxa"/>
          <w:bottom w:w="0" w:type="dxa"/>
          <w:right w:w="0" w:type="dxa"/>
        </w:tblCellMar>
        <w:tblLook w:val="01E0"/>
      </w:tblPr>
      <w:tblGrid>
        <w:gridCol w:w="2597"/>
        <w:gridCol w:w="1638"/>
        <w:gridCol w:w="1686"/>
        <w:gridCol w:w="2758"/>
      </w:tblGrid>
      <w:tr>
        <w:trPr>
          <w:trHeight w:val="413" w:hRule="exact"/>
        </w:trPr>
        <w:tc>
          <w:tcPr>
            <w:tcW w:w="2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413" w:hRule="exact"/>
        </w:trPr>
        <w:tc>
          <w:tcPr>
            <w:tcW w:w="2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133" w:right="0"/>
              <w:jc w:val="left"/>
              <w:rPr>
                <w:rFonts w:ascii="宋体" w:hAnsi="宋体" w:cs="宋体" w:eastAsia="宋体" w:hint="default"/>
                <w:sz w:val="21"/>
                <w:szCs w:val="21"/>
              </w:rPr>
            </w:pPr>
            <w:r>
              <w:rPr>
                <w:rFonts w:ascii="宋体" w:hAnsi="宋体" w:cs="宋体" w:eastAsia="宋体" w:hint="default"/>
                <w:sz w:val="21"/>
                <w:szCs w:val="21"/>
              </w:rPr>
              <w:t>无锡实益达电子有限公司</w:t>
            </w:r>
          </w:p>
        </w:tc>
        <w:tc>
          <w:tcPr>
            <w:tcW w:w="1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120,043,751.04</w:t>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96.93</w:t>
            </w:r>
          </w:p>
        </w:tc>
      </w:tr>
      <w:tr>
        <w:trPr>
          <w:trHeight w:val="412" w:hRule="exact"/>
        </w:trPr>
        <w:tc>
          <w:tcPr>
            <w:tcW w:w="2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38"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120,043,751.04</w:t>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96.93</w:t>
            </w:r>
          </w:p>
        </w:tc>
      </w:tr>
    </w:tbl>
    <w:p>
      <w:pPr>
        <w:spacing w:after="0" w:line="240" w:lineRule="auto"/>
        <w:jc w:val="center"/>
        <w:rPr>
          <w:rFonts w:ascii="宋体" w:hAnsi="宋体" w:cs="宋体" w:eastAsia="宋体" w:hint="default"/>
          <w:sz w:val="21"/>
          <w:szCs w:val="21"/>
        </w:rPr>
        <w:sectPr>
          <w:pgSz w:w="11910" w:h="16840"/>
          <w:pgMar w:header="0" w:footer="982" w:top="1100" w:bottom="1180" w:left="200" w:right="36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853" w:val="left" w:leader="none"/>
        </w:tabs>
        <w:spacing w:line="274" w:lineRule="exact" w:before="35"/>
        <w:ind w:left="125" w:right="0" w:firstLine="0"/>
        <w:jc w:val="left"/>
        <w:rPr>
          <w:rFonts w:ascii="宋体" w:hAnsi="宋体" w:cs="宋体" w:eastAsia="宋体" w:hint="default"/>
          <w:sz w:val="21"/>
          <w:szCs w:val="21"/>
        </w:rPr>
      </w:pPr>
      <w:r>
        <w:rPr>
          <w:rFonts w:ascii="宋体" w:hAnsi="宋体" w:cs="宋体" w:eastAsia="宋体" w:hint="default"/>
          <w:b/>
          <w:bCs/>
          <w:w w:val="95"/>
          <w:sz w:val="21"/>
          <w:szCs w:val="21"/>
        </w:rPr>
        <w:t>(三)</w:t>
        <w:tab/>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74" w:lineRule="exact" w:before="0"/>
        <w:ind w:left="0" w:right="665"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374"/>
        <w:gridCol w:w="1004"/>
        <w:gridCol w:w="1260"/>
        <w:gridCol w:w="1260"/>
        <w:gridCol w:w="1260"/>
        <w:gridCol w:w="1260"/>
        <w:gridCol w:w="720"/>
        <w:gridCol w:w="1122"/>
        <w:gridCol w:w="1440"/>
        <w:gridCol w:w="540"/>
        <w:gridCol w:w="720"/>
        <w:gridCol w:w="720"/>
      </w:tblGrid>
      <w:tr>
        <w:trPr>
          <w:trHeight w:val="1073"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29"/>
                <w:sz w:val="18"/>
                <w:szCs w:val="18"/>
              </w:rPr>
              <w:t>被投资单位</w:t>
            </w:r>
            <w:r>
              <w:rPr>
                <w:rFonts w:ascii="宋体" w:hAnsi="宋体" w:cs="宋体" w:eastAsia="宋体" w:hint="default"/>
                <w:sz w:val="18"/>
                <w:szCs w:val="18"/>
              </w:rPr>
            </w:r>
          </w:p>
        </w:tc>
        <w:tc>
          <w:tcPr>
            <w:tcW w:w="1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pacing w:val="-22"/>
                <w:sz w:val="18"/>
                <w:szCs w:val="18"/>
              </w:rPr>
              <w:t>核算方法</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pacing w:val="-29"/>
                <w:sz w:val="18"/>
                <w:szCs w:val="18"/>
              </w:rPr>
              <w:t>投资成本</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pacing w:val="-29"/>
                <w:sz w:val="18"/>
                <w:szCs w:val="18"/>
              </w:rPr>
              <w:t>年初余额</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29"/>
                <w:sz w:val="18"/>
                <w:szCs w:val="18"/>
              </w:rPr>
              <w:t>增减变动</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pacing w:val="-29"/>
                <w:sz w:val="18"/>
                <w:szCs w:val="18"/>
              </w:rPr>
              <w:t>年末余额</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93"/>
              <w:ind w:left="122" w:right="92"/>
              <w:jc w:val="both"/>
              <w:rPr>
                <w:rFonts w:ascii="宋体" w:hAnsi="宋体" w:cs="宋体" w:eastAsia="宋体" w:hint="default"/>
                <w:sz w:val="18"/>
                <w:szCs w:val="18"/>
              </w:rPr>
            </w:pPr>
            <w:r>
              <w:rPr>
                <w:rFonts w:ascii="宋体" w:hAnsi="宋体" w:cs="宋体" w:eastAsia="宋体" w:hint="default"/>
                <w:spacing w:val="-19"/>
                <w:sz w:val="18"/>
                <w:szCs w:val="18"/>
              </w:rPr>
              <w:t>在被投</w:t>
            </w:r>
            <w:r>
              <w:rPr>
                <w:rFonts w:ascii="宋体" w:hAnsi="宋体" w:cs="宋体" w:eastAsia="宋体" w:hint="default"/>
                <w:sz w:val="18"/>
                <w:szCs w:val="18"/>
              </w:rPr>
              <w:t> </w:t>
            </w:r>
            <w:r>
              <w:rPr>
                <w:rFonts w:ascii="宋体" w:hAnsi="宋体" w:cs="宋体" w:eastAsia="宋体" w:hint="default"/>
                <w:spacing w:val="-19"/>
                <w:sz w:val="18"/>
                <w:szCs w:val="18"/>
              </w:rPr>
              <w:t>资单位</w:t>
            </w:r>
            <w:r>
              <w:rPr>
                <w:rFonts w:ascii="宋体" w:hAnsi="宋体" w:cs="宋体" w:eastAsia="宋体" w:hint="default"/>
                <w:sz w:val="18"/>
                <w:szCs w:val="18"/>
              </w:rPr>
              <w:t> </w:t>
            </w:r>
            <w:r>
              <w:rPr>
                <w:rFonts w:ascii="宋体" w:hAnsi="宋体" w:cs="宋体" w:eastAsia="宋体" w:hint="default"/>
                <w:spacing w:val="-19"/>
                <w:sz w:val="18"/>
                <w:szCs w:val="18"/>
              </w:rPr>
              <w:t>持股比</w:t>
            </w:r>
            <w:r>
              <w:rPr>
                <w:rFonts w:ascii="宋体" w:hAnsi="宋体" w:cs="宋体" w:eastAsia="宋体" w:hint="default"/>
                <w:sz w:val="18"/>
                <w:szCs w:val="18"/>
              </w:rPr>
              <w:t> </w:t>
            </w:r>
            <w:r>
              <w:rPr>
                <w:rFonts w:ascii="宋体" w:hAnsi="宋体" w:cs="宋体" w:eastAsia="宋体" w:hint="default"/>
                <w:spacing w:val="-15"/>
                <w:sz w:val="18"/>
                <w:szCs w:val="18"/>
              </w:rPr>
              <w:t>例(%)</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ind w:left="171" w:right="143"/>
              <w:jc w:val="center"/>
              <w:rPr>
                <w:rFonts w:ascii="宋体" w:hAnsi="宋体" w:cs="宋体" w:eastAsia="宋体" w:hint="default"/>
                <w:sz w:val="18"/>
                <w:szCs w:val="18"/>
              </w:rPr>
            </w:pPr>
            <w:r>
              <w:rPr>
                <w:rFonts w:ascii="宋体" w:hAnsi="宋体" w:cs="宋体" w:eastAsia="宋体" w:hint="default"/>
                <w:spacing w:val="-23"/>
                <w:sz w:val="18"/>
                <w:szCs w:val="18"/>
              </w:rPr>
              <w:t>在被投资单</w:t>
            </w:r>
            <w:r>
              <w:rPr>
                <w:rFonts w:ascii="宋体" w:hAnsi="宋体" w:cs="宋体" w:eastAsia="宋体" w:hint="default"/>
                <w:sz w:val="18"/>
                <w:szCs w:val="18"/>
              </w:rPr>
              <w:t> </w:t>
            </w:r>
            <w:r>
              <w:rPr>
                <w:rFonts w:ascii="宋体" w:hAnsi="宋体" w:cs="宋体" w:eastAsia="宋体" w:hint="default"/>
                <w:spacing w:val="-23"/>
                <w:sz w:val="18"/>
                <w:szCs w:val="18"/>
              </w:rPr>
              <w:t>位表决权比</w:t>
            </w:r>
            <w:r>
              <w:rPr>
                <w:rFonts w:ascii="宋体" w:hAnsi="宋体" w:cs="宋体" w:eastAsia="宋体" w:hint="default"/>
                <w:sz w:val="18"/>
                <w:szCs w:val="18"/>
              </w:rPr>
              <w:t> </w:t>
            </w:r>
            <w:r>
              <w:rPr>
                <w:rFonts w:ascii="宋体" w:hAnsi="宋体" w:cs="宋体" w:eastAsia="宋体" w:hint="default"/>
                <w:spacing w:val="-15"/>
                <w:sz w:val="18"/>
                <w:szCs w:val="18"/>
              </w:rPr>
              <w:t>例(%)</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ind w:left="101" w:right="73"/>
              <w:jc w:val="center"/>
              <w:rPr>
                <w:rFonts w:ascii="宋体" w:hAnsi="宋体" w:cs="宋体" w:eastAsia="宋体" w:hint="default"/>
                <w:sz w:val="18"/>
                <w:szCs w:val="18"/>
              </w:rPr>
            </w:pPr>
            <w:r>
              <w:rPr>
                <w:rFonts w:ascii="宋体" w:hAnsi="宋体" w:cs="宋体" w:eastAsia="宋体" w:hint="default"/>
                <w:spacing w:val="-25"/>
                <w:sz w:val="18"/>
                <w:szCs w:val="18"/>
              </w:rPr>
              <w:t>在被投资单位持股</w:t>
            </w:r>
            <w:r>
              <w:rPr>
                <w:rFonts w:ascii="宋体" w:hAnsi="宋体" w:cs="宋体" w:eastAsia="宋体" w:hint="default"/>
                <w:sz w:val="18"/>
                <w:szCs w:val="18"/>
              </w:rPr>
              <w:t> </w:t>
            </w:r>
            <w:r>
              <w:rPr>
                <w:rFonts w:ascii="宋体" w:hAnsi="宋体" w:cs="宋体" w:eastAsia="宋体" w:hint="default"/>
                <w:spacing w:val="-25"/>
                <w:sz w:val="18"/>
                <w:szCs w:val="18"/>
              </w:rPr>
              <w:t>比例与表决权比例</w:t>
            </w:r>
            <w:r>
              <w:rPr>
                <w:rFonts w:ascii="宋体" w:hAnsi="宋体" w:cs="宋体" w:eastAsia="宋体" w:hint="default"/>
                <w:sz w:val="18"/>
                <w:szCs w:val="18"/>
              </w:rPr>
              <w:t> </w:t>
            </w:r>
            <w:r>
              <w:rPr>
                <w:rFonts w:ascii="宋体" w:hAnsi="宋体" w:cs="宋体" w:eastAsia="宋体" w:hint="default"/>
                <w:spacing w:val="-29"/>
                <w:sz w:val="18"/>
                <w:szCs w:val="18"/>
              </w:rPr>
              <w:t>不一致的说明</w:t>
            </w:r>
            <w:r>
              <w:rPr>
                <w:rFonts w:ascii="宋体" w:hAnsi="宋体" w:cs="宋体" w:eastAsia="宋体" w:hint="default"/>
                <w:sz w:val="18"/>
                <w:szCs w:val="18"/>
              </w:rPr>
            </w:r>
          </w:p>
        </w:tc>
        <w:tc>
          <w:tcPr>
            <w:tcW w:w="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109" w:right="107" w:hanging="2"/>
              <w:jc w:val="left"/>
              <w:rPr>
                <w:rFonts w:ascii="宋体" w:hAnsi="宋体" w:cs="宋体" w:eastAsia="宋体" w:hint="default"/>
                <w:sz w:val="18"/>
                <w:szCs w:val="18"/>
              </w:rPr>
            </w:pPr>
            <w:r>
              <w:rPr>
                <w:rFonts w:ascii="宋体" w:hAnsi="宋体" w:cs="宋体" w:eastAsia="宋体" w:hint="default"/>
                <w:spacing w:val="-29"/>
                <w:sz w:val="18"/>
                <w:szCs w:val="18"/>
              </w:rPr>
              <w:t>减值 准备</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ind w:left="122" w:right="92"/>
              <w:jc w:val="both"/>
              <w:rPr>
                <w:rFonts w:ascii="宋体" w:hAnsi="宋体" w:cs="宋体" w:eastAsia="宋体" w:hint="default"/>
                <w:sz w:val="18"/>
                <w:szCs w:val="18"/>
              </w:rPr>
            </w:pPr>
            <w:r>
              <w:rPr>
                <w:rFonts w:ascii="宋体" w:hAnsi="宋体" w:cs="宋体" w:eastAsia="宋体" w:hint="default"/>
                <w:spacing w:val="-19"/>
                <w:sz w:val="18"/>
                <w:szCs w:val="18"/>
              </w:rPr>
              <w:t>本年计</w:t>
            </w:r>
            <w:r>
              <w:rPr>
                <w:rFonts w:ascii="宋体" w:hAnsi="宋体" w:cs="宋体" w:eastAsia="宋体" w:hint="default"/>
                <w:sz w:val="18"/>
                <w:szCs w:val="18"/>
              </w:rPr>
              <w:t> </w:t>
            </w:r>
            <w:r>
              <w:rPr>
                <w:rFonts w:ascii="宋体" w:hAnsi="宋体" w:cs="宋体" w:eastAsia="宋体" w:hint="default"/>
                <w:spacing w:val="-19"/>
                <w:sz w:val="18"/>
                <w:szCs w:val="18"/>
              </w:rPr>
              <w:t>提减值</w:t>
            </w:r>
            <w:r>
              <w:rPr>
                <w:rFonts w:ascii="宋体" w:hAnsi="宋体" w:cs="宋体" w:eastAsia="宋体" w:hint="default"/>
                <w:sz w:val="18"/>
                <w:szCs w:val="18"/>
              </w:rPr>
              <w:t> </w:t>
            </w:r>
            <w:r>
              <w:rPr>
                <w:rFonts w:ascii="宋体" w:hAnsi="宋体" w:cs="宋体" w:eastAsia="宋体" w:hint="default"/>
                <w:spacing w:val="-29"/>
                <w:sz w:val="18"/>
                <w:szCs w:val="18"/>
              </w:rPr>
              <w:t>准备</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122" w:right="92"/>
              <w:jc w:val="left"/>
              <w:rPr>
                <w:rFonts w:ascii="宋体" w:hAnsi="宋体" w:cs="宋体" w:eastAsia="宋体" w:hint="default"/>
                <w:sz w:val="18"/>
                <w:szCs w:val="18"/>
              </w:rPr>
            </w:pPr>
            <w:r>
              <w:rPr>
                <w:rFonts w:ascii="宋体" w:hAnsi="宋体" w:cs="宋体" w:eastAsia="宋体" w:hint="default"/>
                <w:spacing w:val="-19"/>
                <w:sz w:val="18"/>
                <w:szCs w:val="18"/>
              </w:rPr>
              <w:t>本年现</w:t>
            </w:r>
            <w:r>
              <w:rPr>
                <w:rFonts w:ascii="宋体" w:hAnsi="宋体" w:cs="宋体" w:eastAsia="宋体" w:hint="default"/>
                <w:sz w:val="18"/>
                <w:szCs w:val="18"/>
              </w:rPr>
              <w:t> </w:t>
            </w:r>
            <w:r>
              <w:rPr>
                <w:rFonts w:ascii="宋体" w:hAnsi="宋体" w:cs="宋体" w:eastAsia="宋体" w:hint="default"/>
                <w:spacing w:val="-19"/>
                <w:sz w:val="18"/>
                <w:szCs w:val="18"/>
              </w:rPr>
              <w:t>金红利</w:t>
            </w:r>
          </w:p>
        </w:tc>
      </w:tr>
      <w:tr>
        <w:trPr>
          <w:trHeight w:val="461"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18"/>
                <w:szCs w:val="18"/>
              </w:rPr>
            </w:pPr>
            <w:r>
              <w:rPr>
                <w:rFonts w:ascii="宋体" w:hAnsi="宋体" w:cs="宋体" w:eastAsia="宋体" w:hint="default"/>
                <w:spacing w:val="-29"/>
                <w:sz w:val="18"/>
                <w:szCs w:val="18"/>
              </w:rPr>
              <w:t>无锡实益达电子有限公司</w:t>
            </w:r>
            <w:r>
              <w:rPr>
                <w:rFonts w:ascii="宋体" w:hAnsi="宋体" w:cs="宋体" w:eastAsia="宋体" w:hint="default"/>
                <w:sz w:val="18"/>
                <w:szCs w:val="18"/>
              </w:rPr>
            </w:r>
          </w:p>
        </w:tc>
        <w:tc>
          <w:tcPr>
            <w:tcW w:w="1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9"/>
                <w:sz w:val="18"/>
                <w:szCs w:val="18"/>
              </w:rPr>
              <w:t>成本法</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15"/>
                <w:sz w:val="18"/>
              </w:rPr>
              <w:t>39,518,455.92</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5"/>
                <w:sz w:val="18"/>
              </w:rPr>
              <w:t>29,754,493.46</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5"/>
                <w:sz w:val="18"/>
              </w:rPr>
              <w:t>29,754,493.46</w:t>
            </w:r>
            <w:r>
              <w:rPr>
                <w:rFonts w:ascii="宋体"/>
                <w:sz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5"/>
                <w:sz w:val="18"/>
              </w:rPr>
              <w:t>100</w:t>
            </w:r>
            <w:r>
              <w:rPr>
                <w:rFonts w:ascii="宋体"/>
                <w:sz w:val="18"/>
              </w:rPr>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5"/>
                <w:sz w:val="18"/>
              </w:rPr>
              <w:t>100</w:t>
            </w:r>
            <w:r>
              <w:rPr>
                <w:rFonts w:ascii="宋体"/>
                <w:sz w:val="18"/>
              </w:rPr>
            </w:r>
          </w:p>
        </w:tc>
        <w:tc>
          <w:tcPr>
            <w:tcW w:w="1440"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r>
      <w:tr>
        <w:trPr>
          <w:trHeight w:val="460"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18"/>
                <w:szCs w:val="18"/>
              </w:rPr>
            </w:pPr>
            <w:r>
              <w:rPr>
                <w:rFonts w:ascii="宋体" w:hAnsi="宋体" w:cs="宋体" w:eastAsia="宋体" w:hint="default"/>
                <w:spacing w:val="-29"/>
                <w:sz w:val="18"/>
                <w:szCs w:val="18"/>
              </w:rPr>
              <w:t>实益达科技香港有限公司</w:t>
            </w:r>
            <w:r>
              <w:rPr>
                <w:rFonts w:ascii="宋体" w:hAnsi="宋体" w:cs="宋体" w:eastAsia="宋体" w:hint="default"/>
                <w:sz w:val="18"/>
                <w:szCs w:val="18"/>
              </w:rPr>
            </w:r>
          </w:p>
        </w:tc>
        <w:tc>
          <w:tcPr>
            <w:tcW w:w="1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9"/>
                <w:sz w:val="18"/>
                <w:szCs w:val="18"/>
              </w:rPr>
              <w:t>成本法</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15"/>
                <w:sz w:val="18"/>
              </w:rPr>
              <w:t>519,700.00</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5"/>
                <w:sz w:val="18"/>
              </w:rPr>
              <w:t>519,700.00</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5"/>
                <w:sz w:val="18"/>
              </w:rPr>
              <w:t>519,700.00</w:t>
            </w:r>
            <w:r>
              <w:rPr>
                <w:rFonts w:ascii="宋体"/>
                <w:sz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5"/>
                <w:sz w:val="18"/>
              </w:rPr>
              <w:t>100</w:t>
            </w:r>
            <w:r>
              <w:rPr>
                <w:rFonts w:ascii="宋体"/>
                <w:sz w:val="18"/>
              </w:rPr>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5"/>
                <w:sz w:val="18"/>
              </w:rPr>
              <w:t>100</w:t>
            </w:r>
            <w:r>
              <w:rPr>
                <w:rFonts w:ascii="宋体"/>
                <w:sz w:val="18"/>
              </w:rPr>
            </w:r>
          </w:p>
        </w:tc>
        <w:tc>
          <w:tcPr>
            <w:tcW w:w="1440"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7"/>
                <w:sz w:val="18"/>
                <w:szCs w:val="18"/>
              </w:rPr>
              <w:t>深圳市电明科技有限责任公司</w:t>
            </w:r>
          </w:p>
        </w:tc>
        <w:tc>
          <w:tcPr>
            <w:tcW w:w="1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9"/>
                <w:sz w:val="18"/>
                <w:szCs w:val="18"/>
              </w:rPr>
              <w:t>成本法</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3,000,000.00</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33" w:right="0"/>
              <w:jc w:val="center"/>
              <w:rPr>
                <w:rFonts w:ascii="宋体" w:hAnsi="宋体" w:cs="宋体" w:eastAsia="宋体" w:hint="default"/>
                <w:sz w:val="18"/>
                <w:szCs w:val="18"/>
              </w:rPr>
            </w:pPr>
            <w:r>
              <w:rPr>
                <w:rFonts w:ascii="宋体"/>
                <w:spacing w:val="-15"/>
                <w:sz w:val="18"/>
              </w:rPr>
              <w:t>3,000,000.00</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3,000,000.00</w:t>
            </w:r>
            <w:r>
              <w:rPr>
                <w:rFonts w:ascii="宋体"/>
                <w:sz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10</w:t>
            </w:r>
            <w:r>
              <w:rPr>
                <w:rFonts w:ascii="宋体"/>
                <w:sz w:val="18"/>
              </w:rPr>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10</w:t>
            </w:r>
            <w:r>
              <w:rPr>
                <w:rFonts w:ascii="宋体"/>
                <w:sz w:val="18"/>
              </w:rPr>
            </w:r>
          </w:p>
        </w:tc>
        <w:tc>
          <w:tcPr>
            <w:tcW w:w="1440"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23"/>
                <w:sz w:val="18"/>
                <w:szCs w:val="18"/>
              </w:rPr>
              <w:t>成本法小计</w:t>
            </w:r>
          </w:p>
        </w:tc>
        <w:tc>
          <w:tcPr>
            <w:tcW w:w="1004"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30,274,193.46</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33" w:right="0"/>
              <w:jc w:val="center"/>
              <w:rPr>
                <w:rFonts w:ascii="宋体" w:hAnsi="宋体" w:cs="宋体" w:eastAsia="宋体" w:hint="default"/>
                <w:sz w:val="18"/>
                <w:szCs w:val="18"/>
              </w:rPr>
            </w:pPr>
            <w:r>
              <w:rPr>
                <w:rFonts w:ascii="宋体"/>
                <w:spacing w:val="-15"/>
                <w:sz w:val="18"/>
              </w:rPr>
              <w:t>3,000,000.00</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33,274,193.46</w:t>
            </w:r>
            <w:r>
              <w:rPr>
                <w:rFonts w:ascii="宋体"/>
                <w:sz w:val="18"/>
              </w:rPr>
            </w:r>
          </w:p>
        </w:tc>
        <w:tc>
          <w:tcPr>
            <w:tcW w:w="720"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r>
      <w:tr>
        <w:trPr>
          <w:trHeight w:val="373"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pacing w:val="-15"/>
                <w:sz w:val="18"/>
                <w:szCs w:val="18"/>
              </w:rPr>
              <w:t>合计</w:t>
            </w:r>
          </w:p>
        </w:tc>
        <w:tc>
          <w:tcPr>
            <w:tcW w:w="1004"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30,274,193.46</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33" w:right="0"/>
              <w:jc w:val="center"/>
              <w:rPr>
                <w:rFonts w:ascii="宋体" w:hAnsi="宋体" w:cs="宋体" w:eastAsia="宋体" w:hint="default"/>
                <w:sz w:val="18"/>
                <w:szCs w:val="18"/>
              </w:rPr>
            </w:pPr>
            <w:r>
              <w:rPr>
                <w:rFonts w:ascii="宋体"/>
                <w:spacing w:val="-15"/>
                <w:sz w:val="18"/>
              </w:rPr>
              <w:t>3,000,000.00</w:t>
            </w:r>
            <w:r>
              <w:rPr>
                <w:rFonts w:ascii="宋体"/>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33,274,193.46</w:t>
            </w:r>
            <w:r>
              <w:rPr>
                <w:rFonts w:ascii="宋体"/>
                <w:sz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w:t>
            </w:r>
            <w:r>
              <w:rPr>
                <w:rFonts w:ascii="宋体"/>
                <w:sz w:val="18"/>
              </w:rPr>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w:t>
            </w:r>
            <w:r>
              <w:rPr>
                <w:rFonts w:ascii="宋体"/>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宋体" w:hAnsi="宋体" w:cs="宋体" w:eastAsia="宋体" w:hint="default"/>
                <w:sz w:val="18"/>
                <w:szCs w:val="18"/>
              </w:rPr>
            </w:pPr>
            <w:r>
              <w:rPr>
                <w:rFonts w:ascii="宋体"/>
                <w:spacing w:val="-15"/>
                <w:sz w:val="18"/>
              </w:rPr>
              <w:t>--</w:t>
            </w:r>
            <w:r>
              <w:rPr>
                <w:rFonts w:ascii="宋体"/>
                <w:sz w:val="18"/>
              </w:rPr>
            </w:r>
          </w:p>
        </w:tc>
        <w:tc>
          <w:tcPr>
            <w:tcW w:w="54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76"/>
        <w:ind w:left="0" w:right="139" w:firstLine="0"/>
        <w:jc w:val="right"/>
        <w:rPr>
          <w:rFonts w:ascii="Times New Roman" w:hAnsi="Times New Roman" w:cs="Times New Roman" w:eastAsia="Times New Roman" w:hint="default"/>
          <w:sz w:val="18"/>
          <w:szCs w:val="18"/>
        </w:rPr>
      </w:pPr>
      <w:r>
        <w:rPr>
          <w:rFonts w:ascii="Times New Roman"/>
          <w:sz w:val="18"/>
        </w:rPr>
        <w:t>120</w:t>
      </w:r>
    </w:p>
    <w:p>
      <w:pPr>
        <w:spacing w:after="0"/>
        <w:jc w:val="right"/>
        <w:rPr>
          <w:rFonts w:ascii="Times New Roman" w:hAnsi="Times New Roman" w:cs="Times New Roman" w:eastAsia="Times New Roman" w:hint="default"/>
          <w:sz w:val="18"/>
          <w:szCs w:val="18"/>
        </w:rPr>
        <w:sectPr>
          <w:headerReference w:type="default" r:id="rId41"/>
          <w:footerReference w:type="default" r:id="rId42"/>
          <w:pgSz w:w="16840" w:h="11910" w:orient="landscape"/>
          <w:pgMar w:header="0" w:footer="0" w:top="8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tabs>
          <w:tab w:pos="868" w:val="left" w:leader="none"/>
          <w:tab w:pos="1307" w:val="left" w:leader="none"/>
        </w:tabs>
        <w:spacing w:line="348" w:lineRule="auto" w:before="0"/>
        <w:ind w:left="769" w:right="7275" w:hanging="630"/>
        <w:jc w:val="left"/>
        <w:rPr>
          <w:rFonts w:ascii="宋体" w:hAnsi="宋体" w:cs="宋体" w:eastAsia="宋体" w:hint="default"/>
          <w:sz w:val="21"/>
          <w:szCs w:val="21"/>
        </w:rPr>
      </w:pPr>
      <w:r>
        <w:rPr/>
        <w:pict>
          <v:shape style="position:absolute;margin-left:94.019997pt;margin-top:35.363914pt;width:322.350pt;height:80.2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0"/>
                    <w:gridCol w:w="2184"/>
                    <w:gridCol w:w="2113"/>
                  </w:tblGrid>
                  <w:tr>
                    <w:trPr>
                      <w:trHeight w:val="305" w:hRule="exact"/>
                    </w:trPr>
                    <w:tc>
                      <w:tcPr>
                        <w:tcW w:w="2120" w:type="dxa"/>
                        <w:tcBorders>
                          <w:top w:val="single" w:sz="8" w:space="0" w:color="000000"/>
                          <w:left w:val="single" w:sz="8" w:space="0" w:color="000000"/>
                          <w:bottom w:val="single" w:sz="8" w:space="0" w:color="000000"/>
                          <w:right w:val="single" w:sz="8" w:space="0" w:color="000000"/>
                        </w:tcBorders>
                      </w:tcPr>
                      <w:p>
                        <w:pPr>
                          <w:pStyle w:val="TableParagraph"/>
                          <w:tabs>
                            <w:tab w:pos="1259" w:val="left" w:leader="none"/>
                          </w:tabs>
                          <w:spacing w:line="247" w:lineRule="exact"/>
                          <w:ind w:left="63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55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1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52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0" w:hRule="exact"/>
                    </w:trPr>
                    <w:tc>
                      <w:tcPr>
                        <w:tcW w:w="21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515,603,308.11</w:t>
                        </w:r>
                        <w:r>
                          <w:rPr>
                            <w:rFonts w:ascii="宋体"/>
                            <w:sz w:val="21"/>
                          </w:rPr>
                        </w:r>
                      </w:p>
                    </w:tc>
                    <w:tc>
                      <w:tcPr>
                        <w:tcW w:w="211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559,722,701.08</w:t>
                        </w:r>
                        <w:r>
                          <w:rPr>
                            <w:rFonts w:ascii="宋体"/>
                            <w:sz w:val="21"/>
                          </w:rPr>
                        </w:r>
                      </w:p>
                    </w:tc>
                  </w:tr>
                  <w:tr>
                    <w:trPr>
                      <w:trHeight w:val="319" w:hRule="exact"/>
                    </w:trPr>
                    <w:tc>
                      <w:tcPr>
                        <w:tcW w:w="212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7"/>
                          <w:jc w:val="right"/>
                          <w:rPr>
                            <w:rFonts w:ascii="宋体" w:hAnsi="宋体" w:cs="宋体" w:eastAsia="宋体" w:hint="default"/>
                            <w:sz w:val="21"/>
                            <w:szCs w:val="21"/>
                          </w:rPr>
                        </w:pPr>
                        <w:r>
                          <w:rPr>
                            <w:rFonts w:ascii="宋体"/>
                            <w:spacing w:val="-1"/>
                            <w:sz w:val="21"/>
                          </w:rPr>
                          <w:t>10,123,569.91</w:t>
                        </w:r>
                        <w:r>
                          <w:rPr>
                            <w:rFonts w:ascii="宋体"/>
                            <w:sz w:val="21"/>
                          </w:rPr>
                        </w:r>
                      </w:p>
                    </w:tc>
                    <w:tc>
                      <w:tcPr>
                        <w:tcW w:w="211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1,812,863.92</w:t>
                        </w:r>
                      </w:p>
                    </w:tc>
                  </w:tr>
                  <w:tr>
                    <w:trPr>
                      <w:trHeight w:val="320" w:hRule="exact"/>
                    </w:trPr>
                    <w:tc>
                      <w:tcPr>
                        <w:tcW w:w="21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491,935,276.41</w:t>
                        </w:r>
                        <w:r>
                          <w:rPr>
                            <w:rFonts w:ascii="宋体"/>
                            <w:sz w:val="21"/>
                          </w:rPr>
                        </w:r>
                      </w:p>
                    </w:tc>
                    <w:tc>
                      <w:tcPr>
                        <w:tcW w:w="211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520,540,611.65</w:t>
                        </w:r>
                        <w:r>
                          <w:rPr>
                            <w:rFonts w:ascii="宋体"/>
                            <w:sz w:val="21"/>
                          </w:rPr>
                        </w:r>
                      </w:p>
                    </w:tc>
                  </w:tr>
                  <w:tr>
                    <w:trPr>
                      <w:trHeight w:val="319" w:hRule="exact"/>
                    </w:trPr>
                    <w:tc>
                      <w:tcPr>
                        <w:tcW w:w="21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9,673,565.26</w:t>
                        </w:r>
                        <w:r>
                          <w:rPr>
                            <w:rFonts w:ascii="宋体"/>
                            <w:sz w:val="21"/>
                          </w:rPr>
                        </w:r>
                      </w:p>
                    </w:tc>
                    <w:tc>
                      <w:tcPr>
                        <w:tcW w:w="211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8"/>
                          <w:jc w:val="right"/>
                          <w:rPr>
                            <w:rFonts w:ascii="宋体" w:hAnsi="宋体" w:cs="宋体" w:eastAsia="宋体" w:hint="default"/>
                            <w:sz w:val="21"/>
                            <w:szCs w:val="21"/>
                          </w:rPr>
                        </w:pPr>
                        <w:r>
                          <w:rPr>
                            <w:rFonts w:ascii="宋体"/>
                            <w:spacing w:val="-1"/>
                            <w:sz w:val="21"/>
                          </w:rPr>
                          <w:t>1,617,642.59</w:t>
                        </w:r>
                        <w:r>
                          <w:rPr>
                            <w:rFonts w:ascii="宋体"/>
                            <w:sz w:val="21"/>
                          </w:rPr>
                        </w:r>
                      </w:p>
                    </w:tc>
                  </w:tr>
                </w:tbl>
                <w:p>
                  <w:pPr/>
                </w:p>
              </w:txbxContent>
            </v:textbox>
            <w10:wrap type="none"/>
          </v:shape>
        </w:pict>
      </w:r>
      <w:r>
        <w:rPr>
          <w:rFonts w:ascii="宋体" w:hAnsi="宋体" w:cs="宋体" w:eastAsia="宋体" w:hint="default"/>
          <w:b/>
          <w:bCs/>
          <w:sz w:val="21"/>
          <w:szCs w:val="21"/>
        </w:rPr>
        <w:t>(四)</w:t>
        <w:tab/>
        <w:tab/>
        <w:t> 营业收入及营业成本</w:t>
      </w:r>
      <w:r>
        <w:rPr>
          <w:rFonts w:ascii="宋体" w:hAnsi="宋体" w:cs="宋体" w:eastAsia="宋体" w:hint="default"/>
          <w:b/>
          <w:bCs/>
          <w:spacing w:val="1"/>
          <w:w w:val="99"/>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tabs>
          <w:tab w:pos="1308" w:val="left" w:leader="none"/>
        </w:tabs>
        <w:spacing w:before="35"/>
        <w:ind w:left="769" w:right="217"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主营业务（分行业）</w:t>
      </w:r>
      <w:r>
        <w:rPr>
          <w:rFonts w:ascii="宋体" w:hAnsi="宋体" w:cs="宋体" w:eastAsia="宋体" w:hint="default"/>
          <w:sz w:val="21"/>
          <w:szCs w:val="21"/>
        </w:rPr>
      </w:r>
    </w:p>
    <w:tbl>
      <w:tblPr>
        <w:tblW w:w="0" w:type="auto"/>
        <w:jc w:val="left"/>
        <w:tblInd w:w="900" w:type="dxa"/>
        <w:tblLayout w:type="fixed"/>
        <w:tblCellMar>
          <w:top w:w="0" w:type="dxa"/>
          <w:left w:w="0" w:type="dxa"/>
          <w:bottom w:w="0" w:type="dxa"/>
          <w:right w:w="0" w:type="dxa"/>
        </w:tblCellMar>
        <w:tblLook w:val="01E0"/>
      </w:tblPr>
      <w:tblGrid>
        <w:gridCol w:w="2270"/>
        <w:gridCol w:w="1686"/>
        <w:gridCol w:w="1686"/>
        <w:gridCol w:w="1686"/>
        <w:gridCol w:w="1686"/>
      </w:tblGrid>
      <w:tr>
        <w:trPr>
          <w:trHeight w:val="300" w:hRule="exact"/>
        </w:trPr>
        <w:tc>
          <w:tcPr>
            <w:tcW w:w="2270" w:type="dxa"/>
            <w:vMerge w:val="restart"/>
            <w:tcBorders>
              <w:top w:val="single" w:sz="8" w:space="0" w:color="000000"/>
              <w:left w:val="single" w:sz="8" w:space="0" w:color="000000"/>
              <w:right w:val="single" w:sz="8" w:space="0" w:color="000000"/>
            </w:tcBorders>
          </w:tcPr>
          <w:p>
            <w:pPr>
              <w:pStyle w:val="TableParagraph"/>
              <w:tabs>
                <w:tab w:pos="1335" w:val="left" w:leader="none"/>
              </w:tabs>
              <w:spacing w:line="240" w:lineRule="auto" w:before="118"/>
              <w:ind w:left="70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372" w:type="dxa"/>
            <w:gridSpan w:val="2"/>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2" w:type="dxa"/>
            <w:gridSpan w:val="2"/>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2270" w:type="dxa"/>
            <w:vMerge/>
            <w:tcBorders>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300"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tabs>
                <w:tab w:pos="1251" w:val="left" w:leader="none"/>
              </w:tabs>
              <w:spacing w:line="255" w:lineRule="exact"/>
              <w:ind w:left="98" w:right="0"/>
              <w:jc w:val="left"/>
              <w:rPr>
                <w:rFonts w:ascii="宋体" w:hAnsi="宋体" w:cs="宋体" w:eastAsia="宋体" w:hint="default"/>
                <w:sz w:val="21"/>
                <w:szCs w:val="21"/>
              </w:rPr>
            </w:pPr>
            <w:r>
              <w:rPr>
                <w:rFonts w:ascii="宋体" w:hAnsi="宋体" w:cs="宋体" w:eastAsia="宋体" w:hint="default"/>
                <w:spacing w:val="-1"/>
                <w:sz w:val="21"/>
                <w:szCs w:val="21"/>
              </w:rPr>
              <w:t>（1）工</w:t>
              <w:tab/>
            </w:r>
            <w:r>
              <w:rPr>
                <w:rFonts w:ascii="宋体" w:hAnsi="宋体" w:cs="宋体" w:eastAsia="宋体" w:hint="default"/>
                <w:sz w:val="21"/>
                <w:szCs w:val="21"/>
              </w:rPr>
              <w:t>业</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515,603,308.11</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491,935,276.41</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559,722,701.08</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520,540,611.65</w:t>
            </w:r>
          </w:p>
        </w:tc>
      </w:tr>
      <w:tr>
        <w:trPr>
          <w:trHeight w:val="300"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tabs>
                <w:tab w:pos="1252" w:val="left" w:leader="none"/>
              </w:tabs>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（2）商</w:t>
              <w:tab/>
              <w:t>业</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（3）房地产业</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r>
      <w:tr>
        <w:trPr>
          <w:trHeight w:val="300"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（4）旅游饮食服务业</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r>
      <w:tr>
        <w:trPr>
          <w:trHeight w:val="299" w:hRule="exact"/>
        </w:trPr>
        <w:tc>
          <w:tcPr>
            <w:tcW w:w="2270" w:type="dxa"/>
            <w:tcBorders>
              <w:top w:val="single" w:sz="8" w:space="0" w:color="000000"/>
              <w:left w:val="single" w:sz="8" w:space="0" w:color="000000"/>
              <w:bottom w:val="single" w:sz="8" w:space="0" w:color="000000"/>
              <w:right w:val="single" w:sz="8" w:space="0" w:color="000000"/>
            </w:tcBorders>
          </w:tcPr>
          <w:p>
            <w:pPr>
              <w:pStyle w:val="TableParagraph"/>
              <w:tabs>
                <w:tab w:pos="623" w:val="left" w:leader="none"/>
              </w:tabs>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2"/>
              <w:jc w:val="center"/>
              <w:rPr>
                <w:rFonts w:ascii="宋体" w:hAnsi="宋体" w:cs="宋体" w:eastAsia="宋体" w:hint="default"/>
                <w:sz w:val="21"/>
                <w:szCs w:val="21"/>
              </w:rPr>
            </w:pPr>
            <w:r>
              <w:rPr>
                <w:rFonts w:ascii="宋体"/>
                <w:sz w:val="21"/>
              </w:rPr>
              <w:t>515,603,308.11</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491,935,276.41</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559,722,701.08</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520,540,611.65</w:t>
            </w:r>
          </w:p>
        </w:tc>
      </w:tr>
    </w:tbl>
    <w:p>
      <w:pPr>
        <w:spacing w:line="240" w:lineRule="auto" w:before="11"/>
        <w:rPr>
          <w:rFonts w:ascii="宋体" w:hAnsi="宋体" w:cs="宋体" w:eastAsia="宋体" w:hint="default"/>
          <w:b/>
          <w:bCs/>
          <w:sz w:val="5"/>
          <w:szCs w:val="5"/>
        </w:rPr>
      </w:pPr>
    </w:p>
    <w:p>
      <w:pPr>
        <w:tabs>
          <w:tab w:pos="1308" w:val="left" w:leader="none"/>
        </w:tabs>
        <w:spacing w:before="35"/>
        <w:ind w:left="769" w:right="217"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tbl>
      <w:tblPr>
        <w:tblW w:w="0" w:type="auto"/>
        <w:jc w:val="left"/>
        <w:tblInd w:w="858" w:type="dxa"/>
        <w:tblLayout w:type="fixed"/>
        <w:tblCellMar>
          <w:top w:w="0" w:type="dxa"/>
          <w:left w:w="0" w:type="dxa"/>
          <w:bottom w:w="0" w:type="dxa"/>
          <w:right w:w="0" w:type="dxa"/>
        </w:tblCellMar>
        <w:tblLook w:val="01E0"/>
      </w:tblPr>
      <w:tblGrid>
        <w:gridCol w:w="3492"/>
        <w:gridCol w:w="1637"/>
        <w:gridCol w:w="2856"/>
      </w:tblGrid>
      <w:tr>
        <w:trPr>
          <w:trHeight w:val="373" w:hRule="exact"/>
        </w:trPr>
        <w:tc>
          <w:tcPr>
            <w:tcW w:w="3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68"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66"/>
              <w:jc w:val="righ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98" w:right="0"/>
              <w:jc w:val="left"/>
              <w:rPr>
                <w:rFonts w:ascii="Times New Roman" w:hAnsi="Times New Roman" w:cs="Times New Roman" w:eastAsia="Times New Roman" w:hint="default"/>
                <w:sz w:val="18"/>
                <w:szCs w:val="18"/>
              </w:rPr>
            </w:pPr>
            <w:r>
              <w:rPr>
                <w:rFonts w:ascii="Times New Roman"/>
                <w:sz w:val="18"/>
              </w:rPr>
              <w:t>PD TRADING (HONG KONG)</w:t>
            </w:r>
            <w:r>
              <w:rPr>
                <w:rFonts w:ascii="Times New Roman"/>
                <w:spacing w:val="-23"/>
                <w:sz w:val="18"/>
              </w:rPr>
              <w:t> </w:t>
            </w:r>
            <w:r>
              <w:rPr>
                <w:rFonts w:ascii="Times New Roman"/>
                <w:sz w:val="18"/>
              </w:rPr>
              <w:t>LIMITED</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pacing w:val="-2"/>
                <w:sz w:val="18"/>
              </w:rPr>
              <w:t>129,669,544.66</w:t>
            </w:r>
          </w:p>
        </w:tc>
        <w:tc>
          <w:tcPr>
            <w:tcW w:w="2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pacing w:val="-1"/>
                <w:w w:val="95"/>
                <w:sz w:val="18"/>
              </w:rPr>
              <w:t>24.66</w:t>
            </w:r>
            <w:r>
              <w:rPr>
                <w:rFonts w:ascii="Times New Roman"/>
                <w:w w:val="95"/>
                <w:sz w:val="18"/>
              </w:rPr>
            </w:r>
          </w:p>
        </w:tc>
      </w:tr>
      <w:tr>
        <w:trPr>
          <w:trHeight w:val="347" w:hRule="exact"/>
        </w:trPr>
        <w:tc>
          <w:tcPr>
            <w:tcW w:w="3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98" w:right="0"/>
              <w:jc w:val="left"/>
              <w:rPr>
                <w:rFonts w:ascii="Times New Roman" w:hAnsi="Times New Roman" w:cs="Times New Roman" w:eastAsia="Times New Roman" w:hint="default"/>
                <w:sz w:val="20"/>
                <w:szCs w:val="20"/>
              </w:rPr>
            </w:pPr>
            <w:r>
              <w:rPr>
                <w:rFonts w:ascii="Times New Roman"/>
                <w:sz w:val="20"/>
              </w:rPr>
              <w:t>Philips Assembly</w:t>
            </w:r>
            <w:r>
              <w:rPr>
                <w:rFonts w:ascii="Times New Roman"/>
                <w:spacing w:val="-24"/>
                <w:sz w:val="20"/>
              </w:rPr>
              <w:t> </w:t>
            </w:r>
            <w:r>
              <w:rPr>
                <w:rFonts w:ascii="Times New Roman"/>
                <w:sz w:val="20"/>
              </w:rPr>
              <w:t>Cen</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pacing w:val="-1"/>
                <w:sz w:val="18"/>
              </w:rPr>
              <w:t>94,010,434.88</w:t>
            </w:r>
          </w:p>
        </w:tc>
        <w:tc>
          <w:tcPr>
            <w:tcW w:w="2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z w:val="18"/>
              </w:rPr>
              <w:t>17.88</w:t>
            </w:r>
          </w:p>
        </w:tc>
      </w:tr>
      <w:tr>
        <w:trPr>
          <w:trHeight w:val="347" w:hRule="exact"/>
        </w:trPr>
        <w:tc>
          <w:tcPr>
            <w:tcW w:w="3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98" w:right="0"/>
              <w:jc w:val="left"/>
              <w:rPr>
                <w:rFonts w:ascii="Times New Roman" w:hAnsi="Times New Roman" w:cs="Times New Roman" w:eastAsia="Times New Roman" w:hint="default"/>
                <w:sz w:val="20"/>
                <w:szCs w:val="20"/>
              </w:rPr>
            </w:pPr>
            <w:r>
              <w:rPr>
                <w:rFonts w:ascii="Times New Roman"/>
                <w:sz w:val="20"/>
              </w:rPr>
              <w:t>Enseo,Inc</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pacing w:val="-1"/>
                <w:sz w:val="18"/>
              </w:rPr>
              <w:t>56,684,762.14</w:t>
            </w:r>
          </w:p>
        </w:tc>
        <w:tc>
          <w:tcPr>
            <w:tcW w:w="2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z w:val="18"/>
              </w:rPr>
              <w:t>10.78</w:t>
            </w:r>
          </w:p>
        </w:tc>
      </w:tr>
      <w:tr>
        <w:trPr>
          <w:trHeight w:val="347" w:hRule="exact"/>
        </w:trPr>
        <w:tc>
          <w:tcPr>
            <w:tcW w:w="3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98" w:right="0"/>
              <w:jc w:val="left"/>
              <w:rPr>
                <w:rFonts w:ascii="宋体" w:hAnsi="宋体" w:cs="宋体" w:eastAsia="宋体" w:hint="default"/>
                <w:sz w:val="20"/>
                <w:szCs w:val="20"/>
              </w:rPr>
            </w:pPr>
            <w:r>
              <w:rPr>
                <w:rFonts w:ascii="宋体" w:hAnsi="宋体" w:cs="宋体" w:eastAsia="宋体" w:hint="default"/>
                <w:sz w:val="20"/>
                <w:szCs w:val="20"/>
              </w:rPr>
              <w:t>创新科技有限公司</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pacing w:val="-1"/>
                <w:sz w:val="18"/>
              </w:rPr>
              <w:t>56,641,699.22</w:t>
            </w:r>
          </w:p>
        </w:tc>
        <w:tc>
          <w:tcPr>
            <w:tcW w:w="2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z w:val="18"/>
              </w:rPr>
              <w:t>10.77</w:t>
            </w:r>
          </w:p>
        </w:tc>
      </w:tr>
      <w:tr>
        <w:trPr>
          <w:trHeight w:val="347" w:hRule="exact"/>
        </w:trPr>
        <w:tc>
          <w:tcPr>
            <w:tcW w:w="3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98" w:right="0"/>
              <w:jc w:val="left"/>
              <w:rPr>
                <w:rFonts w:ascii="Times New Roman" w:hAnsi="Times New Roman" w:cs="Times New Roman" w:eastAsia="Times New Roman" w:hint="default"/>
                <w:sz w:val="18"/>
                <w:szCs w:val="18"/>
              </w:rPr>
            </w:pPr>
            <w:r>
              <w:rPr>
                <w:rFonts w:ascii="Times New Roman"/>
                <w:sz w:val="18"/>
              </w:rPr>
              <w:t>Philips Electronics Hong Kong</w:t>
            </w:r>
            <w:r>
              <w:rPr>
                <w:rFonts w:ascii="Times New Roman"/>
                <w:spacing w:val="-4"/>
                <w:sz w:val="18"/>
              </w:rPr>
              <w:t> </w:t>
            </w:r>
            <w:r>
              <w:rPr>
                <w:rFonts w:ascii="Times New Roman"/>
                <w:sz w:val="18"/>
              </w:rPr>
              <w:t>Ltd.</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pacing w:val="-1"/>
                <w:sz w:val="18"/>
              </w:rPr>
              <w:t>50,140,800.86</w:t>
            </w:r>
          </w:p>
        </w:tc>
        <w:tc>
          <w:tcPr>
            <w:tcW w:w="2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z w:val="18"/>
              </w:rPr>
              <w:t>9.54</w:t>
            </w:r>
          </w:p>
        </w:tc>
      </w:tr>
      <w:tr>
        <w:trPr>
          <w:trHeight w:val="347" w:hRule="exact"/>
        </w:trPr>
        <w:tc>
          <w:tcPr>
            <w:tcW w:w="3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5"/>
              <w:jc w:val="right"/>
              <w:rPr>
                <w:rFonts w:ascii="Times New Roman" w:hAnsi="Times New Roman" w:cs="Times New Roman" w:eastAsia="Times New Roman" w:hint="default"/>
                <w:sz w:val="18"/>
                <w:szCs w:val="18"/>
              </w:rPr>
            </w:pPr>
            <w:r>
              <w:rPr>
                <w:rFonts w:ascii="Times New Roman"/>
                <w:spacing w:val="-1"/>
                <w:sz w:val="18"/>
              </w:rPr>
              <w:t>387,147,241.76</w:t>
            </w:r>
          </w:p>
        </w:tc>
        <w:tc>
          <w:tcPr>
            <w:tcW w:w="2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z w:val="18"/>
              </w:rPr>
              <w:t>73.63</w:t>
            </w:r>
          </w:p>
        </w:tc>
      </w:tr>
    </w:tbl>
    <w:p>
      <w:pPr>
        <w:spacing w:line="240" w:lineRule="auto" w:before="11"/>
        <w:rPr>
          <w:rFonts w:ascii="宋体" w:hAnsi="宋体" w:cs="宋体" w:eastAsia="宋体" w:hint="default"/>
          <w:b/>
          <w:bCs/>
          <w:sz w:val="5"/>
          <w:szCs w:val="5"/>
        </w:rPr>
      </w:pPr>
    </w:p>
    <w:p>
      <w:pPr>
        <w:tabs>
          <w:tab w:pos="879" w:val="left" w:leader="none"/>
        </w:tabs>
        <w:spacing w:before="35"/>
        <w:ind w:left="139" w:right="217" w:firstLine="0"/>
        <w:jc w:val="left"/>
        <w:rPr>
          <w:rFonts w:ascii="宋体" w:hAnsi="宋体" w:cs="宋体" w:eastAsia="宋体" w:hint="default"/>
          <w:sz w:val="21"/>
          <w:szCs w:val="21"/>
        </w:rPr>
      </w:pPr>
      <w:r>
        <w:rPr>
          <w:rFonts w:ascii="宋体" w:hAnsi="宋体" w:cs="宋体" w:eastAsia="宋体" w:hint="default"/>
          <w:b/>
          <w:bCs/>
          <w:w w:val="95"/>
          <w:sz w:val="21"/>
          <w:szCs w:val="21"/>
        </w:rPr>
        <w:t>(五)</w:t>
        <w:tab/>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900" w:type="dxa"/>
        <w:tblLayout w:type="fixed"/>
        <w:tblCellMar>
          <w:top w:w="0" w:type="dxa"/>
          <w:left w:w="0" w:type="dxa"/>
          <w:bottom w:w="0" w:type="dxa"/>
          <w:right w:w="0" w:type="dxa"/>
        </w:tblCellMar>
        <w:tblLook w:val="01E0"/>
      </w:tblPr>
      <w:tblGrid>
        <w:gridCol w:w="4514"/>
        <w:gridCol w:w="1686"/>
        <w:gridCol w:w="1693"/>
      </w:tblGrid>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tabs>
                <w:tab w:pos="629" w:val="left" w:leader="none"/>
              </w:tabs>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41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6"/>
              <w:jc w:val="right"/>
              <w:rPr>
                <w:rFonts w:ascii="宋体" w:hAnsi="宋体" w:cs="宋体" w:eastAsia="宋体" w:hint="default"/>
                <w:sz w:val="21"/>
                <w:szCs w:val="21"/>
              </w:rPr>
            </w:pPr>
            <w:r>
              <w:rPr>
                <w:rFonts w:ascii="宋体"/>
                <w:spacing w:val="-1"/>
                <w:sz w:val="21"/>
              </w:rPr>
              <w:t>-373,462.91</w:t>
            </w:r>
            <w:r>
              <w:rPr>
                <w:rFonts w:ascii="宋体"/>
                <w:sz w:val="21"/>
              </w:rPr>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1,673,007.46</w:t>
            </w:r>
            <w:r>
              <w:rPr>
                <w:rFonts w:ascii="宋体"/>
                <w:sz w:val="21"/>
              </w:rPr>
            </w:r>
          </w:p>
        </w:tc>
      </w:tr>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-4,733,825.62</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1,578,783.84</w:t>
            </w:r>
            <w:r>
              <w:rPr>
                <w:rFonts w:ascii="宋体"/>
                <w:sz w:val="21"/>
              </w:rPr>
            </w:r>
          </w:p>
        </w:tc>
      </w:tr>
      <w:tr>
        <w:trPr>
          <w:trHeight w:val="50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8"/>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产折旧</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pacing w:val="-1"/>
                <w:sz w:val="21"/>
              </w:rPr>
              <w:t>24,092,723.67</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5"/>
              <w:jc w:val="right"/>
              <w:rPr>
                <w:rFonts w:ascii="宋体" w:hAnsi="宋体" w:cs="宋体" w:eastAsia="宋体" w:hint="default"/>
                <w:sz w:val="21"/>
                <w:szCs w:val="21"/>
              </w:rPr>
            </w:pPr>
            <w:r>
              <w:rPr>
                <w:rFonts w:ascii="宋体"/>
                <w:spacing w:val="-1"/>
                <w:sz w:val="21"/>
              </w:rPr>
              <w:t>19,665,193.05</w:t>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1,337,069.59</w:t>
            </w:r>
            <w:r>
              <w:rPr>
                <w:rFonts w:ascii="宋体"/>
                <w:sz w:val="21"/>
              </w:rPr>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z w:val="21"/>
              </w:rPr>
              <w:t>1,196,109.05</w:t>
            </w:r>
          </w:p>
        </w:tc>
      </w:tr>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4"/>
              <w:jc w:val="right"/>
              <w:rPr>
                <w:rFonts w:ascii="宋体" w:hAnsi="宋体" w:cs="宋体" w:eastAsia="宋体" w:hint="default"/>
                <w:sz w:val="21"/>
                <w:szCs w:val="21"/>
              </w:rPr>
            </w:pPr>
            <w:r>
              <w:rPr>
                <w:rFonts w:ascii="宋体"/>
                <w:sz w:val="21"/>
              </w:rPr>
              <w:t>178,966.36</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2,365,797.47</w:t>
            </w:r>
          </w:p>
        </w:tc>
      </w:tr>
      <w:tr>
        <w:trPr>
          <w:trHeight w:val="50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8"/>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失（收益以“－”号填列）</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pacing w:val="-1"/>
                <w:sz w:val="21"/>
              </w:rPr>
              <w:t>78,609.80</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6"/>
              <w:jc w:val="right"/>
              <w:rPr>
                <w:rFonts w:ascii="宋体" w:hAnsi="宋体" w:cs="宋体" w:eastAsia="宋体" w:hint="default"/>
                <w:sz w:val="21"/>
                <w:szCs w:val="21"/>
              </w:rPr>
            </w:pPr>
            <w:r>
              <w:rPr>
                <w:rFonts w:ascii="宋体"/>
                <w:spacing w:val="-1"/>
                <w:sz w:val="21"/>
              </w:rPr>
              <w:t>1,287,820.46</w:t>
            </w:r>
            <w:r>
              <w:rPr>
                <w:rFonts w:ascii="宋体"/>
                <w:sz w:val="21"/>
              </w:rPr>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-3,847,576.99</w:t>
            </w:r>
            <w:r>
              <w:rPr>
                <w:rFonts w:ascii="宋体"/>
                <w:sz w:val="21"/>
              </w:rPr>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3,591,986.25</w:t>
            </w:r>
            <w:r>
              <w:rPr>
                <w:rFonts w:ascii="宋体"/>
                <w:sz w:val="21"/>
              </w:rPr>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z w:val="21"/>
              </w:rPr>
              <w:t>5,698,880.92</w:t>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z w:val="21"/>
              </w:rPr>
              <w:t>9,868,410.41</w:t>
            </w:r>
          </w:p>
        </w:tc>
      </w:tr>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-2,337,919.43</w:t>
            </w:r>
            <w:r>
              <w:rPr>
                <w:rFonts w:ascii="宋体"/>
                <w:sz w:val="21"/>
              </w:rPr>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327,030.98</w:t>
            </w:r>
            <w:r>
              <w:rPr>
                <w:rFonts w:ascii="宋体"/>
                <w:sz w:val="21"/>
              </w:rPr>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-101,120.00</w:t>
            </w:r>
            <w:r>
              <w:rPr>
                <w:rFonts w:ascii="宋体"/>
                <w:sz w:val="21"/>
              </w:rPr>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32,521,926.70</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-39,092,762.58</w:t>
            </w:r>
            <w:r>
              <w:rPr>
                <w:rFonts w:ascii="宋体"/>
                <w:sz w:val="21"/>
              </w:rPr>
            </w:r>
          </w:p>
        </w:tc>
      </w:tr>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7"/>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6"/>
              <w:jc w:val="right"/>
              <w:rPr>
                <w:rFonts w:ascii="宋体" w:hAnsi="宋体" w:cs="宋体" w:eastAsia="宋体" w:hint="default"/>
                <w:sz w:val="21"/>
                <w:szCs w:val="21"/>
              </w:rPr>
            </w:pPr>
            <w:r>
              <w:rPr>
                <w:rFonts w:ascii="宋体"/>
                <w:spacing w:val="-1"/>
                <w:sz w:val="21"/>
              </w:rPr>
              <w:t>7,481,425.22</w:t>
            </w:r>
            <w:r>
              <w:rPr>
                <w:rFonts w:ascii="宋体"/>
                <w:sz w:val="21"/>
              </w:rPr>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6"/>
              <w:jc w:val="right"/>
              <w:rPr>
                <w:rFonts w:ascii="宋体" w:hAnsi="宋体" w:cs="宋体" w:eastAsia="宋体" w:hint="default"/>
                <w:sz w:val="21"/>
                <w:szCs w:val="21"/>
              </w:rPr>
            </w:pPr>
            <w:r>
              <w:rPr>
                <w:rFonts w:ascii="宋体"/>
                <w:spacing w:val="-1"/>
                <w:sz w:val="21"/>
              </w:rPr>
              <w:t>19,872,926.34</w:t>
            </w:r>
            <w:r>
              <w:rPr>
                <w:rFonts w:ascii="宋体"/>
                <w:sz w:val="21"/>
              </w:rPr>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7"/>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39,864,418.61</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4"/>
              <w:jc w:val="right"/>
              <w:rPr>
                <w:rFonts w:ascii="宋体" w:hAnsi="宋体" w:cs="宋体" w:eastAsia="宋体" w:hint="default"/>
                <w:sz w:val="21"/>
                <w:szCs w:val="21"/>
              </w:rPr>
            </w:pPr>
            <w:r>
              <w:rPr>
                <w:rFonts w:ascii="宋体"/>
                <w:sz w:val="21"/>
              </w:rPr>
              <w:t>15,613,483.37</w:t>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tabs>
                <w:tab w:pos="729" w:val="left" w:leader="none"/>
              </w:tabs>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101,701,918.23</w:t>
            </w:r>
            <w:r>
              <w:rPr>
                <w:rFonts w:ascii="宋体"/>
                <w:sz w:val="21"/>
              </w:rPr>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4"/>
              <w:jc w:val="right"/>
              <w:rPr>
                <w:rFonts w:ascii="宋体" w:hAnsi="宋体" w:cs="宋体" w:eastAsia="宋体" w:hint="default"/>
                <w:sz w:val="21"/>
                <w:szCs w:val="21"/>
              </w:rPr>
            </w:pPr>
            <w:r>
              <w:rPr>
                <w:rFonts w:ascii="宋体"/>
                <w:sz w:val="21"/>
              </w:rPr>
              <w:t>36,105,983.78</w:t>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bl>
    <w:p>
      <w:pPr>
        <w:spacing w:after="0"/>
        <w:sectPr>
          <w:headerReference w:type="default" r:id="rId43"/>
          <w:footerReference w:type="default" r:id="rId44"/>
          <w:pgSz w:w="11910" w:h="16840"/>
          <w:pgMar w:header="885" w:footer="1022" w:top="1120" w:bottom="1220" w:left="980" w:right="880"/>
          <w:pgNumType w:start="121"/>
        </w:sectPr>
      </w:pPr>
    </w:p>
    <w:p>
      <w:pPr>
        <w:spacing w:line="240" w:lineRule="auto" w:before="5"/>
        <w:rPr>
          <w:rFonts w:ascii="宋体" w:hAnsi="宋体" w:cs="宋体" w:eastAsia="宋体" w:hint="default"/>
          <w:b/>
          <w:bCs/>
          <w:sz w:val="24"/>
          <w:szCs w:val="24"/>
        </w:rPr>
      </w:pPr>
    </w:p>
    <w:tbl>
      <w:tblPr>
        <w:tblW w:w="0" w:type="auto"/>
        <w:jc w:val="left"/>
        <w:tblInd w:w="900" w:type="dxa"/>
        <w:tblLayout w:type="fixed"/>
        <w:tblCellMar>
          <w:top w:w="0" w:type="dxa"/>
          <w:left w:w="0" w:type="dxa"/>
          <w:bottom w:w="0" w:type="dxa"/>
          <w:right w:w="0" w:type="dxa"/>
        </w:tblCellMar>
        <w:tblLook w:val="01E0"/>
      </w:tblPr>
      <w:tblGrid>
        <w:gridCol w:w="4514"/>
        <w:gridCol w:w="1686"/>
        <w:gridCol w:w="1693"/>
      </w:tblGrid>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03" w:right="0"/>
              <w:jc w:val="center"/>
              <w:rPr>
                <w:rFonts w:ascii="宋体" w:hAnsi="宋体" w:cs="宋体" w:eastAsia="宋体" w:hint="default"/>
                <w:sz w:val="21"/>
                <w:szCs w:val="21"/>
              </w:rPr>
            </w:pPr>
            <w:r>
              <w:rPr>
                <w:rFonts w:ascii="宋体"/>
                <w:sz w:val="21"/>
              </w:rPr>
              <w:t>19,778,421.69</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94,539,670.47</w:t>
            </w:r>
            <w:r>
              <w:rPr>
                <w:rFonts w:ascii="宋体"/>
                <w:sz w:val="21"/>
              </w:rPr>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03" w:right="0"/>
              <w:jc w:val="center"/>
              <w:rPr>
                <w:rFonts w:ascii="宋体" w:hAnsi="宋体" w:cs="宋体" w:eastAsia="宋体" w:hint="default"/>
                <w:sz w:val="21"/>
                <w:szCs w:val="21"/>
              </w:rPr>
            </w:pPr>
            <w:r>
              <w:rPr>
                <w:rFonts w:ascii="宋体"/>
                <w:sz w:val="21"/>
              </w:rPr>
              <w:t>94,539,670.47</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21"/>
                <w:szCs w:val="21"/>
              </w:rPr>
            </w:pPr>
            <w:r>
              <w:rPr>
                <w:rFonts w:ascii="宋体"/>
                <w:spacing w:val="-1"/>
                <w:sz w:val="21"/>
              </w:rPr>
              <w:t>47,112,016.94</w:t>
            </w:r>
            <w:r>
              <w:rPr>
                <w:rFonts w:ascii="宋体"/>
                <w:sz w:val="21"/>
              </w:rPr>
            </w: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686"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4514"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
              <w:jc w:val="center"/>
              <w:rPr>
                <w:rFonts w:ascii="宋体" w:hAnsi="宋体" w:cs="宋体" w:eastAsia="宋体" w:hint="default"/>
                <w:sz w:val="21"/>
                <w:szCs w:val="21"/>
              </w:rPr>
            </w:pPr>
            <w:r>
              <w:rPr>
                <w:rFonts w:ascii="宋体"/>
                <w:sz w:val="21"/>
              </w:rPr>
              <w:t>-74,761,248.78</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4"/>
              <w:jc w:val="right"/>
              <w:rPr>
                <w:rFonts w:ascii="宋体" w:hAnsi="宋体" w:cs="宋体" w:eastAsia="宋体" w:hint="default"/>
                <w:sz w:val="21"/>
                <w:szCs w:val="21"/>
              </w:rPr>
            </w:pPr>
            <w:r>
              <w:rPr>
                <w:rFonts w:ascii="宋体"/>
                <w:sz w:val="21"/>
              </w:rPr>
              <w:t>47,427,653.53</w:t>
            </w:r>
          </w:p>
        </w:tc>
      </w:tr>
    </w:tbl>
    <w:p>
      <w:pPr>
        <w:spacing w:before="94"/>
        <w:ind w:left="139" w:right="2571" w:firstLine="0"/>
        <w:jc w:val="left"/>
        <w:rPr>
          <w:rFonts w:ascii="宋体" w:hAnsi="宋体" w:cs="宋体" w:eastAsia="宋体" w:hint="default"/>
          <w:sz w:val="21"/>
          <w:szCs w:val="21"/>
        </w:rPr>
      </w:pPr>
      <w:r>
        <w:rPr>
          <w:rFonts w:ascii="宋体" w:hAnsi="宋体" w:cs="宋体" w:eastAsia="宋体" w:hint="default"/>
          <w:b/>
          <w:bCs/>
          <w:sz w:val="21"/>
          <w:szCs w:val="21"/>
        </w:rPr>
        <w:t>十二、补充资料</w:t>
      </w:r>
      <w:r>
        <w:rPr>
          <w:rFonts w:ascii="宋体" w:hAnsi="宋体" w:cs="宋体" w:eastAsia="宋体" w:hint="default"/>
          <w:sz w:val="21"/>
          <w:szCs w:val="21"/>
        </w:rPr>
      </w:r>
    </w:p>
    <w:p>
      <w:pPr>
        <w:tabs>
          <w:tab w:pos="868" w:val="left" w:leader="none"/>
        </w:tabs>
        <w:spacing w:before="125"/>
        <w:ind w:left="1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(一)</w:t>
        <w:tab/>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885" w:type="dxa"/>
        <w:tblLayout w:type="fixed"/>
        <w:tblCellMar>
          <w:top w:w="0" w:type="dxa"/>
          <w:left w:w="0" w:type="dxa"/>
          <w:bottom w:w="0" w:type="dxa"/>
          <w:right w:w="0" w:type="dxa"/>
        </w:tblCellMar>
        <w:tblLook w:val="01E0"/>
      </w:tblPr>
      <w:tblGrid>
        <w:gridCol w:w="5591"/>
        <w:gridCol w:w="1729"/>
        <w:gridCol w:w="1421"/>
      </w:tblGrid>
      <w:tr>
        <w:trPr>
          <w:trHeight w:val="24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4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21"/>
                <w:szCs w:val="21"/>
              </w:rPr>
            </w:pPr>
            <w:r>
              <w:rPr>
                <w:rFonts w:ascii="宋体"/>
                <w:sz w:val="21"/>
              </w:rPr>
              <w:t>-80,320.38</w:t>
            </w: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4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180"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计入当期损益的政府补助（与企业业务密切相关，按照国家</w:t>
            </w:r>
          </w:p>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统一标准定额或定量享受的政府补助除外）</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宋体" w:hAnsi="宋体" w:cs="宋体" w:eastAsia="宋体" w:hint="default"/>
                <w:sz w:val="21"/>
                <w:szCs w:val="21"/>
              </w:rPr>
            </w:pPr>
            <w:r>
              <w:rPr>
                <w:rFonts w:ascii="宋体"/>
                <w:spacing w:val="-1"/>
                <w:sz w:val="21"/>
              </w:rPr>
              <w:t>1,241,362.71</w:t>
            </w: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68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180"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企业取得子公司</w:t>
            </w:r>
            <w:r>
              <w:rPr>
                <w:rFonts w:ascii="宋体" w:hAnsi="宋体" w:cs="宋体" w:eastAsia="宋体" w:hint="default"/>
                <w:spacing w:val="-87"/>
                <w:sz w:val="21"/>
                <w:szCs w:val="21"/>
              </w:rPr>
              <w:t>、</w:t>
            </w:r>
            <w:r>
              <w:rPr>
                <w:rFonts w:ascii="宋体" w:hAnsi="宋体" w:cs="宋体" w:eastAsia="宋体" w:hint="default"/>
                <w:sz w:val="21"/>
                <w:szCs w:val="21"/>
              </w:rPr>
              <w:t>联营企业及合营企业的投资成本小于取得</w:t>
            </w:r>
          </w:p>
          <w:p>
            <w:pPr>
              <w:pStyle w:val="TableParagraph"/>
              <w:spacing w:line="220" w:lineRule="exact" w:before="41"/>
              <w:ind w:left="98" w:right="96"/>
              <w:jc w:val="left"/>
              <w:rPr>
                <w:rFonts w:ascii="宋体" w:hAnsi="宋体" w:cs="宋体" w:eastAsia="宋体" w:hint="default"/>
                <w:sz w:val="21"/>
                <w:szCs w:val="21"/>
              </w:rPr>
            </w:pPr>
            <w:r>
              <w:rPr>
                <w:rFonts w:ascii="宋体" w:hAnsi="宋体" w:cs="宋体" w:eastAsia="宋体" w:hint="default"/>
                <w:spacing w:val="4"/>
                <w:sz w:val="21"/>
                <w:szCs w:val="21"/>
              </w:rPr>
              <w:t>投资时应享有被投资单位可辨认净资产公允价值产生的收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4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461"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before="1"/>
              <w:ind w:left="98" w:right="97"/>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因不可抗力因素，如遭受自然灾害而计提的各项资产减值准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备</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47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469"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184"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同一控制下企业合并产生的子公司期初至合并日的当期净</w:t>
            </w:r>
            <w:r>
              <w:rPr>
                <w:rFonts w:ascii="宋体" w:hAnsi="宋体" w:cs="宋体" w:eastAsia="宋体" w:hint="default"/>
                <w:sz w:val="21"/>
                <w:szCs w:val="21"/>
              </w:rPr>
            </w:r>
          </w:p>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90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180" w:lineRule="exact"/>
              <w:ind w:left="98"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r>
              <w:rPr>
                <w:rFonts w:ascii="宋体" w:hAnsi="宋体" w:cs="宋体" w:eastAsia="宋体" w:hint="default"/>
                <w:spacing w:val="-87"/>
                <w:sz w:val="21"/>
                <w:szCs w:val="21"/>
              </w:rPr>
              <w:t>，</w:t>
            </w:r>
            <w:r>
              <w:rPr>
                <w:rFonts w:ascii="宋体" w:hAnsi="宋体" w:cs="宋体" w:eastAsia="宋体" w:hint="default"/>
                <w:sz w:val="21"/>
                <w:szCs w:val="21"/>
              </w:rPr>
              <w:t>持有交</w:t>
            </w:r>
          </w:p>
          <w:p>
            <w:pPr>
              <w:pStyle w:val="TableParagraph"/>
              <w:spacing w:line="192" w:lineRule="auto" w:before="21"/>
              <w:ind w:left="98" w:right="11"/>
              <w:jc w:val="left"/>
              <w:rPr>
                <w:rFonts w:ascii="宋体" w:hAnsi="宋体" w:cs="宋体" w:eastAsia="宋体" w:hint="default"/>
                <w:sz w:val="21"/>
                <w:szCs w:val="21"/>
              </w:rPr>
            </w:pPr>
            <w:r>
              <w:rPr>
                <w:rFonts w:ascii="宋体" w:hAnsi="宋体" w:cs="宋体" w:eastAsia="宋体" w:hint="default"/>
                <w:sz w:val="21"/>
                <w:szCs w:val="21"/>
              </w:rPr>
              <w:t>易性金融资产、交易性金融负债产生的公允价值变动损益， </w:t>
            </w:r>
            <w:r>
              <w:rPr>
                <w:rFonts w:ascii="宋体" w:hAnsi="宋体" w:cs="宋体" w:eastAsia="宋体" w:hint="default"/>
                <w:spacing w:val="-4"/>
                <w:sz w:val="21"/>
                <w:szCs w:val="21"/>
              </w:rPr>
              <w:t>以及处置交易性金融资产、交易性金融负债和可供出售金融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资产取得的投资收益</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-3,163,889.37</w:t>
            </w: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47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before="6"/>
              <w:ind w:left="98" w:right="96"/>
              <w:jc w:val="left"/>
              <w:rPr>
                <w:rFonts w:ascii="宋体" w:hAnsi="宋体" w:cs="宋体" w:eastAsia="宋体" w:hint="default"/>
                <w:sz w:val="21"/>
                <w:szCs w:val="21"/>
              </w:rPr>
            </w:pPr>
            <w:r>
              <w:rPr>
                <w:rFonts w:ascii="宋体" w:hAnsi="宋体" w:cs="宋体" w:eastAsia="宋体" w:hint="default"/>
                <w:spacing w:val="4"/>
                <w:sz w:val="21"/>
                <w:szCs w:val="21"/>
              </w:rPr>
              <w:t>采用公允价值模式进行后续计量的投资性房地产公允价值</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变动产生的损益</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4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180"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根据税收、会计等法律、法规的要求对当期损益进行一次性</w:t>
            </w:r>
          </w:p>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调整对当期损益的影响</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97"/>
              <w:jc w:val="right"/>
              <w:rPr>
                <w:rFonts w:ascii="宋体" w:hAnsi="宋体" w:cs="宋体" w:eastAsia="宋体" w:hint="default"/>
                <w:sz w:val="21"/>
                <w:szCs w:val="21"/>
              </w:rPr>
            </w:pPr>
            <w:r>
              <w:rPr>
                <w:rFonts w:ascii="宋体"/>
                <w:spacing w:val="-1"/>
                <w:sz w:val="21"/>
              </w:rPr>
              <w:t>-183,718.78</w:t>
            </w:r>
            <w:r>
              <w:rPr>
                <w:rFonts w:ascii="宋体"/>
                <w:sz w:val="21"/>
              </w:rPr>
            </w: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96"/>
              <w:jc w:val="right"/>
              <w:rPr>
                <w:rFonts w:ascii="宋体" w:hAnsi="宋体" w:cs="宋体" w:eastAsia="宋体" w:hint="default"/>
                <w:sz w:val="21"/>
                <w:szCs w:val="21"/>
              </w:rPr>
            </w:pPr>
            <w:r>
              <w:rPr>
                <w:rFonts w:ascii="宋体"/>
                <w:sz w:val="21"/>
              </w:rPr>
              <w:t>314,271.97</w:t>
            </w: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729"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r>
      <w:tr>
        <w:trPr>
          <w:trHeight w:val="259" w:hRule="exact"/>
        </w:trPr>
        <w:tc>
          <w:tcPr>
            <w:tcW w:w="5591" w:type="dxa"/>
            <w:tcBorders>
              <w:top w:val="single" w:sz="8" w:space="0" w:color="000000"/>
              <w:left w:val="single" w:sz="8" w:space="0" w:color="000000"/>
              <w:bottom w:val="single" w:sz="8" w:space="0" w:color="000000"/>
              <w:right w:val="single" w:sz="8" w:space="0" w:color="000000"/>
            </w:tcBorders>
          </w:tcPr>
          <w:p>
            <w:pPr>
              <w:pStyle w:val="TableParagraph"/>
              <w:tabs>
                <w:tab w:pos="939" w:val="left" w:leader="none"/>
              </w:tabs>
              <w:spacing w:line="217" w:lineRule="exact"/>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96"/>
              <w:jc w:val="right"/>
              <w:rPr>
                <w:rFonts w:ascii="宋体" w:hAnsi="宋体" w:cs="宋体" w:eastAsia="宋体" w:hint="default"/>
                <w:sz w:val="21"/>
                <w:szCs w:val="21"/>
              </w:rPr>
            </w:pPr>
            <w:r>
              <w:rPr>
                <w:rFonts w:ascii="宋体"/>
                <w:spacing w:val="-1"/>
                <w:sz w:val="21"/>
              </w:rPr>
              <w:t>-1,872,293.85</w:t>
            </w:r>
          </w:p>
        </w:tc>
        <w:tc>
          <w:tcPr>
            <w:tcW w:w="1421" w:type="dxa"/>
            <w:tcBorders>
              <w:top w:val="single" w:sz="8" w:space="0" w:color="000000"/>
              <w:left w:val="single" w:sz="8" w:space="0" w:color="000000"/>
              <w:bottom w:val="single" w:sz="8" w:space="0" w:color="000000"/>
              <w:right w:val="single" w:sz="8" w:space="0" w:color="000000"/>
            </w:tcBorders>
          </w:tcPr>
          <w:p>
            <w:pPr/>
          </w:p>
        </w:tc>
      </w:tr>
    </w:tbl>
    <w:p>
      <w:pPr>
        <w:tabs>
          <w:tab w:pos="868" w:val="left" w:leader="none"/>
        </w:tabs>
        <w:spacing w:before="94"/>
        <w:ind w:left="139" w:right="2571" w:firstLine="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900" w:type="dxa"/>
        <w:tblLayout w:type="fixed"/>
        <w:tblCellMar>
          <w:top w:w="0" w:type="dxa"/>
          <w:left w:w="0" w:type="dxa"/>
          <w:bottom w:w="0" w:type="dxa"/>
          <w:right w:w="0" w:type="dxa"/>
        </w:tblCellMar>
        <w:tblLook w:val="01E0"/>
      </w:tblPr>
      <w:tblGrid>
        <w:gridCol w:w="3240"/>
        <w:gridCol w:w="2304"/>
        <w:gridCol w:w="1620"/>
        <w:gridCol w:w="1620"/>
      </w:tblGrid>
      <w:tr>
        <w:trPr>
          <w:trHeight w:val="300" w:hRule="exact"/>
        </w:trPr>
        <w:tc>
          <w:tcPr>
            <w:tcW w:w="3240" w:type="dxa"/>
            <w:vMerge w:val="restart"/>
            <w:tcBorders>
              <w:top w:val="single" w:sz="8" w:space="0" w:color="000000"/>
              <w:left w:val="single" w:sz="8" w:space="0" w:color="000000"/>
              <w:right w:val="single" w:sz="8" w:space="0" w:color="000000"/>
            </w:tcBorders>
          </w:tcPr>
          <w:p>
            <w:pPr>
              <w:pStyle w:val="TableParagraph"/>
              <w:spacing w:line="240" w:lineRule="auto" w:before="119"/>
              <w:ind w:right="8"/>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304" w:type="dxa"/>
            <w:vMerge w:val="restart"/>
            <w:tcBorders>
              <w:top w:val="single" w:sz="8" w:space="0" w:color="000000"/>
              <w:left w:val="single" w:sz="8" w:space="0" w:color="000000"/>
              <w:right w:val="single" w:sz="8" w:space="0" w:color="000000"/>
            </w:tcBorders>
          </w:tcPr>
          <w:p>
            <w:pPr>
              <w:pStyle w:val="TableParagraph"/>
              <w:spacing w:line="255" w:lineRule="exact"/>
              <w:ind w:left="191" w:right="0"/>
              <w:jc w:val="left"/>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40" w:lineRule="auto" w:before="6"/>
              <w:ind w:left="1154" w:right="0"/>
              <w:jc w:val="left"/>
              <w:rPr>
                <w:rFonts w:ascii="宋体" w:hAnsi="宋体" w:cs="宋体" w:eastAsia="宋体" w:hint="default"/>
                <w:sz w:val="21"/>
                <w:szCs w:val="21"/>
              </w:rPr>
            </w:pPr>
            <w:r>
              <w:rPr>
                <w:rFonts w:ascii="宋体" w:hAnsi="宋体" w:cs="宋体" w:eastAsia="宋体" w:hint="default"/>
                <w:sz w:val="21"/>
                <w:szCs w:val="21"/>
              </w:rPr>
              <w:t>率（%）</w:t>
            </w:r>
          </w:p>
        </w:tc>
        <w:tc>
          <w:tcPr>
            <w:tcW w:w="32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00" w:hRule="exact"/>
        </w:trPr>
        <w:tc>
          <w:tcPr>
            <w:tcW w:w="3240" w:type="dxa"/>
            <w:vMerge/>
            <w:tcBorders>
              <w:left w:val="single" w:sz="8" w:space="0" w:color="000000"/>
              <w:bottom w:val="single" w:sz="8" w:space="0" w:color="000000"/>
              <w:right w:val="single" w:sz="8" w:space="0" w:color="000000"/>
            </w:tcBorders>
          </w:tcPr>
          <w:p>
            <w:pPr/>
          </w:p>
        </w:tc>
        <w:tc>
          <w:tcPr>
            <w:tcW w:w="2304" w:type="dxa"/>
            <w:vMerge/>
            <w:tcBorders>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6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6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00" w:hRule="exact"/>
        </w:trPr>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8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0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89" w:right="0"/>
              <w:jc w:val="left"/>
              <w:rPr>
                <w:rFonts w:ascii="宋体" w:hAnsi="宋体" w:cs="宋体" w:eastAsia="宋体" w:hint="default"/>
                <w:sz w:val="21"/>
                <w:szCs w:val="21"/>
              </w:rPr>
            </w:pPr>
            <w:r>
              <w:rPr>
                <w:rFonts w:ascii="宋体"/>
                <w:sz w:val="21"/>
              </w:rPr>
              <w:t>5.24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89" w:right="0"/>
              <w:jc w:val="left"/>
              <w:rPr>
                <w:rFonts w:ascii="宋体" w:hAnsi="宋体" w:cs="宋体" w:eastAsia="宋体" w:hint="default"/>
                <w:sz w:val="21"/>
                <w:szCs w:val="21"/>
              </w:rPr>
            </w:pPr>
            <w:r>
              <w:rPr>
                <w:rFonts w:ascii="宋体"/>
                <w:sz w:val="21"/>
              </w:rPr>
              <w:t>0.1009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89" w:right="0"/>
              <w:jc w:val="left"/>
              <w:rPr>
                <w:rFonts w:ascii="宋体" w:hAnsi="宋体" w:cs="宋体" w:eastAsia="宋体" w:hint="default"/>
                <w:sz w:val="21"/>
                <w:szCs w:val="21"/>
              </w:rPr>
            </w:pPr>
            <w:r>
              <w:rPr>
                <w:rFonts w:ascii="宋体"/>
                <w:sz w:val="21"/>
              </w:rPr>
              <w:t>0.1009</w:t>
            </w:r>
          </w:p>
        </w:tc>
      </w:tr>
      <w:tr>
        <w:trPr>
          <w:trHeight w:val="580" w:hRule="exact"/>
        </w:trPr>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80" w:lineRule="exact" w:before="1"/>
              <w:ind w:left="858" w:right="90" w:hanging="771"/>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 </w:t>
            </w:r>
            <w:r>
              <w:rPr>
                <w:rFonts w:ascii="宋体" w:hAnsi="宋体" w:cs="宋体" w:eastAsia="宋体" w:hint="default"/>
                <w:sz w:val="21"/>
                <w:szCs w:val="21"/>
              </w:rPr>
              <w:t>普通股股东的净利润</w:t>
            </w:r>
          </w:p>
        </w:tc>
        <w:tc>
          <w:tcPr>
            <w:tcW w:w="2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87" w:right="0"/>
              <w:jc w:val="left"/>
              <w:rPr>
                <w:rFonts w:ascii="宋体" w:hAnsi="宋体" w:cs="宋体" w:eastAsia="宋体" w:hint="default"/>
                <w:sz w:val="21"/>
                <w:szCs w:val="21"/>
              </w:rPr>
            </w:pPr>
            <w:r>
              <w:rPr>
                <w:rFonts w:ascii="宋体"/>
                <w:sz w:val="21"/>
              </w:rPr>
              <w:t>5.61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87" w:right="0"/>
              <w:jc w:val="left"/>
              <w:rPr>
                <w:rFonts w:ascii="宋体" w:hAnsi="宋体" w:cs="宋体" w:eastAsia="宋体" w:hint="default"/>
                <w:sz w:val="21"/>
                <w:szCs w:val="21"/>
              </w:rPr>
            </w:pPr>
            <w:r>
              <w:rPr>
                <w:rFonts w:ascii="宋体"/>
                <w:sz w:val="21"/>
              </w:rPr>
              <w:t>0.1081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87" w:right="0"/>
              <w:jc w:val="left"/>
              <w:rPr>
                <w:rFonts w:ascii="宋体" w:hAnsi="宋体" w:cs="宋体" w:eastAsia="宋体" w:hint="default"/>
                <w:sz w:val="21"/>
                <w:szCs w:val="21"/>
              </w:rPr>
            </w:pPr>
            <w:r>
              <w:rPr>
                <w:rFonts w:ascii="宋体"/>
                <w:sz w:val="21"/>
              </w:rPr>
              <w:t>0.1081</w:t>
            </w:r>
          </w:p>
        </w:tc>
      </w:tr>
    </w:tbl>
    <w:p>
      <w:pPr>
        <w:spacing w:after="0" w:line="240" w:lineRule="auto"/>
        <w:jc w:val="left"/>
        <w:rPr>
          <w:rFonts w:ascii="宋体" w:hAnsi="宋体" w:cs="宋体" w:eastAsia="宋体" w:hint="default"/>
          <w:sz w:val="21"/>
          <w:szCs w:val="21"/>
        </w:rPr>
        <w:sectPr>
          <w:pgSz w:w="11910" w:h="16840"/>
          <w:pgMar w:header="885" w:footer="1022" w:top="1120" w:bottom="1220" w:left="980" w:right="980"/>
        </w:sectPr>
      </w:pPr>
    </w:p>
    <w:p>
      <w:pPr>
        <w:spacing w:line="240" w:lineRule="auto" w:before="11"/>
        <w:rPr>
          <w:rFonts w:ascii="宋体" w:hAnsi="宋体" w:cs="宋体" w:eastAsia="宋体" w:hint="default"/>
          <w:b/>
          <w:bCs/>
          <w:sz w:val="28"/>
          <w:szCs w:val="28"/>
        </w:rPr>
      </w:pPr>
    </w:p>
    <w:p>
      <w:pPr>
        <w:tabs>
          <w:tab w:pos="959" w:val="left" w:leader="none"/>
        </w:tabs>
        <w:spacing w:line="348" w:lineRule="auto" w:before="35"/>
        <w:ind w:left="835" w:right="4856" w:hanging="616"/>
        <w:jc w:val="left"/>
        <w:rPr>
          <w:rFonts w:ascii="宋体" w:hAnsi="宋体" w:cs="宋体" w:eastAsia="宋体" w:hint="default"/>
          <w:sz w:val="21"/>
          <w:szCs w:val="21"/>
        </w:rPr>
      </w:pPr>
      <w:r>
        <w:rPr/>
        <w:pict>
          <v:shape style="position:absolute;margin-left:50.82pt;margin-top:37.113914pt;width:501.15pt;height:507.9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2"/>
                    <w:gridCol w:w="2044"/>
                    <w:gridCol w:w="2044"/>
                    <w:gridCol w:w="1196"/>
                    <w:gridCol w:w="2778"/>
                  </w:tblGrid>
                  <w:tr>
                    <w:trPr>
                      <w:trHeight w:val="25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596"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6"/>
                          <w:jc w:val="right"/>
                          <w:rPr>
                            <w:rFonts w:ascii="宋体" w:hAnsi="宋体" w:cs="宋体" w:eastAsia="宋体" w:hint="default"/>
                            <w:sz w:val="18"/>
                            <w:szCs w:val="18"/>
                          </w:rPr>
                        </w:pPr>
                        <w:r>
                          <w:rPr>
                            <w:rFonts w:ascii="宋体" w:hAnsi="宋体" w:cs="宋体" w:eastAsia="宋体" w:hint="default"/>
                            <w:spacing w:val="-6"/>
                            <w:sz w:val="18"/>
                            <w:szCs w:val="18"/>
                          </w:rPr>
                          <w:t>年末余额（或本年金额）</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7"/>
                          <w:jc w:val="right"/>
                          <w:rPr>
                            <w:rFonts w:ascii="宋体" w:hAnsi="宋体" w:cs="宋体" w:eastAsia="宋体" w:hint="default"/>
                            <w:sz w:val="18"/>
                            <w:szCs w:val="18"/>
                          </w:rPr>
                        </w:pPr>
                        <w:r>
                          <w:rPr>
                            <w:rFonts w:ascii="宋体" w:hAnsi="宋体" w:cs="宋体" w:eastAsia="宋体" w:hint="default"/>
                            <w:spacing w:val="-6"/>
                            <w:sz w:val="18"/>
                            <w:szCs w:val="18"/>
                          </w:rPr>
                          <w:t>年初余额（或上年金额）</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229"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368,082,729.94</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96,533,956.34</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281.30%</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业务量扩大，信用保证金金额增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加</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423,083,754.55</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231,435,342.94</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82.81%</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本年销售增加并且信用政策没有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改变</w:t>
                        </w:r>
                      </w:p>
                    </w:tc>
                  </w:tr>
                  <w:tr>
                    <w:trPr>
                      <w:trHeight w:val="25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6,336,631.22</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9,104,091.97</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-30.40%</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上年预付的设备材料款收货结算</w:t>
                        </w:r>
                      </w:p>
                    </w:tc>
                  </w:tr>
                  <w:tr>
                    <w:trPr>
                      <w:trHeight w:val="26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4,188,891.57</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175,000.00</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2,293.65%</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本年定期存款增加</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173,461,432.73</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102,731,740.82</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68.85%</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本年业务增加及无锡和香港公司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经营模式转变</w:t>
                        </w:r>
                      </w:p>
                    </w:tc>
                  </w:tr>
                  <w:tr>
                    <w:trPr>
                      <w:trHeight w:val="25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6,005,059.40</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3,109,485.86</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93.12%</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本年新增电明科技投资</w:t>
                        </w:r>
                      </w:p>
                    </w:tc>
                  </w:tr>
                  <w:tr>
                    <w:trPr>
                      <w:trHeight w:val="26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44" w:type="dxa"/>
                        <w:tcBorders>
                          <w:top w:val="single" w:sz="8" w:space="0" w:color="000000"/>
                          <w:left w:val="single" w:sz="8" w:space="0" w:color="000000"/>
                          <w:bottom w:val="single" w:sz="8" w:space="0" w:color="000000"/>
                          <w:right w:val="single" w:sz="8" w:space="0" w:color="000000"/>
                        </w:tcBorders>
                      </w:tcPr>
                      <w:p>
                        <w:pP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694,053.17</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-100%</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本年工程完工转固定资产</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7,319,183.47</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2,847,384.18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157.05%</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本年对可抵扣亏损计提递延所得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税资产</w:t>
                        </w:r>
                      </w:p>
                    </w:tc>
                  </w:tr>
                  <w:tr>
                    <w:trPr>
                      <w:trHeight w:val="25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441,982,277.87</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57,698,290.00</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666.02%</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本年香港公司短期借款增加</w:t>
                        </w:r>
                      </w:p>
                    </w:tc>
                  </w:tr>
                  <w:tr>
                    <w:trPr>
                      <w:trHeight w:val="26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3,163,889.37</w:t>
                        </w:r>
                      </w:p>
                    </w:tc>
                    <w:tc>
                      <w:tcPr>
                        <w:tcW w:w="2044" w:type="dxa"/>
                        <w:tcBorders>
                          <w:top w:val="single" w:sz="8" w:space="0" w:color="000000"/>
                          <w:left w:val="single" w:sz="8" w:space="0" w:color="000000"/>
                          <w:bottom w:val="single" w:sz="8" w:space="0" w:color="000000"/>
                          <w:right w:val="single" w:sz="8" w:space="0" w:color="000000"/>
                        </w:tcBorders>
                      </w:tcPr>
                      <w:p>
                        <w:pP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hAnsi="宋体" w:cs="宋体" w:eastAsia="宋体" w:hint="default"/>
                            <w:sz w:val="18"/>
                            <w:szCs w:val="18"/>
                          </w:rPr>
                          <w:t>全增长</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本年香港公司远期外汇未到期</w:t>
                        </w:r>
                      </w:p>
                    </w:tc>
                  </w:tr>
                  <w:tr>
                    <w:trPr>
                      <w:trHeight w:val="26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12,157,629.40</w:t>
                        </w:r>
                      </w:p>
                    </w:tc>
                    <w:tc>
                      <w:tcPr>
                        <w:tcW w:w="2044" w:type="dxa"/>
                        <w:tcBorders>
                          <w:top w:val="single" w:sz="8" w:space="0" w:color="000000"/>
                          <w:left w:val="single" w:sz="8" w:space="0" w:color="000000"/>
                          <w:bottom w:val="single" w:sz="8" w:space="0" w:color="000000"/>
                          <w:right w:val="single" w:sz="8" w:space="0" w:color="000000"/>
                        </w:tcBorders>
                      </w:tcPr>
                      <w:p>
                        <w:pP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hAnsi="宋体" w:cs="宋体" w:eastAsia="宋体" w:hint="default"/>
                            <w:sz w:val="18"/>
                            <w:szCs w:val="18"/>
                          </w:rPr>
                          <w:t>全增长</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本年无锡公司业务量增加</w:t>
                        </w:r>
                      </w:p>
                    </w:tc>
                  </w:tr>
                  <w:tr>
                    <w:trPr>
                      <w:trHeight w:val="49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312,790,568.92</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178,358,125.89</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75.37%</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本年无锡公司经营模式转变，采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购量增加</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2,201,900.46</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1,124,467.72</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95.82%</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本年香港公司转型商贸模式产生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预收款</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8,165,682.27</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4,563,199.94</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78.95%</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7"/>
                          <w:jc w:val="left"/>
                          <w:rPr>
                            <w:rFonts w:ascii="宋体" w:hAnsi="宋体" w:cs="宋体" w:eastAsia="宋体" w:hint="default"/>
                            <w:sz w:val="18"/>
                            <w:szCs w:val="18"/>
                          </w:rPr>
                        </w:pPr>
                        <w:r>
                          <w:rPr>
                            <w:rFonts w:ascii="宋体" w:hAnsi="宋体" w:cs="宋体" w:eastAsia="宋体" w:hint="default"/>
                            <w:sz w:val="18"/>
                            <w:szCs w:val="18"/>
                          </w:rPr>
                          <w:t>本年订单增加，员工增加，12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z w:val="18"/>
                            <w:szCs w:val="18"/>
                          </w:rPr>
                          <w:t> 的工资未支付</w:t>
                        </w:r>
                      </w:p>
                    </w:tc>
                  </w:tr>
                  <w:tr>
                    <w:trPr>
                      <w:trHeight w:val="49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-787,702.31</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2,637,437.25</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-129.87%</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本年无锡采购量增加，相应可抵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扣进项税增加</w:t>
                        </w:r>
                      </w:p>
                    </w:tc>
                  </w:tr>
                  <w:tr>
                    <w:trPr>
                      <w:trHeight w:val="26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4,432,596.32</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229,322.79</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1,832.91%</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本年短期借款增加</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1,329,936,192.05</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616,177,173.89</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115.84%</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本年香港公司与无锡公司转变经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营模式及订单增加</w:t>
                        </w:r>
                      </w:p>
                    </w:tc>
                  </w:tr>
                  <w:tr>
                    <w:trPr>
                      <w:trHeight w:val="49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1,239,231,364.69</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571,897,484.46</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116.69%</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本年香港公司与无锡公司转变经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营模式及订单增加</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724,767.64</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56,692.85</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1,178.41%</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本年应交流转税额增加及城建税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税率转变</w:t>
                        </w:r>
                      </w:p>
                    </w:tc>
                  </w:tr>
                  <w:tr>
                    <w:trPr>
                      <w:trHeight w:val="26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-2,128,780.45</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-770,971.30</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176.12%</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本年汇兑收益增加</w:t>
                        </w:r>
                      </w:p>
                    </w:tc>
                  </w:tr>
                  <w:tr>
                    <w:trPr>
                      <w:trHeight w:val="25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8,823,367.97</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3,612,841.68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144.22%</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本年应收款项增加</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-3,163,889.37</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-21,369,385.25</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-85.19%</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本年香港公司远期外汇交易公允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价值变动</w:t>
                        </w:r>
                      </w:p>
                    </w:tc>
                  </w:tr>
                  <w:tr>
                    <w:trPr>
                      <w:trHeight w:val="50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044" w:type="dxa"/>
                        <w:tcBorders>
                          <w:top w:val="single" w:sz="8" w:space="0" w:color="000000"/>
                          <w:left w:val="single" w:sz="8" w:space="0" w:color="000000"/>
                          <w:bottom w:val="single" w:sz="8" w:space="0" w:color="000000"/>
                          <w:right w:val="single" w:sz="8" w:space="0" w:color="000000"/>
                        </w:tcBorders>
                      </w:tcPr>
                      <w:p>
                        <w:pP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18"/>
                            <w:szCs w:val="18"/>
                          </w:rPr>
                        </w:pPr>
                        <w:r>
                          <w:rPr>
                            <w:rFonts w:ascii="宋体"/>
                            <w:sz w:val="18"/>
                          </w:rPr>
                          <w:t>24,272,250.01</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5"/>
                          <w:jc w:val="right"/>
                          <w:rPr>
                            <w:rFonts w:ascii="宋体" w:hAnsi="宋体" w:cs="宋体" w:eastAsia="宋体" w:hint="default"/>
                            <w:sz w:val="18"/>
                            <w:szCs w:val="18"/>
                          </w:rPr>
                        </w:pPr>
                        <w:r>
                          <w:rPr>
                            <w:rFonts w:ascii="宋体"/>
                            <w:sz w:val="18"/>
                          </w:rPr>
                          <w:t>-100%</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1"/>
                          <w:ind w:left="98" w:right="92"/>
                          <w:jc w:val="left"/>
                          <w:rPr>
                            <w:rFonts w:ascii="宋体" w:hAnsi="宋体" w:cs="宋体" w:eastAsia="宋体" w:hint="default"/>
                            <w:sz w:val="18"/>
                            <w:szCs w:val="18"/>
                          </w:rPr>
                        </w:pPr>
                        <w:r>
                          <w:rPr>
                            <w:rFonts w:ascii="宋体" w:hAnsi="宋体" w:cs="宋体" w:eastAsia="宋体" w:hint="default"/>
                            <w:spacing w:val="2"/>
                            <w:sz w:val="18"/>
                            <w:szCs w:val="18"/>
                          </w:rPr>
                          <w:t>本年香港公司远期外汇交易未到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期</w:t>
                        </w:r>
                      </w:p>
                    </w:tc>
                  </w:tr>
                  <w:tr>
                    <w:trPr>
                      <w:trHeight w:val="25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1,245,174.08</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535,379.30</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132.58%</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本年政府补助增加</w:t>
                        </w:r>
                      </w:p>
                    </w:tc>
                  </w:tr>
                  <w:tr>
                    <w:trPr>
                      <w:trHeight w:val="260"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267,850.53</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1,977,072.78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5"/>
                          <w:jc w:val="right"/>
                          <w:rPr>
                            <w:rFonts w:ascii="宋体" w:hAnsi="宋体" w:cs="宋体" w:eastAsia="宋体" w:hint="default"/>
                            <w:sz w:val="18"/>
                            <w:szCs w:val="18"/>
                          </w:rPr>
                        </w:pPr>
                        <w:r>
                          <w:rPr>
                            <w:rFonts w:ascii="宋体"/>
                            <w:sz w:val="18"/>
                          </w:rPr>
                          <w:t>-86.45%</w:t>
                        </w: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本年固定资产处置损失减少</w:t>
                        </w:r>
                      </w:p>
                    </w:tc>
                  </w:tr>
                  <w:tr>
                    <w:trPr>
                      <w:trHeight w:val="259" w:hRule="exact"/>
                    </w:trPr>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-2,259,107.62</w:t>
                        </w:r>
                      </w:p>
                    </w:tc>
                    <w:tc>
                      <w:tcPr>
                        <w:tcW w:w="204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96"/>
                          <w:jc w:val="right"/>
                          <w:rPr>
                            <w:rFonts w:ascii="宋体" w:hAnsi="宋体" w:cs="宋体" w:eastAsia="宋体" w:hint="default"/>
                            <w:sz w:val="18"/>
                            <w:szCs w:val="18"/>
                          </w:rPr>
                        </w:pPr>
                        <w:r>
                          <w:rPr>
                            <w:rFonts w:ascii="宋体"/>
                            <w:sz w:val="18"/>
                          </w:rPr>
                          <w:t>1,683,875.66</w:t>
                        </w:r>
                      </w:p>
                    </w:tc>
                    <w:tc>
                      <w:tcPr>
                        <w:tcW w:w="1196" w:type="dxa"/>
                        <w:tcBorders>
                          <w:top w:val="single" w:sz="8" w:space="0" w:color="000000"/>
                          <w:left w:val="single" w:sz="8" w:space="0" w:color="000000"/>
                          <w:bottom w:val="single" w:sz="8" w:space="0" w:color="000000"/>
                          <w:right w:val="single" w:sz="8" w:space="0" w:color="000000"/>
                        </w:tcBorders>
                      </w:tcPr>
                      <w:p>
                        <w:pPr/>
                      </w:p>
                    </w:tc>
                    <w:tc>
                      <w:tcPr>
                        <w:tcW w:w="2778"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本年可抵扣暂时性差异增加</w:t>
                        </w:r>
                      </w:p>
                    </w:tc>
                  </w:tr>
                </w:tbl>
                <w:p>
                  <w:pPr/>
                </w:p>
              </w:txbxContent>
            </v:textbox>
            <w10:wrap type="none"/>
          </v:shape>
        </w:pict>
      </w:r>
      <w:r>
        <w:rPr>
          <w:rFonts w:ascii="宋体" w:hAnsi="宋体" w:cs="宋体" w:eastAsia="宋体" w:hint="default"/>
          <w:b/>
          <w:bCs/>
          <w:w w:val="95"/>
          <w:sz w:val="21"/>
          <w:szCs w:val="21"/>
        </w:rPr>
        <w:t>(三)</w:t>
        <w:tab/>
        <w:tab/>
        <w:t>公司主要会计报表项目的异常情况及原因的说明 </w:t>
      </w:r>
      <w:r>
        <w:rPr>
          <w:rFonts w:ascii="宋体" w:hAnsi="宋体" w:cs="宋体" w:eastAsia="宋体" w:hint="default"/>
          <w:b/>
          <w:bCs/>
          <w:spacing w:val="3"/>
          <w:w w:val="95"/>
          <w:sz w:val="21"/>
          <w:szCs w:val="21"/>
        </w:rPr>
        <w:t> </w:t>
      </w:r>
      <w:r>
        <w:rPr>
          <w:rFonts w:ascii="宋体" w:hAnsi="宋体" w:cs="宋体" w:eastAsia="宋体" w:hint="default"/>
          <w:b/>
          <w:bCs/>
          <w:spacing w:val="3"/>
          <w:w w:val="95"/>
          <w:sz w:val="21"/>
          <w:szCs w:val="21"/>
        </w:rPr>
      </w:r>
      <w:r>
        <w:rPr>
          <w:rFonts w:ascii="宋体" w:hAnsi="宋体" w:cs="宋体" w:eastAsia="宋体" w:hint="default"/>
          <w:b/>
          <w:bCs/>
          <w:sz w:val="21"/>
          <w:szCs w:val="21"/>
        </w:rPr>
        <w:t>1、</w:t>
      </w:r>
      <w:r>
        <w:rPr>
          <w:rFonts w:ascii="宋体" w:hAnsi="宋体" w:cs="宋体" w:eastAsia="宋体" w:hint="default"/>
          <w:b/>
          <w:bCs/>
          <w:spacing w:val="-5"/>
          <w:sz w:val="21"/>
          <w:szCs w:val="21"/>
        </w:rPr>
        <w:t> </w:t>
      </w:r>
      <w:r>
        <w:rPr>
          <w:rFonts w:ascii="宋体" w:hAnsi="宋体" w:cs="宋体" w:eastAsia="宋体" w:hint="default"/>
          <w:b/>
          <w:bCs/>
          <w:sz w:val="21"/>
          <w:szCs w:val="21"/>
        </w:rPr>
        <w:t>金额异常或比较期间变动异常的报表项目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272" w:lineRule="exact"/>
        <w:ind w:left="234"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5.35pt;height:13.65pt;mso-position-horizontal-relative:char;mso-position-vertical-relative:line" coordorigin="0,0" coordsize="107,273">
            <v:group style="position:absolute;left:0;top:0;width:107;height:273" coordorigin="0,0" coordsize="107,273">
              <v:shape style="position:absolute;left:0;top:0;width:107;height:273" coordorigin="0,0" coordsize="107,273" path="m0,272l107,272,107,0,0,0,0,272xe" filled="true" fillcolor="#d9d9d9" stroked="false">
                <v:path arrowok="t"/>
                <v:fill type="solid"/>
              </v:shape>
            </v:group>
          </v:group>
        </w:pict>
      </w:r>
      <w:r>
        <w:rPr>
          <w:rFonts w:ascii="宋体" w:hAnsi="宋体" w:cs="宋体" w:eastAsia="宋体" w:hint="default"/>
          <w:position w:val="-4"/>
          <w:sz w:val="20"/>
          <w:szCs w:val="20"/>
        </w:rPr>
      </w:r>
    </w:p>
    <w:p>
      <w:pPr>
        <w:spacing w:before="94"/>
        <w:ind w:left="219" w:right="4856" w:firstLine="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11"/>
          <w:sz w:val="21"/>
          <w:szCs w:val="21"/>
        </w:rPr>
        <w:t> </w:t>
      </w:r>
      <w:r>
        <w:rPr>
          <w:rFonts w:ascii="宋体" w:hAnsi="宋体" w:cs="宋体" w:eastAsia="宋体" w:hint="default"/>
          <w:b/>
          <w:bCs/>
          <w:sz w:val="21"/>
          <w:szCs w:val="21"/>
        </w:rPr>
        <w:t>财务报表的批准报出</w:t>
      </w:r>
      <w:r>
        <w:rPr>
          <w:rFonts w:ascii="宋体" w:hAnsi="宋体" w:cs="宋体" w:eastAsia="宋体" w:hint="default"/>
          <w:sz w:val="21"/>
          <w:szCs w:val="21"/>
        </w:rPr>
      </w:r>
    </w:p>
    <w:p>
      <w:pPr>
        <w:spacing w:before="125"/>
        <w:ind w:left="849"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日批准报出。</w:t>
      </w:r>
    </w:p>
    <w:p>
      <w:pPr>
        <w:spacing w:after="0"/>
        <w:jc w:val="left"/>
        <w:rPr>
          <w:rFonts w:ascii="宋体" w:hAnsi="宋体" w:cs="宋体" w:eastAsia="宋体" w:hint="default"/>
          <w:sz w:val="21"/>
          <w:szCs w:val="21"/>
        </w:rPr>
        <w:sectPr>
          <w:pgSz w:w="11910" w:h="16840"/>
          <w:pgMar w:header="885" w:footer="1022" w:top="1120" w:bottom="1220" w:left="900" w:right="760"/>
        </w:sectPr>
      </w:pPr>
    </w:p>
    <w:p>
      <w:pPr>
        <w:spacing w:line="240" w:lineRule="auto" w:before="1"/>
        <w:rPr>
          <w:rFonts w:ascii="宋体" w:hAnsi="宋体" w:cs="宋体" w:eastAsia="宋体" w:hint="default"/>
          <w:sz w:val="20"/>
          <w:szCs w:val="20"/>
        </w:rPr>
      </w:pPr>
    </w:p>
    <w:p>
      <w:pPr>
        <w:pStyle w:val="Heading1"/>
        <w:spacing w:line="240" w:lineRule="auto" w:before="7"/>
        <w:ind w:left="3316" w:right="0"/>
        <w:jc w:val="left"/>
        <w:rPr>
          <w:b w:val="0"/>
          <w:bCs w:val="0"/>
        </w:rPr>
      </w:pPr>
      <w:bookmarkStart w:name="_TOC_250000" w:id="12"/>
      <w:r>
        <w:rPr/>
        <w:t>第十二节、备查文件目录</w:t>
      </w:r>
      <w:bookmarkEnd w:id="12"/>
      <w:r>
        <w:rPr>
          <w:b w:val="0"/>
          <w:bCs w:val="0"/>
        </w:rPr>
      </w:r>
    </w:p>
    <w:p>
      <w:pPr>
        <w:spacing w:line="240" w:lineRule="auto" w:before="3"/>
        <w:rPr>
          <w:rFonts w:ascii="黑体" w:hAnsi="黑体" w:cs="黑体" w:eastAsia="黑体" w:hint="default"/>
          <w:b/>
          <w:bCs/>
          <w:sz w:val="38"/>
          <w:szCs w:val="38"/>
        </w:rPr>
      </w:pPr>
    </w:p>
    <w:p>
      <w:pPr>
        <w:pStyle w:val="BodyText"/>
        <w:spacing w:line="357" w:lineRule="auto" w:before="0"/>
        <w:ind w:left="153" w:right="0" w:firstLine="480"/>
        <w:jc w:val="left"/>
      </w:pPr>
      <w:r>
        <w:rPr/>
        <w:t>一、载有公司法定代表人陈亚妹女士、主管会计工作负责人吕培荣先生、会计机构负责</w:t>
      </w:r>
      <w:r>
        <w:rPr>
          <w:spacing w:val="1"/>
        </w:rPr>
        <w:t> </w:t>
      </w:r>
      <w:r>
        <w:rPr/>
        <w:t>人谢海波先生签名并盖章的会计报表；</w:t>
      </w:r>
    </w:p>
    <w:p>
      <w:pPr>
        <w:pStyle w:val="BodyText"/>
        <w:spacing w:line="388" w:lineRule="auto" w:before="74"/>
        <w:ind w:right="0"/>
        <w:jc w:val="left"/>
      </w:pPr>
      <w:r>
        <w:rPr>
          <w:spacing w:val="-3"/>
        </w:rPr>
        <w:t>二、载有立信大华会计师事务所有限公司盖章、注册会计师签名并盖章的审计报告原件；</w:t>
      </w:r>
      <w:r>
        <w:rPr>
          <w:spacing w:val="-85"/>
        </w:rPr>
        <w:t> </w:t>
      </w:r>
      <w:r>
        <w:rPr>
          <w:spacing w:val="-85"/>
        </w:rPr>
      </w:r>
      <w:r>
        <w:rPr/>
        <w:t>三、报告期内在中国证监会指定信息披露报刊《证券时报》上公开披露过的所有公司文</w:t>
      </w:r>
    </w:p>
    <w:p>
      <w:pPr>
        <w:pStyle w:val="BodyText"/>
        <w:spacing w:line="386" w:lineRule="auto" w:before="4"/>
        <w:ind w:right="4331" w:hanging="480"/>
        <w:jc w:val="left"/>
      </w:pPr>
      <w:r>
        <w:rPr/>
        <w:t>件的正本及公告的原稿； 四、以上文件备置地：公司董事会秘书办公室。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3"/>
          <w:szCs w:val="33"/>
        </w:rPr>
      </w:pPr>
    </w:p>
    <w:p>
      <w:pPr>
        <w:pStyle w:val="BodyText"/>
        <w:spacing w:line="240" w:lineRule="auto" w:before="0"/>
        <w:ind w:left="0" w:right="231"/>
        <w:jc w:val="right"/>
      </w:pPr>
      <w:r>
        <w:rPr/>
        <w:t>深圳市实益达科技股份有限公司</w:t>
      </w:r>
    </w:p>
    <w:p>
      <w:pPr>
        <w:pStyle w:val="BodyText"/>
        <w:spacing w:line="388" w:lineRule="auto" w:before="192"/>
        <w:ind w:left="7152" w:right="231" w:firstLine="480"/>
        <w:jc w:val="right"/>
      </w:pPr>
      <w:r>
        <w:rPr/>
        <w:t>法定代表人：陈亚妹 二〇一一年二月二十八日</w:t>
      </w:r>
    </w:p>
    <w:sectPr>
      <w:pgSz w:w="11910" w:h="16840"/>
      <w:pgMar w:header="885" w:footer="1022" w:top="1120" w:bottom="122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57pt;margin-top:795.457642pt;width:13.1pt;height:11.15pt;mso-position-horizontal-relative:page;mso-position-vertical-relative:page;z-index:-67429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74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674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674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79.917664pt;width:17.5pt;height:11pt;mso-position-horizontal-relative:page;mso-position-vertical-relative:page;z-index:-673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674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74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74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74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674344"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674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800011pt;width:484.95pt;height:.1pt;mso-position-horizontal-relative:page;mso-position-vertical-relative:page;z-index:-673984" coordorigin="1104,1116" coordsize="9699,2">
          <v:shape style="position:absolute;left:1104;top:1116;width:9699;height:2" coordorigin="1104,1116" coordsize="9699,0" path="m1104,1116l10802,1116e" filled="false" stroked="true" strokeweight=".47998pt" strokecolor="#000000">
            <v:path arrowok="t"/>
          </v:shape>
          <w10:wrap type="none"/>
        </v:group>
      </w:pict>
    </w:r>
    <w:r>
      <w:rPr/>
      <w:pict>
        <v:shape style="position:absolute;margin-left:352.820007pt;margin-top:43.225327pt;width:186.8pt;height:11pt;mso-position-horizontal-relative:page;mso-position-vertical-relative:page;z-index:-673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pacing w:val="-11"/>
                    <w:sz w:val="18"/>
                    <w:szCs w:val="18"/>
                  </w:rPr>
                  <w:t>深圳市实益达科技股份有限公司2010年度报告全文</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674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67422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674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67410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674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8"/>
      <w:ind w:left="114"/>
    </w:pPr>
    <w:rPr>
      <w:rFonts w:ascii="宋体" w:hAnsi="宋体" w:eastAsia="宋体"/>
      <w:b/>
      <w:bCs/>
      <w:sz w:val="24"/>
      <w:szCs w:val="24"/>
    </w:rPr>
  </w:style>
  <w:style w:styleId="BodyText" w:type="paragraph">
    <w:name w:val="Body Text"/>
    <w:basedOn w:val="Normal"/>
    <w:uiPriority w:val="1"/>
    <w:qFormat/>
    <w:pPr>
      <w:spacing w:before="134"/>
      <w:ind w:left="633"/>
    </w:pPr>
    <w:rPr>
      <w:rFonts w:ascii="宋体" w:hAnsi="宋体" w:eastAsia="宋体"/>
      <w:sz w:val="24"/>
      <w:szCs w:val="24"/>
    </w:rPr>
  </w:style>
  <w:style w:styleId="Heading1" w:type="paragraph">
    <w:name w:val="Heading 1"/>
    <w:basedOn w:val="Normal"/>
    <w:uiPriority w:val="1"/>
    <w:qFormat/>
    <w:pPr>
      <w:spacing w:before="140"/>
      <w:ind w:left="3596"/>
      <w:outlineLvl w:val="1"/>
    </w:pPr>
    <w:rPr>
      <w:rFonts w:ascii="黑体" w:hAnsi="黑体" w:eastAsia="黑体"/>
      <w:b/>
      <w:bCs/>
      <w:sz w:val="30"/>
      <w:szCs w:val="30"/>
    </w:rPr>
  </w:style>
  <w:style w:styleId="Heading2" w:type="paragraph">
    <w:name w:val="Heading 2"/>
    <w:basedOn w:val="Normal"/>
    <w:uiPriority w:val="1"/>
    <w:qFormat/>
    <w:pPr>
      <w:spacing w:before="13"/>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mb@sz-seastar.com" TargetMode="External"/><Relationship Id="rId8" Type="http://schemas.openxmlformats.org/officeDocument/2006/relationships/hyperlink" Target="mailto:markli@sz-seastar.com" TargetMode="External"/><Relationship Id="rId9" Type="http://schemas.openxmlformats.org/officeDocument/2006/relationships/hyperlink" Target="http://www.sz-seastar.com/" TargetMode="External"/><Relationship Id="rId10" Type="http://schemas.openxmlformats.org/officeDocument/2006/relationships/hyperlink" Target="http://www.cninfo.com.cn/" TargetMode="External"/><Relationship Id="rId11" Type="http://schemas.openxmlformats.org/officeDocument/2006/relationships/image" Target="media/image1.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header" Target="header6.xml"/><Relationship Id="rId23" Type="http://schemas.openxmlformats.org/officeDocument/2006/relationships/footer" Target="footer8.xml"/><Relationship Id="rId24" Type="http://schemas.openxmlformats.org/officeDocument/2006/relationships/header" Target="header7.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header" Target="header8.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9.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image" Target="media/image2.png"/><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header" Target="header10.xml"/><Relationship Id="rId42" Type="http://schemas.openxmlformats.org/officeDocument/2006/relationships/footer" Target="footer15.xml"/><Relationship Id="rId43" Type="http://schemas.openxmlformats.org/officeDocument/2006/relationships/header" Target="header11.xml"/><Relationship Id="rId44"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dc:creator>
  <dc:title>Microsoft Word - AR2010002137b定期报告全文_Word中文版_[1].doc</dc:title>
  <dcterms:created xsi:type="dcterms:W3CDTF">2020-04-29T01:44:49Z</dcterms:created>
  <dcterms:modified xsi:type="dcterms:W3CDTF">2020-04-29T01:44:49Z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2011-02-28T00:00:00Z</vt:filetime>
  </property>
  <property fmtid="{D5CDD505-2E9C-101B-9397-08002B2CF9AE}" pid="3" name="Creator">
    <vt:lpwstr>PScript5.dll Version 5.2.2</vt:lpwstr>
  </property>
  <property fmtid="{D5CDD505-2E9C-101B-9397-08002B2CF9AE}" pid="4" name="LastSaved">
    <vt:filetime>2020-04-28T00:00:00Z</vt:filetime>
  </property>
</Properties>
</file>