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657" w:right="3549" w:firstLine="0"/>
        <w:jc w:val="center"/>
        <w:rPr>
          <w:rFonts w:ascii="Tahoma" w:hAnsi="Tahoma" w:cs="Tahoma" w:eastAsia="Tahoma" w:hint="default"/>
          <w:sz w:val="36"/>
          <w:szCs w:val="36"/>
        </w:rPr>
      </w:pPr>
      <w:r>
        <w:rPr/>
        <w:pict>
          <v:group style="position:absolute;margin-left:55.199997pt;margin-top:-84.656586pt;width:484.8pt;height:.1pt;mso-position-horizontal-relative:page;mso-position-vertical-relative:paragraph;z-index:0" coordorigin="1104,-1693" coordsize="9696,2">
            <v:shape style="position:absolute;left:1104;top:-1693;width:9696;height:2" coordorigin="1104,-1693" coordsize="9696,0" path="m1104,-1693l10800,-1693e" filled="false" stroked="true" strokeweight=".719999pt" strokecolor="#000000">
              <v:path arrowok="t"/>
            </v:shape>
            <w10:wrap type="none"/>
          </v:group>
        </w:pict>
      </w:r>
      <w:r>
        <w:rPr>
          <w:rFonts w:ascii="宋体" w:hAnsi="宋体" w:cs="宋体" w:eastAsia="宋体" w:hint="default"/>
          <w:sz w:val="36"/>
          <w:szCs w:val="36"/>
        </w:rPr>
        <w:t>深圳市麦达数字股份有限公司</w:t>
      </w:r>
      <w:r>
        <w:rPr>
          <w:rFonts w:ascii="Tahoma" w:hAnsi="Tahoma" w:cs="Tahoma" w:eastAsia="Tahoma" w:hint="default"/>
          <w:w w:val="80"/>
          <w:sz w:val="36"/>
          <w:szCs w:val="36"/>
        </w:rPr>
        <w:t> </w:t>
      </w:r>
      <w:r>
        <w:rPr>
          <w:rFonts w:ascii="Tahoma" w:hAnsi="Tahoma" w:cs="Tahoma" w:eastAsia="Tahoma" w:hint="default"/>
          <w:sz w:val="36"/>
          <w:szCs w:val="36"/>
        </w:rPr>
      </w:r>
    </w:p>
    <w:p>
      <w:pPr>
        <w:spacing w:line="240" w:lineRule="auto" w:before="5"/>
        <w:rPr>
          <w:rFonts w:ascii="Tahoma" w:hAnsi="Tahoma" w:cs="Tahoma" w:eastAsia="Tahoma" w:hint="default"/>
          <w:sz w:val="33"/>
          <w:szCs w:val="33"/>
        </w:rPr>
      </w:pPr>
    </w:p>
    <w:p>
      <w:pPr>
        <w:pStyle w:val="Heading1"/>
        <w:spacing w:line="240" w:lineRule="auto"/>
        <w:ind w:left="2645" w:right="3549"/>
        <w:jc w:val="center"/>
        <w:rPr>
          <w:rFonts w:ascii="Tahoma" w:hAnsi="Tahoma" w:cs="Tahoma" w:eastAsia="Tahoma" w:hint="default"/>
        </w:rPr>
      </w:pPr>
      <w:r>
        <w:rPr>
          <w:rFonts w:ascii="Tahoma" w:hAnsi="Tahoma" w:cs="Tahoma" w:eastAsia="Tahoma" w:hint="default"/>
          <w:w w:val="95"/>
        </w:rPr>
        <w:t>2018</w:t>
      </w:r>
      <w:r>
        <w:rPr>
          <w:rFonts w:ascii="Tahoma" w:hAnsi="Tahoma" w:cs="Tahoma" w:eastAsia="Tahoma" w:hint="default"/>
          <w:spacing w:val="44"/>
          <w:w w:val="95"/>
        </w:rPr>
        <w:t> </w:t>
      </w:r>
      <w:r>
        <w:rPr>
          <w:w w:val="95"/>
        </w:rPr>
        <w:t>年年度报告</w:t>
      </w:r>
      <w:r>
        <w:rPr>
          <w:rFonts w:ascii="Tahoma" w:hAnsi="Tahoma" w:cs="Tahoma" w:eastAsia="Tahoma" w:hint="default"/>
          <w:w w:val="79"/>
        </w:rPr>
        <w:t> </w:t>
      </w:r>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11"/>
        <w:rPr>
          <w:rFonts w:ascii="Tahoma" w:hAnsi="Tahoma" w:cs="Tahoma" w:eastAsia="Tahoma" w:hint="default"/>
          <w:sz w:val="18"/>
          <w:szCs w:val="18"/>
        </w:rPr>
      </w:pPr>
    </w:p>
    <w:p>
      <w:pPr>
        <w:spacing w:line="1663" w:lineRule="exact"/>
        <w:ind w:left="3076" w:right="0" w:firstLine="0"/>
        <w:rPr>
          <w:rFonts w:ascii="Tahoma" w:hAnsi="Tahoma" w:cs="Tahoma" w:eastAsia="Tahoma" w:hint="default"/>
          <w:sz w:val="20"/>
          <w:szCs w:val="20"/>
        </w:rPr>
      </w:pPr>
      <w:r>
        <w:rPr>
          <w:rFonts w:ascii="Tahoma" w:hAnsi="Tahoma" w:cs="Tahoma" w:eastAsia="Tahoma" w:hint="default"/>
          <w:position w:val="-32"/>
          <w:sz w:val="20"/>
          <w:szCs w:val="20"/>
        </w:rPr>
        <w:drawing>
          <wp:inline distT="0" distB="0" distL="0" distR="0">
            <wp:extent cx="2423884" cy="1056131"/>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423884" cy="1056131"/>
                    </a:xfrm>
                    <a:prstGeom prst="rect">
                      <a:avLst/>
                    </a:prstGeom>
                  </pic:spPr>
                </pic:pic>
              </a:graphicData>
            </a:graphic>
          </wp:inline>
        </w:drawing>
      </w:r>
      <w:r>
        <w:rPr>
          <w:rFonts w:ascii="Tahoma" w:hAnsi="Tahoma" w:cs="Tahoma" w:eastAsia="Tahoma" w:hint="default"/>
          <w:position w:val="-32"/>
          <w:sz w:val="20"/>
          <w:szCs w:val="20"/>
        </w:rPr>
      </w: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before="142"/>
        <w:ind w:left="2649" w:right="3549" w:firstLine="0"/>
        <w:jc w:val="center"/>
        <w:rPr>
          <w:rFonts w:ascii="Tahoma" w:hAnsi="Tahoma" w:cs="Tahoma" w:eastAsia="Tahoma" w:hint="default"/>
          <w:sz w:val="32"/>
          <w:szCs w:val="32"/>
        </w:rPr>
      </w:pPr>
      <w:r>
        <w:rPr>
          <w:rFonts w:ascii="Tahoma" w:hAnsi="Tahoma" w:cs="Tahoma" w:eastAsia="Tahoma" w:hint="default"/>
          <w:sz w:val="32"/>
          <w:szCs w:val="32"/>
        </w:rPr>
        <w:t>2019</w:t>
      </w:r>
      <w:r>
        <w:rPr>
          <w:rFonts w:ascii="Tahoma" w:hAnsi="Tahoma" w:cs="Tahoma" w:eastAsia="Tahoma" w:hint="default"/>
          <w:spacing w:val="-50"/>
          <w:sz w:val="32"/>
          <w:szCs w:val="32"/>
        </w:rPr>
        <w:t> </w:t>
      </w:r>
      <w:r>
        <w:rPr>
          <w:rFonts w:ascii="宋体" w:hAnsi="宋体" w:cs="宋体" w:eastAsia="宋体" w:hint="default"/>
          <w:sz w:val="32"/>
          <w:szCs w:val="32"/>
        </w:rPr>
        <w:t>年</w:t>
      </w:r>
      <w:r>
        <w:rPr>
          <w:rFonts w:ascii="宋体" w:hAnsi="宋体" w:cs="宋体" w:eastAsia="宋体" w:hint="default"/>
          <w:spacing w:val="-109"/>
          <w:sz w:val="32"/>
          <w:szCs w:val="32"/>
        </w:rPr>
        <w:t> </w:t>
      </w:r>
      <w:r>
        <w:rPr>
          <w:rFonts w:ascii="Tahoma" w:hAnsi="Tahoma" w:cs="Tahoma" w:eastAsia="Tahoma" w:hint="default"/>
          <w:sz w:val="32"/>
          <w:szCs w:val="32"/>
        </w:rPr>
        <w:t>04</w:t>
      </w:r>
      <w:r>
        <w:rPr>
          <w:rFonts w:ascii="Tahoma" w:hAnsi="Tahoma" w:cs="Tahoma" w:eastAsia="Tahoma" w:hint="default"/>
          <w:spacing w:val="-49"/>
          <w:sz w:val="32"/>
          <w:szCs w:val="32"/>
        </w:rPr>
        <w:t> </w:t>
      </w:r>
      <w:r>
        <w:rPr>
          <w:rFonts w:ascii="宋体" w:hAnsi="宋体" w:cs="宋体" w:eastAsia="宋体" w:hint="default"/>
          <w:sz w:val="32"/>
          <w:szCs w:val="32"/>
        </w:rPr>
        <w:t>月</w:t>
      </w:r>
      <w:r>
        <w:rPr>
          <w:rFonts w:ascii="Tahoma" w:hAnsi="Tahoma" w:cs="Tahoma" w:eastAsia="Tahoma" w:hint="default"/>
          <w:w w:val="79"/>
          <w:sz w:val="32"/>
          <w:szCs w:val="32"/>
        </w:rPr>
        <w:t> </w:t>
      </w:r>
      <w:r>
        <w:rPr>
          <w:rFonts w:ascii="Tahoma" w:hAnsi="Tahoma" w:cs="Tahoma" w:eastAsia="Tahoma" w:hint="default"/>
          <w:sz w:val="32"/>
          <w:szCs w:val="32"/>
        </w:rPr>
      </w:r>
    </w:p>
    <w:p>
      <w:pPr>
        <w:spacing w:after="0"/>
        <w:jc w:val="center"/>
        <w:rPr>
          <w:rFonts w:ascii="Tahoma" w:hAnsi="Tahoma" w:cs="Tahoma" w:eastAsia="Tahoma" w:hint="default"/>
          <w:sz w:val="32"/>
          <w:szCs w:val="32"/>
        </w:rPr>
        <w:sectPr>
          <w:headerReference w:type="default" r:id="rId5"/>
          <w:footerReference w:type="default" r:id="rId6"/>
          <w:type w:val="continuous"/>
          <w:pgSz w:w="11910" w:h="16840"/>
          <w:pgMar w:header="745" w:footer="991" w:top="1060" w:bottom="1180" w:left="980" w:right="0"/>
        </w:sectPr>
      </w:pPr>
    </w:p>
    <w:p>
      <w:pPr>
        <w:spacing w:line="240" w:lineRule="auto" w:before="3"/>
        <w:rPr>
          <w:rFonts w:ascii="Tahoma" w:hAnsi="Tahoma" w:cs="Tahoma" w:eastAsia="Tahoma" w:hint="default"/>
          <w:sz w:val="3"/>
          <w:szCs w:val="3"/>
        </w:rPr>
      </w:pPr>
    </w:p>
    <w:p>
      <w:pPr>
        <w:spacing w:line="20" w:lineRule="exact"/>
        <w:ind w:left="116" w:right="0" w:firstLine="0"/>
        <w:rPr>
          <w:rFonts w:ascii="Tahoma" w:hAnsi="Tahoma" w:cs="Tahoma" w:eastAsia="Tahoma" w:hint="default"/>
          <w:sz w:val="2"/>
          <w:szCs w:val="2"/>
        </w:rPr>
      </w:pPr>
      <w:r>
        <w:rPr>
          <w:rFonts w:ascii="Tahoma" w:hAnsi="Tahoma" w:cs="Tahoma" w:eastAsia="Tahoma"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Tahoma" w:hAnsi="Tahoma" w:cs="Tahoma" w:eastAsia="Tahoma" w:hint="default"/>
          <w:sz w:val="2"/>
          <w:szCs w:val="2"/>
        </w:rPr>
      </w: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9"/>
        <w:rPr>
          <w:rFonts w:ascii="Tahoma" w:hAnsi="Tahoma" w:cs="Tahoma" w:eastAsia="Tahoma" w:hint="default"/>
          <w:sz w:val="23"/>
          <w:szCs w:val="23"/>
        </w:rPr>
      </w:pPr>
    </w:p>
    <w:p>
      <w:pPr>
        <w:pStyle w:val="Heading1"/>
        <w:spacing w:line="240" w:lineRule="auto"/>
        <w:ind w:left="2802" w:right="1034"/>
        <w:jc w:val="left"/>
        <w:rPr>
          <w:rFonts w:ascii="Tahoma" w:hAnsi="Tahoma" w:cs="Tahoma" w:eastAsia="Tahoma" w:hint="default"/>
        </w:rPr>
      </w:pPr>
      <w:r>
        <w:rPr/>
        <w:t>第一节</w:t>
      </w:r>
      <w:r>
        <w:rPr>
          <w:spacing w:val="13"/>
        </w:rPr>
        <w:t> </w:t>
      </w:r>
      <w:r>
        <w:rPr>
          <w:rFonts w:ascii="Tahoma" w:hAnsi="Tahoma" w:cs="Tahoma" w:eastAsia="Tahoma" w:hint="default"/>
          <w:spacing w:val="13"/>
        </w:rPr>
      </w:r>
      <w:r>
        <w:rPr/>
        <w:t>重要提示、目录和释义</w:t>
      </w:r>
      <w:r>
        <w:rPr>
          <w:rFonts w:ascii="Tahoma" w:hAnsi="Tahoma" w:cs="Tahoma" w:eastAsia="Tahoma" w:hint="default"/>
          <w:w w:val="79"/>
        </w:rPr>
        <w:t> </w:t>
      </w:r>
      <w:r>
        <w:rPr>
          <w:rFonts w:ascii="Tahoma" w:hAnsi="Tahoma" w:cs="Tahoma" w:eastAsia="Tahoma" w:hint="default"/>
        </w:rPr>
      </w:r>
    </w:p>
    <w:p>
      <w:pPr>
        <w:spacing w:line="240" w:lineRule="auto" w:before="0"/>
        <w:rPr>
          <w:rFonts w:ascii="Tahoma" w:hAnsi="Tahoma" w:cs="Tahoma" w:eastAsia="Tahoma" w:hint="default"/>
          <w:sz w:val="32"/>
          <w:szCs w:val="32"/>
        </w:rPr>
      </w:pPr>
    </w:p>
    <w:p>
      <w:pPr>
        <w:spacing w:line="367" w:lineRule="auto" w:before="283"/>
        <w:ind w:left="152" w:right="1145" w:firstLine="561"/>
        <w:jc w:val="both"/>
        <w:rPr>
          <w:rFonts w:ascii="Tahoma" w:hAnsi="Tahoma" w:cs="Tahoma" w:eastAsia="Tahoma" w:hint="default"/>
          <w:sz w:val="28"/>
          <w:szCs w:val="28"/>
        </w:rPr>
      </w:pPr>
      <w:r>
        <w:rPr>
          <w:rFonts w:ascii="宋体" w:hAnsi="宋体" w:cs="宋体" w:eastAsia="宋体" w:hint="default"/>
          <w:sz w:val="28"/>
          <w:szCs w:val="28"/>
        </w:rPr>
        <w:t>公司董事会、监事会及董事、监事、高级管理人员保证年度报告内容的真</w:t>
      </w:r>
      <w:r>
        <w:rPr>
          <w:rFonts w:ascii="宋体" w:hAnsi="宋体" w:cs="宋体" w:eastAsia="宋体" w:hint="default"/>
          <w:w w:val="100"/>
          <w:sz w:val="28"/>
          <w:szCs w:val="28"/>
        </w:rPr>
        <w:t> </w:t>
      </w:r>
      <w:r>
        <w:rPr>
          <w:rFonts w:ascii="宋体" w:hAnsi="宋体" w:cs="宋体" w:eastAsia="宋体" w:hint="default"/>
          <w:sz w:val="28"/>
          <w:szCs w:val="28"/>
        </w:rPr>
        <w:t>实、准确、完整，不存在虚假记载、误导性陈述或重大遗漏，并承担个别和连</w:t>
      </w:r>
      <w:r>
        <w:rPr>
          <w:rFonts w:ascii="宋体" w:hAnsi="宋体" w:cs="宋体" w:eastAsia="宋体" w:hint="default"/>
          <w:spacing w:val="-57"/>
          <w:sz w:val="28"/>
          <w:szCs w:val="28"/>
        </w:rPr>
        <w:t> </w:t>
      </w:r>
      <w:r>
        <w:rPr>
          <w:rFonts w:ascii="宋体" w:hAnsi="宋体" w:cs="宋体" w:eastAsia="宋体" w:hint="default"/>
          <w:spacing w:val="-57"/>
          <w:sz w:val="28"/>
          <w:szCs w:val="28"/>
        </w:rPr>
      </w:r>
      <w:r>
        <w:rPr>
          <w:rFonts w:ascii="宋体" w:hAnsi="宋体" w:cs="宋体" w:eastAsia="宋体" w:hint="default"/>
          <w:sz w:val="28"/>
          <w:szCs w:val="28"/>
        </w:rPr>
        <w:t>带的法律责任。</w:t>
      </w:r>
      <w:r>
        <w:rPr>
          <w:rFonts w:ascii="Tahoma" w:hAnsi="Tahoma" w:cs="Tahoma" w:eastAsia="Tahoma" w:hint="default"/>
          <w:w w:val="80"/>
          <w:sz w:val="28"/>
          <w:szCs w:val="28"/>
        </w:rPr>
        <w:t> </w:t>
      </w:r>
      <w:r>
        <w:rPr>
          <w:rFonts w:ascii="Tahoma" w:hAnsi="Tahoma" w:cs="Tahoma" w:eastAsia="Tahoma" w:hint="default"/>
          <w:sz w:val="28"/>
          <w:szCs w:val="28"/>
        </w:rPr>
      </w:r>
    </w:p>
    <w:p>
      <w:pPr>
        <w:spacing w:line="348" w:lineRule="auto" w:before="145"/>
        <w:ind w:left="152" w:right="1133" w:firstLine="561"/>
        <w:jc w:val="both"/>
        <w:rPr>
          <w:rFonts w:ascii="Tahoma" w:hAnsi="Tahoma" w:cs="Tahoma" w:eastAsia="Tahoma" w:hint="default"/>
          <w:sz w:val="28"/>
          <w:szCs w:val="28"/>
        </w:rPr>
      </w:pPr>
      <w:r>
        <w:rPr>
          <w:rFonts w:ascii="宋体" w:hAnsi="宋体" w:cs="宋体" w:eastAsia="宋体" w:hint="default"/>
          <w:sz w:val="28"/>
          <w:szCs w:val="28"/>
        </w:rPr>
        <w:t>公司负责人陈亚妹、主管会计工作负责人廖建中及会计机构负责人</w:t>
      </w:r>
      <w:r>
        <w:rPr>
          <w:rFonts w:ascii="Tahoma" w:hAnsi="Tahoma" w:cs="Tahoma" w:eastAsia="Tahoma" w:hint="default"/>
          <w:sz w:val="28"/>
          <w:szCs w:val="28"/>
        </w:rPr>
        <w:t>(</w:t>
      </w:r>
      <w:r>
        <w:rPr>
          <w:rFonts w:ascii="宋体" w:hAnsi="宋体" w:cs="宋体" w:eastAsia="宋体" w:hint="default"/>
          <w:sz w:val="28"/>
          <w:szCs w:val="28"/>
        </w:rPr>
        <w:t>会计主</w:t>
      </w:r>
      <w:r>
        <w:rPr>
          <w:rFonts w:ascii="宋体" w:hAnsi="宋体" w:cs="宋体" w:eastAsia="宋体" w:hint="default"/>
          <w:w w:val="100"/>
          <w:sz w:val="28"/>
          <w:szCs w:val="28"/>
        </w:rPr>
        <w:t> </w:t>
      </w:r>
      <w:r>
        <w:rPr>
          <w:rFonts w:ascii="宋体" w:hAnsi="宋体" w:cs="宋体" w:eastAsia="宋体" w:hint="default"/>
          <w:sz w:val="28"/>
          <w:szCs w:val="28"/>
        </w:rPr>
        <w:t>管人员</w:t>
      </w:r>
      <w:r>
        <w:rPr>
          <w:rFonts w:ascii="Tahoma" w:hAnsi="Tahoma" w:cs="Tahoma" w:eastAsia="Tahoma" w:hint="default"/>
          <w:sz w:val="28"/>
          <w:szCs w:val="28"/>
        </w:rPr>
        <w:t>)</w:t>
      </w:r>
      <w:r>
        <w:rPr>
          <w:rFonts w:ascii="宋体" w:hAnsi="宋体" w:cs="宋体" w:eastAsia="宋体" w:hint="default"/>
          <w:sz w:val="28"/>
          <w:szCs w:val="28"/>
        </w:rPr>
        <w:t>谢武建声明：保证年度报告中财务报告的真实、准确、完整。</w:t>
      </w:r>
      <w:r>
        <w:rPr>
          <w:rFonts w:ascii="Tahoma" w:hAnsi="Tahoma" w:cs="Tahoma" w:eastAsia="Tahoma" w:hint="default"/>
          <w:w w:val="80"/>
          <w:sz w:val="28"/>
          <w:szCs w:val="28"/>
        </w:rPr>
        <w:t> </w:t>
      </w:r>
      <w:r>
        <w:rPr>
          <w:rFonts w:ascii="Tahoma" w:hAnsi="Tahoma" w:cs="Tahoma" w:eastAsia="Tahoma" w:hint="default"/>
          <w:sz w:val="28"/>
          <w:szCs w:val="28"/>
        </w:rPr>
      </w:r>
    </w:p>
    <w:p>
      <w:pPr>
        <w:spacing w:line="432" w:lineRule="auto" w:before="123"/>
        <w:ind w:left="714" w:right="1034" w:firstLine="0"/>
        <w:jc w:val="left"/>
        <w:rPr>
          <w:rFonts w:ascii="宋体" w:hAnsi="宋体" w:cs="宋体" w:eastAsia="宋体" w:hint="default"/>
          <w:sz w:val="28"/>
          <w:szCs w:val="28"/>
        </w:rPr>
      </w:pPr>
      <w:r>
        <w:rPr>
          <w:rFonts w:ascii="宋体" w:hAnsi="宋体" w:cs="宋体" w:eastAsia="宋体" w:hint="default"/>
          <w:sz w:val="28"/>
          <w:szCs w:val="28"/>
        </w:rPr>
        <w:t>所有董事均已出席了审议本报告的董事会会议。</w:t>
      </w:r>
      <w:r>
        <w:rPr>
          <w:rFonts w:ascii="宋体" w:hAnsi="宋体" w:cs="宋体" w:eastAsia="宋体" w:hint="default"/>
          <w:spacing w:val="-119"/>
          <w:sz w:val="28"/>
          <w:szCs w:val="28"/>
        </w:rPr>
        <w:t> </w:t>
      </w:r>
      <w:r>
        <w:rPr>
          <w:rFonts w:ascii="Tahoma" w:hAnsi="Tahoma" w:cs="Tahoma" w:eastAsia="Tahoma" w:hint="default"/>
          <w:spacing w:val="-119"/>
          <w:sz w:val="28"/>
          <w:szCs w:val="28"/>
        </w:rPr>
      </w:r>
      <w:r>
        <w:rPr>
          <w:rFonts w:ascii="宋体" w:hAnsi="宋体" w:cs="宋体" w:eastAsia="宋体" w:hint="default"/>
          <w:sz w:val="28"/>
          <w:szCs w:val="28"/>
        </w:rPr>
        <w:t>本年度报告涉及的未来计划等前瞻性陈述，不构成公司对投资者的实质承</w:t>
      </w:r>
    </w:p>
    <w:p>
      <w:pPr>
        <w:spacing w:line="338" w:lineRule="exact" w:before="0"/>
        <w:ind w:left="152" w:right="1034" w:firstLine="0"/>
        <w:jc w:val="left"/>
        <w:rPr>
          <w:rFonts w:ascii="Tahoma" w:hAnsi="Tahoma" w:cs="Tahoma" w:eastAsia="Tahoma" w:hint="default"/>
          <w:sz w:val="28"/>
          <w:szCs w:val="28"/>
        </w:rPr>
      </w:pPr>
      <w:r>
        <w:rPr>
          <w:rFonts w:ascii="宋体" w:hAnsi="宋体" w:cs="宋体" w:eastAsia="宋体" w:hint="default"/>
          <w:sz w:val="28"/>
          <w:szCs w:val="28"/>
        </w:rPr>
        <w:t>诺，请投资者注意投资风险。</w:t>
      </w:r>
      <w:r>
        <w:rPr>
          <w:rFonts w:ascii="Tahoma" w:hAnsi="Tahoma" w:cs="Tahoma" w:eastAsia="Tahoma" w:hint="default"/>
          <w:w w:val="80"/>
          <w:sz w:val="28"/>
          <w:szCs w:val="28"/>
        </w:rPr>
        <w:t> </w:t>
      </w:r>
      <w:r>
        <w:rPr>
          <w:rFonts w:ascii="Tahoma" w:hAnsi="Tahoma" w:cs="Tahoma" w:eastAsia="Tahoma" w:hint="default"/>
          <w:sz w:val="28"/>
          <w:szCs w:val="28"/>
        </w:rPr>
      </w:r>
    </w:p>
    <w:p>
      <w:pPr>
        <w:spacing w:line="240" w:lineRule="auto" w:before="4"/>
        <w:rPr>
          <w:rFonts w:ascii="Tahoma" w:hAnsi="Tahoma" w:cs="Tahoma" w:eastAsia="Tahoma" w:hint="default"/>
          <w:sz w:val="24"/>
          <w:szCs w:val="24"/>
        </w:rPr>
      </w:pPr>
    </w:p>
    <w:p>
      <w:pPr>
        <w:spacing w:line="355" w:lineRule="auto" w:before="0"/>
        <w:ind w:left="152" w:right="1130" w:firstLine="561"/>
        <w:jc w:val="both"/>
        <w:rPr>
          <w:rFonts w:ascii="Tahoma" w:hAnsi="Tahoma" w:cs="Tahoma" w:eastAsia="Tahoma" w:hint="default"/>
          <w:sz w:val="28"/>
          <w:szCs w:val="28"/>
        </w:rPr>
      </w:pPr>
      <w:r>
        <w:rPr>
          <w:rFonts w:ascii="宋体" w:hAnsi="宋体" w:cs="宋体" w:eastAsia="宋体" w:hint="default"/>
          <w:sz w:val="28"/>
          <w:szCs w:val="28"/>
        </w:rPr>
        <w:t>随着大数据、云计算等技术的发展，数字营销行业出现结构化调整，整个</w:t>
      </w:r>
      <w:r>
        <w:rPr>
          <w:rFonts w:ascii="宋体" w:hAnsi="宋体" w:cs="宋体" w:eastAsia="宋体" w:hint="default"/>
          <w:w w:val="100"/>
          <w:sz w:val="28"/>
          <w:szCs w:val="28"/>
        </w:rPr>
        <w:t> </w:t>
      </w:r>
      <w:r>
        <w:rPr>
          <w:rFonts w:ascii="宋体" w:hAnsi="宋体" w:cs="宋体" w:eastAsia="宋体" w:hint="default"/>
          <w:sz w:val="28"/>
          <w:szCs w:val="28"/>
        </w:rPr>
        <w:t>行业直面</w:t>
      </w:r>
      <w:r>
        <w:rPr>
          <w:rFonts w:ascii="Tahoma" w:hAnsi="Tahoma" w:cs="Tahoma" w:eastAsia="Tahoma" w:hint="default"/>
          <w:sz w:val="28"/>
          <w:szCs w:val="28"/>
        </w:rPr>
        <w:t>“</w:t>
      </w:r>
      <w:r>
        <w:rPr>
          <w:rFonts w:ascii="宋体" w:hAnsi="宋体" w:cs="宋体" w:eastAsia="宋体" w:hint="default"/>
          <w:sz w:val="28"/>
          <w:szCs w:val="28"/>
        </w:rPr>
        <w:t>数字化</w:t>
      </w:r>
      <w:r>
        <w:rPr>
          <w:rFonts w:ascii="Tahoma" w:hAnsi="Tahoma" w:cs="Tahoma" w:eastAsia="Tahoma" w:hint="default"/>
          <w:sz w:val="28"/>
          <w:szCs w:val="28"/>
        </w:rPr>
        <w:t>”</w:t>
      </w:r>
      <w:r>
        <w:rPr>
          <w:rFonts w:ascii="宋体" w:hAnsi="宋体" w:cs="宋体" w:eastAsia="宋体" w:hint="default"/>
          <w:sz w:val="28"/>
          <w:szCs w:val="28"/>
        </w:rPr>
        <w:t>转型的挑战，行业去中间化趋势日趋明显，同时叠加经济下 </w:t>
      </w:r>
      <w:r>
        <w:rPr>
          <w:rFonts w:ascii="宋体" w:hAnsi="宋体" w:cs="宋体" w:eastAsia="宋体" w:hint="default"/>
          <w:spacing w:val="-5"/>
          <w:sz w:val="28"/>
          <w:szCs w:val="28"/>
        </w:rPr>
        <w:t>行、中美贸易战、市场普遍对</w:t>
      </w:r>
      <w:r>
        <w:rPr>
          <w:rFonts w:ascii="宋体" w:hAnsi="宋体" w:cs="宋体" w:eastAsia="宋体" w:hint="default"/>
          <w:spacing w:val="-75"/>
          <w:sz w:val="28"/>
          <w:szCs w:val="28"/>
        </w:rPr>
        <w:t> </w:t>
      </w:r>
      <w:r>
        <w:rPr>
          <w:rFonts w:ascii="Tahoma" w:hAnsi="Tahoma" w:cs="Tahoma" w:eastAsia="Tahoma" w:hint="default"/>
          <w:sz w:val="28"/>
          <w:szCs w:val="28"/>
        </w:rPr>
        <w:t>2019</w:t>
      </w:r>
      <w:r>
        <w:rPr>
          <w:rFonts w:ascii="Tahoma" w:hAnsi="Tahoma" w:cs="Tahoma" w:eastAsia="Tahoma" w:hint="default"/>
          <w:spacing w:val="-23"/>
          <w:sz w:val="28"/>
          <w:szCs w:val="28"/>
        </w:rPr>
        <w:t> </w:t>
      </w:r>
      <w:r>
        <w:rPr>
          <w:rFonts w:ascii="宋体" w:hAnsi="宋体" w:cs="宋体" w:eastAsia="宋体" w:hint="default"/>
          <w:sz w:val="28"/>
          <w:szCs w:val="28"/>
        </w:rPr>
        <w:t>年经济形势悲观以及公司本身对业务升级调</w:t>
      </w:r>
      <w:r>
        <w:rPr>
          <w:rFonts w:ascii="宋体" w:hAnsi="宋体" w:cs="宋体" w:eastAsia="宋体" w:hint="default"/>
          <w:w w:val="100"/>
          <w:sz w:val="28"/>
          <w:szCs w:val="28"/>
        </w:rPr>
        <w:t> </w:t>
      </w:r>
      <w:r>
        <w:rPr>
          <w:rFonts w:ascii="宋体" w:hAnsi="宋体" w:cs="宋体" w:eastAsia="宋体" w:hint="default"/>
          <w:sz w:val="28"/>
          <w:szCs w:val="28"/>
        </w:rPr>
        <w:t>整等因素的影响，</w:t>
      </w:r>
      <w:r>
        <w:rPr>
          <w:rFonts w:ascii="Tahoma" w:hAnsi="Tahoma" w:cs="Tahoma" w:eastAsia="Tahoma" w:hint="default"/>
          <w:sz w:val="28"/>
          <w:szCs w:val="28"/>
        </w:rPr>
        <w:t>2018</w:t>
      </w:r>
      <w:r>
        <w:rPr>
          <w:rFonts w:ascii="Tahoma" w:hAnsi="Tahoma" w:cs="Tahoma" w:eastAsia="Tahoma" w:hint="default"/>
          <w:spacing w:val="-23"/>
          <w:sz w:val="28"/>
          <w:szCs w:val="28"/>
        </w:rPr>
        <w:t> </w:t>
      </w:r>
      <w:r>
        <w:rPr>
          <w:rFonts w:ascii="宋体" w:hAnsi="宋体" w:cs="宋体" w:eastAsia="宋体" w:hint="default"/>
          <w:sz w:val="28"/>
          <w:szCs w:val="28"/>
        </w:rPr>
        <w:t>年度公司数字营销板块业务不及预期，公司因此计提了</w:t>
      </w:r>
      <w:r>
        <w:rPr>
          <w:rFonts w:ascii="宋体" w:hAnsi="宋体" w:cs="宋体" w:eastAsia="宋体" w:hint="default"/>
          <w:w w:val="100"/>
          <w:sz w:val="28"/>
          <w:szCs w:val="28"/>
        </w:rPr>
        <w:t> </w:t>
      </w:r>
      <w:r>
        <w:rPr>
          <w:rFonts w:ascii="宋体" w:hAnsi="宋体" w:cs="宋体" w:eastAsia="宋体" w:hint="default"/>
          <w:spacing w:val="-3"/>
          <w:sz w:val="28"/>
          <w:szCs w:val="28"/>
        </w:rPr>
        <w:t>大额商誉减值准备，导致</w:t>
      </w:r>
      <w:r>
        <w:rPr>
          <w:rFonts w:ascii="宋体" w:hAnsi="宋体" w:cs="宋体" w:eastAsia="宋体" w:hint="default"/>
          <w:spacing w:val="-90"/>
          <w:sz w:val="28"/>
          <w:szCs w:val="28"/>
        </w:rPr>
        <w:t> </w:t>
      </w:r>
      <w:r>
        <w:rPr>
          <w:rFonts w:ascii="Tahoma" w:hAnsi="Tahoma" w:cs="Tahoma" w:eastAsia="Tahoma" w:hint="default"/>
          <w:sz w:val="28"/>
          <w:szCs w:val="28"/>
        </w:rPr>
        <w:t>2018</w:t>
      </w:r>
      <w:r>
        <w:rPr>
          <w:rFonts w:ascii="Tahoma" w:hAnsi="Tahoma" w:cs="Tahoma" w:eastAsia="Tahoma" w:hint="default"/>
          <w:spacing w:val="-40"/>
          <w:sz w:val="28"/>
          <w:szCs w:val="28"/>
        </w:rPr>
        <w:t> </w:t>
      </w:r>
      <w:r>
        <w:rPr>
          <w:rFonts w:ascii="宋体" w:hAnsi="宋体" w:cs="宋体" w:eastAsia="宋体" w:hint="default"/>
          <w:sz w:val="28"/>
          <w:szCs w:val="28"/>
        </w:rPr>
        <w:t>年业绩大幅亏损。虽然计提商誉减值准备拖累了</w:t>
      </w:r>
      <w:r>
        <w:rPr>
          <w:rFonts w:ascii="宋体" w:hAnsi="宋体" w:cs="宋体" w:eastAsia="宋体" w:hint="default"/>
          <w:w w:val="100"/>
          <w:sz w:val="28"/>
          <w:szCs w:val="28"/>
        </w:rPr>
        <w:t> </w:t>
      </w:r>
      <w:r>
        <w:rPr>
          <w:rFonts w:ascii="宋体" w:hAnsi="宋体" w:cs="宋体" w:eastAsia="宋体" w:hint="default"/>
          <w:sz w:val="28"/>
          <w:szCs w:val="28"/>
        </w:rPr>
        <w:t>公司业绩，但商誉减值的风险本次充分释放后，也有利于公司轻装上阵，更好</w:t>
      </w:r>
      <w:r>
        <w:rPr>
          <w:rFonts w:ascii="宋体" w:hAnsi="宋体" w:cs="宋体" w:eastAsia="宋体" w:hint="default"/>
          <w:spacing w:val="-57"/>
          <w:sz w:val="28"/>
          <w:szCs w:val="28"/>
        </w:rPr>
        <w:t> </w:t>
      </w:r>
      <w:r>
        <w:rPr>
          <w:rFonts w:ascii="宋体" w:hAnsi="宋体" w:cs="宋体" w:eastAsia="宋体" w:hint="default"/>
          <w:spacing w:val="-57"/>
          <w:sz w:val="28"/>
          <w:szCs w:val="28"/>
        </w:rPr>
      </w:r>
      <w:r>
        <w:rPr>
          <w:rFonts w:ascii="宋体" w:hAnsi="宋体" w:cs="宋体" w:eastAsia="宋体" w:hint="default"/>
          <w:sz w:val="28"/>
          <w:szCs w:val="28"/>
        </w:rPr>
        <w:t>的落地现有业务升级变革的战略目标。但若出现公司未来未能充分把握产业新</w:t>
      </w:r>
      <w:r>
        <w:rPr>
          <w:rFonts w:ascii="宋体" w:hAnsi="宋体" w:cs="宋体" w:eastAsia="宋体" w:hint="default"/>
          <w:spacing w:val="-57"/>
          <w:sz w:val="28"/>
          <w:szCs w:val="28"/>
        </w:rPr>
        <w:t> </w:t>
      </w:r>
      <w:r>
        <w:rPr>
          <w:rFonts w:ascii="宋体" w:hAnsi="宋体" w:cs="宋体" w:eastAsia="宋体" w:hint="default"/>
          <w:spacing w:val="-57"/>
          <w:sz w:val="28"/>
          <w:szCs w:val="28"/>
        </w:rPr>
      </w:r>
      <w:r>
        <w:rPr>
          <w:rFonts w:ascii="宋体" w:hAnsi="宋体" w:cs="宋体" w:eastAsia="宋体" w:hint="default"/>
          <w:sz w:val="28"/>
          <w:szCs w:val="28"/>
        </w:rPr>
        <w:t>的发展趋势、公司业务升级变革不达预期等情形，公司的持续盈利能力和财务</w:t>
      </w:r>
      <w:r>
        <w:rPr>
          <w:rFonts w:ascii="宋体" w:hAnsi="宋体" w:cs="宋体" w:eastAsia="宋体" w:hint="default"/>
          <w:spacing w:val="-57"/>
          <w:sz w:val="28"/>
          <w:szCs w:val="28"/>
        </w:rPr>
        <w:t> </w:t>
      </w:r>
      <w:r>
        <w:rPr>
          <w:rFonts w:ascii="宋体" w:hAnsi="宋体" w:cs="宋体" w:eastAsia="宋体" w:hint="default"/>
          <w:spacing w:val="-57"/>
          <w:sz w:val="28"/>
          <w:szCs w:val="28"/>
        </w:rPr>
      </w:r>
      <w:r>
        <w:rPr>
          <w:rFonts w:ascii="宋体" w:hAnsi="宋体" w:cs="宋体" w:eastAsia="宋体" w:hint="default"/>
          <w:spacing w:val="-2"/>
          <w:sz w:val="28"/>
          <w:szCs w:val="28"/>
        </w:rPr>
        <w:t>状况将面临重大不确定性，敬请投资者注意投资风险。公司在本报告第四节</w:t>
      </w:r>
      <w:r>
        <w:rPr>
          <w:rFonts w:ascii="Tahoma" w:hAnsi="Tahoma" w:cs="Tahoma" w:eastAsia="Tahoma" w:hint="default"/>
          <w:spacing w:val="-2"/>
          <w:sz w:val="28"/>
          <w:szCs w:val="28"/>
        </w:rPr>
        <w:t>“</w:t>
      </w:r>
      <w:r>
        <w:rPr>
          <w:rFonts w:ascii="宋体" w:hAnsi="宋体" w:cs="宋体" w:eastAsia="宋体" w:hint="default"/>
          <w:spacing w:val="-2"/>
          <w:sz w:val="28"/>
          <w:szCs w:val="28"/>
        </w:rPr>
        <w:t>经</w:t>
      </w:r>
      <w:r>
        <w:rPr>
          <w:rFonts w:ascii="宋体" w:hAnsi="宋体" w:cs="宋体" w:eastAsia="宋体" w:hint="default"/>
          <w:spacing w:val="-67"/>
          <w:sz w:val="28"/>
          <w:szCs w:val="28"/>
        </w:rPr>
        <w:t> </w:t>
      </w:r>
      <w:r>
        <w:rPr>
          <w:rFonts w:ascii="宋体" w:hAnsi="宋体" w:cs="宋体" w:eastAsia="宋体" w:hint="default"/>
          <w:spacing w:val="-2"/>
          <w:sz w:val="28"/>
          <w:szCs w:val="28"/>
        </w:rPr>
        <w:t>营情况讨论与分析</w:t>
      </w:r>
      <w:r>
        <w:rPr>
          <w:rFonts w:ascii="Tahoma" w:hAnsi="Tahoma" w:cs="Tahoma" w:eastAsia="Tahoma" w:hint="default"/>
          <w:spacing w:val="-2"/>
          <w:sz w:val="28"/>
          <w:szCs w:val="28"/>
        </w:rPr>
        <w:t>”</w:t>
      </w:r>
      <w:r>
        <w:rPr>
          <w:rFonts w:ascii="宋体" w:hAnsi="宋体" w:cs="宋体" w:eastAsia="宋体" w:hint="default"/>
          <w:spacing w:val="-2"/>
          <w:sz w:val="28"/>
          <w:szCs w:val="28"/>
        </w:rPr>
        <w:t>中</w:t>
      </w:r>
      <w:r>
        <w:rPr>
          <w:rFonts w:ascii="Tahoma" w:hAnsi="Tahoma" w:cs="Tahoma" w:eastAsia="Tahoma" w:hint="default"/>
          <w:spacing w:val="-2"/>
          <w:sz w:val="28"/>
          <w:szCs w:val="28"/>
        </w:rPr>
        <w:t>“</w:t>
      </w:r>
      <w:r>
        <w:rPr>
          <w:rFonts w:ascii="宋体" w:hAnsi="宋体" w:cs="宋体" w:eastAsia="宋体" w:hint="default"/>
          <w:spacing w:val="-2"/>
          <w:sz w:val="28"/>
          <w:szCs w:val="28"/>
        </w:rPr>
        <w:t>十、公司面临的风险和应对措施</w:t>
      </w:r>
      <w:r>
        <w:rPr>
          <w:rFonts w:ascii="Tahoma" w:hAnsi="Tahoma" w:cs="Tahoma" w:eastAsia="Tahoma" w:hint="default"/>
          <w:spacing w:val="-2"/>
          <w:sz w:val="28"/>
          <w:szCs w:val="28"/>
        </w:rPr>
        <w:t>”</w:t>
      </w:r>
      <w:r>
        <w:rPr>
          <w:rFonts w:ascii="宋体" w:hAnsi="宋体" w:cs="宋体" w:eastAsia="宋体" w:hint="default"/>
          <w:spacing w:val="-2"/>
          <w:sz w:val="28"/>
          <w:szCs w:val="28"/>
        </w:rPr>
        <w:t>部分，描述了公司经营</w:t>
      </w:r>
      <w:r>
        <w:rPr>
          <w:rFonts w:ascii="宋体" w:hAnsi="宋体" w:cs="宋体" w:eastAsia="宋体" w:hint="default"/>
          <w:spacing w:val="-16"/>
          <w:sz w:val="28"/>
          <w:szCs w:val="28"/>
        </w:rPr>
        <w:t> </w:t>
      </w:r>
      <w:r>
        <w:rPr>
          <w:rFonts w:ascii="宋体" w:hAnsi="宋体" w:cs="宋体" w:eastAsia="宋体" w:hint="default"/>
          <w:spacing w:val="-16"/>
          <w:sz w:val="28"/>
          <w:szCs w:val="28"/>
        </w:rPr>
      </w:r>
      <w:r>
        <w:rPr>
          <w:rFonts w:ascii="宋体" w:hAnsi="宋体" w:cs="宋体" w:eastAsia="宋体" w:hint="default"/>
          <w:sz w:val="28"/>
          <w:szCs w:val="28"/>
        </w:rPr>
        <w:t>中可能面对的风险，敬请投资者关注相关内容。</w:t>
      </w:r>
      <w:r>
        <w:rPr>
          <w:rFonts w:ascii="Tahoma" w:hAnsi="Tahoma" w:cs="Tahoma" w:eastAsia="Tahoma" w:hint="default"/>
          <w:w w:val="80"/>
          <w:sz w:val="28"/>
          <w:szCs w:val="28"/>
        </w:rPr>
        <w:t> </w:t>
      </w:r>
      <w:r>
        <w:rPr>
          <w:rFonts w:ascii="Tahoma" w:hAnsi="Tahoma" w:cs="Tahoma" w:eastAsia="Tahoma" w:hint="default"/>
          <w:sz w:val="28"/>
          <w:szCs w:val="28"/>
        </w:rPr>
      </w:r>
    </w:p>
    <w:p>
      <w:pPr>
        <w:spacing w:before="159"/>
        <w:ind w:left="714" w:right="1034" w:firstLine="0"/>
        <w:jc w:val="left"/>
        <w:rPr>
          <w:rFonts w:ascii="Tahoma" w:hAnsi="Tahoma" w:cs="Tahoma" w:eastAsia="Tahoma" w:hint="default"/>
          <w:sz w:val="28"/>
          <w:szCs w:val="28"/>
        </w:rPr>
      </w:pPr>
      <w:r>
        <w:rPr>
          <w:rFonts w:ascii="宋体" w:hAnsi="宋体" w:cs="宋体" w:eastAsia="宋体" w:hint="default"/>
          <w:sz w:val="28"/>
          <w:szCs w:val="28"/>
        </w:rPr>
        <w:t>公司计划不派发现金红利，不送红股，不以公积金转增股本。</w:t>
      </w:r>
      <w:r>
        <w:rPr>
          <w:rFonts w:ascii="Tahoma" w:hAnsi="Tahoma" w:cs="Tahoma" w:eastAsia="Tahoma" w:hint="default"/>
          <w:w w:val="80"/>
          <w:sz w:val="28"/>
          <w:szCs w:val="28"/>
        </w:rPr>
        <w:t> </w:t>
      </w:r>
      <w:r>
        <w:rPr>
          <w:rFonts w:ascii="Tahoma" w:hAnsi="Tahoma" w:cs="Tahoma" w:eastAsia="Tahoma" w:hint="default"/>
          <w:sz w:val="28"/>
          <w:szCs w:val="28"/>
        </w:rPr>
      </w:r>
    </w:p>
    <w:p>
      <w:pPr>
        <w:spacing w:after="0"/>
        <w:jc w:val="left"/>
        <w:rPr>
          <w:rFonts w:ascii="Tahoma" w:hAnsi="Tahoma" w:cs="Tahoma" w:eastAsia="Tahoma" w:hint="default"/>
          <w:sz w:val="28"/>
          <w:szCs w:val="28"/>
        </w:rPr>
        <w:sectPr>
          <w:footerReference w:type="default" r:id="rId8"/>
          <w:pgSz w:w="11910" w:h="16840"/>
          <w:pgMar w:footer="991" w:header="745" w:top="1060" w:bottom="1180" w:left="980" w:right="0"/>
          <w:pgNumType w:start="2"/>
        </w:sectPr>
      </w:pPr>
    </w:p>
    <w:p>
      <w:pPr>
        <w:spacing w:line="240" w:lineRule="auto" w:before="3"/>
        <w:rPr>
          <w:rFonts w:ascii="Tahoma" w:hAnsi="Tahoma" w:cs="Tahoma" w:eastAsia="Tahoma" w:hint="default"/>
          <w:sz w:val="3"/>
          <w:szCs w:val="3"/>
        </w:rPr>
      </w:pPr>
    </w:p>
    <w:p>
      <w:pPr>
        <w:spacing w:line="20" w:lineRule="exact"/>
        <w:ind w:left="116" w:right="0" w:firstLine="0"/>
        <w:rPr>
          <w:rFonts w:ascii="Tahoma" w:hAnsi="Tahoma" w:cs="Tahoma" w:eastAsia="Tahoma" w:hint="default"/>
          <w:sz w:val="2"/>
          <w:szCs w:val="2"/>
        </w:rPr>
      </w:pPr>
      <w:r>
        <w:rPr>
          <w:rFonts w:ascii="Tahoma" w:hAnsi="Tahoma" w:cs="Tahoma" w:eastAsia="Tahoma"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Tahoma" w:hAnsi="Tahoma" w:cs="Tahoma" w:eastAsia="Tahoma" w:hint="default"/>
          <w:sz w:val="2"/>
          <w:szCs w:val="2"/>
        </w:rPr>
      </w: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7"/>
        <w:rPr>
          <w:rFonts w:ascii="Tahoma" w:hAnsi="Tahoma" w:cs="Tahoma" w:eastAsia="Tahoma" w:hint="default"/>
          <w:sz w:val="16"/>
          <w:szCs w:val="16"/>
        </w:rPr>
      </w:pPr>
    </w:p>
    <w:p>
      <w:pPr>
        <w:spacing w:line="460" w:lineRule="exact" w:before="0"/>
        <w:ind w:left="2657" w:right="3547" w:firstLine="0"/>
        <w:jc w:val="center"/>
        <w:rPr>
          <w:rFonts w:ascii="Tahoma" w:hAnsi="Tahoma" w:cs="Tahoma" w:eastAsia="Tahoma" w:hint="default"/>
          <w:sz w:val="36"/>
          <w:szCs w:val="36"/>
        </w:rPr>
      </w:pPr>
      <w:r>
        <w:rPr>
          <w:rFonts w:ascii="宋体" w:hAnsi="宋体" w:cs="宋体" w:eastAsia="宋体" w:hint="default"/>
          <w:sz w:val="36"/>
          <w:szCs w:val="36"/>
        </w:rPr>
        <w:t>目 </w:t>
      </w:r>
      <w:r>
        <w:rPr>
          <w:rFonts w:ascii="宋体" w:hAnsi="宋体" w:cs="宋体" w:eastAsia="宋体" w:hint="default"/>
          <w:spacing w:val="3"/>
          <w:sz w:val="36"/>
          <w:szCs w:val="36"/>
        </w:rPr>
        <w:t> </w:t>
      </w:r>
      <w:r>
        <w:rPr>
          <w:rFonts w:ascii="Tahoma" w:hAnsi="Tahoma" w:cs="Tahoma" w:eastAsia="Tahoma" w:hint="default"/>
          <w:spacing w:val="3"/>
          <w:sz w:val="36"/>
          <w:szCs w:val="36"/>
        </w:rPr>
      </w:r>
      <w:r>
        <w:rPr>
          <w:rFonts w:ascii="宋体" w:hAnsi="宋体" w:cs="宋体" w:eastAsia="宋体" w:hint="default"/>
          <w:sz w:val="36"/>
          <w:szCs w:val="36"/>
        </w:rPr>
        <w:t>录</w:t>
      </w:r>
      <w:r>
        <w:rPr>
          <w:rFonts w:ascii="Tahoma" w:hAnsi="Tahoma" w:cs="Tahoma" w:eastAsia="Tahoma" w:hint="default"/>
          <w:w w:val="80"/>
          <w:sz w:val="36"/>
          <w:szCs w:val="36"/>
        </w:rPr>
        <w:t> </w:t>
      </w:r>
      <w:r>
        <w:rPr>
          <w:rFonts w:ascii="Tahoma" w:hAnsi="Tahoma" w:cs="Tahoma" w:eastAsia="Tahoma" w:hint="default"/>
          <w:sz w:val="36"/>
          <w:szCs w:val="36"/>
        </w:rPr>
      </w:r>
    </w:p>
    <w:p>
      <w:pPr>
        <w:spacing w:line="240" w:lineRule="auto" w:before="0"/>
        <w:rPr>
          <w:rFonts w:ascii="Tahoma" w:hAnsi="Tahoma" w:cs="Tahoma" w:eastAsia="Tahoma" w:hint="default"/>
          <w:sz w:val="36"/>
          <w:szCs w:val="36"/>
        </w:rPr>
      </w:pPr>
    </w:p>
    <w:p>
      <w:pPr>
        <w:spacing w:line="240" w:lineRule="auto" w:before="0"/>
        <w:rPr>
          <w:rFonts w:ascii="Tahoma" w:hAnsi="Tahoma" w:cs="Tahoma" w:eastAsia="Tahoma" w:hint="default"/>
          <w:sz w:val="36"/>
          <w:szCs w:val="36"/>
        </w:rPr>
      </w:pPr>
    </w:p>
    <w:p>
      <w:pPr>
        <w:spacing w:line="240" w:lineRule="auto" w:before="6"/>
        <w:rPr>
          <w:rFonts w:ascii="Tahoma" w:hAnsi="Tahoma" w:cs="Tahoma" w:eastAsia="Tahoma" w:hint="default"/>
          <w:sz w:val="51"/>
          <w:szCs w:val="51"/>
        </w:rPr>
      </w:pPr>
    </w:p>
    <w:p>
      <w:pPr>
        <w:pStyle w:val="Heading2"/>
        <w:spacing w:line="240" w:lineRule="auto" w:before="0"/>
        <w:ind w:right="0"/>
        <w:jc w:val="both"/>
      </w:pPr>
      <w:r>
        <w:rPr>
          <w:rFonts w:ascii="宋体" w:hAnsi="宋体" w:cs="宋体" w:eastAsia="宋体" w:hint="default"/>
          <w:w w:val="85"/>
        </w:rPr>
        <w:t>第一节   </w:t>
      </w:r>
      <w:r>
        <w:rPr>
          <w:w w:val="85"/>
        </w:rPr>
      </w:r>
      <w:r>
        <w:rPr>
          <w:rFonts w:ascii="宋体" w:hAnsi="宋体" w:cs="宋体" w:eastAsia="宋体" w:hint="default"/>
          <w:w w:val="85"/>
        </w:rPr>
        <w:t>重要提示、目录和释义 </w:t>
      </w:r>
      <w:r>
        <w:rPr>
          <w:w w:val="85"/>
        </w:rPr>
        <w:t>........................................................................................................</w:t>
      </w:r>
      <w:r>
        <w:rPr>
          <w:spacing w:val="-34"/>
          <w:w w:val="85"/>
        </w:rPr>
        <w:t> </w:t>
      </w:r>
      <w:r>
        <w:rPr>
          <w:w w:val="85"/>
        </w:rPr>
        <w:t>6</w:t>
      </w:r>
      <w:r>
        <w:rPr>
          <w:w w:val="80"/>
        </w:rPr>
        <w:t> </w:t>
      </w:r>
      <w:r>
        <w:rPr/>
      </w:r>
    </w:p>
    <w:p>
      <w:pPr>
        <w:spacing w:before="162"/>
        <w:ind w:left="152" w:right="0" w:firstLine="0"/>
        <w:jc w:val="both"/>
        <w:rPr>
          <w:rFonts w:ascii="Tahoma" w:hAnsi="Tahoma" w:cs="Tahoma" w:eastAsia="Tahoma" w:hint="default"/>
          <w:sz w:val="24"/>
          <w:szCs w:val="24"/>
        </w:rPr>
      </w:pPr>
      <w:r>
        <w:rPr>
          <w:rFonts w:ascii="宋体" w:hAnsi="宋体" w:cs="宋体" w:eastAsia="宋体" w:hint="default"/>
          <w:w w:val="85"/>
          <w:sz w:val="24"/>
          <w:szCs w:val="24"/>
        </w:rPr>
        <w:t>第二节   </w:t>
      </w:r>
      <w:r>
        <w:rPr>
          <w:rFonts w:ascii="Tahoma" w:hAnsi="Tahoma" w:cs="Tahoma" w:eastAsia="Tahoma" w:hint="default"/>
          <w:w w:val="85"/>
          <w:sz w:val="24"/>
          <w:szCs w:val="24"/>
        </w:rPr>
      </w:r>
      <w:r>
        <w:rPr>
          <w:rFonts w:ascii="宋体" w:hAnsi="宋体" w:cs="宋体" w:eastAsia="宋体" w:hint="default"/>
          <w:w w:val="85"/>
          <w:sz w:val="24"/>
          <w:szCs w:val="24"/>
        </w:rPr>
        <w:t>公司简介和主要财务指标 </w:t>
      </w:r>
      <w:r>
        <w:rPr>
          <w:rFonts w:ascii="Tahoma" w:hAnsi="Tahoma" w:cs="Tahoma" w:eastAsia="Tahoma" w:hint="default"/>
          <w:w w:val="85"/>
          <w:sz w:val="24"/>
          <w:szCs w:val="24"/>
        </w:rPr>
        <w:t>..................................................................................................</w:t>
      </w:r>
      <w:r>
        <w:rPr>
          <w:rFonts w:ascii="Tahoma" w:hAnsi="Tahoma" w:cs="Tahoma" w:eastAsia="Tahoma" w:hint="default"/>
          <w:spacing w:val="21"/>
          <w:w w:val="85"/>
          <w:sz w:val="24"/>
          <w:szCs w:val="24"/>
        </w:rPr>
        <w:t> </w:t>
      </w:r>
      <w:r>
        <w:rPr>
          <w:rFonts w:ascii="Tahoma" w:hAnsi="Tahoma" w:cs="Tahoma" w:eastAsia="Tahoma" w:hint="default"/>
          <w:w w:val="85"/>
          <w:sz w:val="24"/>
          <w:szCs w:val="24"/>
        </w:rPr>
        <w:t>13</w:t>
      </w:r>
      <w:r>
        <w:rPr>
          <w:rFonts w:ascii="Tahoma" w:hAnsi="Tahoma" w:cs="Tahoma" w:eastAsia="Tahoma" w:hint="default"/>
          <w:w w:val="80"/>
          <w:sz w:val="24"/>
          <w:szCs w:val="24"/>
        </w:rPr>
        <w:t> </w:t>
      </w:r>
      <w:r>
        <w:rPr>
          <w:rFonts w:ascii="Tahoma" w:hAnsi="Tahoma" w:cs="Tahoma" w:eastAsia="Tahoma" w:hint="default"/>
          <w:sz w:val="24"/>
          <w:szCs w:val="24"/>
        </w:rPr>
      </w:r>
    </w:p>
    <w:p>
      <w:pPr>
        <w:spacing w:before="162"/>
        <w:ind w:left="152" w:right="0" w:firstLine="0"/>
        <w:jc w:val="both"/>
        <w:rPr>
          <w:rFonts w:ascii="Tahoma" w:hAnsi="Tahoma" w:cs="Tahoma" w:eastAsia="Tahoma" w:hint="default"/>
          <w:sz w:val="24"/>
          <w:szCs w:val="24"/>
        </w:rPr>
      </w:pPr>
      <w:r>
        <w:rPr>
          <w:rFonts w:ascii="宋体" w:hAnsi="宋体" w:cs="宋体" w:eastAsia="宋体" w:hint="default"/>
          <w:w w:val="85"/>
          <w:sz w:val="24"/>
          <w:szCs w:val="24"/>
        </w:rPr>
        <w:t>第三节 </w:t>
      </w:r>
      <w:r>
        <w:rPr>
          <w:rFonts w:ascii="Tahoma" w:hAnsi="Tahoma" w:cs="Tahoma" w:eastAsia="Tahoma" w:hint="default"/>
          <w:w w:val="85"/>
          <w:sz w:val="24"/>
          <w:szCs w:val="24"/>
        </w:rPr>
      </w:r>
      <w:r>
        <w:rPr>
          <w:rFonts w:ascii="宋体" w:hAnsi="宋体" w:cs="宋体" w:eastAsia="宋体" w:hint="default"/>
          <w:w w:val="85"/>
          <w:sz w:val="24"/>
          <w:szCs w:val="24"/>
        </w:rPr>
        <w:t>公司业务概要 </w:t>
      </w:r>
      <w:r>
        <w:rPr>
          <w:rFonts w:ascii="Tahoma" w:hAnsi="Tahoma" w:cs="Tahoma" w:eastAsia="Tahoma" w:hint="default"/>
          <w:w w:val="85"/>
          <w:sz w:val="24"/>
          <w:szCs w:val="24"/>
        </w:rPr>
        <w:t>......................................................................................................................</w:t>
      </w:r>
      <w:r>
        <w:rPr>
          <w:rFonts w:ascii="Tahoma" w:hAnsi="Tahoma" w:cs="Tahoma" w:eastAsia="Tahoma" w:hint="default"/>
          <w:spacing w:val="10"/>
          <w:w w:val="85"/>
          <w:sz w:val="24"/>
          <w:szCs w:val="24"/>
        </w:rPr>
        <w:t> </w:t>
      </w:r>
      <w:r>
        <w:rPr>
          <w:rFonts w:ascii="Tahoma" w:hAnsi="Tahoma" w:cs="Tahoma" w:eastAsia="Tahoma" w:hint="default"/>
          <w:w w:val="85"/>
          <w:sz w:val="24"/>
          <w:szCs w:val="24"/>
        </w:rPr>
        <w:t>19</w:t>
      </w:r>
      <w:r>
        <w:rPr>
          <w:rFonts w:ascii="Tahoma" w:hAnsi="Tahoma" w:cs="Tahoma" w:eastAsia="Tahoma" w:hint="default"/>
          <w:w w:val="80"/>
          <w:sz w:val="24"/>
          <w:szCs w:val="24"/>
        </w:rPr>
        <w:t> </w:t>
      </w:r>
      <w:r>
        <w:rPr>
          <w:rFonts w:ascii="Tahoma" w:hAnsi="Tahoma" w:cs="Tahoma" w:eastAsia="Tahoma" w:hint="default"/>
          <w:sz w:val="24"/>
          <w:szCs w:val="24"/>
        </w:rPr>
      </w:r>
    </w:p>
    <w:p>
      <w:pPr>
        <w:spacing w:before="162"/>
        <w:ind w:left="152" w:right="0" w:firstLine="0"/>
        <w:jc w:val="both"/>
        <w:rPr>
          <w:rFonts w:ascii="Tahoma" w:hAnsi="Tahoma" w:cs="Tahoma" w:eastAsia="Tahoma" w:hint="default"/>
          <w:sz w:val="24"/>
          <w:szCs w:val="24"/>
        </w:rPr>
      </w:pPr>
      <w:r>
        <w:rPr>
          <w:rFonts w:ascii="宋体" w:hAnsi="宋体" w:cs="宋体" w:eastAsia="宋体" w:hint="default"/>
          <w:w w:val="85"/>
          <w:sz w:val="24"/>
          <w:szCs w:val="24"/>
        </w:rPr>
        <w:t>第四节  </w:t>
      </w:r>
      <w:r>
        <w:rPr>
          <w:rFonts w:ascii="Tahoma" w:hAnsi="Tahoma" w:cs="Tahoma" w:eastAsia="Tahoma" w:hint="default"/>
          <w:w w:val="85"/>
          <w:sz w:val="24"/>
          <w:szCs w:val="24"/>
        </w:rPr>
      </w:r>
      <w:r>
        <w:rPr>
          <w:rFonts w:ascii="宋体" w:hAnsi="宋体" w:cs="宋体" w:eastAsia="宋体" w:hint="default"/>
          <w:w w:val="85"/>
          <w:sz w:val="24"/>
          <w:szCs w:val="24"/>
        </w:rPr>
        <w:t>经营情况讨论与分析 </w:t>
      </w:r>
      <w:r>
        <w:rPr>
          <w:rFonts w:ascii="Tahoma" w:hAnsi="Tahoma" w:cs="Tahoma" w:eastAsia="Tahoma" w:hint="default"/>
          <w:w w:val="85"/>
          <w:sz w:val="24"/>
          <w:szCs w:val="24"/>
        </w:rPr>
        <w:t>..........................................................................................................</w:t>
      </w:r>
      <w:r>
        <w:rPr>
          <w:rFonts w:ascii="Tahoma" w:hAnsi="Tahoma" w:cs="Tahoma" w:eastAsia="Tahoma" w:hint="default"/>
          <w:spacing w:val="37"/>
          <w:w w:val="85"/>
          <w:sz w:val="24"/>
          <w:szCs w:val="24"/>
        </w:rPr>
        <w:t> </w:t>
      </w:r>
      <w:r>
        <w:rPr>
          <w:rFonts w:ascii="Tahoma" w:hAnsi="Tahoma" w:cs="Tahoma" w:eastAsia="Tahoma" w:hint="default"/>
          <w:w w:val="85"/>
          <w:sz w:val="24"/>
          <w:szCs w:val="24"/>
        </w:rPr>
        <w:t>35</w:t>
      </w:r>
      <w:r>
        <w:rPr>
          <w:rFonts w:ascii="Tahoma" w:hAnsi="Tahoma" w:cs="Tahoma" w:eastAsia="Tahoma" w:hint="default"/>
          <w:w w:val="80"/>
          <w:sz w:val="24"/>
          <w:szCs w:val="24"/>
        </w:rPr>
        <w:t> </w:t>
      </w:r>
      <w:r>
        <w:rPr>
          <w:rFonts w:ascii="Tahoma" w:hAnsi="Tahoma" w:cs="Tahoma" w:eastAsia="Tahoma" w:hint="default"/>
          <w:sz w:val="24"/>
          <w:szCs w:val="24"/>
        </w:rPr>
      </w:r>
    </w:p>
    <w:p>
      <w:pPr>
        <w:spacing w:before="162"/>
        <w:ind w:left="152" w:right="0" w:firstLine="0"/>
        <w:jc w:val="both"/>
        <w:rPr>
          <w:rFonts w:ascii="Tahoma" w:hAnsi="Tahoma" w:cs="Tahoma" w:eastAsia="Tahoma" w:hint="default"/>
          <w:sz w:val="24"/>
          <w:szCs w:val="24"/>
        </w:rPr>
      </w:pPr>
      <w:r>
        <w:rPr>
          <w:rFonts w:ascii="宋体" w:hAnsi="宋体" w:cs="宋体" w:eastAsia="宋体" w:hint="default"/>
          <w:w w:val="85"/>
          <w:sz w:val="24"/>
          <w:szCs w:val="24"/>
        </w:rPr>
        <w:t>第五节</w:t>
      </w:r>
      <w:r>
        <w:rPr>
          <w:rFonts w:ascii="宋体" w:hAnsi="宋体" w:cs="宋体" w:eastAsia="宋体" w:hint="default"/>
          <w:spacing w:val="35"/>
          <w:w w:val="85"/>
          <w:sz w:val="24"/>
          <w:szCs w:val="24"/>
        </w:rPr>
        <w:t> </w:t>
      </w:r>
      <w:r>
        <w:rPr>
          <w:rFonts w:ascii="Tahoma" w:hAnsi="Tahoma" w:cs="Tahoma" w:eastAsia="Tahoma" w:hint="default"/>
          <w:spacing w:val="35"/>
          <w:w w:val="85"/>
          <w:sz w:val="24"/>
          <w:szCs w:val="24"/>
        </w:rPr>
      </w:r>
      <w:r>
        <w:rPr>
          <w:rFonts w:ascii="宋体" w:hAnsi="宋体" w:cs="宋体" w:eastAsia="宋体" w:hint="default"/>
          <w:w w:val="85"/>
          <w:sz w:val="24"/>
          <w:szCs w:val="24"/>
        </w:rPr>
        <w:t>重要事项</w:t>
      </w:r>
      <w:r>
        <w:rPr>
          <w:rFonts w:ascii="宋体" w:hAnsi="宋体" w:cs="宋体" w:eastAsia="宋体" w:hint="default"/>
          <w:spacing w:val="-76"/>
          <w:w w:val="85"/>
          <w:sz w:val="24"/>
          <w:szCs w:val="24"/>
        </w:rPr>
        <w:t> </w:t>
      </w:r>
      <w:r>
        <w:rPr>
          <w:rFonts w:ascii="Tahoma" w:hAnsi="Tahoma" w:cs="Tahoma" w:eastAsia="Tahoma" w:hint="default"/>
          <w:spacing w:val="-76"/>
          <w:w w:val="85"/>
          <w:sz w:val="24"/>
          <w:szCs w:val="24"/>
        </w:rPr>
      </w:r>
      <w:r>
        <w:rPr>
          <w:rFonts w:ascii="Tahoma" w:hAnsi="Tahoma" w:cs="Tahoma" w:eastAsia="Tahoma" w:hint="default"/>
          <w:w w:val="85"/>
          <w:sz w:val="24"/>
          <w:szCs w:val="24"/>
        </w:rPr>
        <w:t>..............................................................................................................................</w:t>
      </w:r>
      <w:r>
        <w:rPr>
          <w:rFonts w:ascii="Tahoma" w:hAnsi="Tahoma" w:cs="Tahoma" w:eastAsia="Tahoma" w:hint="default"/>
          <w:spacing w:val="-35"/>
          <w:w w:val="85"/>
          <w:sz w:val="24"/>
          <w:szCs w:val="24"/>
        </w:rPr>
        <w:t> </w:t>
      </w:r>
      <w:r>
        <w:rPr>
          <w:rFonts w:ascii="Tahoma" w:hAnsi="Tahoma" w:cs="Tahoma" w:eastAsia="Tahoma" w:hint="default"/>
          <w:w w:val="85"/>
          <w:sz w:val="24"/>
          <w:szCs w:val="24"/>
        </w:rPr>
        <w:t>59</w:t>
      </w:r>
      <w:r>
        <w:rPr>
          <w:rFonts w:ascii="Tahoma" w:hAnsi="Tahoma" w:cs="Tahoma" w:eastAsia="Tahoma" w:hint="default"/>
          <w:w w:val="80"/>
          <w:sz w:val="24"/>
          <w:szCs w:val="24"/>
        </w:rPr>
        <w:t> </w:t>
      </w:r>
      <w:r>
        <w:rPr>
          <w:rFonts w:ascii="Tahoma" w:hAnsi="Tahoma" w:cs="Tahoma" w:eastAsia="Tahoma" w:hint="default"/>
          <w:sz w:val="24"/>
          <w:szCs w:val="24"/>
        </w:rPr>
      </w:r>
    </w:p>
    <w:p>
      <w:pPr>
        <w:spacing w:before="162"/>
        <w:ind w:left="152" w:right="0" w:firstLine="0"/>
        <w:jc w:val="both"/>
        <w:rPr>
          <w:rFonts w:ascii="Tahoma" w:hAnsi="Tahoma" w:cs="Tahoma" w:eastAsia="Tahoma" w:hint="default"/>
          <w:sz w:val="24"/>
          <w:szCs w:val="24"/>
        </w:rPr>
      </w:pPr>
      <w:r>
        <w:rPr>
          <w:rFonts w:ascii="宋体" w:hAnsi="宋体" w:cs="宋体" w:eastAsia="宋体" w:hint="default"/>
          <w:w w:val="85"/>
          <w:sz w:val="24"/>
          <w:szCs w:val="24"/>
        </w:rPr>
        <w:t>第六节  </w:t>
      </w:r>
      <w:r>
        <w:rPr>
          <w:rFonts w:ascii="Tahoma" w:hAnsi="Tahoma" w:cs="Tahoma" w:eastAsia="Tahoma" w:hint="default"/>
          <w:w w:val="85"/>
          <w:sz w:val="24"/>
          <w:szCs w:val="24"/>
        </w:rPr>
      </w:r>
      <w:r>
        <w:rPr>
          <w:rFonts w:ascii="宋体" w:hAnsi="宋体" w:cs="宋体" w:eastAsia="宋体" w:hint="default"/>
          <w:w w:val="85"/>
          <w:sz w:val="24"/>
          <w:szCs w:val="24"/>
        </w:rPr>
        <w:t>股份变动及股东情况 </w:t>
      </w:r>
      <w:r>
        <w:rPr>
          <w:rFonts w:ascii="Tahoma" w:hAnsi="Tahoma" w:cs="Tahoma" w:eastAsia="Tahoma" w:hint="default"/>
          <w:w w:val="85"/>
          <w:sz w:val="24"/>
          <w:szCs w:val="24"/>
        </w:rPr>
        <w:t>..........................................................................................................</w:t>
      </w:r>
      <w:r>
        <w:rPr>
          <w:rFonts w:ascii="Tahoma" w:hAnsi="Tahoma" w:cs="Tahoma" w:eastAsia="Tahoma" w:hint="default"/>
          <w:spacing w:val="37"/>
          <w:w w:val="85"/>
          <w:sz w:val="24"/>
          <w:szCs w:val="24"/>
        </w:rPr>
        <w:t> </w:t>
      </w:r>
      <w:r>
        <w:rPr>
          <w:rFonts w:ascii="Tahoma" w:hAnsi="Tahoma" w:cs="Tahoma" w:eastAsia="Tahoma" w:hint="default"/>
          <w:w w:val="85"/>
          <w:sz w:val="24"/>
          <w:szCs w:val="24"/>
        </w:rPr>
        <w:t>66</w:t>
      </w:r>
      <w:r>
        <w:rPr>
          <w:rFonts w:ascii="Tahoma" w:hAnsi="Tahoma" w:cs="Tahoma" w:eastAsia="Tahoma" w:hint="default"/>
          <w:w w:val="80"/>
          <w:sz w:val="24"/>
          <w:szCs w:val="24"/>
        </w:rPr>
        <w:t> </w:t>
      </w:r>
      <w:r>
        <w:rPr>
          <w:rFonts w:ascii="Tahoma" w:hAnsi="Tahoma" w:cs="Tahoma" w:eastAsia="Tahoma" w:hint="default"/>
          <w:sz w:val="24"/>
          <w:szCs w:val="24"/>
        </w:rPr>
      </w:r>
    </w:p>
    <w:p>
      <w:pPr>
        <w:spacing w:line="357" w:lineRule="auto" w:before="162"/>
        <w:ind w:left="152" w:right="1082" w:firstLine="0"/>
        <w:jc w:val="both"/>
        <w:rPr>
          <w:rFonts w:ascii="Tahoma" w:hAnsi="Tahoma" w:cs="Tahoma" w:eastAsia="Tahoma" w:hint="default"/>
          <w:sz w:val="24"/>
          <w:szCs w:val="24"/>
        </w:rPr>
      </w:pPr>
      <w:r>
        <w:rPr>
          <w:rFonts w:ascii="宋体" w:hAnsi="宋体" w:cs="宋体" w:eastAsia="宋体" w:hint="default"/>
          <w:w w:val="85"/>
          <w:sz w:val="24"/>
          <w:szCs w:val="24"/>
        </w:rPr>
        <w:t>第七节 </w:t>
      </w:r>
      <w:r>
        <w:rPr>
          <w:rFonts w:ascii="Tahoma" w:hAnsi="Tahoma" w:cs="Tahoma" w:eastAsia="Tahoma" w:hint="default"/>
          <w:w w:val="85"/>
          <w:sz w:val="24"/>
          <w:szCs w:val="24"/>
        </w:rPr>
      </w:r>
      <w:r>
        <w:rPr>
          <w:rFonts w:ascii="宋体" w:hAnsi="宋体" w:cs="宋体" w:eastAsia="宋体" w:hint="default"/>
          <w:w w:val="85"/>
          <w:sz w:val="24"/>
          <w:szCs w:val="24"/>
        </w:rPr>
        <w:t>优先股相关情况 </w:t>
      </w:r>
      <w:r>
        <w:rPr>
          <w:rFonts w:ascii="Tahoma" w:hAnsi="Tahoma" w:cs="Tahoma" w:eastAsia="Tahoma" w:hint="default"/>
          <w:w w:val="85"/>
          <w:sz w:val="24"/>
          <w:szCs w:val="24"/>
        </w:rPr>
        <w:t>.................................................................................................................. 66</w:t>
      </w:r>
      <w:r>
        <w:rPr>
          <w:rFonts w:ascii="Tahoma" w:hAnsi="Tahoma" w:cs="Tahoma" w:eastAsia="Tahoma" w:hint="default"/>
          <w:spacing w:val="-11"/>
          <w:w w:val="85"/>
          <w:sz w:val="24"/>
          <w:szCs w:val="24"/>
        </w:rPr>
        <w:t> </w:t>
      </w:r>
      <w:r>
        <w:rPr>
          <w:rFonts w:ascii="宋体" w:hAnsi="宋体" w:cs="宋体" w:eastAsia="宋体" w:hint="default"/>
          <w:w w:val="90"/>
          <w:sz w:val="24"/>
          <w:szCs w:val="24"/>
        </w:rPr>
        <w:t>第八节</w:t>
      </w:r>
      <w:r>
        <w:rPr>
          <w:rFonts w:ascii="宋体" w:hAnsi="宋体" w:cs="宋体" w:eastAsia="宋体" w:hint="default"/>
          <w:spacing w:val="41"/>
          <w:w w:val="90"/>
          <w:sz w:val="24"/>
          <w:szCs w:val="24"/>
        </w:rPr>
        <w:t> </w:t>
      </w:r>
      <w:r>
        <w:rPr>
          <w:rFonts w:ascii="Tahoma" w:hAnsi="Tahoma" w:cs="Tahoma" w:eastAsia="Tahoma" w:hint="default"/>
          <w:spacing w:val="41"/>
          <w:w w:val="90"/>
          <w:sz w:val="24"/>
          <w:szCs w:val="24"/>
        </w:rPr>
      </w:r>
      <w:r>
        <w:rPr>
          <w:rFonts w:ascii="宋体" w:hAnsi="宋体" w:cs="宋体" w:eastAsia="宋体" w:hint="default"/>
          <w:w w:val="90"/>
          <w:sz w:val="24"/>
          <w:szCs w:val="24"/>
        </w:rPr>
        <w:t>董事、监事、高级管理人员和员工情况</w:t>
      </w:r>
      <w:r>
        <w:rPr>
          <w:rFonts w:ascii="宋体" w:hAnsi="宋体" w:cs="宋体" w:eastAsia="宋体" w:hint="default"/>
          <w:spacing w:val="-98"/>
          <w:w w:val="90"/>
          <w:sz w:val="24"/>
          <w:szCs w:val="24"/>
        </w:rPr>
        <w:t> </w:t>
      </w:r>
      <w:r>
        <w:rPr>
          <w:rFonts w:ascii="Tahoma" w:hAnsi="Tahoma" w:cs="Tahoma" w:eastAsia="Tahoma" w:hint="default"/>
          <w:spacing w:val="-98"/>
          <w:w w:val="90"/>
          <w:sz w:val="24"/>
          <w:szCs w:val="24"/>
        </w:rPr>
      </w:r>
      <w:r>
        <w:rPr>
          <w:rFonts w:ascii="Tahoma" w:hAnsi="Tahoma" w:cs="Tahoma" w:eastAsia="Tahoma" w:hint="default"/>
          <w:w w:val="90"/>
          <w:sz w:val="24"/>
          <w:szCs w:val="24"/>
        </w:rPr>
        <w:t>..........................................................................</w:t>
      </w:r>
      <w:r>
        <w:rPr>
          <w:rFonts w:ascii="Tahoma" w:hAnsi="Tahoma" w:cs="Tahoma" w:eastAsia="Tahoma" w:hint="default"/>
          <w:spacing w:val="-36"/>
          <w:w w:val="90"/>
          <w:sz w:val="24"/>
          <w:szCs w:val="24"/>
        </w:rPr>
        <w:t> </w:t>
      </w:r>
      <w:r>
        <w:rPr>
          <w:rFonts w:ascii="Tahoma" w:hAnsi="Tahoma" w:cs="Tahoma" w:eastAsia="Tahoma" w:hint="default"/>
          <w:w w:val="90"/>
          <w:sz w:val="24"/>
          <w:szCs w:val="24"/>
        </w:rPr>
        <w:t>67</w:t>
      </w:r>
      <w:r>
        <w:rPr>
          <w:rFonts w:ascii="Tahoma" w:hAnsi="Tahoma" w:cs="Tahoma" w:eastAsia="Tahoma" w:hint="default"/>
          <w:spacing w:val="-32"/>
          <w:w w:val="90"/>
          <w:sz w:val="24"/>
          <w:szCs w:val="24"/>
        </w:rPr>
        <w:t> </w:t>
      </w:r>
      <w:r>
        <w:rPr>
          <w:rFonts w:ascii="宋体" w:hAnsi="宋体" w:cs="宋体" w:eastAsia="宋体" w:hint="default"/>
          <w:w w:val="85"/>
          <w:sz w:val="24"/>
          <w:szCs w:val="24"/>
        </w:rPr>
        <w:t>第九节</w:t>
      </w:r>
      <w:r>
        <w:rPr>
          <w:rFonts w:ascii="宋体" w:hAnsi="宋体" w:cs="宋体" w:eastAsia="宋体" w:hint="default"/>
          <w:spacing w:val="35"/>
          <w:w w:val="85"/>
          <w:sz w:val="24"/>
          <w:szCs w:val="24"/>
        </w:rPr>
        <w:t> </w:t>
      </w:r>
      <w:r>
        <w:rPr>
          <w:rFonts w:ascii="Tahoma" w:hAnsi="Tahoma" w:cs="Tahoma" w:eastAsia="Tahoma" w:hint="default"/>
          <w:spacing w:val="35"/>
          <w:w w:val="85"/>
          <w:sz w:val="24"/>
          <w:szCs w:val="24"/>
        </w:rPr>
      </w:r>
      <w:r>
        <w:rPr>
          <w:rFonts w:ascii="宋体" w:hAnsi="宋体" w:cs="宋体" w:eastAsia="宋体" w:hint="default"/>
          <w:w w:val="85"/>
          <w:sz w:val="24"/>
          <w:szCs w:val="24"/>
        </w:rPr>
        <w:t>公司治理</w:t>
      </w:r>
      <w:r>
        <w:rPr>
          <w:rFonts w:ascii="宋体" w:hAnsi="宋体" w:cs="宋体" w:eastAsia="宋体" w:hint="default"/>
          <w:spacing w:val="-76"/>
          <w:w w:val="85"/>
          <w:sz w:val="24"/>
          <w:szCs w:val="24"/>
        </w:rPr>
        <w:t> </w:t>
      </w:r>
      <w:r>
        <w:rPr>
          <w:rFonts w:ascii="Tahoma" w:hAnsi="Tahoma" w:cs="Tahoma" w:eastAsia="Tahoma" w:hint="default"/>
          <w:spacing w:val="-76"/>
          <w:w w:val="85"/>
          <w:sz w:val="24"/>
          <w:szCs w:val="24"/>
        </w:rPr>
      </w:r>
      <w:r>
        <w:rPr>
          <w:rFonts w:ascii="Tahoma" w:hAnsi="Tahoma" w:cs="Tahoma" w:eastAsia="Tahoma" w:hint="default"/>
          <w:w w:val="85"/>
          <w:sz w:val="24"/>
          <w:szCs w:val="24"/>
        </w:rPr>
        <w:t>..............................................................................................................................</w:t>
      </w:r>
      <w:r>
        <w:rPr>
          <w:rFonts w:ascii="Tahoma" w:hAnsi="Tahoma" w:cs="Tahoma" w:eastAsia="Tahoma" w:hint="default"/>
          <w:spacing w:val="-35"/>
          <w:w w:val="85"/>
          <w:sz w:val="24"/>
          <w:szCs w:val="24"/>
        </w:rPr>
        <w:t> </w:t>
      </w:r>
      <w:r>
        <w:rPr>
          <w:rFonts w:ascii="Tahoma" w:hAnsi="Tahoma" w:cs="Tahoma" w:eastAsia="Tahoma" w:hint="default"/>
          <w:w w:val="85"/>
          <w:sz w:val="24"/>
          <w:szCs w:val="24"/>
        </w:rPr>
        <w:t>76</w:t>
      </w:r>
      <w:r>
        <w:rPr>
          <w:rFonts w:ascii="Tahoma" w:hAnsi="Tahoma" w:cs="Tahoma" w:eastAsia="Tahoma" w:hint="default"/>
          <w:w w:val="80"/>
          <w:sz w:val="24"/>
          <w:szCs w:val="24"/>
        </w:rPr>
        <w:t> </w:t>
      </w:r>
      <w:r>
        <w:rPr>
          <w:rFonts w:ascii="Tahoma" w:hAnsi="Tahoma" w:cs="Tahoma" w:eastAsia="Tahoma" w:hint="default"/>
          <w:sz w:val="24"/>
          <w:szCs w:val="24"/>
        </w:rPr>
      </w:r>
    </w:p>
    <w:p>
      <w:pPr>
        <w:spacing w:before="20"/>
        <w:ind w:left="152" w:right="0" w:firstLine="0"/>
        <w:jc w:val="both"/>
        <w:rPr>
          <w:rFonts w:ascii="Tahoma" w:hAnsi="Tahoma" w:cs="Tahoma" w:eastAsia="Tahoma" w:hint="default"/>
          <w:sz w:val="24"/>
          <w:szCs w:val="24"/>
        </w:rPr>
      </w:pPr>
      <w:r>
        <w:rPr>
          <w:rFonts w:ascii="宋体" w:hAnsi="宋体" w:cs="宋体" w:eastAsia="宋体" w:hint="default"/>
          <w:w w:val="85"/>
          <w:sz w:val="24"/>
          <w:szCs w:val="24"/>
        </w:rPr>
        <w:t>第十节  </w:t>
      </w:r>
      <w:r>
        <w:rPr>
          <w:rFonts w:ascii="Tahoma" w:hAnsi="Tahoma" w:cs="Tahoma" w:eastAsia="Tahoma" w:hint="default"/>
          <w:w w:val="85"/>
          <w:sz w:val="24"/>
          <w:szCs w:val="24"/>
        </w:rPr>
      </w:r>
      <w:r>
        <w:rPr>
          <w:rFonts w:ascii="宋体" w:hAnsi="宋体" w:cs="宋体" w:eastAsia="宋体" w:hint="default"/>
          <w:w w:val="85"/>
          <w:sz w:val="24"/>
          <w:szCs w:val="24"/>
        </w:rPr>
        <w:t>公司债券相关情况 </w:t>
      </w:r>
      <w:r>
        <w:rPr>
          <w:rFonts w:ascii="Tahoma" w:hAnsi="Tahoma" w:cs="Tahoma" w:eastAsia="Tahoma" w:hint="default"/>
          <w:w w:val="85"/>
          <w:sz w:val="24"/>
          <w:szCs w:val="24"/>
        </w:rPr>
        <w:t>..............................................................................................................</w:t>
      </w:r>
      <w:r>
        <w:rPr>
          <w:rFonts w:ascii="Tahoma" w:hAnsi="Tahoma" w:cs="Tahoma" w:eastAsia="Tahoma" w:hint="default"/>
          <w:spacing w:val="-6"/>
          <w:w w:val="85"/>
          <w:sz w:val="24"/>
          <w:szCs w:val="24"/>
        </w:rPr>
        <w:t> </w:t>
      </w:r>
      <w:r>
        <w:rPr>
          <w:rFonts w:ascii="Tahoma" w:hAnsi="Tahoma" w:cs="Tahoma" w:eastAsia="Tahoma" w:hint="default"/>
          <w:w w:val="85"/>
          <w:sz w:val="24"/>
          <w:szCs w:val="24"/>
        </w:rPr>
        <w:t>82</w:t>
      </w:r>
      <w:r>
        <w:rPr>
          <w:rFonts w:ascii="Tahoma" w:hAnsi="Tahoma" w:cs="Tahoma" w:eastAsia="Tahoma" w:hint="default"/>
          <w:w w:val="80"/>
          <w:sz w:val="24"/>
          <w:szCs w:val="24"/>
        </w:rPr>
        <w:t> </w:t>
      </w:r>
      <w:r>
        <w:rPr>
          <w:rFonts w:ascii="Tahoma" w:hAnsi="Tahoma" w:cs="Tahoma" w:eastAsia="Tahoma" w:hint="default"/>
          <w:sz w:val="24"/>
          <w:szCs w:val="24"/>
        </w:rPr>
      </w:r>
    </w:p>
    <w:p>
      <w:pPr>
        <w:spacing w:before="162"/>
        <w:ind w:left="152" w:right="0" w:firstLine="0"/>
        <w:jc w:val="both"/>
        <w:rPr>
          <w:rFonts w:ascii="Tahoma" w:hAnsi="Tahoma" w:cs="Tahoma" w:eastAsia="Tahoma" w:hint="default"/>
          <w:sz w:val="24"/>
          <w:szCs w:val="24"/>
        </w:rPr>
      </w:pPr>
      <w:r>
        <w:rPr>
          <w:rFonts w:ascii="宋体" w:hAnsi="宋体" w:cs="宋体" w:eastAsia="宋体" w:hint="default"/>
          <w:w w:val="85"/>
          <w:sz w:val="24"/>
          <w:szCs w:val="24"/>
        </w:rPr>
        <w:t>第十一节 </w:t>
      </w:r>
      <w:r>
        <w:rPr>
          <w:rFonts w:ascii="Tahoma" w:hAnsi="Tahoma" w:cs="Tahoma" w:eastAsia="Tahoma" w:hint="default"/>
          <w:w w:val="85"/>
          <w:sz w:val="24"/>
          <w:szCs w:val="24"/>
        </w:rPr>
      </w:r>
      <w:r>
        <w:rPr>
          <w:rFonts w:ascii="宋体" w:hAnsi="宋体" w:cs="宋体" w:eastAsia="宋体" w:hint="default"/>
          <w:w w:val="85"/>
          <w:sz w:val="24"/>
          <w:szCs w:val="24"/>
        </w:rPr>
        <w:t>财务报告 </w:t>
      </w:r>
      <w:r>
        <w:rPr>
          <w:rFonts w:ascii="Tahoma" w:hAnsi="Tahoma" w:cs="Tahoma" w:eastAsia="Tahoma" w:hint="default"/>
          <w:w w:val="85"/>
          <w:sz w:val="24"/>
          <w:szCs w:val="24"/>
        </w:rPr>
        <w:t>..........................................................................................................................</w:t>
      </w:r>
      <w:r>
        <w:rPr>
          <w:rFonts w:ascii="Tahoma" w:hAnsi="Tahoma" w:cs="Tahoma" w:eastAsia="Tahoma" w:hint="default"/>
          <w:spacing w:val="-33"/>
          <w:w w:val="85"/>
          <w:sz w:val="24"/>
          <w:szCs w:val="24"/>
        </w:rPr>
        <w:t> </w:t>
      </w:r>
      <w:r>
        <w:rPr>
          <w:rFonts w:ascii="Tahoma" w:hAnsi="Tahoma" w:cs="Tahoma" w:eastAsia="Tahoma" w:hint="default"/>
          <w:w w:val="85"/>
          <w:sz w:val="24"/>
          <w:szCs w:val="24"/>
        </w:rPr>
        <w:t>83</w:t>
      </w:r>
      <w:r>
        <w:rPr>
          <w:rFonts w:ascii="Tahoma" w:hAnsi="Tahoma" w:cs="Tahoma" w:eastAsia="Tahoma" w:hint="default"/>
          <w:w w:val="80"/>
          <w:sz w:val="24"/>
          <w:szCs w:val="24"/>
        </w:rPr>
        <w:t> </w:t>
      </w:r>
      <w:r>
        <w:rPr>
          <w:rFonts w:ascii="Tahoma" w:hAnsi="Tahoma" w:cs="Tahoma" w:eastAsia="Tahoma" w:hint="default"/>
          <w:sz w:val="24"/>
          <w:szCs w:val="24"/>
        </w:rPr>
      </w:r>
    </w:p>
    <w:p>
      <w:pPr>
        <w:spacing w:before="162"/>
        <w:ind w:left="152" w:right="0" w:firstLine="0"/>
        <w:jc w:val="both"/>
        <w:rPr>
          <w:rFonts w:ascii="Tahoma" w:hAnsi="Tahoma" w:cs="Tahoma" w:eastAsia="Tahoma" w:hint="default"/>
          <w:sz w:val="24"/>
          <w:szCs w:val="24"/>
        </w:rPr>
      </w:pPr>
      <w:r>
        <w:rPr>
          <w:rFonts w:ascii="宋体" w:hAnsi="宋体" w:cs="宋体" w:eastAsia="宋体" w:hint="default"/>
          <w:w w:val="85"/>
          <w:sz w:val="24"/>
          <w:szCs w:val="24"/>
        </w:rPr>
        <w:t>第十二节  </w:t>
      </w:r>
      <w:r>
        <w:rPr>
          <w:rFonts w:ascii="Tahoma" w:hAnsi="Tahoma" w:cs="Tahoma" w:eastAsia="Tahoma" w:hint="default"/>
          <w:w w:val="85"/>
          <w:sz w:val="24"/>
          <w:szCs w:val="24"/>
        </w:rPr>
      </w:r>
      <w:r>
        <w:rPr>
          <w:rFonts w:ascii="宋体" w:hAnsi="宋体" w:cs="宋体" w:eastAsia="宋体" w:hint="default"/>
          <w:w w:val="85"/>
          <w:sz w:val="24"/>
          <w:szCs w:val="24"/>
        </w:rPr>
        <w:t>备查文件目录 </w:t>
      </w:r>
      <w:r>
        <w:rPr>
          <w:rFonts w:ascii="Tahoma" w:hAnsi="Tahoma" w:cs="Tahoma" w:eastAsia="Tahoma" w:hint="default"/>
          <w:w w:val="85"/>
          <w:sz w:val="24"/>
          <w:szCs w:val="24"/>
        </w:rPr>
        <w:t>................................................................................................................</w:t>
      </w:r>
      <w:r>
        <w:rPr>
          <w:rFonts w:ascii="Tahoma" w:hAnsi="Tahoma" w:cs="Tahoma" w:eastAsia="Tahoma" w:hint="default"/>
          <w:spacing w:val="-37"/>
          <w:w w:val="85"/>
          <w:sz w:val="24"/>
          <w:szCs w:val="24"/>
        </w:rPr>
        <w:t> </w:t>
      </w:r>
      <w:r>
        <w:rPr>
          <w:rFonts w:ascii="Tahoma" w:hAnsi="Tahoma" w:cs="Tahoma" w:eastAsia="Tahoma" w:hint="default"/>
          <w:w w:val="85"/>
          <w:sz w:val="24"/>
          <w:szCs w:val="24"/>
        </w:rPr>
        <w:t>199</w:t>
      </w:r>
      <w:r>
        <w:rPr>
          <w:rFonts w:ascii="Tahoma" w:hAnsi="Tahoma" w:cs="Tahoma" w:eastAsia="Tahoma" w:hint="default"/>
          <w:w w:val="80"/>
          <w:sz w:val="24"/>
          <w:szCs w:val="24"/>
        </w:rPr>
        <w:t> </w:t>
      </w:r>
      <w:r>
        <w:rPr>
          <w:rFonts w:ascii="Tahoma" w:hAnsi="Tahoma" w:cs="Tahoma" w:eastAsia="Tahoma" w:hint="default"/>
          <w:sz w:val="24"/>
          <w:szCs w:val="24"/>
        </w:rPr>
      </w:r>
    </w:p>
    <w:p>
      <w:pPr>
        <w:spacing w:after="0"/>
        <w:jc w:val="both"/>
        <w:rPr>
          <w:rFonts w:ascii="Tahoma" w:hAnsi="Tahoma" w:cs="Tahoma" w:eastAsia="Tahoma" w:hint="default"/>
          <w:sz w:val="24"/>
          <w:szCs w:val="24"/>
        </w:rPr>
        <w:sectPr>
          <w:pgSz w:w="11910" w:h="16840"/>
          <w:pgMar w:header="745" w:footer="991" w:top="1060" w:bottom="1180" w:left="980" w:right="0"/>
        </w:sect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5"/>
        <w:rPr>
          <w:rFonts w:ascii="Tahoma" w:hAnsi="Tahoma" w:cs="Tahoma" w:eastAsia="Tahoma" w:hint="default"/>
          <w:sz w:val="18"/>
          <w:szCs w:val="18"/>
        </w:rPr>
      </w:pPr>
    </w:p>
    <w:p>
      <w:pPr>
        <w:spacing w:before="0"/>
        <w:ind w:left="2649" w:right="3549" w:firstLine="0"/>
        <w:jc w:val="center"/>
        <w:rPr>
          <w:rFonts w:ascii="Tahoma" w:hAnsi="Tahoma" w:cs="Tahoma" w:eastAsia="Tahoma" w:hint="default"/>
          <w:sz w:val="32"/>
          <w:szCs w:val="32"/>
        </w:rPr>
      </w:pPr>
      <w:r>
        <w:rPr>
          <w:rFonts w:ascii="宋体" w:hAnsi="宋体" w:cs="宋体" w:eastAsia="宋体" w:hint="default"/>
          <w:sz w:val="32"/>
          <w:szCs w:val="32"/>
        </w:rPr>
        <w:t>释义</w:t>
      </w:r>
      <w:r>
        <w:rPr>
          <w:rFonts w:ascii="Tahoma" w:hAnsi="Tahoma" w:cs="Tahoma" w:eastAsia="Tahoma" w:hint="default"/>
          <w:w w:val="79"/>
          <w:sz w:val="32"/>
          <w:szCs w:val="32"/>
        </w:rPr>
        <w:t> </w:t>
      </w:r>
      <w:r>
        <w:rPr>
          <w:rFonts w:ascii="Tahoma" w:hAnsi="Tahoma" w:cs="Tahoma" w:eastAsia="Tahoma" w:hint="default"/>
          <w:sz w:val="32"/>
          <w:szCs w:val="32"/>
        </w:rPr>
      </w: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8"/>
        <w:rPr>
          <w:rFonts w:ascii="Tahoma" w:hAnsi="Tahoma" w:cs="Tahoma" w:eastAsia="Tahoma" w:hint="default"/>
          <w:sz w:val="10"/>
          <w:szCs w:val="10"/>
        </w:rPr>
      </w:pPr>
    </w:p>
    <w:tbl>
      <w:tblPr>
        <w:tblW w:w="0" w:type="auto"/>
        <w:jc w:val="left"/>
        <w:tblInd w:w="147" w:type="dxa"/>
        <w:tblLayout w:type="fixed"/>
        <w:tblCellMar>
          <w:top w:w="0" w:type="dxa"/>
          <w:left w:w="0" w:type="dxa"/>
          <w:bottom w:w="0" w:type="dxa"/>
          <w:right w:w="0" w:type="dxa"/>
        </w:tblCellMar>
        <w:tblLook w:val="01E0"/>
      </w:tblPr>
      <w:tblGrid>
        <w:gridCol w:w="3523"/>
        <w:gridCol w:w="622"/>
        <w:gridCol w:w="5424"/>
      </w:tblGrid>
      <w:tr>
        <w:trPr>
          <w:trHeight w:val="403" w:hRule="exact"/>
        </w:trPr>
        <w:tc>
          <w:tcPr>
            <w:tcW w:w="3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释义项</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释义内容</w:t>
            </w:r>
            <w:r>
              <w:rPr>
                <w:rFonts w:ascii="Times New Roman" w:hAnsi="Times New Roman" w:cs="Times New Roman" w:eastAsia="Times New Roman" w:hint="default"/>
                <w:sz w:val="18"/>
                <w:szCs w:val="18"/>
              </w:rPr>
              <w:t> </w:t>
            </w:r>
          </w:p>
        </w:tc>
      </w:tr>
      <w:tr>
        <w:trPr>
          <w:trHeight w:val="71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上市公司、麦达数字、本公司、公司</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深圳市麦达数字股份有限公司（原深圳市实益达科技股份有限公司， 本报告中提到的</w:t>
            </w:r>
            <w:r>
              <w:rPr>
                <w:rFonts w:ascii="Times New Roman" w:hAnsi="Times New Roman" w:cs="Times New Roman" w:eastAsia="Times New Roman" w:hint="default"/>
                <w:sz w:val="18"/>
                <w:szCs w:val="18"/>
              </w:rPr>
              <w:t>"</w:t>
            </w:r>
            <w:r>
              <w:rPr>
                <w:rFonts w:ascii="宋体" w:hAnsi="宋体" w:cs="宋体" w:eastAsia="宋体" w:hint="default"/>
                <w:sz w:val="18"/>
                <w:szCs w:val="18"/>
              </w:rPr>
              <w:t>实益达</w:t>
            </w:r>
            <w:r>
              <w:rPr>
                <w:rFonts w:ascii="Times New Roman" w:hAnsi="Times New Roman" w:cs="Times New Roman" w:eastAsia="Times New Roman" w:hint="default"/>
                <w:sz w:val="18"/>
                <w:szCs w:val="18"/>
              </w:rPr>
              <w:t>"</w:t>
            </w:r>
            <w:r>
              <w:rPr>
                <w:rFonts w:ascii="宋体" w:hAnsi="宋体" w:cs="宋体" w:eastAsia="宋体" w:hint="default"/>
                <w:sz w:val="18"/>
                <w:szCs w:val="18"/>
              </w:rPr>
              <w:t>同指公司）</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实际控制人</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陈亚妹、乔昕夫妇</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无锡实益达</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无锡实益达电子有限公司</w:t>
            </w:r>
            <w:r>
              <w:rPr>
                <w:rFonts w:ascii="Times New Roman" w:hAnsi="Times New Roman" w:cs="Times New Roman" w:eastAsia="Times New Roman" w:hint="default"/>
                <w:sz w:val="18"/>
                <w:szCs w:val="18"/>
              </w:rPr>
              <w:t> </w:t>
            </w:r>
          </w:p>
        </w:tc>
      </w:tr>
      <w:tr>
        <w:trPr>
          <w:trHeight w:val="715"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汇大光电</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深圳市汇大光电科技股份有限公司（</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日，由深圳市汇 大光电有限公司经整体变更设立）</w:t>
            </w:r>
            <w:r>
              <w:rPr>
                <w:rFonts w:ascii="Times New Roman" w:hAnsi="Times New Roman" w:cs="Times New Roman" w:eastAsia="Times New Roman" w:hint="default"/>
                <w:sz w:val="18"/>
                <w:szCs w:val="18"/>
              </w:rPr>
              <w:t> </w:t>
            </w:r>
          </w:p>
        </w:tc>
      </w:tr>
      <w:tr>
        <w:trPr>
          <w:trHeight w:val="71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电明科技</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深圳市电明科技股份有限公司（</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日，由深圳市电明科 技有限责任公司整体变更设立）</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实益达技术</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深圳市实益达技术股份有限公司</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实益达工业</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深圳市实益达工业有限公司</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顺为广告</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上海顺为广告传播有限公司</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利宣广告</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上海利宣广告有限公司</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奇思广告</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奇思国际广告（北京）有限公司</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前海麦达</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深圳市前海麦达数字有限公司</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北京麦达</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10"/>
              <w:jc w:val="left"/>
              <w:rPr>
                <w:rFonts w:ascii="宋体" w:hAnsi="宋体" w:cs="宋体" w:eastAsia="宋体" w:hint="default"/>
                <w:sz w:val="18"/>
                <w:szCs w:val="18"/>
              </w:rPr>
            </w:pPr>
            <w:r>
              <w:rPr>
                <w:rFonts w:ascii="宋体" w:hAnsi="宋体" w:cs="宋体" w:eastAsia="宋体" w:hint="default"/>
                <w:sz w:val="18"/>
                <w:szCs w:val="18"/>
              </w:rPr>
              <w:t>北京麦达数字技术服务有限公司（原北京微联达网络技术有限公司）</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海和投资</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新余海和投资管理中心（有限合伙）</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季子投资</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上海季子投资管理有限公司</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益瑞投资</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新余益瑞投资合伙企业（有限合伙）</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麦嘉投资</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深圳市麦嘉投资有限公司</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前海麦嘉</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深圳前海麦嘉投资合伙企业（有限合伙）</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沣源启程</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宁波沣源启程投资合伙企业（有限合伙）</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元通孵化</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深圳市元通孵化有限公司</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前海实益达</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深圳前海实益达投资发展有限公司</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赢销通</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北京赢销通软件技术有限公司</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六度人和</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深圳市六度人和科技有限公司</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富数科技</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上海富数科技有限公司</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实益达智能</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深圳市实益达智能技术有限公司</w:t>
            </w:r>
            <w:r>
              <w:rPr>
                <w:rFonts w:ascii="Times New Roman" w:hAnsi="Times New Roman" w:cs="Times New Roman" w:eastAsia="Times New Roman" w:hint="default"/>
                <w:sz w:val="18"/>
                <w:szCs w:val="18"/>
              </w:rPr>
              <w:t> </w:t>
            </w:r>
          </w:p>
        </w:tc>
      </w:tr>
      <w:tr>
        <w:trPr>
          <w:trHeight w:val="401"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江苏实益达</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江苏实益达智能光电有限公司</w:t>
            </w:r>
            <w:r>
              <w:rPr>
                <w:rFonts w:ascii="Times New Roman" w:hAnsi="Times New Roman" w:cs="Times New Roman" w:eastAsia="Times New Roman" w:hint="default"/>
                <w:sz w:val="18"/>
                <w:szCs w:val="18"/>
              </w:rPr>
              <w:t> </w:t>
            </w:r>
          </w:p>
        </w:tc>
      </w:tr>
      <w:tr>
        <w:trPr>
          <w:trHeight w:val="403" w:hRule="exact"/>
        </w:trPr>
        <w:tc>
          <w:tcPr>
            <w:tcW w:w="3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深圳益明光电</w:t>
            </w:r>
            <w:r>
              <w:rPr>
                <w:rFonts w:ascii="Times New Roman" w:hAnsi="Times New Roman" w:cs="Times New Roman" w:eastAsia="Times New Roman" w:hint="default"/>
                <w:sz w:val="18"/>
                <w:szCs w:val="18"/>
              </w:rPr>
              <w:t> </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深圳益明光电技术有限公司</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2"/>
        <w:rPr>
          <w:rFonts w:ascii="Tahoma" w:hAnsi="Tahoma" w:cs="Tahoma" w:eastAsia="Tahoma" w:hint="default"/>
          <w:sz w:val="27"/>
          <w:szCs w:val="27"/>
        </w:rPr>
      </w:pPr>
    </w:p>
    <w:p>
      <w:pPr>
        <w:pStyle w:val="BodyText"/>
        <w:spacing w:line="240" w:lineRule="auto" w:before="44"/>
        <w:ind w:left="0" w:right="1138"/>
        <w:jc w:val="right"/>
      </w:pPr>
      <w:r>
        <w:rPr/>
        <w:pict>
          <v:shape style="position:absolute;margin-left:56.399998pt;margin-top:-275.288269pt;width:479.2pt;height:464.6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无锡益明光电</w:t>
                        </w:r>
                        <w:r>
                          <w:rPr>
                            <w:rFonts w:ascii="Times New Roman" w:hAnsi="Times New Roman" w:cs="Times New Roman" w:eastAsia="Times New Roman"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无锡市益明光电有限公司</w:t>
                        </w:r>
                        <w:r>
                          <w:rPr>
                            <w:rFonts w:ascii="Times New Roman" w:hAnsi="Times New Roman" w:cs="Times New Roman" w:eastAsia="Times New Roman" w:hint="default"/>
                            <w:sz w:val="18"/>
                            <w:szCs w:val="18"/>
                          </w:rPr>
                          <w:t> </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奇异果互动</w:t>
                        </w:r>
                        <w:r>
                          <w:rPr>
                            <w:rFonts w:ascii="Times New Roman" w:hAnsi="Times New Roman" w:cs="Times New Roman" w:eastAsia="Times New Roman"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广州奇异果互动科技股份有限公司（</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日由广州讯友数 码科技有限公司整体变更设立）</w:t>
                        </w:r>
                        <w:r>
                          <w:rPr>
                            <w:rFonts w:ascii="Times New Roman" w:hAnsi="Times New Roman" w:cs="Times New Roman" w:eastAsia="Times New Roman" w:hint="default"/>
                            <w:sz w:val="18"/>
                            <w:szCs w:val="18"/>
                          </w:rPr>
                          <w:t> </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麦盟科技</w:t>
                        </w:r>
                        <w:r>
                          <w:rPr>
                            <w:rFonts w:ascii="Times New Roman" w:hAnsi="Times New Roman" w:cs="Times New Roman" w:eastAsia="Times New Roman"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深圳市麦盟科技有限公司</w:t>
                        </w:r>
                        <w:r>
                          <w:rPr>
                            <w:rFonts w:ascii="Times New Roman" w:hAnsi="Times New Roman" w:cs="Times New Roman" w:eastAsia="Times New Roman" w:hint="default"/>
                            <w:sz w:val="18"/>
                            <w:szCs w:val="18"/>
                          </w:rPr>
                          <w:t> </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舜飞科技</w:t>
                        </w:r>
                        <w:r>
                          <w:rPr>
                            <w:rFonts w:ascii="Times New Roman" w:hAnsi="Times New Roman" w:cs="Times New Roman" w:eastAsia="Times New Roman"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广州舜飞信息科技有限公司</w:t>
                        </w:r>
                        <w:r>
                          <w:rPr>
                            <w:rFonts w:ascii="Times New Roman" w:hAnsi="Times New Roman" w:cs="Times New Roman" w:eastAsia="Times New Roman" w:hint="default"/>
                            <w:sz w:val="18"/>
                            <w:szCs w:val="18"/>
                          </w:rPr>
                          <w:t> </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爱贝信息</w:t>
                        </w:r>
                        <w:r>
                          <w:rPr>
                            <w:rFonts w:ascii="Times New Roman" w:hAnsi="Times New Roman" w:cs="Times New Roman" w:eastAsia="Times New Roman"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深圳市爱贝信息技术有限公司</w:t>
                        </w:r>
                        <w:r>
                          <w:rPr>
                            <w:rFonts w:ascii="Times New Roman" w:hAnsi="Times New Roman" w:cs="Times New Roman" w:eastAsia="Times New Roman" w:hint="default"/>
                            <w:sz w:val="18"/>
                            <w:szCs w:val="18"/>
                          </w:rPr>
                          <w:t> </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哇呀科技</w:t>
                        </w:r>
                        <w:r>
                          <w:rPr>
                            <w:rFonts w:ascii="Times New Roman" w:hAnsi="Times New Roman" w:cs="Times New Roman" w:eastAsia="Times New Roman"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深圳哇呀科技有限公司</w:t>
                        </w:r>
                        <w:r>
                          <w:rPr>
                            <w:rFonts w:ascii="Times New Roman" w:hAnsi="Times New Roman" w:cs="Times New Roman" w:eastAsia="Times New Roman" w:hint="default"/>
                            <w:sz w:val="18"/>
                            <w:szCs w:val="18"/>
                          </w:rPr>
                          <w:t> </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人民币元</w:t>
                        </w:r>
                        <w:r>
                          <w:rPr>
                            <w:rFonts w:ascii="Times New Roman" w:hAnsi="Times New Roman" w:cs="Times New Roman" w:eastAsia="Times New Roman" w:hint="default"/>
                            <w:sz w:val="18"/>
                            <w:szCs w:val="18"/>
                          </w:rPr>
                          <w:t> </w:t>
                        </w:r>
                      </w:p>
                    </w:tc>
                  </w:tr>
                  <w:tr>
                    <w:trPr>
                      <w:trHeight w:val="165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SaaS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w w:val="99"/>
                            <w:sz w:val="18"/>
                            <w:szCs w:val="18"/>
                          </w:rPr>
                          <w:t>Software-as-a-Service</w:t>
                        </w:r>
                        <w:r>
                          <w:rPr>
                            <w:rFonts w:ascii="宋体" w:hAnsi="宋体" w:cs="宋体" w:eastAsia="宋体" w:hint="default"/>
                            <w:spacing w:val="-4"/>
                            <w:w w:val="99"/>
                            <w:sz w:val="18"/>
                            <w:szCs w:val="18"/>
                          </w:rPr>
                          <w:t>（软件即服务），是一种通过</w:t>
                        </w:r>
                        <w:r>
                          <w:rPr>
                            <w:rFonts w:ascii="宋体" w:hAnsi="宋体" w:cs="宋体" w:eastAsia="宋体" w:hint="default"/>
                            <w:spacing w:val="-40"/>
                            <w:w w:val="99"/>
                            <w:sz w:val="18"/>
                            <w:szCs w:val="18"/>
                          </w:rPr>
                          <w:t> </w:t>
                        </w:r>
                        <w:r>
                          <w:rPr>
                            <w:rFonts w:ascii="Times New Roman" w:hAnsi="Times New Roman" w:cs="Times New Roman" w:eastAsia="Times New Roman" w:hint="default"/>
                            <w:w w:val="99"/>
                            <w:sz w:val="18"/>
                            <w:szCs w:val="18"/>
                          </w:rPr>
                          <w:t>Internet</w:t>
                        </w:r>
                        <w:r>
                          <w:rPr>
                            <w:rFonts w:ascii="Times New Roman" w:hAnsi="Times New Roman" w:cs="Times New Roman" w:eastAsia="Times New Roman" w:hint="default"/>
                            <w:spacing w:val="6"/>
                            <w:w w:val="99"/>
                            <w:sz w:val="18"/>
                            <w:szCs w:val="18"/>
                          </w:rPr>
                          <w:t> </w:t>
                        </w:r>
                        <w:r>
                          <w:rPr>
                            <w:rFonts w:ascii="宋体" w:hAnsi="宋体" w:cs="宋体" w:eastAsia="宋体" w:hint="default"/>
                            <w:spacing w:val="-1"/>
                            <w:sz w:val="18"/>
                            <w:szCs w:val="18"/>
                          </w:rPr>
                          <w:t>提供软件的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模式，厂商将应用软件统一部署在自己的服务器上，客户可以根据自</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己实际需求，通过互联网向厂商定购所需的应用软件服务，按定购的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服务多少和时间长短向厂商支付费用，并通过互联网获得厂商提供的</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服务。</w:t>
                        </w:r>
                        <w:r>
                          <w:rPr>
                            <w:rFonts w:ascii="Times New Roman" w:hAnsi="Times New Roman" w:cs="Times New Roman" w:eastAsia="Times New Roman" w:hint="default"/>
                            <w:sz w:val="18"/>
                            <w:szCs w:val="18"/>
                          </w:rPr>
                          <w:t> </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PaaS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5"/>
                            <w:sz w:val="18"/>
                            <w:szCs w:val="18"/>
                          </w:rPr>
                          <w:t>Platform-as-a-Service </w:t>
                        </w:r>
                        <w:r>
                          <w:rPr>
                            <w:rFonts w:ascii="宋体" w:hAnsi="宋体" w:cs="宋体" w:eastAsia="宋体" w:hint="default"/>
                            <w:w w:val="95"/>
                            <w:sz w:val="18"/>
                            <w:szCs w:val="18"/>
                          </w:rPr>
                          <w:t>的缩写，即平台即服务，将应用服务的运行和开</w:t>
                        </w:r>
                        <w:r>
                          <w:rPr>
                            <w:rFonts w:ascii="宋体" w:hAnsi="宋体" w:cs="宋体" w:eastAsia="宋体" w:hint="default"/>
                            <w:spacing w:val="-29"/>
                            <w:w w:val="95"/>
                            <w:sz w:val="18"/>
                            <w:szCs w:val="18"/>
                          </w:rPr>
                          <w:t> </w:t>
                        </w:r>
                        <w:r>
                          <w:rPr>
                            <w:rFonts w:ascii="宋体" w:hAnsi="宋体" w:cs="宋体" w:eastAsia="宋体" w:hint="default"/>
                            <w:spacing w:val="-29"/>
                            <w:w w:val="95"/>
                            <w:sz w:val="18"/>
                            <w:szCs w:val="18"/>
                          </w:rPr>
                        </w:r>
                        <w:r>
                          <w:rPr>
                            <w:rFonts w:ascii="宋体" w:hAnsi="宋体" w:cs="宋体" w:eastAsia="宋体" w:hint="default"/>
                            <w:sz w:val="18"/>
                            <w:szCs w:val="18"/>
                          </w:rPr>
                          <w:t>发环境作为一种服务提供的商业模式。</w:t>
                        </w:r>
                        <w:r>
                          <w:rPr>
                            <w:rFonts w:ascii="Times New Roman" w:hAnsi="Times New Roman" w:cs="Times New Roman" w:eastAsia="Times New Roman" w:hint="default"/>
                            <w:sz w:val="18"/>
                            <w:szCs w:val="18"/>
                          </w:rPr>
                          <w:t> </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CRM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CRM </w:t>
                        </w:r>
                        <w:r>
                          <w:rPr>
                            <w:rFonts w:ascii="宋体" w:hAnsi="宋体" w:cs="宋体" w:eastAsia="宋体" w:hint="default"/>
                            <w:sz w:val="18"/>
                            <w:szCs w:val="18"/>
                          </w:rPr>
                          <w:t>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Customer</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Relationship</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Management </w:t>
                        </w:r>
                        <w:r>
                          <w:rPr>
                            <w:rFonts w:ascii="宋体" w:hAnsi="宋体" w:cs="宋体" w:eastAsia="宋体" w:hint="default"/>
                            <w:spacing w:val="-6"/>
                            <w:sz w:val="18"/>
                            <w:szCs w:val="18"/>
                          </w:rPr>
                          <w:t>的简称，即客户关系管理</w:t>
                        </w:r>
                        <w:r>
                          <w:rPr>
                            <w:rFonts w:ascii="宋体" w:hAnsi="宋体" w:cs="宋体" w:eastAsia="宋体" w:hint="default"/>
                            <w:sz w:val="18"/>
                            <w:szCs w:val="18"/>
                          </w:rPr>
                          <w:t> 本文中提到的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系指以</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形式提供</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CRM</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软件服务的一种形式</w:t>
                        </w:r>
                      </w:p>
                    </w:tc>
                  </w:tr>
                  <w:tr>
                    <w:trPr>
                      <w:trHeight w:val="102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SCRM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SCRM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Social</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Customer</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Relationship</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Management</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的简称，即社会化</w:t>
                        </w:r>
                        <w:r>
                          <w:rPr>
                            <w:rFonts w:ascii="宋体" w:hAnsi="宋体" w:cs="宋体" w:eastAsia="宋体" w:hint="default"/>
                            <w:sz w:val="18"/>
                            <w:szCs w:val="18"/>
                          </w:rPr>
                          <w:t> </w:t>
                        </w:r>
                        <w:r>
                          <w:rPr>
                            <w:rFonts w:ascii="宋体" w:hAnsi="宋体" w:cs="宋体" w:eastAsia="宋体" w:hint="default"/>
                            <w:spacing w:val="-4"/>
                            <w:sz w:val="18"/>
                            <w:szCs w:val="18"/>
                          </w:rPr>
                          <w:t>客户关系管理，本文中提到的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SCRM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系指以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SaaS </w:t>
                        </w:r>
                        <w:r>
                          <w:rPr>
                            <w:rFonts w:ascii="宋体" w:hAnsi="宋体" w:cs="宋体" w:eastAsia="宋体" w:hint="default"/>
                            <w:sz w:val="18"/>
                            <w:szCs w:val="18"/>
                          </w:rPr>
                          <w:t>形式提供</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SCRM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软 件服务的一种形式。</w:t>
                        </w:r>
                        <w:r>
                          <w:rPr>
                            <w:rFonts w:ascii="Times New Roman" w:hAnsi="Times New Roman" w:cs="Times New Roman" w:eastAsia="Times New Roman" w:hint="default"/>
                            <w:sz w:val="18"/>
                            <w:szCs w:val="18"/>
                          </w:rPr>
                          <w:t> </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LED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8"/>
                          <w:jc w:val="both"/>
                          <w:rPr>
                            <w:rFonts w:ascii="Times New Roman" w:hAnsi="Times New Roman" w:cs="Times New Roman" w:eastAsia="Times New Roman" w:hint="default"/>
                            <w:sz w:val="18"/>
                            <w:szCs w:val="18"/>
                          </w:rPr>
                        </w:pPr>
                        <w:r>
                          <w:rPr>
                            <w:rFonts w:ascii="宋体" w:hAnsi="宋体" w:cs="宋体" w:eastAsia="宋体" w:hint="default"/>
                            <w:spacing w:val="-2"/>
                            <w:w w:val="99"/>
                            <w:sz w:val="18"/>
                            <w:szCs w:val="18"/>
                          </w:rPr>
                          <w:t>发光二极管（</w:t>
                        </w:r>
                        <w:r>
                          <w:rPr>
                            <w:rFonts w:ascii="Times New Roman" w:hAnsi="Times New Roman" w:cs="Times New Roman" w:eastAsia="Times New Roman" w:hint="default"/>
                            <w:spacing w:val="-2"/>
                            <w:w w:val="99"/>
                            <w:sz w:val="18"/>
                            <w:szCs w:val="18"/>
                          </w:rPr>
                          <w:t>Light</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1"/>
                            <w:w w:val="99"/>
                            <w:sz w:val="18"/>
                            <w:szCs w:val="18"/>
                          </w:rPr>
                          <w:t>Emitting</w:t>
                        </w:r>
                        <w:r>
                          <w:rPr>
                            <w:rFonts w:ascii="Times New Roman" w:hAnsi="Times New Roman" w:cs="Times New Roman" w:eastAsia="Times New Roman" w:hint="default"/>
                            <w:spacing w:val="9"/>
                            <w:w w:val="99"/>
                            <w:sz w:val="18"/>
                            <w:szCs w:val="18"/>
                          </w:rPr>
                          <w:t> </w:t>
                        </w:r>
                        <w:r>
                          <w:rPr>
                            <w:rFonts w:ascii="Times New Roman" w:hAnsi="Times New Roman" w:cs="Times New Roman" w:eastAsia="Times New Roman" w:hint="default"/>
                            <w:spacing w:val="-6"/>
                            <w:w w:val="99"/>
                            <w:sz w:val="18"/>
                            <w:szCs w:val="18"/>
                          </w:rPr>
                          <w:t>Diode</w:t>
                        </w:r>
                        <w:r>
                          <w:rPr>
                            <w:rFonts w:ascii="宋体" w:hAnsi="宋体" w:cs="宋体" w:eastAsia="宋体" w:hint="default"/>
                            <w:spacing w:val="-6"/>
                            <w:w w:val="99"/>
                            <w:sz w:val="18"/>
                            <w:szCs w:val="18"/>
                          </w:rPr>
                          <w:t>），可以通过控制其发光方式，组成</w:t>
                        </w:r>
                        <w:r>
                          <w:rPr>
                            <w:rFonts w:ascii="宋体" w:hAnsi="宋体" w:cs="宋体" w:eastAsia="宋体" w:hint="default"/>
                            <w:sz w:val="18"/>
                            <w:szCs w:val="18"/>
                          </w:rPr>
                          <w:t> </w:t>
                        </w:r>
                        <w:r>
                          <w:rPr>
                            <w:rFonts w:ascii="宋体" w:hAnsi="宋体" w:cs="宋体" w:eastAsia="宋体" w:hint="default"/>
                            <w:spacing w:val="-2"/>
                            <w:sz w:val="18"/>
                            <w:szCs w:val="18"/>
                          </w:rPr>
                          <w:t>用来显示文字、图形、图像、动画、行情、视频、录像信号等各种信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息的显示屏幕。</w:t>
                        </w:r>
                        <w:r>
                          <w:rPr>
                            <w:rFonts w:ascii="Times New Roman" w:hAnsi="Times New Roman" w:cs="Times New Roman" w:eastAsia="Times New Roman" w:hint="default"/>
                            <w:sz w:val="18"/>
                            <w:szCs w:val="18"/>
                          </w:rPr>
                          <w:t> </w:t>
                        </w:r>
                      </w:p>
                    </w:tc>
                  </w:tr>
                  <w:tr>
                    <w:trPr>
                      <w:trHeight w:val="1027"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PCBA </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70"/>
                          <w:jc w:val="right"/>
                          <w:rPr>
                            <w:rFonts w:ascii="Times New Roman" w:hAnsi="Times New Roman" w:cs="Times New Roman" w:eastAsia="Times New Roman" w:hint="default"/>
                            <w:sz w:val="18"/>
                            <w:szCs w:val="18"/>
                          </w:rPr>
                        </w:pPr>
                        <w:r>
                          <w:rPr>
                            <w:rFonts w:ascii="宋体" w:hAnsi="宋体" w:cs="宋体" w:eastAsia="宋体" w:hint="default"/>
                            <w:sz w:val="18"/>
                            <w:szCs w:val="18"/>
                          </w:rPr>
                          <w:t>指</w:t>
                        </w:r>
                        <w:r>
                          <w:rPr>
                            <w:rFonts w:ascii="Times New Roman" w:hAnsi="Times New Roman" w:cs="Times New Roman" w:eastAsia="Times New Roman" w:hint="default"/>
                            <w:sz w:val="18"/>
                            <w:szCs w:val="18"/>
                          </w:rPr>
                          <w:t> </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Printed</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Circuit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Board</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Assemble</w:t>
                        </w:r>
                        <w:r>
                          <w:rPr>
                            <w:rFonts w:ascii="宋体" w:hAnsi="宋体" w:cs="宋体" w:eastAsia="宋体" w:hint="default"/>
                            <w:sz w:val="18"/>
                            <w:szCs w:val="18"/>
                          </w:rPr>
                          <w:t>，即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PCB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空板经过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SMT</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上件，再经过 </w:t>
                        </w:r>
                        <w:r>
                          <w:rPr>
                            <w:rFonts w:ascii="Times New Roman" w:hAnsi="Times New Roman" w:cs="Times New Roman" w:eastAsia="Times New Roman" w:hint="default"/>
                            <w:sz w:val="18"/>
                            <w:szCs w:val="18"/>
                          </w:rPr>
                          <w:t>DIP </w:t>
                        </w:r>
                        <w:r>
                          <w:rPr>
                            <w:rFonts w:ascii="宋体" w:hAnsi="宋体" w:cs="宋体" w:eastAsia="宋体" w:hint="default"/>
                            <w:sz w:val="18"/>
                            <w:szCs w:val="18"/>
                          </w:rPr>
                          <w:t>插件的整个制程，简称</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PCBA</w:t>
                        </w:r>
                        <w:r>
                          <w:rPr>
                            <w:rFonts w:ascii="宋体" w:hAnsi="宋体" w:cs="宋体" w:eastAsia="宋体" w:hint="default"/>
                            <w:sz w:val="18"/>
                            <w:szCs w:val="18"/>
                          </w:rPr>
                          <w:t>。此外，有贴装元件的板子也称为 </w:t>
                        </w:r>
                        <w:r>
                          <w:rPr>
                            <w:rFonts w:ascii="Times New Roman" w:hAnsi="Times New Roman" w:cs="Times New Roman" w:eastAsia="Times New Roman" w:hint="default"/>
                            <w:sz w:val="18"/>
                            <w:szCs w:val="18"/>
                          </w:rPr>
                          <w:t>PCBA</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bl>
                <w:p>
                  <w:pPr/>
                </w:p>
              </w:txbxContent>
            </v:textbox>
            <w10:wrap type="none"/>
          </v:shape>
        </w:pict>
      </w:r>
      <w:r>
        <w:rPr/>
        <w:t>。</w:t>
      </w:r>
    </w:p>
    <w:p>
      <w:pPr>
        <w:pStyle w:val="BodyText"/>
        <w:spacing w:line="240" w:lineRule="auto" w:before="74"/>
        <w:ind w:left="0" w:right="1139"/>
        <w:jc w:val="right"/>
      </w:pPr>
      <w:r>
        <w:rPr/>
        <w:t>。</w:t>
      </w:r>
    </w:p>
    <w:p>
      <w:pPr>
        <w:spacing w:after="0" w:line="240" w:lineRule="auto"/>
        <w:jc w:val="right"/>
        <w:sectPr>
          <w:pgSz w:w="11910" w:h="16840"/>
          <w:pgMar w:header="745" w:footer="991" w:top="1060" w:bottom="1180" w:left="980" w:right="0"/>
        </w:sectPr>
      </w:pPr>
    </w:p>
    <w:p>
      <w:pPr>
        <w:spacing w:line="240" w:lineRule="auto" w:before="11"/>
        <w:rPr>
          <w:rFonts w:ascii="宋体" w:hAnsi="宋体" w:cs="宋体" w:eastAsia="宋体" w:hint="default"/>
          <w:sz w:val="23"/>
          <w:szCs w:val="23"/>
        </w:rPr>
      </w:pPr>
    </w:p>
    <w:p>
      <w:pPr>
        <w:spacing w:before="14"/>
        <w:ind w:left="2637" w:right="3549" w:firstLine="0"/>
        <w:jc w:val="center"/>
        <w:rPr>
          <w:rFonts w:ascii="Tahoma" w:hAnsi="Tahoma" w:cs="Tahoma" w:eastAsia="Tahoma" w:hint="default"/>
          <w:sz w:val="28"/>
          <w:szCs w:val="28"/>
        </w:rPr>
      </w:pPr>
      <w:r>
        <w:rPr>
          <w:rFonts w:ascii="宋体" w:hAnsi="宋体" w:cs="宋体" w:eastAsia="宋体" w:hint="default"/>
          <w:sz w:val="28"/>
          <w:szCs w:val="28"/>
        </w:rPr>
        <w:t>致股东书</w:t>
      </w:r>
      <w:r>
        <w:rPr>
          <w:rFonts w:ascii="Tahoma" w:hAnsi="Tahoma" w:cs="Tahoma" w:eastAsia="Tahoma" w:hint="default"/>
          <w:w w:val="80"/>
          <w:sz w:val="28"/>
          <w:szCs w:val="28"/>
        </w:rPr>
        <w:t> </w:t>
      </w:r>
      <w:r>
        <w:rPr>
          <w:rFonts w:ascii="Tahoma" w:hAnsi="Tahoma" w:cs="Tahoma" w:eastAsia="Tahoma" w:hint="default"/>
          <w:sz w:val="28"/>
          <w:szCs w:val="28"/>
        </w:rPr>
      </w:r>
    </w:p>
    <w:p>
      <w:pPr>
        <w:spacing w:line="240" w:lineRule="auto" w:before="5"/>
        <w:rPr>
          <w:rFonts w:ascii="Tahoma" w:hAnsi="Tahoma" w:cs="Tahoma" w:eastAsia="Tahoma" w:hint="default"/>
          <w:sz w:val="12"/>
          <w:szCs w:val="12"/>
        </w:rPr>
      </w:pPr>
    </w:p>
    <w:p>
      <w:pPr>
        <w:pStyle w:val="BodyText"/>
        <w:spacing w:line="240" w:lineRule="auto" w:before="44"/>
        <w:ind w:right="0"/>
        <w:jc w:val="both"/>
        <w:rPr>
          <w:rFonts w:ascii="Tahoma" w:hAnsi="Tahoma" w:cs="Tahoma" w:eastAsia="Tahoma" w:hint="default"/>
        </w:rPr>
      </w:pPr>
      <w:r>
        <w:rPr/>
        <w:t>尊敬的麦达数字股东：</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2"/>
          <w:szCs w:val="22"/>
        </w:rPr>
      </w:pPr>
    </w:p>
    <w:p>
      <w:pPr>
        <w:pStyle w:val="BodyText"/>
        <w:spacing w:line="343" w:lineRule="auto"/>
        <w:ind w:right="1034" w:firstLine="36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spacing w:val="-7"/>
        </w:rPr>
        <w:t>年是“喜”“忧”参半的一年。一方面，公司旗下智能硬件板块经过近</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4"/>
        </w:rPr>
        <w:t>年的蛰伏，在</w:t>
      </w:r>
      <w:r>
        <w:rPr>
          <w:spacing w:val="-43"/>
        </w:rPr>
        <w:t> </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4"/>
        </w:rPr>
        <w:t> </w:t>
      </w:r>
      <w:r>
        <w:rPr/>
        <w:t>年取得了收入突破</w:t>
      </w:r>
      <w:r>
        <w:rPr>
          <w:spacing w:val="-43"/>
        </w:rPr>
        <w:t> </w:t>
      </w:r>
      <w:r>
        <w:rPr>
          <w:rFonts w:ascii="Times New Roman" w:hAnsi="Times New Roman" w:cs="Times New Roman" w:eastAsia="Times New Roman" w:hint="default"/>
          <w:spacing w:val="-1"/>
        </w:rPr>
        <w:t>5.85</w:t>
      </w:r>
      <w:r>
        <w:rPr>
          <w:rFonts w:ascii="Times New Roman" w:hAnsi="Times New Roman" w:cs="Times New Roman" w:eastAsia="Times New Roman" w:hint="default"/>
        </w:rPr>
        <w:t> </w:t>
      </w:r>
      <w:r>
        <w:rPr/>
        <w:t>亿元、同比增长</w:t>
      </w:r>
      <w:r>
        <w:rPr>
          <w:spacing w:val="-52"/>
        </w:rPr>
        <w:t> </w:t>
      </w:r>
      <w:r>
        <w:rPr>
          <w:rFonts w:ascii="Times New Roman" w:hAnsi="Times New Roman" w:cs="Times New Roman" w:eastAsia="Times New Roman" w:hint="default"/>
        </w:rPr>
        <w:t>69.01%</w:t>
      </w:r>
      <w:r>
        <w:rPr/>
        <w:t>，归属于上市公司股东的净利润同比增长</w:t>
      </w:r>
      <w:r>
        <w:rPr>
          <w:spacing w:val="-53"/>
        </w:rPr>
        <w:t> </w:t>
      </w:r>
      <w:r>
        <w:rPr>
          <w:rFonts w:ascii="Times New Roman" w:hAnsi="Times New Roman" w:cs="Times New Roman" w:eastAsia="Times New Roman" w:hint="default"/>
        </w:rPr>
        <w:t>62.68%</w:t>
      </w:r>
      <w:r>
        <w:rPr/>
        <w:t>的亮眼成绩，旗下产品品类切入到智能锁具、金融 终端科技产品、智能模块等细分领域，紧握</w:t>
      </w:r>
      <w:r>
        <w:rPr>
          <w:spacing w:val="-34"/>
        </w:rPr>
        <w:t> </w:t>
      </w:r>
      <w:r>
        <w:rPr>
          <w:rFonts w:ascii="Times New Roman" w:hAnsi="Times New Roman" w:cs="Times New Roman" w:eastAsia="Times New Roman" w:hint="default"/>
        </w:rPr>
        <w:t>5G</w:t>
      </w:r>
      <w:r>
        <w:rPr/>
        <w:t>、物联网发展带来的机遇；同时，公司逐步摸索总结了一套相对成熟的投资 逻辑，投资拉动产业、产业赋能投资。报告期内，公司孵化设立了麦盟科技，陆续参股投资了细分领域领先企业舜飞科技、 </w:t>
      </w:r>
      <w:r>
        <w:rPr>
          <w:spacing w:val="-2"/>
        </w:rPr>
        <w:t>爱贝信息等，并成功获利退出惠赢天下，在为公司带来可观的投资收益的同时，持续布局更多符合未来趋势的优质标的。另</w:t>
      </w:r>
      <w:r>
        <w:rPr>
          <w:spacing w:val="-65"/>
        </w:rPr>
        <w:t> </w:t>
      </w:r>
      <w:r>
        <w:rPr>
          <w:spacing w:val="-65"/>
        </w:rPr>
      </w:r>
      <w:r>
        <w:rPr/>
        <w:t>一方面，受行业升级、经济下行以及公司本身的业务调整等因素影响，公司旗下数字营销业务</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年大幅下滑，公司因此 计提大额商誉减值准备，这是业务转型升级发展中的阵痛，也更加坚定了公司升级智慧营销业务的决心。</w:t>
      </w:r>
      <w:r>
        <w:rPr>
          <w:rFonts w:ascii="Times New Roman" w:hAnsi="Times New Roman" w:cs="Times New Roman" w:eastAsia="Times New Roman" w:hint="default"/>
        </w:rPr>
        <w:t> </w:t>
      </w:r>
    </w:p>
    <w:p>
      <w:pPr>
        <w:pStyle w:val="BodyText"/>
        <w:spacing w:line="240" w:lineRule="auto" w:before="37"/>
        <w:ind w:left="512" w:right="1034"/>
        <w:jc w:val="left"/>
      </w:pPr>
      <w:r>
        <w:rPr/>
        <w:t>一、智能硬件板块：紧抓</w:t>
      </w:r>
      <w:r>
        <w:rPr>
          <w:spacing w:val="-38"/>
        </w:rPr>
        <w:t> </w:t>
      </w:r>
      <w:r>
        <w:rPr/>
        <w:t>5G、物联网带来的历史新机遇，纵深布局产业链</w:t>
      </w:r>
    </w:p>
    <w:p>
      <w:pPr>
        <w:pStyle w:val="BodyText"/>
        <w:spacing w:line="348" w:lineRule="auto" w:before="115"/>
        <w:ind w:right="1034" w:firstLine="360"/>
        <w:jc w:val="left"/>
        <w:rPr>
          <w:rFonts w:ascii="Times New Roman" w:hAnsi="Times New Roman" w:cs="Times New Roman" w:eastAsia="Times New Roman" w:hint="default"/>
        </w:rPr>
      </w:pPr>
      <w:r>
        <w:rPr/>
        <w:t>随着</w:t>
      </w:r>
      <w:r>
        <w:rPr>
          <w:spacing w:val="-53"/>
        </w:rPr>
        <w:t> </w:t>
      </w:r>
      <w:r>
        <w:rPr>
          <w:rFonts w:ascii="Times New Roman" w:hAnsi="Times New Roman" w:cs="Times New Roman" w:eastAsia="Times New Roman" w:hint="default"/>
        </w:rPr>
        <w:t>5G</w:t>
      </w:r>
      <w:r>
        <w:rPr>
          <w:rFonts w:ascii="Times New Roman" w:hAnsi="Times New Roman" w:cs="Times New Roman" w:eastAsia="Times New Roman" w:hint="default"/>
          <w:spacing w:val="-10"/>
        </w:rPr>
        <w:t> </w:t>
      </w:r>
      <w:r>
        <w:rPr/>
        <w:t>通信技术的来临、云计算能力的强化、人工智能技术的应用以及传感技术的不断成熟，制约智能硬件发展的多 </w:t>
      </w:r>
      <w:r>
        <w:rPr>
          <w:spacing w:val="-2"/>
        </w:rPr>
        <w:t>维度的技术瓶颈在逐渐被打破，硬件智能化成为社会共识，万物互联的时代即将来临。在国家政策的大力支持下，智能硬件</w:t>
      </w:r>
      <w:r>
        <w:rPr>
          <w:spacing w:val="-64"/>
        </w:rPr>
        <w:t> </w:t>
      </w:r>
      <w:r>
        <w:rPr>
          <w:spacing w:val="-64"/>
        </w:rPr>
      </w:r>
      <w:r>
        <w:rPr/>
        <w:t>目前虽尚处于行业初期阶段，但高速发展的前提条件已逐渐形成，发展潜力巨大，公司的智能硬件板块处于历史性机遇期。 在行业大发展的背景下，</w:t>
      </w:r>
      <w:r>
        <w:rPr>
          <w:rFonts w:ascii="Times New Roman" w:hAnsi="Times New Roman" w:cs="Times New Roman" w:eastAsia="Times New Roman" w:hint="default"/>
        </w:rPr>
        <w:t>2018 </w:t>
      </w:r>
      <w:r>
        <w:rPr/>
        <w:t>年虽面临中美贸易摩擦、国内经济低迷等不利外部环境，公司智能硬件板块的业务仍实现超</w:t>
      </w:r>
      <w:r>
        <w:rPr>
          <w:spacing w:val="-86"/>
        </w:rPr>
        <w:t> </w:t>
      </w:r>
      <w:r>
        <w:rPr>
          <w:spacing w:val="-86"/>
        </w:rPr>
      </w:r>
      <w:r>
        <w:rPr/>
        <w:t>预期的增长。</w:t>
      </w:r>
      <w:r>
        <w:rPr>
          <w:rFonts w:ascii="Times New Roman" w:hAnsi="Times New Roman" w:cs="Times New Roman" w:eastAsia="Times New Roman" w:hint="default"/>
        </w:rPr>
        <w:t> </w:t>
      </w:r>
    </w:p>
    <w:p>
      <w:pPr>
        <w:pStyle w:val="BodyText"/>
        <w:spacing w:line="240" w:lineRule="auto" w:before="34"/>
        <w:ind w:left="512" w:right="103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、储备了一批优质的客户群体</w:t>
      </w:r>
      <w:r>
        <w:rPr>
          <w:rFonts w:ascii="Times New Roman" w:hAnsi="Times New Roman" w:cs="Times New Roman" w:eastAsia="Times New Roman" w:hint="default"/>
        </w:rPr>
        <w:t> </w:t>
      </w:r>
    </w:p>
    <w:p>
      <w:pPr>
        <w:pStyle w:val="BodyText"/>
        <w:spacing w:line="340" w:lineRule="auto" w:before="99"/>
        <w:ind w:right="1130" w:firstLine="360"/>
        <w:jc w:val="both"/>
        <w:rPr>
          <w:rFonts w:ascii="Times New Roman" w:hAnsi="Times New Roman" w:cs="Times New Roman" w:eastAsia="Times New Roman" w:hint="default"/>
        </w:rPr>
      </w:pPr>
      <w:r>
        <w:rPr/>
        <w:t>公司智能硬件板块现有客户资质良好，主要客户如 </w:t>
      </w:r>
      <w:r>
        <w:rPr>
          <w:rFonts w:ascii="Times New Roman" w:hAnsi="Times New Roman" w:cs="Times New Roman" w:eastAsia="Times New Roman" w:hint="default"/>
        </w:rPr>
        <w:t>ABL</w:t>
      </w:r>
      <w:r>
        <w:rPr/>
        <w:t>、</w:t>
      </w:r>
      <w:r>
        <w:rPr>
          <w:rFonts w:ascii="Times New Roman" w:hAnsi="Times New Roman" w:cs="Times New Roman" w:eastAsia="Times New Roman" w:hint="default"/>
        </w:rPr>
        <w:t>ASM PT</w:t>
      </w:r>
      <w:r>
        <w:rPr/>
        <w:t>、</w:t>
      </w:r>
      <w:r>
        <w:rPr>
          <w:rFonts w:ascii="Times New Roman" w:hAnsi="Times New Roman" w:cs="Times New Roman" w:eastAsia="Times New Roman" w:hint="default"/>
        </w:rPr>
        <w:t>GE</w:t>
      </w:r>
      <w:r>
        <w:rPr>
          <w:rFonts w:ascii="Times New Roman" w:hAnsi="Times New Roman" w:cs="Times New Roman" w:eastAsia="Times New Roman" w:hint="default"/>
          <w:spacing w:val="-29"/>
        </w:rPr>
        <w:t> </w:t>
      </w:r>
      <w:r>
        <w:rPr/>
        <w:t>等均是知名的跨国企业，新拓展的客户怡化股 份也是国内智能金融终端运维领域规模覆盖面最广的服务提供商之一。其中，</w:t>
      </w:r>
      <w:r>
        <w:rPr>
          <w:rFonts w:ascii="Times New Roman" w:hAnsi="Times New Roman" w:cs="Times New Roman" w:eastAsia="Times New Roman" w:hint="default"/>
        </w:rPr>
        <w:t>2018 </w:t>
      </w:r>
      <w:r>
        <w:rPr/>
        <w:t>年公司来自 </w:t>
      </w:r>
      <w:r>
        <w:rPr>
          <w:rFonts w:ascii="Times New Roman" w:hAnsi="Times New Roman" w:cs="Times New Roman" w:eastAsia="Times New Roman" w:hint="default"/>
        </w:rPr>
        <w:t>ASM PT</w:t>
      </w:r>
      <w:r>
        <w:rPr>
          <w:rFonts w:ascii="Times New Roman" w:hAnsi="Times New Roman" w:cs="Times New Roman" w:eastAsia="Times New Roman" w:hint="default"/>
          <w:spacing w:val="-12"/>
        </w:rPr>
        <w:t> </w:t>
      </w:r>
      <w:r>
        <w:rPr/>
        <w:t>的业务收入同比大 幅增加</w:t>
      </w:r>
      <w:r>
        <w:rPr>
          <w:spacing w:val="-34"/>
        </w:rPr>
        <w:t> </w:t>
      </w:r>
      <w:r>
        <w:rPr>
          <w:rFonts w:ascii="Times New Roman" w:hAnsi="Times New Roman" w:cs="Times New Roman" w:eastAsia="Times New Roman" w:hint="default"/>
        </w:rPr>
        <w:t>68.65%</w:t>
      </w:r>
      <w:r>
        <w:rPr/>
        <w:t>；来自</w:t>
      </w:r>
      <w:r>
        <w:rPr>
          <w:spacing w:val="-34"/>
        </w:rPr>
        <w:t> </w:t>
      </w:r>
      <w:r>
        <w:rPr>
          <w:rFonts w:ascii="Times New Roman" w:hAnsi="Times New Roman" w:cs="Times New Roman" w:eastAsia="Times New Roman" w:hint="default"/>
        </w:rPr>
        <w:t>ABL</w:t>
      </w:r>
      <w:r>
        <w:rPr>
          <w:rFonts w:ascii="Times New Roman" w:hAnsi="Times New Roman" w:cs="Times New Roman" w:eastAsia="Times New Roman" w:hint="default"/>
          <w:spacing w:val="10"/>
        </w:rPr>
        <w:t> </w:t>
      </w:r>
      <w:r>
        <w:rPr/>
        <w:t>的业务收入同比大幅增加</w:t>
      </w:r>
      <w:r>
        <w:rPr>
          <w:spacing w:val="-33"/>
        </w:rPr>
        <w:t> </w:t>
      </w:r>
      <w:r>
        <w:rPr>
          <w:rFonts w:ascii="Times New Roman" w:hAnsi="Times New Roman" w:cs="Times New Roman" w:eastAsia="Times New Roman" w:hint="default"/>
        </w:rPr>
        <w:t>118.09%</w:t>
      </w:r>
      <w:r>
        <w:rPr/>
        <w:t>，公司凭借在智能</w:t>
      </w:r>
      <w:r>
        <w:rPr>
          <w:spacing w:val="-34"/>
        </w:rPr>
        <w:t> </w:t>
      </w:r>
      <w:r>
        <w:rPr>
          <w:rFonts w:ascii="Times New Roman" w:hAnsi="Times New Roman" w:cs="Times New Roman" w:eastAsia="Times New Roman" w:hint="default"/>
        </w:rPr>
        <w:t>LED</w:t>
      </w:r>
      <w:r>
        <w:rPr>
          <w:rFonts w:ascii="Times New Roman" w:hAnsi="Times New Roman" w:cs="Times New Roman" w:eastAsia="Times New Roman" w:hint="default"/>
          <w:spacing w:val="12"/>
        </w:rPr>
        <w:t> </w:t>
      </w:r>
      <w:r>
        <w:rPr/>
        <w:t>照明产品领域技术研发、产品规划等 方面的能力和洞察力，以</w:t>
      </w:r>
      <w:r>
        <w:rPr>
          <w:spacing w:val="-37"/>
        </w:rPr>
        <w:t> </w:t>
      </w:r>
      <w:r>
        <w:rPr>
          <w:rFonts w:ascii="Times New Roman" w:hAnsi="Times New Roman" w:cs="Times New Roman" w:eastAsia="Times New Roman" w:hint="default"/>
        </w:rPr>
        <w:t>ODM</w:t>
      </w:r>
      <w:r>
        <w:rPr>
          <w:rFonts w:ascii="Times New Roman" w:hAnsi="Times New Roman" w:cs="Times New Roman" w:eastAsia="Times New Roman" w:hint="default"/>
          <w:spacing w:val="8"/>
        </w:rPr>
        <w:t> </w:t>
      </w:r>
      <w:r>
        <w:rPr/>
        <w:t>的模式与</w:t>
      </w:r>
      <w:r>
        <w:rPr>
          <w:spacing w:val="-37"/>
        </w:rPr>
        <w:t> </w:t>
      </w:r>
      <w:r>
        <w:rPr>
          <w:rFonts w:ascii="Times New Roman" w:hAnsi="Times New Roman" w:cs="Times New Roman" w:eastAsia="Times New Roman" w:hint="default"/>
        </w:rPr>
        <w:t>ABL</w:t>
      </w:r>
      <w:r>
        <w:rPr>
          <w:rFonts w:ascii="Times New Roman" w:hAnsi="Times New Roman" w:cs="Times New Roman" w:eastAsia="Times New Roman" w:hint="default"/>
          <w:spacing w:val="7"/>
        </w:rPr>
        <w:t> </w:t>
      </w:r>
      <w:r>
        <w:rPr/>
        <w:t>达成了长期业务合作。优质的客户群体，一定程度上稳定了智能硬件板块业 </w:t>
      </w:r>
      <w:r>
        <w:rPr>
          <w:spacing w:val="-2"/>
        </w:rPr>
        <w:t>务，降低了应收账款回收风险，拓展了潜在业务空间，同时在与优质客户合作过程中，公司也能更好地触及先进技术和终端</w:t>
      </w:r>
      <w:r>
        <w:rPr>
          <w:spacing w:val="-65"/>
        </w:rPr>
        <w:t> </w:t>
      </w:r>
      <w:r>
        <w:rPr>
          <w:spacing w:val="-65"/>
        </w:rPr>
      </w:r>
      <w:r>
        <w:rPr/>
        <w:t>市场，为公司产品规划、管理等方面带来更好的借鉴。</w:t>
      </w:r>
      <w:r>
        <w:rPr>
          <w:rFonts w:ascii="Times New Roman" w:hAnsi="Times New Roman" w:cs="Times New Roman" w:eastAsia="Times New Roman" w:hint="default"/>
        </w:rPr>
        <w:t> </w:t>
      </w:r>
    </w:p>
    <w:p>
      <w:pPr>
        <w:pStyle w:val="BodyText"/>
        <w:spacing w:line="240" w:lineRule="auto" w:before="39"/>
        <w:ind w:left="512" w:right="103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、紧抓</w:t>
      </w:r>
      <w:r>
        <w:rPr>
          <w:spacing w:val="-48"/>
        </w:rPr>
        <w:t> </w:t>
      </w:r>
      <w:r>
        <w:rPr>
          <w:rFonts w:ascii="Times New Roman" w:hAnsi="Times New Roman" w:cs="Times New Roman" w:eastAsia="Times New Roman" w:hint="default"/>
        </w:rPr>
        <w:t>5G</w:t>
      </w:r>
      <w:r>
        <w:rPr/>
        <w:t>、物联网新机遇，拓宽智能硬件品类</w:t>
      </w:r>
      <w:r>
        <w:rPr>
          <w:rFonts w:ascii="Times New Roman" w:hAnsi="Times New Roman" w:cs="Times New Roman" w:eastAsia="Times New Roman" w:hint="default"/>
        </w:rPr>
        <w:t> </w:t>
      </w:r>
    </w:p>
    <w:p>
      <w:pPr>
        <w:pStyle w:val="BodyText"/>
        <w:spacing w:line="348" w:lineRule="auto" w:before="101"/>
        <w:ind w:right="1131" w:firstLine="360"/>
        <w:jc w:val="both"/>
        <w:rPr>
          <w:rFonts w:ascii="Times New Roman" w:hAnsi="Times New Roman" w:cs="Times New Roman" w:eastAsia="Times New Roman" w:hint="default"/>
        </w:rPr>
      </w:pPr>
      <w:r>
        <w:rPr>
          <w:spacing w:val="-2"/>
        </w:rPr>
        <w:t>在物联网发展潮流的大背景之下，公司积极拓展除传统产品之外的新产品品类，如智能锁具、智能模块、金融终端科技</w:t>
      </w:r>
      <w:r>
        <w:rPr/>
        <w:t> </w:t>
      </w:r>
      <w:r>
        <w:rPr>
          <w:spacing w:val="-4"/>
        </w:rPr>
        <w:t>产品等。</w:t>
      </w:r>
      <w:r>
        <w:rPr>
          <w:rFonts w:ascii="Times New Roman" w:hAnsi="Times New Roman" w:cs="Times New Roman" w:eastAsia="Times New Roman" w:hint="default"/>
          <w:spacing w:val="-4"/>
        </w:rPr>
        <w:t>2018 </w:t>
      </w:r>
      <w:r>
        <w:rPr/>
        <w:t>年子公司实益达技术投资专注于智能锁具研发、设计和市场推广的新加坡企业</w:t>
      </w:r>
      <w:r>
        <w:rPr>
          <w:rFonts w:ascii="Times New Roman" w:hAnsi="Times New Roman" w:cs="Times New Roman" w:eastAsia="Times New Roman" w:hint="default"/>
        </w:rPr>
        <w:t>-THINGS </w:t>
      </w:r>
      <w:r>
        <w:rPr>
          <w:rFonts w:ascii="Times New Roman" w:hAnsi="Times New Roman" w:cs="Times New Roman" w:eastAsia="Times New Roman" w:hint="default"/>
          <w:spacing w:val="-4"/>
        </w:rPr>
        <w:t>SMART</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5"/>
        </w:rPr>
        <w:t>PTE.LTD</w:t>
      </w:r>
      <w:r>
        <w:rPr>
          <w:spacing w:val="-5"/>
        </w:rPr>
        <w:t>（易</w:t>
      </w:r>
      <w:r>
        <w:rPr/>
        <w:t> </w:t>
      </w:r>
      <w:r>
        <w:rPr>
          <w:spacing w:val="-2"/>
        </w:rPr>
        <w:t>智联），双方共享资源，共同探索智能锁具产品的应用市场；实益达技术与杭州涂鸦信息技术有限公司达成合作，实益达技</w:t>
      </w:r>
      <w:r>
        <w:rPr>
          <w:spacing w:val="-66"/>
        </w:rPr>
        <w:t> </w:t>
      </w:r>
      <w:r>
        <w:rPr>
          <w:spacing w:val="-66"/>
        </w:rPr>
      </w:r>
      <w:r>
        <w:rPr>
          <w:spacing w:val="-2"/>
        </w:rPr>
        <w:t>术主要负责二次开发智能模块（俗称二级平台，如智能照明等）标准化的控制模块，为涂鸦以及其客户群提供智能硬件产品</w:t>
      </w:r>
      <w:r>
        <w:rPr>
          <w:spacing w:val="-66"/>
        </w:rPr>
        <w:t> </w:t>
      </w:r>
      <w:r>
        <w:rPr>
          <w:spacing w:val="-66"/>
        </w:rPr>
      </w:r>
      <w:r>
        <w:rPr/>
        <w:t>的设计、制造服务；实益达技术切入国内金融科技领域优质客户</w:t>
      </w:r>
      <w:r>
        <w:rPr>
          <w:rFonts w:ascii="Times New Roman" w:hAnsi="Times New Roman" w:cs="Times New Roman" w:eastAsia="Times New Roman" w:hint="default"/>
        </w:rPr>
        <w:t>-</w:t>
      </w:r>
      <w:r>
        <w:rPr/>
        <w:t>怡化股份的供应链系统，</w:t>
      </w:r>
      <w:r>
        <w:rPr>
          <w:rFonts w:ascii="Times New Roman" w:hAnsi="Times New Roman" w:cs="Times New Roman" w:eastAsia="Times New Roman" w:hint="default"/>
        </w:rPr>
        <w:t>2019</w:t>
      </w:r>
      <w:r>
        <w:rPr>
          <w:rFonts w:ascii="Times New Roman" w:hAnsi="Times New Roman" w:cs="Times New Roman" w:eastAsia="Times New Roman" w:hint="default"/>
          <w:spacing w:val="-8"/>
        </w:rPr>
        <w:t> </w:t>
      </w:r>
      <w:r>
        <w:rPr/>
        <w:t>年初已开始陆续出货金融终 端设备的相关产品。</w:t>
      </w:r>
      <w:r>
        <w:rPr>
          <w:rFonts w:ascii="Times New Roman" w:hAnsi="Times New Roman" w:cs="Times New Roman" w:eastAsia="Times New Roman" w:hint="default"/>
        </w:rPr>
        <w:t> </w:t>
      </w:r>
    </w:p>
    <w:p>
      <w:pPr>
        <w:pStyle w:val="BodyText"/>
        <w:spacing w:line="240" w:lineRule="auto" w:before="34"/>
        <w:ind w:left="512" w:right="1034"/>
        <w:jc w:val="left"/>
        <w:rPr>
          <w:rFonts w:ascii="Times New Roman" w:hAnsi="Times New Roman" w:cs="Times New Roman" w:eastAsia="Times New Roman" w:hint="default"/>
        </w:rPr>
      </w:pPr>
      <w:r>
        <w:rPr>
          <w:rFonts w:ascii="Times New Roman" w:hAnsi="Times New Roman" w:cs="Times New Roman" w:eastAsia="Times New Roman" w:hint="default"/>
        </w:rPr>
        <w:t>3</w:t>
      </w:r>
      <w:r>
        <w:rPr/>
        <w:t>、加大研发投入，增强技术实力</w:t>
      </w:r>
      <w:r>
        <w:rPr>
          <w:rFonts w:ascii="Times New Roman" w:hAnsi="Times New Roman" w:cs="Times New Roman" w:eastAsia="Times New Roman" w:hint="default"/>
        </w:rPr>
        <w:t> </w:t>
      </w:r>
    </w:p>
    <w:p>
      <w:pPr>
        <w:pStyle w:val="BodyText"/>
        <w:spacing w:line="350" w:lineRule="auto" w:before="101"/>
        <w:ind w:right="1130" w:firstLine="360"/>
        <w:jc w:val="both"/>
      </w:pPr>
      <w:r>
        <w:rPr>
          <w:spacing w:val="-2"/>
        </w:rPr>
        <w:t>公司旗下的“实益达”品牌经过近二十年服务全球知名品牌商的经验，在产品规划、研发和制造领域具备了深厚的积累</w:t>
      </w:r>
      <w:r>
        <w:rPr/>
        <w:t> </w:t>
      </w:r>
      <w:r>
        <w:rPr>
          <w:spacing w:val="-2"/>
        </w:rPr>
        <w:t>和底蕴。公司近年内加大研发投入，尤其是在智能照明、智能家居等新业务领域的投入，并紧跟物联网快速发展所带来的机</w:t>
      </w:r>
      <w:r>
        <w:rPr>
          <w:spacing w:val="-64"/>
        </w:rPr>
        <w:t> </w:t>
      </w:r>
      <w:r>
        <w:rPr>
          <w:spacing w:val="-64"/>
        </w:rPr>
      </w:r>
      <w:r>
        <w:rPr/>
        <w:t>遇，力争在细分业务领域开拓更大的市场空间，增强公司的核心竞争力。</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年，公司智能硬件板块的研发投入同比增加 </w:t>
      </w:r>
      <w:r>
        <w:rPr>
          <w:rFonts w:ascii="Times New Roman" w:hAnsi="Times New Roman" w:cs="Times New Roman" w:eastAsia="Times New Roman" w:hint="default"/>
        </w:rPr>
        <w:t>91.57%</w:t>
      </w:r>
      <w:r>
        <w:rPr/>
        <w:t>，占智能硬件板块业务收入的</w:t>
      </w:r>
      <w:r>
        <w:rPr>
          <w:spacing w:val="-52"/>
        </w:rPr>
        <w:t> </w:t>
      </w:r>
      <w:r>
        <w:rPr>
          <w:rFonts w:ascii="Times New Roman" w:hAnsi="Times New Roman" w:cs="Times New Roman" w:eastAsia="Times New Roman" w:hint="default"/>
        </w:rPr>
        <w:t>5.24%</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年智能硬件板块共申请了</w:t>
      </w:r>
      <w:r>
        <w:rPr>
          <w:spacing w:val="-53"/>
        </w:rPr>
        <w:t> </w:t>
      </w:r>
      <w:r>
        <w:rPr>
          <w:rFonts w:ascii="Times New Roman" w:hAnsi="Times New Roman" w:cs="Times New Roman" w:eastAsia="Times New Roman" w:hint="default"/>
        </w:rPr>
        <w:t>40</w:t>
      </w:r>
      <w:r>
        <w:rPr>
          <w:rFonts w:ascii="Times New Roman" w:hAnsi="Times New Roman" w:cs="Times New Roman" w:eastAsia="Times New Roman" w:hint="default"/>
          <w:spacing w:val="-6"/>
        </w:rPr>
        <w:t> </w:t>
      </w:r>
      <w:r>
        <w:rPr/>
        <w:t>项专利，其中发明专利</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项，实用新型专利</w:t>
      </w:r>
    </w:p>
    <w:p>
      <w:pPr>
        <w:pStyle w:val="BodyText"/>
        <w:spacing w:line="336" w:lineRule="auto" w:before="9"/>
        <w:ind w:right="1071"/>
        <w:jc w:val="both"/>
        <w:rPr>
          <w:rFonts w:ascii="Times New Roman" w:hAnsi="Times New Roman" w:cs="Times New Roman" w:eastAsia="Times New Roman" w:hint="default"/>
        </w:rPr>
      </w:pPr>
      <w:r>
        <w:rPr>
          <w:rFonts w:ascii="Times New Roman" w:hAnsi="Times New Roman" w:cs="Times New Roman" w:eastAsia="Times New Roman" w:hint="default"/>
        </w:rPr>
        <w:t>35 </w:t>
      </w:r>
      <w:r>
        <w:rPr/>
        <w:t>项，并获得</w:t>
      </w:r>
      <w:r>
        <w:rPr>
          <w:spacing w:val="-48"/>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项实用新型专利证书。</w:t>
      </w:r>
      <w:r>
        <w:rPr>
          <w:rFonts w:ascii="Times New Roman" w:hAnsi="Times New Roman" w:cs="Times New Roman" w:eastAsia="Times New Roman" w:hint="default"/>
        </w:rPr>
        <w:t>2016 </w:t>
      </w:r>
      <w:r>
        <w:rPr/>
        <w:t>年推出市场并持续优化调整、丰富产品系列的</w:t>
      </w:r>
      <w:r>
        <w:rPr>
          <w:spacing w:val="-47"/>
        </w:rPr>
        <w:t> </w:t>
      </w:r>
      <w:r>
        <w:rPr>
          <w:rFonts w:ascii="Times New Roman" w:hAnsi="Times New Roman" w:cs="Times New Roman" w:eastAsia="Times New Roman" w:hint="default"/>
          <w:spacing w:val="-5"/>
        </w:rPr>
        <w:t>WAFER</w:t>
      </w:r>
      <w:r>
        <w:rPr>
          <w:rFonts w:ascii="Times New Roman" w:hAnsi="Times New Roman" w:cs="Times New Roman" w:eastAsia="Times New Roman" w:hint="default"/>
          <w:spacing w:val="-1"/>
        </w:rPr>
        <w:t> </w:t>
      </w:r>
      <w:r>
        <w:rPr/>
        <w:t>系列超薄圆形面板灯， 因其具有超薄、防水汽、光色好、支持</w:t>
      </w:r>
      <w:r>
        <w:rPr>
          <w:spacing w:val="-55"/>
        </w:rPr>
        <w:t> </w:t>
      </w:r>
      <w:r>
        <w:rPr>
          <w:rFonts w:ascii="Times New Roman" w:hAnsi="Times New Roman" w:cs="Times New Roman" w:eastAsia="Times New Roman" w:hint="default"/>
        </w:rPr>
        <w:t>TRIAC</w:t>
      </w:r>
      <w:r>
        <w:rPr>
          <w:rFonts w:ascii="Times New Roman" w:hAnsi="Times New Roman" w:cs="Times New Roman" w:eastAsia="Times New Roman" w:hint="default"/>
          <w:spacing w:val="-9"/>
        </w:rPr>
        <w:t> </w:t>
      </w:r>
      <w:r>
        <w:rPr/>
        <w:t>调光等优良性能，得到了客户及终端消费者的高度认可，</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年该系列产品 </w:t>
      </w:r>
      <w:r>
        <w:rPr>
          <w:spacing w:val="-3"/>
        </w:rPr>
        <w:t>销量同比大增，带动</w:t>
      </w:r>
      <w:r>
        <w:rPr>
          <w:spacing w:val="-50"/>
        </w:rPr>
        <w:t> </w:t>
      </w:r>
      <w:r>
        <w:rPr>
          <w:rFonts w:ascii="Times New Roman" w:hAnsi="Times New Roman" w:cs="Times New Roman" w:eastAsia="Times New Roman" w:hint="default"/>
        </w:rPr>
        <w:t>LED</w:t>
      </w:r>
      <w:r>
        <w:rPr>
          <w:rFonts w:ascii="Times New Roman" w:hAnsi="Times New Roman" w:cs="Times New Roman" w:eastAsia="Times New Roman" w:hint="default"/>
          <w:spacing w:val="-5"/>
        </w:rPr>
        <w:t> </w:t>
      </w:r>
      <w:r>
        <w:rPr/>
        <w:t>照明业务营业收入同比大幅增加</w:t>
      </w:r>
      <w:r>
        <w:rPr>
          <w:spacing w:val="-49"/>
        </w:rPr>
        <w:t> </w:t>
      </w:r>
      <w:r>
        <w:rPr>
          <w:rFonts w:ascii="Times New Roman" w:hAnsi="Times New Roman" w:cs="Times New Roman" w:eastAsia="Times New Roman" w:hint="default"/>
        </w:rPr>
        <w:t>92.20%</w:t>
      </w:r>
      <w:r>
        <w:rPr/>
        <w:t>。截至目前实益达技术旗下现有四家子公司已取得了高新 技术企业证书。</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p>
    <w:p>
      <w:pPr>
        <w:pStyle w:val="BodyText"/>
        <w:spacing w:line="240" w:lineRule="auto" w:before="43"/>
        <w:ind w:left="512" w:right="1034"/>
        <w:jc w:val="left"/>
        <w:rPr>
          <w:rFonts w:ascii="Times New Roman" w:hAnsi="Times New Roman" w:cs="Times New Roman" w:eastAsia="Times New Roman" w:hint="default"/>
        </w:rPr>
      </w:pPr>
      <w:r>
        <w:rPr>
          <w:rFonts w:ascii="Times New Roman" w:hAnsi="Times New Roman" w:cs="Times New Roman" w:eastAsia="Times New Roman" w:hint="default"/>
        </w:rPr>
        <w:t>4</w:t>
      </w:r>
      <w:r>
        <w:rPr/>
        <w:t>、内部机制创新优化，激发员工积极性</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11"/>
        <w:rPr>
          <w:rFonts w:ascii="Times New Roman" w:hAnsi="Times New Roman" w:cs="Times New Roman" w:eastAsia="Times New Roman" w:hint="default"/>
          <w:sz w:val="25"/>
          <w:szCs w:val="25"/>
        </w:rPr>
      </w:pPr>
    </w:p>
    <w:p>
      <w:pPr>
        <w:pStyle w:val="BodyText"/>
        <w:spacing w:line="348" w:lineRule="auto" w:before="44"/>
        <w:ind w:right="1032" w:firstLine="360"/>
        <w:jc w:val="left"/>
        <w:rPr>
          <w:rFonts w:ascii="Times New Roman" w:hAnsi="Times New Roman" w:cs="Times New Roman" w:eastAsia="Times New Roman" w:hint="default"/>
        </w:rPr>
      </w:pPr>
      <w:r>
        <w:rPr>
          <w:spacing w:val="-1"/>
        </w:rPr>
        <w:t>合伙人机制是公司的重要人力战略举措。</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11"/>
        </w:rPr>
        <w:t> </w:t>
      </w:r>
      <w:r>
        <w:rPr>
          <w:spacing w:val="-1"/>
        </w:rPr>
        <w:t>年公司持续引入符合公司战略规划的合伙人，与核心骨干共同投资合作，</w:t>
      </w:r>
      <w:r>
        <w:rPr/>
        <w:t> </w:t>
      </w:r>
      <w:r>
        <w:rPr>
          <w:spacing w:val="-2"/>
        </w:rPr>
        <w:t>通过合伙人团队建设，调动其积极性，推进公司战略布局顺利落地。比如与核心骨干共同出资设立江苏实益达，聚焦国内新</w:t>
      </w:r>
      <w:r>
        <w:rPr>
          <w:spacing w:val="-66"/>
        </w:rPr>
        <w:t> </w:t>
      </w:r>
      <w:r>
        <w:rPr>
          <w:spacing w:val="-66"/>
        </w:rPr>
      </w:r>
      <w:r>
        <w:rPr/>
        <w:t>零售领域的智能照明市场，大力拓展自有知识产权和自有品牌产品市场。</w:t>
      </w:r>
      <w:r>
        <w:rPr>
          <w:rFonts w:ascii="Times New Roman" w:hAnsi="Times New Roman" w:cs="Times New Roman" w:eastAsia="Times New Roman" w:hint="default"/>
        </w:rPr>
        <w:t> </w:t>
      </w:r>
    </w:p>
    <w:p>
      <w:pPr>
        <w:pStyle w:val="BodyText"/>
        <w:spacing w:line="338" w:lineRule="auto" w:before="34"/>
        <w:ind w:right="1135" w:firstLine="360"/>
        <w:jc w:val="both"/>
        <w:rPr>
          <w:rFonts w:ascii="Times New Roman" w:hAnsi="Times New Roman" w:cs="Times New Roman" w:eastAsia="Times New Roman"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年智能硬件板块还完成了实益达技术和实益达工业的重组，将两家业务相关性强、供应链等存在协同的子公司整 合到同一主体之下，实现了智能硬件板块的统一规范和管理。</w:t>
      </w:r>
      <w:r>
        <w:rPr>
          <w:rFonts w:ascii="Times New Roman" w:hAnsi="Times New Roman" w:cs="Times New Roman" w:eastAsia="Times New Roman" w:hint="default"/>
        </w:rPr>
        <w:t> </w:t>
      </w:r>
    </w:p>
    <w:p>
      <w:pPr>
        <w:pStyle w:val="BodyText"/>
        <w:spacing w:line="357" w:lineRule="auto" w:before="38"/>
        <w:ind w:left="512" w:right="1034"/>
        <w:jc w:val="left"/>
        <w:rPr>
          <w:rFonts w:ascii="Times New Roman" w:hAnsi="Times New Roman" w:cs="Times New Roman" w:eastAsia="Times New Roman" w:hint="default"/>
        </w:rPr>
      </w:pPr>
      <w:r>
        <w:rPr/>
        <w:t>二、智慧营销板块：顺应行业发展趋势，促进业务优化升级</w:t>
      </w:r>
      <w:r>
        <w:rPr>
          <w:spacing w:val="-85"/>
        </w:rPr>
        <w:t> </w:t>
      </w:r>
      <w:r>
        <w:rPr>
          <w:spacing w:val="-85"/>
        </w:rPr>
      </w:r>
      <w:r>
        <w:rPr/>
        <w:t>近几年，随着大数据、人工智能、云计算等技术的发展，数字营销行业近出现了结构性调整，整个行业直面</w:t>
      </w:r>
      <w:r>
        <w:rPr>
          <w:rFonts w:ascii="Times New Roman" w:hAnsi="Times New Roman" w:cs="Times New Roman" w:eastAsia="Times New Roman" w:hint="default"/>
        </w:rPr>
        <w:t>“</w:t>
      </w:r>
      <w:r>
        <w:rPr/>
        <w:t>数字化</w:t>
      </w:r>
      <w:r>
        <w:rPr>
          <w:rFonts w:ascii="Times New Roman" w:hAnsi="Times New Roman" w:cs="Times New Roman" w:eastAsia="Times New Roman" w:hint="default"/>
        </w:rPr>
        <w:t>”</w:t>
      </w:r>
    </w:p>
    <w:p>
      <w:pPr>
        <w:pStyle w:val="BodyText"/>
        <w:spacing w:line="343" w:lineRule="auto" w:before="3"/>
        <w:ind w:right="1134"/>
        <w:jc w:val="both"/>
        <w:rPr>
          <w:rFonts w:ascii="Times New Roman" w:hAnsi="Times New Roman" w:cs="Times New Roman" w:eastAsia="Times New Roman" w:hint="default"/>
        </w:rPr>
      </w:pPr>
      <w:r>
        <w:rPr/>
        <w:t>转型的挑战，数字营销行业原有秩序不断被打破，产业链中的各主体角色也随之产生变化，行业去中间化趋势明显，传统</w:t>
      </w:r>
      <w:r>
        <w:rPr>
          <w:spacing w:val="-25"/>
        </w:rPr>
        <w:t> </w:t>
      </w:r>
      <w:r>
        <w:rPr>
          <w:spacing w:val="-25"/>
        </w:rPr>
      </w:r>
      <w:r>
        <w:rPr>
          <w:rFonts w:ascii="Times New Roman" w:hAnsi="Times New Roman" w:cs="Times New Roman" w:eastAsia="Times New Roman" w:hint="default"/>
        </w:rPr>
        <w:t>4A</w:t>
      </w:r>
      <w:r>
        <w:rPr>
          <w:rFonts w:ascii="Times New Roman" w:hAnsi="Times New Roman" w:cs="Times New Roman" w:eastAsia="Times New Roman" w:hint="default"/>
          <w:spacing w:val="12"/>
        </w:rPr>
        <w:t> </w:t>
      </w:r>
      <w:r>
        <w:rPr/>
        <w:t>公司的业务规模和利润空间被压缩，</w:t>
      </w:r>
      <w:r>
        <w:rPr>
          <w:rFonts w:ascii="Times New Roman" w:hAnsi="Times New Roman" w:cs="Times New Roman" w:eastAsia="Times New Roman" w:hint="default"/>
        </w:rPr>
        <w:t>2018</w:t>
      </w:r>
      <w:r>
        <w:rPr>
          <w:rFonts w:ascii="Times New Roman" w:hAnsi="Times New Roman" w:cs="Times New Roman" w:eastAsia="Times New Roman" w:hint="default"/>
          <w:spacing w:val="18"/>
        </w:rPr>
        <w:t> </w:t>
      </w:r>
      <w:r>
        <w:rPr/>
        <w:t>年又叠加了经济下行、中美贸易摩擦等外部不利环境。在此背景之下，</w:t>
      </w:r>
      <w:r>
        <w:rPr>
          <w:rFonts w:ascii="Times New Roman" w:hAnsi="Times New Roman" w:cs="Times New Roman" w:eastAsia="Times New Roman" w:hint="default"/>
        </w:rPr>
        <w:t>2018</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年公司智慧营销板块的经营业绩不及预期，公司因此对</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年收购的三家数字营销公司计提了大额商誉减值准备，并主动 做了如下变革：</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p>
    <w:p>
      <w:pPr>
        <w:pStyle w:val="BodyText"/>
        <w:spacing w:line="240" w:lineRule="auto" w:before="37"/>
        <w:ind w:left="512" w:right="103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、加强内控管理，提升业务效率</w:t>
      </w:r>
      <w:r>
        <w:rPr>
          <w:rFonts w:ascii="Times New Roman" w:hAnsi="Times New Roman" w:cs="Times New Roman" w:eastAsia="Times New Roman" w:hint="default"/>
        </w:rPr>
        <w:t> </w:t>
      </w:r>
    </w:p>
    <w:p>
      <w:pPr>
        <w:pStyle w:val="BodyText"/>
        <w:spacing w:line="348" w:lineRule="auto" w:before="101"/>
        <w:ind w:right="1130" w:firstLine="360"/>
        <w:jc w:val="both"/>
        <w:rPr>
          <w:rFonts w:ascii="Times New Roman" w:hAnsi="Times New Roman" w:cs="Times New Roman" w:eastAsia="Times New Roman" w:hint="default"/>
        </w:rPr>
      </w:pPr>
      <w:r>
        <w:rPr>
          <w:spacing w:val="-2"/>
        </w:rPr>
        <w:t>因公司现有三家数字营销公司的业务更偏向于以创意、策略驱动的营销代理业务，技术能力不足，公司虽然近几年陆续</w:t>
      </w:r>
      <w:r>
        <w:rPr/>
        <w:t> </w:t>
      </w:r>
      <w:r>
        <w:rPr>
          <w:spacing w:val="-2"/>
        </w:rPr>
        <w:t>投资布局了部分营销技术类企业，但对三家营销公司现有业务的协同性目前未达预期。为保障该业务板块的长效发展，</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年公司对三家公司的业务进行了如下措施：</w:t>
      </w:r>
      <w:r>
        <w:rPr>
          <w:rFonts w:ascii="Times New Roman" w:hAnsi="Times New Roman" w:cs="Times New Roman" w:eastAsia="Times New Roman" w:hint="default"/>
        </w:rPr>
        <w:t> </w:t>
      </w:r>
    </w:p>
    <w:p>
      <w:pPr>
        <w:pStyle w:val="BodyText"/>
        <w:spacing w:line="348" w:lineRule="auto" w:before="31"/>
        <w:ind w:right="1132" w:firstLine="180"/>
        <w:jc w:val="both"/>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）控制公司应收账款风险，强化客户、供应商资质审查程序，加强数字营销板块各类业务的风险层级分类管控，严格 </w:t>
      </w:r>
      <w:r>
        <w:rPr>
          <w:spacing w:val="-2"/>
        </w:rPr>
        <w:t>控制高风险业务（如需要垫资的广告投放业务），停止部分资质不佳客户的投放代理业务。通过上述措施，投放代理类业务</w:t>
      </w:r>
      <w:r>
        <w:rPr>
          <w:spacing w:val="-66"/>
        </w:rPr>
        <w:t> </w:t>
      </w:r>
      <w:r>
        <w:rPr>
          <w:spacing w:val="-66"/>
        </w:rPr>
      </w:r>
      <w:r>
        <w:rPr/>
        <w:t>的健康度得以较大幅度地提升。</w:t>
      </w:r>
      <w:r>
        <w:rPr>
          <w:rFonts w:ascii="Times New Roman" w:hAnsi="Times New Roman" w:cs="Times New Roman" w:eastAsia="Times New Roman" w:hint="default"/>
        </w:rPr>
        <w:t> </w:t>
      </w:r>
    </w:p>
    <w:p>
      <w:pPr>
        <w:pStyle w:val="BodyText"/>
        <w:spacing w:line="348" w:lineRule="auto" w:before="34"/>
        <w:ind w:right="1132" w:firstLine="180"/>
        <w:jc w:val="both"/>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）调整、优化三家公司的业务格局及部分人员组织架构，聚焦各自擅长的业务领域，如控制利宣广告投放代理业务的 </w:t>
      </w:r>
      <w:r>
        <w:rPr>
          <w:spacing w:val="-2"/>
        </w:rPr>
        <w:t>风险，拓展更多高附加值的轻创意、策略业务；奇思广告依托现有汽车行业的创意、策略基本业务，向其他行业延伸，降低</w:t>
      </w:r>
      <w:r>
        <w:rPr>
          <w:spacing w:val="-67"/>
        </w:rPr>
        <w:t> </w:t>
      </w:r>
      <w:r>
        <w:rPr>
          <w:spacing w:val="-67"/>
        </w:rPr>
      </w:r>
      <w:r>
        <w:rPr/>
        <w:t>行业单一的经营风险等。</w:t>
      </w:r>
      <w:r>
        <w:rPr>
          <w:rFonts w:ascii="Times New Roman" w:hAnsi="Times New Roman" w:cs="Times New Roman" w:eastAsia="Times New Roman" w:hint="default"/>
        </w:rPr>
        <w:t> </w:t>
      </w:r>
    </w:p>
    <w:p>
      <w:pPr>
        <w:pStyle w:val="BodyText"/>
        <w:spacing w:line="338" w:lineRule="auto" w:before="34"/>
        <w:ind w:right="1134" w:firstLine="180"/>
        <w:jc w:val="both"/>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）整合三家数字营销公司的后台服务职能。三家数字营销公司的业务部分存在协同效应，整合后台业务既方便统一、 规范后台管理，又有利于提高业务效率和议价能力。</w:t>
      </w:r>
      <w:r>
        <w:rPr>
          <w:rFonts w:ascii="Times New Roman" w:hAnsi="Times New Roman" w:cs="Times New Roman" w:eastAsia="Times New Roman" w:hint="default"/>
        </w:rPr>
        <w:t> </w:t>
      </w:r>
    </w:p>
    <w:p>
      <w:pPr>
        <w:pStyle w:val="BodyText"/>
        <w:spacing w:line="345" w:lineRule="auto" w:before="41"/>
        <w:ind w:right="1130" w:firstLine="360"/>
        <w:jc w:val="both"/>
        <w:rPr>
          <w:rFonts w:ascii="Times New Roman" w:hAnsi="Times New Roman" w:cs="Times New Roman" w:eastAsia="Times New Roman"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年数字营销板块内部业务调整后，三家公司业务更聚焦，管理更规范，业务更健康。但未来一段时期三家数字营 </w:t>
      </w:r>
      <w:r>
        <w:rPr>
          <w:spacing w:val="-2"/>
        </w:rPr>
        <w:t>销公司的业务需要继续优化升级。公司会持续投资布局技术类数据应用企业，冀望寻求转型机会点，助力现有数字营销业务</w:t>
      </w:r>
      <w:r>
        <w:rPr>
          <w:spacing w:val="-62"/>
        </w:rPr>
        <w:t> </w:t>
      </w:r>
      <w:r>
        <w:rPr>
          <w:spacing w:val="-62"/>
        </w:rPr>
      </w:r>
      <w:r>
        <w:rPr/>
        <w:t>优化升级。</w:t>
      </w:r>
      <w:r>
        <w:rPr>
          <w:rFonts w:ascii="Times New Roman" w:hAnsi="Times New Roman" w:cs="Times New Roman" w:eastAsia="Times New Roman" w:hint="default"/>
        </w:rPr>
        <w:t> </w:t>
      </w:r>
    </w:p>
    <w:p>
      <w:pPr>
        <w:pStyle w:val="BodyText"/>
        <w:spacing w:line="240" w:lineRule="auto" w:before="35"/>
        <w:ind w:left="512" w:right="103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、大数据应用产品逐步落地，向“营销技术化”转型</w:t>
      </w:r>
      <w:r>
        <w:rPr>
          <w:rFonts w:ascii="Times New Roman" w:hAnsi="Times New Roman" w:cs="Times New Roman" w:eastAsia="Times New Roman" w:hint="default"/>
        </w:rPr>
        <w:t> </w:t>
      </w:r>
    </w:p>
    <w:p>
      <w:pPr>
        <w:pStyle w:val="BodyText"/>
        <w:spacing w:line="343" w:lineRule="auto" w:before="101"/>
        <w:ind w:right="1130" w:firstLine="360"/>
        <w:jc w:val="both"/>
        <w:rPr>
          <w:rFonts w:ascii="Times New Roman" w:hAnsi="Times New Roman" w:cs="Times New Roman" w:eastAsia="Times New Roman" w:hint="default"/>
        </w:rPr>
      </w:pPr>
      <w:r>
        <w:rPr/>
        <w:t>数字营销行业面临深层业务变革，</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年，公司基于现有业务，研发出了智慧营销解决方案</w:t>
      </w:r>
      <w:r>
        <w:rPr>
          <w:rFonts w:ascii="Times New Roman" w:hAnsi="Times New Roman" w:cs="Times New Roman" w:eastAsia="Times New Roman" w:hint="default"/>
        </w:rPr>
        <w:t>-</w:t>
      </w:r>
      <w:r>
        <w:rPr/>
        <w:t>智慧营销</w:t>
      </w:r>
      <w:r>
        <w:rPr>
          <w:rFonts w:ascii="Times New Roman" w:hAnsi="Times New Roman" w:cs="Times New Roman" w:eastAsia="Times New Roman" w:hint="default"/>
        </w:rPr>
        <w:t>“</w:t>
      </w:r>
      <w:r>
        <w:rPr/>
        <w:t>雷达</w:t>
      </w:r>
      <w:r>
        <w:rPr>
          <w:rFonts w:ascii="Times New Roman" w:hAnsi="Times New Roman" w:cs="Times New Roman" w:eastAsia="Times New Roman" w:hint="default"/>
        </w:rPr>
        <w:t>”</w:t>
      </w:r>
      <w:r>
        <w:rPr/>
        <w:t>平台，帮 助企业在“互联网</w:t>
      </w:r>
      <w:r>
        <w:rPr>
          <w:rFonts w:ascii="Times New Roman" w:hAnsi="Times New Roman" w:cs="Times New Roman" w:eastAsia="Times New Roman" w:hint="default"/>
        </w:rPr>
        <w:t>+</w:t>
      </w:r>
      <w:r>
        <w:rPr/>
        <w:t>”时代的市场营销中更加精准和高效。为探索该平台在教育、保险等垂直领域更多场景的应用，帮助企 </w:t>
      </w:r>
      <w:r>
        <w:rPr>
          <w:spacing w:val="-2"/>
        </w:rPr>
        <w:t>业客户在获客、营销以及增效等方面取得提升，公司将相关业务从内部孵化项目改制为独立公司运营，成立了人工智能科技</w:t>
      </w:r>
      <w:r>
        <w:rPr>
          <w:spacing w:val="-62"/>
        </w:rPr>
        <w:t> </w:t>
      </w:r>
      <w:r>
        <w:rPr>
          <w:spacing w:val="-62"/>
        </w:rPr>
      </w:r>
      <w:r>
        <w:rPr/>
        <w:t>公司</w:t>
      </w:r>
      <w:r>
        <w:rPr>
          <w:rFonts w:ascii="Times New Roman" w:hAnsi="Times New Roman" w:cs="Times New Roman" w:eastAsia="Times New Roman" w:hint="default"/>
        </w:rPr>
        <w:t>-</w:t>
      </w:r>
      <w:r>
        <w:rPr/>
        <w:t>麦盟科技。公司未来会持续关注智慧营销行业的创新产品，充分利用上市公司的综合优势，通过外延式投资和内生式</w:t>
      </w:r>
      <w:r>
        <w:rPr>
          <w:spacing w:val="-65"/>
        </w:rPr>
        <w:t> </w:t>
      </w:r>
      <w:r>
        <w:rPr>
          <w:spacing w:val="-65"/>
        </w:rPr>
      </w:r>
      <w:r>
        <w:rPr/>
        <w:t>发展，加强公司自身的营销能力和技术能力。</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p>
    <w:p>
      <w:pPr>
        <w:pStyle w:val="BodyText"/>
        <w:spacing w:line="357" w:lineRule="auto" w:before="37"/>
        <w:ind w:left="512" w:right="1034"/>
        <w:jc w:val="left"/>
      </w:pPr>
      <w:r>
        <w:rPr/>
        <w:t>三、投资板块：产业为本，资本为翼</w:t>
      </w:r>
      <w:r>
        <w:rPr>
          <w:spacing w:val="-87"/>
        </w:rPr>
        <w:t> </w:t>
      </w:r>
      <w:r>
        <w:rPr>
          <w:spacing w:val="-87"/>
        </w:rPr>
      </w:r>
      <w:r>
        <w:rPr>
          <w:spacing w:val="-2"/>
        </w:rPr>
        <w:t>投资不仅可以布局和锁定优质标的，也可以带来投资收益和良好的现金回报。近几年，公司通过投资和并购实践，让公</w:t>
      </w:r>
    </w:p>
    <w:p>
      <w:pPr>
        <w:pStyle w:val="BodyText"/>
        <w:spacing w:line="355" w:lineRule="auto" w:before="26"/>
        <w:ind w:left="512" w:right="4944" w:hanging="360"/>
        <w:jc w:val="left"/>
        <w:rPr>
          <w:rFonts w:ascii="Times New Roman" w:hAnsi="Times New Roman" w:cs="Times New Roman" w:eastAsia="Times New Roman" w:hint="default"/>
        </w:rPr>
      </w:pPr>
      <w:r>
        <w:rPr/>
        <w:t>司积累了丰富的经验，形成了自身投资理念和逻辑。</w:t>
      </w:r>
      <w:r>
        <w:rPr>
          <w:rFonts w:ascii="Times New Roman" w:hAnsi="Times New Roman" w:cs="Times New Roman" w:eastAsia="Times New Roman" w:hint="default"/>
        </w:rPr>
        <w:t> 1</w:t>
      </w:r>
      <w:r>
        <w:rPr/>
        <w:t>、加快“产投研”一体化战略落地</w:t>
      </w:r>
      <w:r>
        <w:rPr>
          <w:rFonts w:ascii="Times New Roman" w:hAnsi="Times New Roman" w:cs="Times New Roman" w:eastAsia="Times New Roman" w:hint="default"/>
        </w:rPr>
        <w:t> </w:t>
      </w:r>
    </w:p>
    <w:p>
      <w:pPr>
        <w:pStyle w:val="BodyText"/>
        <w:spacing w:line="338" w:lineRule="auto" w:before="5"/>
        <w:ind w:left="512" w:right="1034"/>
        <w:jc w:val="left"/>
      </w:pPr>
      <w:r>
        <w:rPr>
          <w:rFonts w:ascii="Times New Roman" w:hAnsi="Times New Roman" w:cs="Times New Roman" w:eastAsia="Times New Roman" w:hint="default"/>
          <w:spacing w:val="1"/>
        </w:rPr>
        <w:t>2</w:t>
      </w:r>
      <w:r>
        <w:rPr>
          <w:rFonts w:ascii="Times New Roman" w:hAnsi="Times New Roman" w:cs="Times New Roman" w:eastAsia="Times New Roman" w:hint="default"/>
        </w:rPr>
        <w:t>015</w:t>
      </w:r>
      <w:r>
        <w:rPr>
          <w:rFonts w:ascii="Times New Roman" w:hAnsi="Times New Roman" w:cs="Times New Roman" w:eastAsia="Times New Roman" w:hint="default"/>
          <w:spacing w:val="1"/>
        </w:rPr>
        <w:t> </w:t>
      </w:r>
      <w:r>
        <w:rPr/>
        <w:t>年以来</w:t>
      </w:r>
      <w:r>
        <w:rPr>
          <w:spacing w:val="-9"/>
        </w:rPr>
        <w:t>，</w:t>
      </w:r>
      <w:r>
        <w:rPr/>
        <w:t>公司陆续在大</w:t>
      </w:r>
      <w:r>
        <w:rPr>
          <w:spacing w:val="-4"/>
        </w:rPr>
        <w:t>数</w:t>
      </w:r>
      <w:r>
        <w:rPr/>
        <w:t>据</w:t>
      </w:r>
      <w:r>
        <w:rPr>
          <w:spacing w:val="-9"/>
        </w:rPr>
        <w:t>、</w:t>
      </w:r>
      <w:r>
        <w:rPr/>
        <w:t>人工智能</w:t>
      </w:r>
      <w:r>
        <w:rPr>
          <w:spacing w:val="-9"/>
        </w:rPr>
        <w:t>、</w:t>
      </w:r>
      <w:r>
        <w:rPr/>
        <w:t>物联网和智能制造等领域布局</w:t>
      </w:r>
      <w:r>
        <w:rPr>
          <w:spacing w:val="-11"/>
        </w:rPr>
        <w:t>，</w:t>
      </w:r>
      <w:r>
        <w:rPr/>
        <w:t>报告期内公司参股投资了多家优质企业</w:t>
      </w:r>
      <w:r>
        <w:rPr>
          <w:spacing w:val="-89"/>
        </w:rPr>
        <w:t>：</w:t>
      </w:r>
      <w:r>
        <w:rPr>
          <w:rFonts w:ascii="Times New Roman" w:hAnsi="Times New Roman" w:cs="Times New Roman" w:eastAsia="Times New Roman" w:hint="default"/>
        </w:rPr>
        <w:t> </w:t>
      </w:r>
      <w:r>
        <w:rPr/>
        <w:t>麦盟科技——专注于人工智能在营销领域深度应用的营销云科技公司</w:t>
      </w:r>
      <w:r>
        <w:rPr>
          <w:spacing w:val="-81"/>
        </w:rPr>
        <w:t>，</w:t>
      </w:r>
      <w:r>
        <w:rPr/>
        <w:t>通过大数据和人工智能技术帮助客户辨别虚假流</w:t>
      </w:r>
    </w:p>
    <w:p>
      <w:pPr>
        <w:pStyle w:val="BodyText"/>
        <w:spacing w:line="357" w:lineRule="auto" w:before="41"/>
        <w:ind w:left="512" w:right="1034" w:hanging="360"/>
        <w:jc w:val="left"/>
      </w:pPr>
      <w:r>
        <w:rPr/>
        <w:t>量、降低获客成本、提高销售效率；</w:t>
      </w:r>
      <w:r>
        <w:rPr>
          <w:rFonts w:ascii="Times New Roman" w:hAnsi="Times New Roman" w:cs="Times New Roman" w:eastAsia="Times New Roman" w:hint="default"/>
        </w:rPr>
        <w:t> </w:t>
      </w:r>
      <w:r>
        <w:rPr>
          <w:spacing w:val="-2"/>
        </w:rPr>
        <w:t>富数科技——以人工智能技术为核心的金融大数据解决方案提供商，致力于为行业用户提供行业领先的机器学习技术和</w:t>
      </w:r>
    </w:p>
    <w:p>
      <w:pPr>
        <w:spacing w:after="0" w:line="357" w:lineRule="auto"/>
        <w:jc w:val="left"/>
        <w:sectPr>
          <w:pgSz w:w="11910" w:h="16840"/>
          <w:pgMar w:header="745" w:footer="991" w:top="1060" w:bottom="1180" w:left="980" w:right="0"/>
        </w:sectPr>
      </w:pPr>
    </w:p>
    <w:p>
      <w:pPr>
        <w:spacing w:line="240" w:lineRule="auto" w:before="10"/>
        <w:rPr>
          <w:rFonts w:ascii="宋体" w:hAnsi="宋体" w:cs="宋体" w:eastAsia="宋体" w:hint="default"/>
          <w:sz w:val="22"/>
          <w:szCs w:val="22"/>
        </w:rPr>
      </w:pPr>
    </w:p>
    <w:p>
      <w:pPr>
        <w:pStyle w:val="BodyText"/>
        <w:spacing w:line="357" w:lineRule="auto" w:before="44"/>
        <w:ind w:left="512" w:right="1034" w:hanging="360"/>
        <w:jc w:val="left"/>
        <w:rPr>
          <w:rFonts w:ascii="Times New Roman" w:hAnsi="Times New Roman" w:cs="Times New Roman" w:eastAsia="Times New Roman" w:hint="default"/>
        </w:rPr>
      </w:pPr>
      <w:r>
        <w:rPr/>
        <w:t>数据智能解决方案；</w:t>
      </w:r>
      <w:r>
        <w:rPr>
          <w:rFonts w:ascii="Times New Roman" w:hAnsi="Times New Roman" w:cs="Times New Roman" w:eastAsia="Times New Roman" w:hint="default"/>
        </w:rPr>
        <w:t> </w:t>
      </w:r>
      <w:r>
        <w:rPr/>
        <w:t>舜飞科技——专注于为客户提供技术和数据驱动的营销数字化转型全流程解决方案的高新技术企业，拥有</w:t>
      </w:r>
      <w:r>
        <w:rPr>
          <w:spacing w:val="-55"/>
        </w:rPr>
        <w:t> </w:t>
      </w:r>
      <w:r>
        <w:rPr>
          <w:rFonts w:ascii="Times New Roman" w:hAnsi="Times New Roman" w:cs="Times New Roman" w:eastAsia="Times New Roman" w:hint="default"/>
          <w:spacing w:val="-3"/>
        </w:rPr>
        <w:t>TD</w:t>
      </w:r>
      <w:r>
        <w:rPr>
          <w:spacing w:val="-3"/>
        </w:rPr>
        <w:t>（</w:t>
      </w:r>
      <w:r>
        <w:rPr>
          <w:rFonts w:ascii="Times New Roman" w:hAnsi="Times New Roman" w:cs="Times New Roman" w:eastAsia="Times New Roman" w:hint="default"/>
          <w:spacing w:val="-3"/>
        </w:rPr>
        <w:t>Trading</w:t>
      </w:r>
      <w:r>
        <w:rPr>
          <w:rFonts w:ascii="Times New Roman" w:hAnsi="Times New Roman" w:cs="Times New Roman" w:eastAsia="Times New Roman" w:hint="default"/>
        </w:rPr>
        <w:t> </w:t>
      </w:r>
    </w:p>
    <w:p>
      <w:pPr>
        <w:pStyle w:val="BodyText"/>
        <w:spacing w:line="338" w:lineRule="auto" w:before="3"/>
        <w:ind w:right="1034"/>
        <w:jc w:val="left"/>
        <w:rPr>
          <w:rFonts w:ascii="Times New Roman" w:hAnsi="Times New Roman" w:cs="Times New Roman" w:eastAsia="Times New Roman" w:hint="default"/>
        </w:rPr>
      </w:pPr>
      <w:r>
        <w:rPr>
          <w:rFonts w:ascii="Times New Roman" w:hAnsi="Times New Roman" w:cs="Times New Roman" w:eastAsia="Times New Roman" w:hint="default"/>
          <w:spacing w:val="-8"/>
          <w:w w:val="99"/>
        </w:rPr>
        <w:t>Desk</w:t>
      </w:r>
      <w:r>
        <w:rPr>
          <w:spacing w:val="-8"/>
          <w:w w:val="99"/>
        </w:rPr>
        <w:t>）、</w:t>
      </w:r>
      <w:r>
        <w:rPr>
          <w:rFonts w:ascii="Times New Roman" w:hAnsi="Times New Roman" w:cs="Times New Roman" w:eastAsia="Times New Roman" w:hint="default"/>
          <w:spacing w:val="-8"/>
          <w:w w:val="99"/>
        </w:rPr>
        <w:t>DSP</w:t>
      </w:r>
      <w:r>
        <w:rPr>
          <w:spacing w:val="-8"/>
          <w:w w:val="99"/>
        </w:rPr>
        <w:t>、</w:t>
      </w:r>
      <w:r>
        <w:rPr>
          <w:rFonts w:ascii="Times New Roman" w:hAnsi="Times New Roman" w:cs="Times New Roman" w:eastAsia="Times New Roman" w:hint="default"/>
          <w:spacing w:val="-8"/>
          <w:w w:val="99"/>
        </w:rPr>
        <w:t>DMP</w:t>
      </w:r>
      <w:r>
        <w:rPr>
          <w:spacing w:val="-8"/>
          <w:w w:val="99"/>
        </w:rPr>
        <w:t>、</w:t>
      </w:r>
      <w:r>
        <w:rPr>
          <w:rFonts w:ascii="Times New Roman" w:hAnsi="Times New Roman" w:cs="Times New Roman" w:eastAsia="Times New Roman" w:hint="default"/>
          <w:spacing w:val="-8"/>
          <w:w w:val="99"/>
        </w:rPr>
        <w:t>DCO</w:t>
      </w:r>
      <w:r>
        <w:rPr>
          <w:spacing w:val="-8"/>
          <w:w w:val="99"/>
        </w:rPr>
        <w:t>（动态创意）、</w:t>
      </w:r>
      <w:r>
        <w:rPr>
          <w:rFonts w:ascii="Times New Roman" w:hAnsi="Times New Roman" w:cs="Times New Roman" w:eastAsia="Times New Roman" w:hint="default"/>
          <w:spacing w:val="-8"/>
          <w:w w:val="99"/>
        </w:rPr>
        <w:t>DNA</w:t>
      </w:r>
      <w:r>
        <w:rPr>
          <w:spacing w:val="-8"/>
          <w:w w:val="99"/>
        </w:rPr>
        <w:t>（网站监测）、</w:t>
      </w:r>
      <w:r>
        <w:rPr>
          <w:rFonts w:ascii="Times New Roman" w:hAnsi="Times New Roman" w:cs="Times New Roman" w:eastAsia="Times New Roman" w:hint="default"/>
          <w:spacing w:val="-8"/>
          <w:w w:val="99"/>
        </w:rPr>
        <w:t>AB</w:t>
      </w:r>
      <w:r>
        <w:rPr>
          <w:rFonts w:ascii="Times New Roman" w:hAnsi="Times New Roman" w:cs="Times New Roman" w:eastAsia="Times New Roman" w:hint="default"/>
          <w:spacing w:val="14"/>
          <w:w w:val="99"/>
        </w:rPr>
        <w:t> </w:t>
      </w:r>
      <w:r>
        <w:rPr>
          <w:rFonts w:ascii="Times New Roman" w:hAnsi="Times New Roman" w:cs="Times New Roman" w:eastAsia="Times New Roman" w:hint="default"/>
          <w:spacing w:val="-4"/>
          <w:w w:val="99"/>
        </w:rPr>
        <w:t>Tester</w:t>
      </w:r>
      <w:r>
        <w:rPr>
          <w:spacing w:val="-4"/>
          <w:w w:val="99"/>
        </w:rPr>
        <w:t>（网站优化）、</w:t>
      </w:r>
      <w:r>
        <w:rPr>
          <w:rFonts w:ascii="Times New Roman" w:hAnsi="Times New Roman" w:cs="Times New Roman" w:eastAsia="Times New Roman" w:hint="default"/>
          <w:spacing w:val="-4"/>
          <w:w w:val="99"/>
        </w:rPr>
        <w:t>Tagmanager</w:t>
      </w:r>
      <w:r>
        <w:rPr>
          <w:spacing w:val="-4"/>
          <w:w w:val="99"/>
        </w:rPr>
        <w:t>（代码管家）等多项自主</w:t>
      </w:r>
      <w:r>
        <w:rPr>
          <w:spacing w:val="-85"/>
          <w:w w:val="99"/>
        </w:rPr>
        <w:t> </w:t>
      </w:r>
      <w:r>
        <w:rPr>
          <w:spacing w:val="-85"/>
          <w:w w:val="99"/>
        </w:rPr>
      </w:r>
      <w:r>
        <w:rPr/>
        <w:t>研发产品；</w:t>
      </w:r>
      <w:r>
        <w:rPr>
          <w:rFonts w:ascii="Times New Roman" w:hAnsi="Times New Roman" w:cs="Times New Roman" w:eastAsia="Times New Roman" w:hint="default"/>
        </w:rPr>
        <w:t> </w:t>
      </w:r>
    </w:p>
    <w:p>
      <w:pPr>
        <w:pStyle w:val="BodyText"/>
        <w:spacing w:line="355" w:lineRule="auto" w:before="41"/>
        <w:ind w:right="1132" w:firstLine="360"/>
        <w:jc w:val="both"/>
        <w:rPr>
          <w:rFonts w:ascii="Times New Roman" w:hAnsi="Times New Roman" w:cs="Times New Roman" w:eastAsia="Times New Roman" w:hint="default"/>
        </w:rPr>
      </w:pPr>
      <w:r>
        <w:rPr>
          <w:spacing w:val="-2"/>
        </w:rPr>
        <w:t>爱贝信息——知名的国际化金融科技公司，线上线下一体化的全球支付解决方案提供商，目前是国内数字娱乐领域从事</w:t>
      </w:r>
      <w:r>
        <w:rPr/>
        <w:t> 提供交易解决方案业务的优质企业。</w:t>
      </w:r>
      <w:r>
        <w:rPr>
          <w:rFonts w:ascii="Times New Roman" w:hAnsi="Times New Roman" w:cs="Times New Roman" w:eastAsia="Times New Roman" w:hint="default"/>
        </w:rPr>
        <w:t> </w:t>
      </w:r>
    </w:p>
    <w:p>
      <w:pPr>
        <w:pStyle w:val="BodyText"/>
        <w:spacing w:line="357" w:lineRule="auto" w:before="28"/>
        <w:ind w:right="1132" w:firstLine="360"/>
        <w:jc w:val="both"/>
        <w:rPr>
          <w:rFonts w:ascii="Times New Roman" w:hAnsi="Times New Roman" w:cs="Times New Roman" w:eastAsia="Times New Roman" w:hint="default"/>
        </w:rPr>
      </w:pPr>
      <w:r>
        <w:rPr>
          <w:spacing w:val="-2"/>
        </w:rPr>
        <w:t>作为各自行业细分领域的优质企业，各家参股公司认识到国内资本市场多层次平台资源对公司快速发展的重要性且已具</w:t>
      </w:r>
      <w:r>
        <w:rPr/>
        <w:t> </w:t>
      </w:r>
      <w:r>
        <w:rPr>
          <w:spacing w:val="-2"/>
        </w:rPr>
        <w:t>备独立融资的能力，未来将会依据自身的发展需要适时选择合适自身的融资方式和资本市场发展路径，以期进一步提升品牌</w:t>
      </w:r>
      <w:r>
        <w:rPr>
          <w:spacing w:val="-64"/>
        </w:rPr>
        <w:t> </w:t>
      </w:r>
      <w:r>
        <w:rPr>
          <w:spacing w:val="-64"/>
        </w:rPr>
      </w:r>
      <w:r>
        <w:rPr/>
        <w:t>影响力和竞争力，实现健康可持续发展。</w:t>
      </w:r>
      <w:r>
        <w:rPr>
          <w:rFonts w:ascii="Times New Roman" w:hAnsi="Times New Roman" w:cs="Times New Roman" w:eastAsia="Times New Roman" w:hint="default"/>
        </w:rPr>
        <w:t> </w:t>
      </w:r>
    </w:p>
    <w:p>
      <w:pPr>
        <w:pStyle w:val="BodyText"/>
        <w:spacing w:line="240" w:lineRule="auto" w:before="26"/>
        <w:ind w:left="512" w:right="103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、机制创新，激发内部创业活力</w:t>
      </w:r>
      <w:r>
        <w:rPr>
          <w:rFonts w:ascii="Times New Roman" w:hAnsi="Times New Roman" w:cs="Times New Roman" w:eastAsia="Times New Roman" w:hint="default"/>
        </w:rPr>
        <w:t> </w:t>
      </w:r>
    </w:p>
    <w:p>
      <w:pPr>
        <w:pStyle w:val="BodyText"/>
        <w:spacing w:line="348" w:lineRule="auto" w:before="101"/>
        <w:ind w:right="1130" w:firstLine="360"/>
        <w:jc w:val="both"/>
        <w:rPr>
          <w:rFonts w:ascii="Times New Roman" w:hAnsi="Times New Roman" w:cs="Times New Roman" w:eastAsia="Times New Roman" w:hint="default"/>
        </w:rPr>
      </w:pPr>
      <w:r>
        <w:rPr/>
        <w:t>基于现有数字化营销业务，公司成功推出自主研发的营销</w:t>
      </w:r>
      <w:r>
        <w:rPr>
          <w:spacing w:val="-44"/>
        </w:rPr>
        <w:t> </w:t>
      </w:r>
      <w:r>
        <w:rPr>
          <w:rFonts w:ascii="Times New Roman" w:hAnsi="Times New Roman" w:cs="Times New Roman" w:eastAsia="Times New Roman" w:hint="default"/>
        </w:rPr>
        <w:t>SaaS</w:t>
      </w:r>
      <w:r>
        <w:rPr>
          <w:rFonts w:ascii="Times New Roman" w:hAnsi="Times New Roman" w:cs="Times New Roman" w:eastAsia="Times New Roman" w:hint="default"/>
          <w:spacing w:val="2"/>
        </w:rPr>
        <w:t> </w:t>
      </w:r>
      <w:r>
        <w:rPr/>
        <w:t>产品</w:t>
      </w:r>
      <w:r>
        <w:rPr>
          <w:rFonts w:ascii="Times New Roman" w:hAnsi="Times New Roman" w:cs="Times New Roman" w:eastAsia="Times New Roman" w:hint="default"/>
        </w:rPr>
        <w:t>——</w:t>
      </w:r>
      <w:r>
        <w:rPr/>
        <w:t>智慧营销“雷达”平台。为探索该产品的多场 </w:t>
      </w:r>
      <w:r>
        <w:rPr>
          <w:spacing w:val="-2"/>
        </w:rPr>
        <w:t>景应用，公司将该项目独立运营，成立人工智能科技公司麦盟科技，本次机制创新一方面可以建立更加灵活的机制，最大限</w:t>
      </w:r>
      <w:r>
        <w:rPr>
          <w:spacing w:val="-66"/>
        </w:rPr>
        <w:t> </w:t>
      </w:r>
      <w:r>
        <w:rPr>
          <w:spacing w:val="-66"/>
        </w:rPr>
      </w:r>
      <w:r>
        <w:rPr>
          <w:spacing w:val="-2"/>
        </w:rPr>
        <w:t>度的调动创始团队员工的积极性，从而吸引更多专业人才加盟，另一方面实现项目市场化的运作，降低公司在项目前期的投</w:t>
      </w:r>
      <w:r>
        <w:rPr>
          <w:spacing w:val="-62"/>
        </w:rPr>
        <w:t> </w:t>
      </w:r>
      <w:r>
        <w:rPr>
          <w:spacing w:val="-62"/>
        </w:rPr>
      </w:r>
      <w:r>
        <w:rPr/>
        <w:t>资风险。</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月，麦盟科技获得新一轮股权融资，一定程度上是对公司本次机制创新项目的充分肯定，同时麦盟科技 也进入新的发展阶段。</w:t>
      </w:r>
      <w:r>
        <w:rPr>
          <w:rFonts w:ascii="Times New Roman" w:hAnsi="Times New Roman" w:cs="Times New Roman" w:eastAsia="Times New Roman" w:hint="default"/>
        </w:rPr>
        <w:t> </w:t>
      </w:r>
    </w:p>
    <w:p>
      <w:pPr>
        <w:pStyle w:val="BodyText"/>
        <w:spacing w:line="240" w:lineRule="auto" w:before="31"/>
        <w:ind w:left="512" w:right="1034"/>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、投资产生连接，连接实现共赢</w:t>
      </w:r>
      <w:r>
        <w:rPr>
          <w:rFonts w:ascii="Times New Roman" w:hAnsi="Times New Roman" w:cs="Times New Roman" w:eastAsia="Times New Roman" w:hint="default"/>
        </w:rPr>
        <w:t> </w:t>
      </w:r>
    </w:p>
    <w:p>
      <w:pPr>
        <w:pStyle w:val="BodyText"/>
        <w:spacing w:line="348" w:lineRule="auto" w:before="101"/>
        <w:ind w:right="1130" w:firstLine="360"/>
        <w:jc w:val="both"/>
        <w:rPr>
          <w:rFonts w:ascii="Times New Roman" w:hAnsi="Times New Roman" w:cs="Times New Roman" w:eastAsia="Times New Roman"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23"/>
        </w:rPr>
        <w:t> </w:t>
      </w:r>
      <w:r>
        <w:rPr>
          <w:spacing w:val="-2"/>
        </w:rPr>
        <w:t>年公司持续投资布局细分行业的优质标的，如参股投资营销技术企业</w:t>
      </w:r>
      <w:r>
        <w:rPr>
          <w:rFonts w:ascii="Times New Roman" w:hAnsi="Times New Roman" w:cs="Times New Roman" w:eastAsia="Times New Roman" w:hint="default"/>
          <w:spacing w:val="-2"/>
        </w:rPr>
        <w:t>-</w:t>
      </w:r>
      <w:r>
        <w:rPr>
          <w:spacing w:val="-2"/>
        </w:rPr>
        <w:t>舜飞科技、全球支付解决方案提供商</w:t>
      </w:r>
      <w:r>
        <w:rPr>
          <w:rFonts w:ascii="Times New Roman" w:hAnsi="Times New Roman" w:cs="Times New Roman" w:eastAsia="Times New Roman" w:hint="default"/>
          <w:spacing w:val="-2"/>
        </w:rPr>
        <w:t>-</w:t>
      </w:r>
      <w:r>
        <w:rPr>
          <w:spacing w:val="-2"/>
        </w:rPr>
        <w:t>爱贝信</w:t>
      </w:r>
      <w:r>
        <w:rPr/>
        <w:t> 息、国内大数据风控技术服务提供商</w:t>
      </w:r>
      <w:r>
        <w:rPr>
          <w:rFonts w:ascii="Times New Roman" w:hAnsi="Times New Roman" w:cs="Times New Roman" w:eastAsia="Times New Roman" w:hint="default"/>
        </w:rPr>
        <w:t>-</w:t>
      </w:r>
      <w:r>
        <w:rPr/>
        <w:t>富数科技等，</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11"/>
        </w:rPr>
        <w:t> </w:t>
      </w:r>
      <w:r>
        <w:rPr/>
        <w:t>月公司发起组织了“麦达荟”活动，旨在为公司与参股公司 </w:t>
      </w:r>
      <w:r>
        <w:rPr>
          <w:spacing w:val="-2"/>
        </w:rPr>
        <w:t>创始人之间搭建以“开放，协作、共赢”为精神，以交流、分享为特色的交流平台。截至目前已顺利召开两期，并取得的良</w:t>
      </w:r>
      <w:r>
        <w:rPr>
          <w:spacing w:val="-62"/>
        </w:rPr>
        <w:t> </w:t>
      </w:r>
      <w:r>
        <w:rPr>
          <w:spacing w:val="-62"/>
        </w:rPr>
      </w:r>
      <w:r>
        <w:rPr>
          <w:spacing w:val="-2"/>
        </w:rPr>
        <w:t>好的效果。投资是连接手段，不仅连接资本，更重要的是连接资源、能力和文化，通过经验分享和资源协同，助力参与各方</w:t>
      </w:r>
      <w:r>
        <w:rPr>
          <w:spacing w:val="-67"/>
        </w:rPr>
        <w:t> </w:t>
      </w:r>
      <w:r>
        <w:rPr>
          <w:spacing w:val="-67"/>
        </w:rPr>
      </w:r>
      <w:r>
        <w:rPr/>
        <w:t>的共同成长与发展。</w:t>
      </w:r>
      <w:r>
        <w:rPr>
          <w:rFonts w:ascii="Times New Roman" w:hAnsi="Times New Roman" w:cs="Times New Roman" w:eastAsia="Times New Roman" w:hint="default"/>
        </w:rPr>
        <w:t> </w:t>
      </w:r>
    </w:p>
    <w:p>
      <w:pPr>
        <w:pStyle w:val="BodyText"/>
        <w:spacing w:line="240" w:lineRule="auto" w:before="34"/>
        <w:ind w:left="512" w:right="1034"/>
        <w:jc w:val="left"/>
        <w:rPr>
          <w:rFonts w:ascii="Times New Roman" w:hAnsi="Times New Roman" w:cs="Times New Roman" w:eastAsia="Times New Roman" w:hint="default"/>
        </w:rPr>
      </w:pPr>
      <w:r>
        <w:rPr>
          <w:rFonts w:ascii="Times New Roman" w:hAnsi="Times New Roman" w:cs="Times New Roman" w:eastAsia="Times New Roman" w:hint="default"/>
        </w:rPr>
        <w:t>4</w:t>
      </w:r>
      <w:r>
        <w:rPr/>
        <w:t>、引入专业合作伙伴，规避投资风险</w:t>
      </w:r>
      <w:r>
        <w:rPr>
          <w:rFonts w:ascii="Times New Roman" w:hAnsi="Times New Roman" w:cs="Times New Roman" w:eastAsia="Times New Roman" w:hint="default"/>
        </w:rPr>
        <w:t> </w:t>
      </w:r>
    </w:p>
    <w:p>
      <w:pPr>
        <w:pStyle w:val="BodyText"/>
        <w:spacing w:line="336" w:lineRule="auto" w:before="101"/>
        <w:ind w:right="1132" w:firstLine="360"/>
        <w:jc w:val="both"/>
        <w:rPr>
          <w:rFonts w:ascii="Times New Roman" w:hAnsi="Times New Roman" w:cs="Times New Roman" w:eastAsia="Times New Roman" w:hint="default"/>
        </w:rPr>
      </w:pPr>
      <w:r>
        <w:rPr>
          <w:rFonts w:ascii="Times New Roman" w:hAnsi="Times New Roman" w:cs="Times New Roman" w:eastAsia="Times New Roman" w:hint="default"/>
        </w:rPr>
        <w:t>2018 </w:t>
      </w:r>
      <w:r>
        <w:rPr/>
        <w:t>年公司发布了拟设立 </w:t>
      </w:r>
      <w:r>
        <w:rPr>
          <w:rFonts w:ascii="Times New Roman" w:hAnsi="Times New Roman" w:cs="Times New Roman" w:eastAsia="Times New Roman" w:hint="default"/>
        </w:rPr>
        <w:t>2 </w:t>
      </w:r>
      <w:r>
        <w:rPr/>
        <w:t>只专项产业基金的公告，基金整体规模在 </w:t>
      </w:r>
      <w:r>
        <w:rPr>
          <w:rFonts w:ascii="Times New Roman" w:hAnsi="Times New Roman" w:cs="Times New Roman" w:eastAsia="Times New Roman" w:hint="default"/>
        </w:rPr>
        <w:t>6-8</w:t>
      </w:r>
      <w:r>
        <w:rPr>
          <w:rFonts w:ascii="Times New Roman" w:hAnsi="Times New Roman" w:cs="Times New Roman" w:eastAsia="Times New Roman" w:hint="default"/>
          <w:spacing w:val="-11"/>
        </w:rPr>
        <w:t> </w:t>
      </w:r>
      <w:r>
        <w:rPr/>
        <w:t>亿元，投资方向主要为大数据、物联网、人 工智能及企业级服务等。截至目前，公司专项产业基金</w:t>
      </w:r>
      <w:r>
        <w:rPr>
          <w:rFonts w:ascii="Times New Roman" w:hAnsi="Times New Roman" w:cs="Times New Roman" w:eastAsia="Times New Roman" w:hint="default"/>
        </w:rPr>
        <w:t>-1 </w:t>
      </w:r>
      <w:r>
        <w:rPr/>
        <w:t>已完成私募备案，基金</w:t>
      </w:r>
      <w:r>
        <w:rPr>
          <w:rFonts w:ascii="Times New Roman" w:hAnsi="Times New Roman" w:cs="Times New Roman" w:eastAsia="Times New Roman" w:hint="default"/>
        </w:rPr>
        <w:t>-2</w:t>
      </w:r>
      <w:r>
        <w:rPr>
          <w:rFonts w:ascii="Times New Roman" w:hAnsi="Times New Roman" w:cs="Times New Roman" w:eastAsia="Times New Roman" w:hint="default"/>
          <w:spacing w:val="19"/>
        </w:rPr>
        <w:t> </w:t>
      </w:r>
      <w:r>
        <w:rPr/>
        <w:t>的设立事项还在推进之中。同时，鉴于 </w:t>
      </w:r>
      <w:r>
        <w:rPr>
          <w:spacing w:val="-2"/>
        </w:rPr>
        <w:t>沣源资本管理的基金</w:t>
      </w:r>
      <w:r>
        <w:rPr>
          <w:rFonts w:ascii="Times New Roman" w:hAnsi="Times New Roman" w:cs="Times New Roman" w:eastAsia="Times New Roman" w:hint="default"/>
          <w:spacing w:val="-2"/>
        </w:rPr>
        <w:t>“</w:t>
      </w:r>
      <w:r>
        <w:rPr>
          <w:spacing w:val="-2"/>
        </w:rPr>
        <w:t>沣源启程</w:t>
      </w:r>
      <w:r>
        <w:rPr>
          <w:rFonts w:ascii="Times New Roman" w:hAnsi="Times New Roman" w:cs="Times New Roman" w:eastAsia="Times New Roman" w:hint="default"/>
          <w:spacing w:val="-2"/>
        </w:rPr>
        <w:t>”</w:t>
      </w:r>
      <w:r>
        <w:rPr>
          <w:spacing w:val="-2"/>
        </w:rPr>
        <w:t>的投资领域更广且投资领域与公司的战略规划存在协同效应，可为公司带来更多的潜在投资</w:t>
      </w:r>
      <w:r>
        <w:rPr>
          <w:spacing w:val="-48"/>
        </w:rPr>
        <w:t> </w:t>
      </w:r>
      <w:r>
        <w:rPr>
          <w:spacing w:val="-48"/>
        </w:rPr>
      </w:r>
      <w:r>
        <w:rPr/>
        <w:t>收益和投资机会，公司还以自有资金出资</w:t>
      </w:r>
      <w:r>
        <w:rPr>
          <w:spacing w:val="-47"/>
        </w:rPr>
        <w:t> </w:t>
      </w:r>
      <w:r>
        <w:rPr>
          <w:rFonts w:ascii="Times New Roman" w:hAnsi="Times New Roman" w:cs="Times New Roman" w:eastAsia="Times New Roman" w:hint="default"/>
        </w:rPr>
        <w:t>5000</w:t>
      </w:r>
      <w:r>
        <w:rPr>
          <w:rFonts w:ascii="Times New Roman" w:hAnsi="Times New Roman" w:cs="Times New Roman" w:eastAsia="Times New Roman" w:hint="default"/>
          <w:spacing w:val="-1"/>
        </w:rPr>
        <w:t> </w:t>
      </w:r>
      <w:r>
        <w:rPr/>
        <w:t>万元认购沣源启程的份额。</w:t>
      </w:r>
      <w:r>
        <w:rPr>
          <w:rFonts w:ascii="Times New Roman" w:hAnsi="Times New Roman" w:cs="Times New Roman" w:eastAsia="Times New Roman" w:hint="default"/>
        </w:rPr>
        <w:t> </w:t>
      </w:r>
    </w:p>
    <w:p>
      <w:pPr>
        <w:pStyle w:val="BodyText"/>
        <w:spacing w:line="240" w:lineRule="auto" w:before="21"/>
        <w:ind w:left="512" w:right="1034"/>
        <w:jc w:val="left"/>
        <w:rPr>
          <w:rFonts w:ascii="Times New Roman" w:hAnsi="Times New Roman" w:cs="Times New Roman" w:eastAsia="Times New Roman" w:hint="default"/>
        </w:rPr>
      </w:pPr>
      <w:r>
        <w:rPr>
          <w:rFonts w:ascii="Times New Roman" w:hAnsi="Times New Roman" w:cs="Times New Roman" w:eastAsia="Times New Roman" w:hint="default"/>
        </w:rPr>
        <w:t>5</w:t>
      </w:r>
      <w:r>
        <w:rPr/>
        <w:t>、成功获利退出惠赢天下</w:t>
      </w:r>
      <w:r>
        <w:rPr>
          <w:rFonts w:ascii="Times New Roman" w:hAnsi="Times New Roman" w:cs="Times New Roman" w:eastAsia="Times New Roman" w:hint="default"/>
        </w:rPr>
        <w:t> </w:t>
      </w:r>
    </w:p>
    <w:p>
      <w:pPr>
        <w:pStyle w:val="BodyText"/>
        <w:spacing w:line="240" w:lineRule="auto" w:before="101"/>
        <w:ind w:left="512" w:right="1034"/>
        <w:jc w:val="left"/>
      </w:pPr>
      <w:r>
        <w:rPr>
          <w:rFonts w:ascii="Times New Roman" w:hAnsi="Times New Roman" w:cs="Times New Roman" w:eastAsia="Times New Roman" w:hint="default"/>
        </w:rPr>
        <w:t>2018 </w:t>
      </w:r>
      <w:r>
        <w:rPr>
          <w:rFonts w:ascii="Times New Roman" w:hAnsi="Times New Roman" w:cs="Times New Roman" w:eastAsia="Times New Roman" w:hint="default"/>
          <w:spacing w:val="2"/>
        </w:rPr>
        <w:t> </w:t>
      </w:r>
      <w:r>
        <w:rPr/>
        <w:t>年，公司一方面积极布局符合公司战略规划的新项目，同时也根据公司战略及项目的实际情况，逐步退出部分项</w:t>
      </w:r>
    </w:p>
    <w:p>
      <w:pPr>
        <w:pStyle w:val="BodyText"/>
        <w:spacing w:line="338" w:lineRule="auto" w:before="101"/>
        <w:ind w:left="512" w:right="4944" w:hanging="360"/>
        <w:jc w:val="left"/>
        <w:rPr>
          <w:rFonts w:ascii="Tahoma" w:hAnsi="Tahoma" w:cs="Tahoma" w:eastAsia="Tahoma" w:hint="default"/>
        </w:rPr>
      </w:pPr>
      <w:r>
        <w:rPr/>
        <w:t>目，如出售惠赢天下的全部股权，获得超过</w:t>
      </w:r>
      <w:r>
        <w:rPr>
          <w:spacing w:val="-46"/>
        </w:rPr>
        <w:t> </w:t>
      </w:r>
      <w:r>
        <w:rPr>
          <w:rFonts w:ascii="Times New Roman" w:hAnsi="Times New Roman" w:cs="Times New Roman" w:eastAsia="Times New Roman" w:hint="default"/>
        </w:rPr>
        <w:t>2000 </w:t>
      </w:r>
      <w:r>
        <w:rPr/>
        <w:t>万元的投资收益。</w:t>
      </w:r>
      <w:r>
        <w:rPr>
          <w:rFonts w:ascii="Times New Roman" w:hAnsi="Times New Roman" w:cs="Times New Roman" w:eastAsia="Times New Roman" w:hint="default"/>
        </w:rPr>
        <w:t> </w:t>
      </w:r>
      <w:r>
        <w:rPr/>
        <w:t>四、小结</w:t>
      </w:r>
      <w:r>
        <w:rPr>
          <w:rFonts w:ascii="Tahoma" w:hAnsi="Tahoma" w:cs="Tahoma" w:eastAsia="Tahoma" w:hint="default"/>
          <w:w w:val="80"/>
        </w:rPr>
        <w:t> </w:t>
      </w:r>
      <w:r>
        <w:rPr>
          <w:rFonts w:ascii="Tahoma" w:hAnsi="Tahoma" w:cs="Tahoma" w:eastAsia="Tahoma" w:hint="default"/>
        </w:rPr>
      </w:r>
    </w:p>
    <w:p>
      <w:pPr>
        <w:pStyle w:val="BodyText"/>
        <w:spacing w:line="338" w:lineRule="auto" w:before="41"/>
        <w:ind w:right="1132" w:firstLine="360"/>
        <w:jc w:val="both"/>
        <w:rPr>
          <w:rFonts w:ascii="Times New Roman" w:hAnsi="Times New Roman" w:cs="Times New Roman" w:eastAsia="Times New Roman" w:hint="default"/>
        </w:rPr>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年虽然亏损，但剔除资产减值等特殊影响因素后，公司经营性盈利状况基本符合预期。麦达数字管理团队战略思 路清晰，账上资金充裕，且资产负债率低，这些均为后续长期可持续发展奠定了良好的基础！</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年的公司将在挑战和机 遇并存的市场环境中寻求发展，对此，我们依然保持信心！</w:t>
      </w:r>
      <w:r>
        <w:rPr>
          <w:rFonts w:ascii="Times New Roman" w:hAnsi="Times New Roman" w:cs="Times New Roman" w:eastAsia="Times New Roman" w:hint="default"/>
        </w:rPr>
        <w:t> </w:t>
      </w:r>
    </w:p>
    <w:p>
      <w:pPr>
        <w:pStyle w:val="BodyText"/>
        <w:spacing w:line="240" w:lineRule="auto" w:before="69"/>
        <w:ind w:left="512" w:right="0"/>
        <w:jc w:val="left"/>
        <w:rPr>
          <w:rFonts w:ascii="Times New Roman" w:hAnsi="Times New Roman" w:cs="Times New Roman" w:eastAsia="Times New Roman" w:hint="default"/>
        </w:rPr>
      </w:pPr>
      <w:r>
        <w:rPr>
          <w:rFonts w:ascii="Times New Roman"/>
        </w:rPr>
        <w:t> </w:t>
      </w:r>
    </w:p>
    <w:p>
      <w:pPr>
        <w:pStyle w:val="BodyText"/>
        <w:spacing w:line="240" w:lineRule="auto" w:before="75"/>
        <w:ind w:left="512" w:right="1034"/>
        <w:jc w:val="left"/>
        <w:rPr>
          <w:rFonts w:ascii="Times New Roman" w:hAnsi="Times New Roman" w:cs="Times New Roman" w:eastAsia="Times New Roman" w:hint="default"/>
        </w:rPr>
      </w:pPr>
      <w:r>
        <w:rPr/>
        <w:t>最后，衷心感谢公司全体员工的努力拼搏，感谢各合作伙伴们的帮助与信任，也感谢各位股东朋友们的理解与支持！</w:t>
      </w:r>
      <w:r>
        <w:rPr>
          <w:rFonts w:ascii="Times New Roman" w:hAnsi="Times New Roman" w:cs="Times New Roman" w:eastAsia="Times New Roman" w:hint="default"/>
        </w:rPr>
        <w:t> </w:t>
      </w:r>
    </w:p>
    <w:p>
      <w:pPr>
        <w:pStyle w:val="BodyText"/>
        <w:spacing w:line="240" w:lineRule="auto" w:before="142"/>
        <w:ind w:left="512" w:right="0"/>
        <w:jc w:val="left"/>
        <w:rPr>
          <w:rFonts w:ascii="Times New Roman" w:hAnsi="Times New Roman" w:cs="Times New Roman" w:eastAsia="Times New Roman" w:hint="default"/>
        </w:rPr>
      </w:pPr>
      <w:r>
        <w:rPr>
          <w:rFonts w:ascii="Times New Roman"/>
        </w:rPr>
        <w:t> </w:t>
      </w:r>
    </w:p>
    <w:p>
      <w:pPr>
        <w:pStyle w:val="BodyText"/>
        <w:spacing w:line="240" w:lineRule="auto" w:before="102"/>
        <w:ind w:left="512" w:right="0"/>
        <w:jc w:val="left"/>
        <w:rPr>
          <w:rFonts w:ascii="Times New Roman" w:hAnsi="Times New Roman" w:cs="Times New Roman" w:eastAsia="Times New Roman" w:hint="default"/>
        </w:rPr>
      </w:pPr>
      <w:r>
        <w:rPr>
          <w:rFonts w:ascii="Times New Roman"/>
        </w:rPr>
        <w:t> </w:t>
      </w:r>
    </w:p>
    <w:p>
      <w:pPr>
        <w:pStyle w:val="BodyText"/>
        <w:spacing w:line="240" w:lineRule="auto" w:before="77"/>
        <w:ind w:left="0" w:right="1088"/>
        <w:jc w:val="righ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麦达数字</w:t>
      </w:r>
      <w:r>
        <w:rPr>
          <w:spacing w:val="-53"/>
        </w:rPr>
        <w:t> </w:t>
      </w:r>
      <w:r>
        <w:rPr>
          <w:rFonts w:ascii="Times New Roman" w:hAnsi="Times New Roman" w:cs="Times New Roman" w:eastAsia="Times New Roman" w:hint="default"/>
        </w:rPr>
        <w:t>CEO</w:t>
      </w:r>
      <w:r>
        <w:rPr/>
        <w:t>：乔昕</w:t>
      </w:r>
      <w:r>
        <w:rPr>
          <w:rFonts w:ascii="Times New Roman" w:hAnsi="Times New Roman" w:cs="Times New Roman" w:eastAsia="Times New Roman" w:hint="default"/>
        </w:rPr>
        <w:t> </w:t>
      </w:r>
    </w:p>
    <w:p>
      <w:pPr>
        <w:pStyle w:val="BodyText"/>
        <w:spacing w:line="240" w:lineRule="auto" w:before="101"/>
        <w:ind w:left="0" w:right="1073"/>
        <w:jc w:val="right"/>
        <w:rPr>
          <w:rFonts w:ascii="Times New Roman" w:hAnsi="Times New Roman" w:cs="Times New Roman" w:eastAsia="Times New Roman" w:hint="default"/>
          <w:sz w:val="24"/>
          <w:szCs w:val="24"/>
        </w:rPr>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月</w:t>
      </w:r>
      <w:r>
        <w:rPr>
          <w:rFonts w:ascii="Times New Roman" w:hAnsi="Times New Roman" w:cs="Times New Roman" w:eastAsia="Times New Roman" w:hint="default"/>
          <w:sz w:val="24"/>
          <w:szCs w:val="24"/>
        </w:rPr>
        <w:t> </w:t>
      </w:r>
    </w:p>
    <w:p>
      <w:pPr>
        <w:pStyle w:val="Heading2"/>
        <w:spacing w:line="240" w:lineRule="auto" w:before="126"/>
        <w:ind w:left="0" w:right="1073"/>
        <w:jc w:val="right"/>
        <w:rPr>
          <w:rFonts w:ascii="Times New Roman" w:hAnsi="Times New Roman" w:cs="Times New Roman" w:eastAsia="Times New Roman" w:hint="default"/>
        </w:rPr>
      </w:pPr>
      <w:r>
        <w:rPr>
          <w:rFonts w:ascii="Times New Roman"/>
        </w:rPr>
        <w:t> </w:t>
      </w:r>
    </w:p>
    <w:p>
      <w:pPr>
        <w:spacing w:after="0" w:line="240" w:lineRule="auto"/>
        <w:jc w:val="righ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65.004456pt;margin-top:295.440002pt;width:369.85pt;height:19.6pt;mso-position-horizontal-relative:page;mso-position-vertical-relative:page;z-index:-1219312"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171.12001pt;margin-top:295.440002pt;width:363.75pt;height:19.6pt;mso-position-horizontal-relative:page;mso-position-vertical-relative:page;z-index:-1219288" coordorigin="3422,5909" coordsize="7275,392">
            <v:shape style="position:absolute;left:3422;top:5909;width:7275;height:392" coordorigin="3422,5909" coordsize="7275,392" path="m3422,5909l10697,5909,10697,6300,3422,6300,3422,5909xe" filled="true" fillcolor="#ffffff" stroked="false">
              <v:path arrowok="t"/>
              <v:fill type="solid"/>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7"/>
          <w:szCs w:val="27"/>
        </w:rPr>
      </w:pPr>
    </w:p>
    <w:p>
      <w:pPr>
        <w:pStyle w:val="Heading1"/>
        <w:spacing w:line="240" w:lineRule="auto"/>
        <w:ind w:left="2641" w:right="1034"/>
        <w:jc w:val="left"/>
        <w:rPr>
          <w:rFonts w:ascii="Tahoma" w:hAnsi="Tahoma" w:cs="Tahoma" w:eastAsia="Tahoma" w:hint="default"/>
        </w:rPr>
      </w:pPr>
      <w:r>
        <w:rPr/>
        <w:t>第二节</w:t>
      </w:r>
      <w:r>
        <w:rPr>
          <w:spacing w:val="15"/>
        </w:rPr>
        <w:t> </w:t>
      </w:r>
      <w:r>
        <w:rPr>
          <w:rFonts w:ascii="Tahoma" w:hAnsi="Tahoma" w:cs="Tahoma" w:eastAsia="Tahoma" w:hint="default"/>
          <w:spacing w:val="15"/>
        </w:rPr>
      </w:r>
      <w:r>
        <w:rPr/>
        <w:t>公司简介和主要财务指标</w:t>
      </w:r>
      <w:r>
        <w:rPr>
          <w:rFonts w:ascii="Tahoma" w:hAnsi="Tahoma" w:cs="Tahoma" w:eastAsia="Tahoma" w:hint="default"/>
          <w:w w:val="79"/>
        </w:rPr>
        <w:t> </w:t>
      </w:r>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4"/>
        <w:rPr>
          <w:rFonts w:ascii="Tahoma" w:hAnsi="Tahoma" w:cs="Tahoma" w:eastAsia="Tahoma" w:hint="default"/>
          <w:sz w:val="20"/>
          <w:szCs w:val="20"/>
        </w:rPr>
      </w:pPr>
    </w:p>
    <w:p>
      <w:pPr>
        <w:pStyle w:val="Heading2"/>
        <w:spacing w:line="240" w:lineRule="auto"/>
        <w:ind w:right="1034"/>
        <w:jc w:val="left"/>
      </w:pPr>
      <w:r>
        <w:rPr>
          <w:rFonts w:ascii="宋体" w:hAnsi="宋体" w:cs="宋体" w:eastAsia="宋体" w:hint="default"/>
        </w:rPr>
        <w:t>一、公司信息</w:t>
      </w:r>
      <w:r>
        <w:rPr>
          <w:w w:val="80"/>
        </w:rPr>
        <w:t> </w:t>
      </w:r>
      <w:r>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2285"/>
        <w:gridCol w:w="2953"/>
        <w:gridCol w:w="2154"/>
        <w:gridCol w:w="2177"/>
      </w:tblGrid>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股票简称</w:t>
            </w:r>
            <w:r>
              <w:rPr>
                <w:rFonts w:ascii="Times New Roman" w:hAnsi="Times New Roman" w:cs="Times New Roman" w:eastAsia="Times New Roman" w:hint="default"/>
                <w:sz w:val="18"/>
                <w:szCs w:val="18"/>
              </w:rPr>
              <w:t> </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 </w:t>
            </w:r>
          </w:p>
        </w:tc>
        <w:tc>
          <w:tcPr>
            <w:tcW w:w="21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股票代码</w:t>
            </w:r>
            <w:r>
              <w:rPr>
                <w:rFonts w:ascii="Times New Roman" w:hAnsi="Times New Roman" w:cs="Times New Roman" w:eastAsia="Times New Roman" w:hint="default"/>
                <w:sz w:val="18"/>
                <w:szCs w:val="18"/>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002137 </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股票上市证券交易所</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深圳证券交易所</w:t>
            </w:r>
            <w:r>
              <w:rPr>
                <w:rFonts w:ascii="Times New Roman" w:hAnsi="Times New Roman" w:cs="Times New Roman" w:eastAsia="Times New Roman" w:hint="default"/>
                <w:sz w:val="18"/>
                <w:szCs w:val="18"/>
              </w:rPr>
              <w:t> </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公司的中文名称</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深圳市麦达数字股份有限公司</w:t>
            </w:r>
            <w:r>
              <w:rPr>
                <w:rFonts w:ascii="Times New Roman" w:hAnsi="Times New Roman" w:cs="Times New Roman" w:eastAsia="Times New Roman" w:hint="default"/>
                <w:sz w:val="18"/>
                <w:szCs w:val="18"/>
              </w:rPr>
              <w:t> </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公司的中文简称</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 </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公司的外文名称（如有）</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SHEN ZHEN </w:t>
            </w:r>
            <w:r>
              <w:rPr>
                <w:rFonts w:ascii="Times New Roman"/>
                <w:spacing w:val="-8"/>
                <w:sz w:val="18"/>
              </w:rPr>
              <w:t>MINDATA </w:t>
            </w:r>
            <w:r>
              <w:rPr>
                <w:rFonts w:ascii="Times New Roman"/>
                <w:sz w:val="18"/>
              </w:rPr>
              <w:t>HOLDING CO.,</w:t>
            </w:r>
            <w:r>
              <w:rPr>
                <w:rFonts w:ascii="Times New Roman"/>
                <w:spacing w:val="13"/>
                <w:sz w:val="18"/>
              </w:rPr>
              <w:t> </w:t>
            </w:r>
            <w:r>
              <w:rPr>
                <w:rFonts w:ascii="Times New Roman"/>
                <w:spacing w:val="-6"/>
                <w:sz w:val="18"/>
              </w:rPr>
              <w:t>LTD</w:t>
            </w:r>
            <w:r>
              <w:rPr>
                <w:rFonts w:ascii="Times New Roman"/>
                <w:sz w:val="18"/>
              </w:rPr>
              <w:t> </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公司的外文名称缩写（如有</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pacing w:val="-6"/>
                <w:sz w:val="18"/>
              </w:rPr>
              <w:t>MINDATA </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公司的法定代表人</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注册地址</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深圳市龙岗区宝龙工业城宝龙六路实益达科技园</w:t>
            </w:r>
            <w:r>
              <w:rPr>
                <w:rFonts w:ascii="Times New Roman" w:hAnsi="Times New Roman" w:cs="Times New Roman" w:eastAsia="Times New Roman" w:hint="default"/>
                <w:sz w:val="18"/>
                <w:szCs w:val="18"/>
              </w:rPr>
              <w:t> </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注册地址的邮政编码</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518116 </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办公地址</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深圳市福田区彩田路新浩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2801 </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办公地址的邮政编码</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518000 </w:t>
            </w:r>
          </w:p>
        </w:tc>
      </w:tr>
      <w:tr>
        <w:trPr>
          <w:trHeight w:val="401"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公司网址</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www.mindatagroup.com</w:t>
              </w:r>
            </w:hyperlink>
            <w:r>
              <w:rPr>
                <w:rFonts w:ascii="Times New Roman"/>
                <w:sz w:val="18"/>
              </w:rPr>
              <w:t> </w:t>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电子信箱</w:t>
            </w:r>
            <w:r>
              <w:rPr>
                <w:rFonts w:ascii="Times New Roman" w:hAnsi="Times New Roman" w:cs="Times New Roman" w:eastAsia="Times New Roman" w:hint="default"/>
                <w:sz w:val="18"/>
                <w:szCs w:val="18"/>
              </w:rPr>
              <w:t> </w:t>
            </w:r>
          </w:p>
        </w:tc>
        <w:tc>
          <w:tcPr>
            <w:tcW w:w="72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dmb@mindatagroup.com</w:t>
              </w:r>
            </w:hyperlink>
            <w:r>
              <w:rPr>
                <w:rFonts w:ascii="Times New Roman"/>
                <w:sz w:val="18"/>
              </w:rPr>
              <w:t> </w:t>
            </w:r>
          </w:p>
        </w:tc>
      </w:tr>
    </w:tbl>
    <w:p>
      <w:pPr>
        <w:spacing w:line="240" w:lineRule="auto" w:before="7"/>
        <w:rPr>
          <w:rFonts w:ascii="Tahoma" w:hAnsi="Tahoma" w:cs="Tahoma" w:eastAsia="Tahoma" w:hint="default"/>
          <w:sz w:val="19"/>
          <w:szCs w:val="19"/>
        </w:rPr>
      </w:pPr>
    </w:p>
    <w:p>
      <w:pPr>
        <w:spacing w:before="26"/>
        <w:ind w:left="152" w:right="1034" w:firstLine="0"/>
        <w:jc w:val="left"/>
        <w:rPr>
          <w:rFonts w:ascii="Tahoma" w:hAnsi="Tahoma" w:cs="Tahoma" w:eastAsia="Tahoma" w:hint="default"/>
          <w:sz w:val="24"/>
          <w:szCs w:val="24"/>
        </w:rPr>
      </w:pPr>
      <w:r>
        <w:rPr>
          <w:rFonts w:ascii="宋体" w:hAnsi="宋体" w:cs="宋体" w:eastAsia="宋体" w:hint="default"/>
          <w:sz w:val="24"/>
          <w:szCs w:val="24"/>
        </w:rPr>
        <w:t>二、联系人和联系方式</w:t>
      </w:r>
      <w:r>
        <w:rPr>
          <w:rFonts w:ascii="Tahoma" w:hAnsi="Tahoma" w:cs="Tahoma" w:eastAsia="Tahoma" w:hint="default"/>
          <w:w w:val="80"/>
          <w:sz w:val="24"/>
          <w:szCs w:val="24"/>
        </w:rPr>
        <w:t> </w:t>
      </w:r>
      <w:r>
        <w:rPr>
          <w:rFonts w:ascii="Tahoma" w:hAnsi="Tahoma" w:cs="Tahoma" w:eastAsia="Tahoma" w:hint="default"/>
          <w:sz w:val="24"/>
          <w:szCs w:val="24"/>
        </w:rPr>
      </w:r>
    </w:p>
    <w:p>
      <w:pPr>
        <w:spacing w:line="240" w:lineRule="auto" w:before="11"/>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董事会秘书</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0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证券事务代表</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姓名</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朱蕾</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陈世蓉</w:t>
            </w:r>
            <w:r>
              <w:rPr>
                <w:rFonts w:ascii="Times New Roman" w:hAnsi="Times New Roman" w:cs="Times New Roman" w:eastAsia="Times New Roman"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联系地址</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深圳市福田区彩田路新浩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 </w:t>
            </w:r>
            <w:r>
              <w:rPr>
                <w:rFonts w:ascii="宋体" w:hAnsi="宋体" w:cs="宋体" w:eastAsia="宋体" w:hint="default"/>
                <w:sz w:val="18"/>
                <w:szCs w:val="18"/>
              </w:rPr>
              <w:t>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深圳市福田区彩田路新浩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 </w:t>
            </w:r>
            <w:r>
              <w:rPr>
                <w:rFonts w:ascii="宋体" w:hAnsi="宋体" w:cs="宋体" w:eastAsia="宋体" w:hint="default"/>
                <w:sz w:val="18"/>
                <w:szCs w:val="18"/>
              </w:rPr>
              <w:t>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2801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0755-29672878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0755-29672878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传真</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0755-86000766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0755-86000766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电子信箱</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dmb@mindatagroup.com</w:t>
              </w:r>
            </w:hyperlink>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1">
              <w:r>
                <w:rPr>
                  <w:rFonts w:ascii="Times New Roman"/>
                  <w:sz w:val="18"/>
                </w:rPr>
                <w:t>Shirong.Chen@mindatagroup.com</w:t>
              </w:r>
            </w:hyperlink>
            <w:r>
              <w:rPr>
                <w:rFonts w:ascii="Times New Roman"/>
                <w:sz w:val="18"/>
              </w:rPr>
              <w:t> </w:t>
            </w:r>
          </w:p>
        </w:tc>
      </w:tr>
    </w:tbl>
    <w:p>
      <w:pPr>
        <w:spacing w:line="240" w:lineRule="auto" w:before="7"/>
        <w:rPr>
          <w:rFonts w:ascii="Tahoma" w:hAnsi="Tahoma" w:cs="Tahoma" w:eastAsia="Tahoma" w:hint="default"/>
          <w:sz w:val="19"/>
          <w:szCs w:val="19"/>
        </w:rPr>
      </w:pPr>
    </w:p>
    <w:p>
      <w:pPr>
        <w:spacing w:before="26"/>
        <w:ind w:left="152" w:right="1034" w:firstLine="0"/>
        <w:jc w:val="left"/>
        <w:rPr>
          <w:rFonts w:ascii="Tahoma" w:hAnsi="Tahoma" w:cs="Tahoma" w:eastAsia="Tahoma" w:hint="default"/>
          <w:sz w:val="24"/>
          <w:szCs w:val="24"/>
        </w:rPr>
      </w:pPr>
      <w:r>
        <w:rPr>
          <w:rFonts w:ascii="宋体" w:hAnsi="宋体" w:cs="宋体" w:eastAsia="宋体" w:hint="default"/>
          <w:sz w:val="24"/>
          <w:szCs w:val="24"/>
        </w:rPr>
        <w:t>三、信息披露及备置地点</w:t>
      </w:r>
      <w:r>
        <w:rPr>
          <w:rFonts w:ascii="Tahoma" w:hAnsi="Tahoma" w:cs="Tahoma" w:eastAsia="Tahoma" w:hint="default"/>
          <w:w w:val="80"/>
          <w:sz w:val="24"/>
          <w:szCs w:val="24"/>
        </w:rPr>
        <w:t> </w:t>
      </w:r>
      <w:r>
        <w:rPr>
          <w:rFonts w:ascii="Tahoma" w:hAnsi="Tahoma" w:cs="Tahoma" w:eastAsia="Tahoma" w:hint="default"/>
          <w:sz w:val="24"/>
          <w:szCs w:val="24"/>
        </w:rPr>
      </w:r>
    </w:p>
    <w:p>
      <w:pPr>
        <w:spacing w:line="240" w:lineRule="auto" w:before="10"/>
        <w:rPr>
          <w:rFonts w:ascii="Tahoma" w:hAnsi="Tahoma" w:cs="Tahoma" w:eastAsia="Tahoma"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990"/>
        <w:gridCol w:w="5578"/>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公司选定的信息披露媒体的名称</w:t>
            </w:r>
            <w:r>
              <w:rPr>
                <w:rFonts w:ascii="Times New Roman" w:hAnsi="Times New Roman" w:cs="Times New Roman" w:eastAsia="Times New Roman" w:hint="default"/>
                <w:sz w:val="18"/>
                <w:szCs w:val="18"/>
              </w:rPr>
              <w:t> </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 </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登载年度报告的中国证监会指定网站的网址</w:t>
            </w:r>
            <w:r>
              <w:rPr>
                <w:rFonts w:ascii="Times New Roman" w:hAnsi="Times New Roman" w:cs="Times New Roman" w:eastAsia="Times New Roman" w:hint="default"/>
                <w:sz w:val="18"/>
                <w:szCs w:val="18"/>
              </w:rPr>
              <w:t> </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3"/>
                <w:sz w:val="18"/>
                <w:szCs w:val="18"/>
              </w:rPr>
              <w:t> </w:t>
            </w:r>
            <w:hyperlink r:id="rId12">
              <w:r>
                <w:rPr>
                  <w:rFonts w:ascii="Times New Roman" w:hAnsi="Times New Roman" w:cs="Times New Roman" w:eastAsia="Times New Roman" w:hint="default"/>
                  <w:sz w:val="18"/>
                  <w:szCs w:val="18"/>
                </w:rPr>
                <w:t>www.cninfo.com.cn</w:t>
              </w:r>
            </w:hyperlink>
            <w:r>
              <w:rPr>
                <w:rFonts w:ascii="Times New Roman" w:hAnsi="Times New Roman" w:cs="Times New Roman" w:eastAsia="Times New Roman" w:hint="default"/>
                <w:sz w:val="18"/>
                <w:szCs w:val="18"/>
              </w:rPr>
              <w:t> </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公司年度报告备置地点</w:t>
            </w:r>
            <w:r>
              <w:rPr>
                <w:rFonts w:ascii="Times New Roman" w:hAnsi="Times New Roman" w:cs="Times New Roman" w:eastAsia="Times New Roman" w:hint="default"/>
                <w:sz w:val="18"/>
                <w:szCs w:val="18"/>
              </w:rPr>
              <w:t> </w:t>
            </w:r>
          </w:p>
        </w:tc>
        <w:tc>
          <w:tcPr>
            <w:tcW w:w="5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公司董事会秘书办公室</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10"/>
        <w:rPr>
          <w:rFonts w:ascii="Tahoma" w:hAnsi="Tahoma" w:cs="Tahoma" w:eastAsia="Tahoma" w:hint="default"/>
          <w:sz w:val="25"/>
          <w:szCs w:val="25"/>
        </w:rPr>
      </w:pPr>
    </w:p>
    <w:p>
      <w:pPr>
        <w:pStyle w:val="Heading2"/>
        <w:spacing w:line="240" w:lineRule="auto"/>
        <w:ind w:right="1034"/>
        <w:jc w:val="left"/>
      </w:pPr>
      <w:r>
        <w:rPr>
          <w:rFonts w:ascii="宋体" w:hAnsi="宋体" w:cs="宋体" w:eastAsia="宋体" w:hint="default"/>
        </w:rPr>
        <w:t>四、注册变更情况</w:t>
      </w:r>
      <w:r>
        <w:rPr>
          <w:w w:val="80"/>
        </w:rPr>
        <w:t> </w:t>
      </w:r>
      <w:r>
        <w:rPr/>
      </w:r>
    </w:p>
    <w:p>
      <w:pPr>
        <w:spacing w:line="240" w:lineRule="auto" w:before="0"/>
        <w:rPr>
          <w:rFonts w:ascii="Tahoma" w:hAnsi="Tahoma" w:cs="Tahoma" w:eastAsia="Tahoma"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637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组织机构代码</w:t>
            </w:r>
            <w:r>
              <w:rPr>
                <w:rFonts w:ascii="Times New Roman" w:hAnsi="Times New Roman" w:cs="Times New Roman" w:eastAsia="Times New Roman" w:hint="default"/>
                <w:sz w:val="18"/>
                <w:szCs w:val="18"/>
              </w:rPr>
              <w:t> </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914403007084140579 </w:t>
            </w:r>
          </w:p>
        </w:tc>
      </w:tr>
      <w:tr>
        <w:trPr>
          <w:trHeight w:val="363" w:hRule="exact"/>
        </w:trPr>
        <w:tc>
          <w:tcPr>
            <w:tcW w:w="31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年公司启动战略转型，并于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年通过并购重组进入数字营销领域，并成</w:t>
            </w:r>
          </w:p>
        </w:tc>
      </w:tr>
      <w:tr>
        <w:trPr>
          <w:trHeight w:val="932"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59"/>
              <w:ind w:left="22"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公司上市以来主营业务的变化情况（如 有）</w:t>
            </w:r>
            <w:r>
              <w:rPr>
                <w:rFonts w:ascii="Times New Roman" w:hAnsi="Times New Roman" w:cs="Times New Roman" w:eastAsia="Times New Roman" w:hint="default"/>
                <w:sz w:val="18"/>
                <w:szCs w:val="18"/>
              </w:rPr>
              <w:t> </w:t>
            </w:r>
          </w:p>
        </w:tc>
        <w:tc>
          <w:tcPr>
            <w:tcW w:w="6379"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22"/>
              <w:jc w:val="both"/>
              <w:rPr>
                <w:rFonts w:ascii="宋体" w:hAnsi="宋体" w:cs="宋体" w:eastAsia="宋体" w:hint="default"/>
                <w:sz w:val="18"/>
                <w:szCs w:val="18"/>
              </w:rPr>
            </w:pPr>
            <w:r>
              <w:rPr>
                <w:rFonts w:ascii="宋体" w:hAnsi="宋体" w:cs="宋体" w:eastAsia="宋体" w:hint="default"/>
                <w:sz w:val="18"/>
                <w:szCs w:val="18"/>
              </w:rPr>
              <w:t>为公司的主要业绩构成。新的产业理念不断升级现有两个业务板块，传统制造行 业定位于智能硬件产品解决方案提供商，数字营销行业逐步纳入技术、数据驱动 等新的营销</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产品元素，进而向智慧营销转变。未来公司的业务将由智慧营销</w:t>
            </w:r>
          </w:p>
        </w:tc>
      </w:tr>
      <w:tr>
        <w:trPr>
          <w:trHeight w:val="356" w:hRule="exact"/>
        </w:trPr>
        <w:tc>
          <w:tcPr>
            <w:tcW w:w="31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和智能硬件双轮驱动。</w:t>
            </w:r>
            <w:r>
              <w:rPr>
                <w:rFonts w:ascii="Times New Roman" w:hAnsi="Times New Roman" w:cs="Times New Roman" w:eastAsia="Times New Roman" w:hint="default"/>
                <w:sz w:val="18"/>
                <w:szCs w:val="18"/>
              </w:rPr>
              <w:t> </w:t>
            </w:r>
          </w:p>
        </w:tc>
      </w:tr>
      <w:tr>
        <w:trPr>
          <w:trHeight w:val="362" w:hRule="exact"/>
        </w:trPr>
        <w:tc>
          <w:tcPr>
            <w:tcW w:w="318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日，公司实际控制人陈亚妹女士与新余天道酬勤投资发展有限公</w:t>
            </w:r>
          </w:p>
        </w:tc>
      </w:tr>
      <w:tr>
        <w:trPr>
          <w:trHeight w:val="307"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
        </w:tc>
        <w:tc>
          <w:tcPr>
            <w:tcW w:w="637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司签署</w:t>
            </w:r>
            <w:r>
              <w:rPr>
                <w:rFonts w:ascii="宋体" w:hAnsi="宋体" w:cs="宋体" w:eastAsia="宋体" w:hint="default"/>
                <w:spacing w:val="-35"/>
                <w:sz w:val="18"/>
                <w:szCs w:val="18"/>
              </w:rPr>
              <w:t>了</w:t>
            </w:r>
            <w:r>
              <w:rPr>
                <w:rFonts w:ascii="宋体" w:hAnsi="宋体" w:cs="宋体" w:eastAsia="宋体" w:hint="default"/>
                <w:sz w:val="18"/>
                <w:szCs w:val="18"/>
              </w:rPr>
              <w:t>《股份转让协议书</w:t>
            </w:r>
            <w:r>
              <w:rPr>
                <w:rFonts w:ascii="宋体" w:hAnsi="宋体" w:cs="宋体" w:eastAsia="宋体" w:hint="default"/>
                <w:spacing w:val="-90"/>
                <w:sz w:val="18"/>
                <w:szCs w:val="18"/>
              </w:rPr>
              <w:t>》</w:t>
            </w:r>
            <w:r>
              <w:rPr>
                <w:rFonts w:ascii="宋体" w:hAnsi="宋体" w:cs="宋体" w:eastAsia="宋体" w:hint="default"/>
                <w:spacing w:val="-35"/>
                <w:sz w:val="18"/>
                <w:szCs w:val="18"/>
              </w:rPr>
              <w:t>，</w:t>
            </w:r>
            <w:r>
              <w:rPr>
                <w:rFonts w:ascii="宋体" w:hAnsi="宋体" w:cs="宋体" w:eastAsia="宋体" w:hint="default"/>
                <w:sz w:val="18"/>
                <w:szCs w:val="18"/>
              </w:rPr>
              <w:t>新余天道酬勤投资发展有限公司将其持有的公司全</w:t>
            </w:r>
          </w:p>
        </w:tc>
      </w:tr>
      <w:tr>
        <w:trPr>
          <w:trHeight w:val="624"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Tahoma" w:hAnsi="Tahoma" w:cs="Tahoma" w:eastAsia="Tahoma"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历次控股股东的变更情况（如有）</w:t>
            </w:r>
            <w:r>
              <w:rPr>
                <w:rFonts w:ascii="Times New Roman" w:hAnsi="Times New Roman" w:cs="Times New Roman" w:eastAsia="Times New Roman" w:hint="default"/>
                <w:sz w:val="18"/>
                <w:szCs w:val="18"/>
              </w:rPr>
              <w:t> </w:t>
            </w:r>
          </w:p>
        </w:tc>
        <w:tc>
          <w:tcPr>
            <w:tcW w:w="63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部股份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217,741,121 </w:t>
            </w:r>
            <w:r>
              <w:rPr>
                <w:rFonts w:ascii="宋体" w:hAnsi="宋体" w:cs="宋体" w:eastAsia="宋体" w:hint="default"/>
                <w:spacing w:val="-4"/>
                <w:sz w:val="18"/>
                <w:szCs w:val="18"/>
              </w:rPr>
              <w:t>股协议转让给陈亚妹女士，该部分股份于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成股份过户登记手续，中国证券登记结算有限责任公司深圳分公司于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312"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
        </w:tc>
        <w:tc>
          <w:tcPr>
            <w:tcW w:w="63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日出具了《证券过户登</w:t>
            </w:r>
            <w:r>
              <w:rPr>
                <w:rFonts w:ascii="宋体" w:hAnsi="宋体" w:cs="宋体" w:eastAsia="宋体" w:hint="default"/>
                <w:spacing w:val="-2"/>
                <w:sz w:val="18"/>
                <w:szCs w:val="18"/>
              </w:rPr>
              <w:t>记</w:t>
            </w:r>
            <w:r>
              <w:rPr>
                <w:rFonts w:ascii="宋体" w:hAnsi="宋体" w:cs="宋体" w:eastAsia="宋体" w:hint="default"/>
                <w:sz w:val="18"/>
                <w:szCs w:val="18"/>
              </w:rPr>
              <w:t>确认书</w:t>
            </w:r>
            <w:r>
              <w:rPr>
                <w:rFonts w:ascii="宋体" w:hAnsi="宋体" w:cs="宋体" w:eastAsia="宋体" w:hint="default"/>
                <w:spacing w:val="-92"/>
                <w:sz w:val="18"/>
                <w:szCs w:val="18"/>
              </w:rPr>
              <w:t>》</w:t>
            </w:r>
            <w:r>
              <w:rPr>
                <w:rFonts w:ascii="宋体" w:hAnsi="宋体" w:cs="宋体" w:eastAsia="宋体" w:hint="default"/>
                <w:sz w:val="18"/>
                <w:szCs w:val="18"/>
              </w:rPr>
              <w:t>，本次股份转让过户</w:t>
            </w:r>
            <w:r>
              <w:rPr>
                <w:rFonts w:ascii="宋体" w:hAnsi="宋体" w:cs="宋体" w:eastAsia="宋体" w:hint="default"/>
                <w:spacing w:val="1"/>
                <w:sz w:val="18"/>
                <w:szCs w:val="18"/>
              </w:rPr>
              <w:t>事</w:t>
            </w:r>
            <w:r>
              <w:rPr>
                <w:rFonts w:ascii="宋体" w:hAnsi="宋体" w:cs="宋体" w:eastAsia="宋体" w:hint="default"/>
                <w:sz w:val="18"/>
                <w:szCs w:val="18"/>
              </w:rPr>
              <w:t>项全部完成，由此</w:t>
            </w:r>
          </w:p>
        </w:tc>
      </w:tr>
      <w:tr>
        <w:trPr>
          <w:trHeight w:val="356" w:hRule="exact"/>
        </w:trPr>
        <w:tc>
          <w:tcPr>
            <w:tcW w:w="318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公司控股股东由新余天道酬勤投资发展有限公司变更为陈亚妹女士。</w:t>
            </w:r>
            <w:r>
              <w:rPr>
                <w:rFonts w:ascii="Times New Roman" w:hAnsi="Times New Roman" w:cs="Times New Roman" w:eastAsia="Times New Roman" w:hint="default"/>
                <w:sz w:val="18"/>
                <w:szCs w:val="18"/>
              </w:rPr>
              <w:t> </w:t>
            </w:r>
          </w:p>
        </w:tc>
      </w:tr>
    </w:tbl>
    <w:p>
      <w:pPr>
        <w:spacing w:line="240" w:lineRule="auto" w:before="7"/>
        <w:rPr>
          <w:rFonts w:ascii="Tahoma" w:hAnsi="Tahoma" w:cs="Tahoma" w:eastAsia="Tahoma" w:hint="default"/>
          <w:sz w:val="19"/>
          <w:szCs w:val="19"/>
        </w:rPr>
      </w:pPr>
    </w:p>
    <w:p>
      <w:pPr>
        <w:spacing w:before="26"/>
        <w:ind w:left="152" w:right="1034" w:firstLine="0"/>
        <w:jc w:val="left"/>
        <w:rPr>
          <w:rFonts w:ascii="Tahoma" w:hAnsi="Tahoma" w:cs="Tahoma" w:eastAsia="Tahoma" w:hint="default"/>
          <w:sz w:val="24"/>
          <w:szCs w:val="24"/>
        </w:rPr>
      </w:pPr>
      <w:r>
        <w:rPr>
          <w:rFonts w:ascii="宋体" w:hAnsi="宋体" w:cs="宋体" w:eastAsia="宋体" w:hint="default"/>
          <w:sz w:val="24"/>
          <w:szCs w:val="24"/>
        </w:rPr>
        <w:t>五、其他有关资料</w:t>
      </w:r>
      <w:r>
        <w:rPr>
          <w:rFonts w:ascii="Tahoma" w:hAnsi="Tahoma" w:cs="Tahoma" w:eastAsia="Tahoma" w:hint="default"/>
          <w:w w:val="80"/>
          <w:sz w:val="24"/>
          <w:szCs w:val="24"/>
        </w:rPr>
        <w:t> </w:t>
      </w:r>
      <w:r>
        <w:rPr>
          <w:rFonts w:ascii="Tahoma" w:hAnsi="Tahoma" w:cs="Tahoma" w:eastAsia="Tahoma" w:hint="default"/>
          <w:sz w:val="24"/>
          <w:szCs w:val="24"/>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t>公司聘请的会计师事务所</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660"/>
        <w:gridCol w:w="6907"/>
      </w:tblGrid>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会计师事务所名称</w:t>
            </w:r>
            <w:r>
              <w:rPr>
                <w:rFonts w:ascii="Times New Roman" w:hAnsi="Times New Roman" w:cs="Times New Roman" w:eastAsia="Times New Roman" w:hint="default"/>
                <w:sz w:val="18"/>
                <w:szCs w:val="18"/>
              </w:rPr>
              <w:t> </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大华会计师事务所（特殊普通合伙）</w:t>
            </w:r>
            <w:r>
              <w:rPr>
                <w:rFonts w:ascii="Times New Roman" w:hAnsi="Times New Roman" w:cs="Times New Roman" w:eastAsia="Times New Roman" w:hint="default"/>
                <w:sz w:val="18"/>
                <w:szCs w:val="18"/>
              </w:rPr>
              <w:t> </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会计师事务所办公地址</w:t>
            </w:r>
            <w:r>
              <w:rPr>
                <w:rFonts w:ascii="Times New Roman" w:hAnsi="Times New Roman" w:cs="Times New Roman" w:eastAsia="Times New Roman" w:hint="default"/>
                <w:sz w:val="18"/>
                <w:szCs w:val="18"/>
              </w:rPr>
              <w:t> </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1101</w:t>
            </w:r>
            <w:r>
              <w:rPr>
                <w:rFonts w:ascii="Times New Roman" w:hAnsi="Times New Roman" w:cs="Times New Roman" w:eastAsia="Times New Roman" w:hint="default"/>
                <w:sz w:val="18"/>
                <w:szCs w:val="18"/>
              </w:rPr>
              <w:t> </w:t>
            </w: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签字会计师姓名</w:t>
            </w:r>
            <w:r>
              <w:rPr>
                <w:rFonts w:ascii="Times New Roman" w:hAnsi="Times New Roman" w:cs="Times New Roman" w:eastAsia="Times New Roman" w:hint="default"/>
                <w:sz w:val="18"/>
                <w:szCs w:val="18"/>
              </w:rPr>
              <w:t> </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张兴、吴金娥</w:t>
            </w:r>
            <w:r>
              <w:rPr>
                <w:rFonts w:ascii="Times New Roman" w:hAnsi="Times New Roman" w:cs="Times New Roman" w:eastAsia="Times New Roman" w:hint="default"/>
                <w:sz w:val="18"/>
                <w:szCs w:val="18"/>
              </w:rPr>
              <w:t> </w:t>
            </w:r>
          </w:p>
        </w:tc>
      </w:tr>
    </w:tbl>
    <w:p>
      <w:pPr>
        <w:pStyle w:val="BodyText"/>
        <w:spacing w:line="240" w:lineRule="auto" w:before="49"/>
        <w:ind w:right="1034"/>
        <w:jc w:val="left"/>
        <w:rPr>
          <w:rFonts w:ascii="Times New Roman" w:hAnsi="Times New Roman" w:cs="Times New Roman" w:eastAsia="Times New Roman" w:hint="default"/>
        </w:rPr>
      </w:pPr>
      <w:r>
        <w:rPr/>
        <w:t>公司聘请的报告期内履行持续督导职责的保荐机构</w:t>
      </w:r>
      <w:r>
        <w:rPr>
          <w:rFonts w:ascii="Times New Roman" w:hAnsi="Times New Roman" w:cs="Times New Roman" w:eastAsia="Times New Roman" w:hint="default"/>
        </w:rPr>
        <w:t> </w:t>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公司聘请的报告期内履行持续督导职责的财务顾问</w:t>
      </w:r>
      <w:r>
        <w:rPr>
          <w:rFonts w:ascii="Times New Roman" w:hAnsi="Times New Roman" w:cs="Times New Roman" w:eastAsia="Times New Roman" w:hint="default"/>
        </w:rPr>
        <w:t> </w:t>
      </w:r>
    </w:p>
    <w:p>
      <w:pPr>
        <w:pStyle w:val="BodyText"/>
        <w:spacing w:line="240" w:lineRule="auto" w:before="117"/>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7"/>
        <w:ind w:right="1034"/>
        <w:jc w:val="left"/>
      </w:pPr>
      <w:r>
        <w:rPr>
          <w:rFonts w:ascii="宋体" w:hAnsi="宋体" w:cs="宋体" w:eastAsia="宋体" w:hint="default"/>
        </w:rPr>
        <w:t>六、主要会计数据和财务指标</w:t>
      </w:r>
      <w:r>
        <w:rPr>
          <w:w w:val="80"/>
        </w:rPr>
        <w:t> </w:t>
      </w:r>
      <w:r>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t>公司是否需追溯调整或重述以前年度会计数据</w:t>
      </w:r>
      <w:r>
        <w:rPr>
          <w:rFonts w:ascii="Times New Roman" w:hAnsi="Times New Roman" w:cs="Times New Roman" w:eastAsia="Times New Roman" w:hint="default"/>
        </w:rPr>
        <w:t> </w:t>
      </w:r>
    </w:p>
    <w:p>
      <w:pPr>
        <w:pStyle w:val="BodyText"/>
        <w:spacing w:line="240" w:lineRule="auto" w:before="117"/>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 </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营业收入（元）</w:t>
            </w:r>
            <w:r>
              <w:rPr>
                <w:rFonts w:ascii="Times New Roman" w:hAnsi="Times New Roman" w:cs="Times New Roman" w:eastAsia="Times New Roman"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1,035,533,828.46</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935,965,359.52</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w:t>
            </w:r>
            <w:r>
              <w:rPr>
                <w:rFonts w:ascii="Times New Roman"/>
                <w:sz w:val="18"/>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798,906,480.91</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 </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-369,515,881.56</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75,327,297.44</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-590.55%</w:t>
            </w:r>
            <w:r>
              <w:rPr>
                <w:rFonts w:ascii="Times New Roman"/>
                <w:sz w:val="18"/>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149,987,651.76</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归属于上市公司股东的扣除非经 常性损益的净利润（元）</w:t>
            </w:r>
            <w:r>
              <w:rPr>
                <w:rFonts w:ascii="Times New Roman" w:hAnsi="Times New Roman" w:cs="Times New Roman" w:eastAsia="Times New Roman" w:hint="default"/>
                <w:sz w:val="18"/>
                <w:szCs w:val="18"/>
              </w:rPr>
              <w:t> </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-435,734,121.51</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52,124,287.07</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-935.95%</w:t>
            </w:r>
            <w:r>
              <w:rPr>
                <w:rFonts w:ascii="Times New Roman"/>
                <w:sz w:val="18"/>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16,689,969.07</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 </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1,990,048.31</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105,453,586.05</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-98.11%</w:t>
            </w:r>
            <w:r>
              <w:rPr>
                <w:rFonts w:ascii="Times New Roman"/>
                <w:sz w:val="18"/>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34,836,526.01</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-0.6418</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0.1308</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-590.67%</w:t>
            </w:r>
            <w:r>
              <w:rPr>
                <w:rFonts w:ascii="Times New Roman"/>
                <w:sz w:val="18"/>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0.2630</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-0.6418</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0.1304</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-592.18%</w:t>
            </w:r>
            <w:r>
              <w:rPr>
                <w:rFonts w:ascii="Times New Roman"/>
                <w:sz w:val="18"/>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0.2625</w:t>
            </w:r>
          </w:p>
        </w:tc>
      </w:tr>
    </w:tbl>
    <w:p>
      <w:pPr>
        <w:spacing w:after="0" w:line="240" w:lineRule="auto"/>
        <w:jc w:val="right"/>
        <w:rPr>
          <w:rFonts w:ascii="Times New Roman" w:hAnsi="Times New Roman" w:cs="Times New Roman" w:eastAsia="Times New Roman" w:hint="default"/>
          <w:sz w:val="18"/>
          <w:szCs w:val="18"/>
        </w:rPr>
        <w:sectPr>
          <w:footerReference w:type="default" r:id="rId13"/>
          <w:pgSz w:w="11910" w:h="16840"/>
          <w:pgMar w:footer="991" w:header="745"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-24.35%</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-28.90%</w:t>
            </w:r>
            <w:r>
              <w:rPr>
                <w:rFonts w:ascii="Times New Roman"/>
                <w:sz w:val="18"/>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10.10%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r>
              <w:rPr>
                <w:rFonts w:ascii="Times New Roman" w:hAnsi="Times New Roman" w:cs="Times New Roman" w:eastAsia="Times New Roman"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r>
              <w:rPr>
                <w:rFonts w:ascii="Times New Roman" w:hAnsi="Times New Roman" w:cs="Times New Roman" w:eastAsia="Times New Roman"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本年末比上年末增减</w:t>
            </w:r>
            <w:r>
              <w:rPr>
                <w:rFonts w:ascii="Times New Roman" w:hAnsi="Times New Roman" w:cs="Times New Roman" w:eastAsia="Times New Roman" w:hint="default"/>
                <w:sz w:val="18"/>
                <w:szCs w:val="18"/>
              </w:rPr>
              <w:t> </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8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r>
              <w:rPr>
                <w:rFonts w:ascii="Times New Roman" w:hAnsi="Times New Roman" w:cs="Times New Roman" w:eastAsia="Times New Roman" w:hint="default"/>
                <w:sz w:val="18"/>
                <w:szCs w:val="18"/>
              </w:rPr>
              <w:t> </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总资产（元）</w:t>
            </w:r>
            <w:r>
              <w:rPr>
                <w:rFonts w:ascii="Times New Roman" w:hAnsi="Times New Roman" w:cs="Times New Roman" w:eastAsia="Times New Roman"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1,666,917,915.25</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2,077,610,091.38</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-19.77%</w:t>
            </w:r>
            <w:r>
              <w:rPr>
                <w:rFonts w:ascii="Times New Roman"/>
                <w:sz w:val="18"/>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1,903,730,202.94</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 </w:t>
            </w:r>
          </w:p>
        </w:tc>
        <w:tc>
          <w:tcPr>
            <w:tcW w:w="173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1,340,084,937.00</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1,697,491,328.94</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-21.05%</w:t>
            </w:r>
            <w:r>
              <w:rPr>
                <w:rFonts w:ascii="Times New Roman"/>
                <w:sz w:val="18"/>
              </w:rPr>
              <w:t> </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1,609,240,897.39</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1034"/>
        <w:jc w:val="left"/>
      </w:pPr>
      <w:r>
        <w:rPr>
          <w:rFonts w:ascii="宋体" w:hAnsi="宋体" w:cs="宋体" w:eastAsia="宋体" w:hint="default"/>
        </w:rPr>
        <w:t>七、境内外会计准则下会计数据差异</w:t>
      </w:r>
      <w:r>
        <w:rPr>
          <w:w w:val="80"/>
        </w:rPr>
        <w:t> </w:t>
      </w:r>
      <w:r>
        <w:rPr/>
      </w:r>
    </w:p>
    <w:p>
      <w:pPr>
        <w:spacing w:line="240" w:lineRule="auto" w:before="12"/>
        <w:rPr>
          <w:rFonts w:ascii="Tahoma" w:hAnsi="Tahoma" w:cs="Tahoma" w:eastAsia="Tahoma" w:hint="default"/>
          <w:sz w:val="26"/>
          <w:szCs w:val="26"/>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1</w:t>
      </w:r>
      <w:r>
        <w:rPr/>
        <w:t>、同时按照国际会计准则与按照中国会计准则披露的财务报告中净利润和净资产差异情况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公司报告期不存在按照国际会计准则与按照中国会计准则披露的财务报告中净利润和净资产差异情况。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rFonts w:ascii="Tahoma" w:hAnsi="Tahoma" w:cs="Tahoma" w:eastAsia="Tahoma" w:hint="default"/>
        </w:rPr>
        <w:t>2</w:t>
      </w:r>
      <w:r>
        <w:rPr/>
        <w:t>、同时按照境外会计准则与按照中国会计准则披露的财务报告中净利润和净资产差异情况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公司报告期不存在按照境外会计准则与按照中国会计准则披露的财务报告中净利润和净资产差异情况。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3"/>
        <w:ind w:right="1034"/>
        <w:jc w:val="left"/>
      </w:pPr>
      <w:r>
        <w:rPr>
          <w:rFonts w:ascii="宋体" w:hAnsi="宋体" w:cs="宋体" w:eastAsia="宋体" w:hint="default"/>
        </w:rPr>
        <w:t>八、分季度主要财务指标</w:t>
      </w:r>
      <w:r>
        <w:rPr>
          <w:w w:val="80"/>
        </w:rPr>
        <w:t> </w:t>
      </w:r>
      <w:r>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 </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第一季度</w:t>
            </w:r>
            <w:r>
              <w:rPr>
                <w:rFonts w:ascii="Times New Roman" w:hAnsi="Times New Roman" w:cs="Times New Roman" w:eastAsia="Times New Roman" w:hint="default"/>
                <w:sz w:val="18"/>
                <w:szCs w:val="18"/>
              </w:rPr>
              <w:t> </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第二季度</w:t>
            </w:r>
            <w:r>
              <w:rPr>
                <w:rFonts w:ascii="Times New Roman" w:hAnsi="Times New Roman" w:cs="Times New Roman" w:eastAsia="Times New Roman"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第三季度</w:t>
            </w:r>
            <w:r>
              <w:rPr>
                <w:rFonts w:ascii="Times New Roman" w:hAnsi="Times New Roman" w:cs="Times New Roman" w:eastAsia="Times New Roman" w:hint="default"/>
                <w:sz w:val="18"/>
                <w:szCs w:val="18"/>
              </w:rPr>
              <w:t> </w:t>
            </w:r>
          </w:p>
        </w:tc>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第四季度</w:t>
            </w:r>
            <w:r>
              <w:rPr>
                <w:rFonts w:ascii="Times New Roman" w:hAnsi="Times New Roman" w:cs="Times New Roman" w:eastAsia="Times New Roman" w:hint="default"/>
                <w:sz w:val="18"/>
                <w:szCs w:val="18"/>
              </w:rPr>
              <w:t> </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258,428,182.61</w:t>
            </w:r>
            <w:r>
              <w:rPr>
                <w:rFonts w:ascii="Times New Roman"/>
                <w:sz w:val="18"/>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317,815,348.20</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225,256,873.74</w:t>
            </w:r>
            <w:r>
              <w:rPr>
                <w:rFonts w:ascii="Times New Roman"/>
                <w:sz w:val="18"/>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234,033,423.91</w:t>
            </w:r>
            <w:r>
              <w:rPr>
                <w:rFonts w:ascii="Times New Roman"/>
                <w:sz w:val="18"/>
              </w:rPr>
              <w:t> </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归属于上市公司股东的净利润</w:t>
            </w:r>
            <w:r>
              <w:rPr>
                <w:rFonts w:ascii="Times New Roman" w:hAnsi="Times New Roman" w:cs="Times New Roman" w:eastAsia="Times New Roman" w:hint="default"/>
                <w:sz w:val="18"/>
                <w:szCs w:val="18"/>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32,269,226.33</w:t>
            </w:r>
            <w:r>
              <w:rPr>
                <w:rFonts w:ascii="Times New Roman"/>
                <w:sz w:val="18"/>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34,325,583.94</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10,689,417.59</w:t>
            </w:r>
            <w:r>
              <w:rPr>
                <w:rFonts w:ascii="Times New Roman"/>
                <w:sz w:val="18"/>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-446,800,109.42</w:t>
            </w:r>
            <w:r>
              <w:rPr>
                <w:rFonts w:ascii="Times New Roman"/>
                <w:sz w:val="18"/>
              </w:rPr>
              <w:t> </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归属于上市公司股东的扣除非经 常性损益的净利润</w:t>
            </w:r>
            <w:r>
              <w:rPr>
                <w:rFonts w:ascii="Times New Roman" w:hAnsi="Times New Roman" w:cs="Times New Roman" w:eastAsia="Times New Roman" w:hint="default"/>
                <w:sz w:val="18"/>
                <w:szCs w:val="18"/>
              </w:rPr>
              <w:t> </w:t>
            </w:r>
          </w:p>
        </w:tc>
        <w:tc>
          <w:tcPr>
            <w:tcW w:w="17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370,178.42</w:t>
            </w:r>
            <w:r>
              <w:rPr>
                <w:rFonts w:ascii="Times New Roman"/>
                <w:sz w:val="18"/>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13,316,663.54</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6,638,514.26</w:t>
            </w:r>
            <w:r>
              <w:rPr>
                <w:rFonts w:ascii="Times New Roman"/>
                <w:sz w:val="18"/>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-456,059,477.73</w:t>
            </w:r>
            <w:r>
              <w:rPr>
                <w:rFonts w:ascii="Times New Roman"/>
                <w:sz w:val="18"/>
              </w:rPr>
              <w:t> </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经营活动产生的现金流量净额</w:t>
            </w:r>
            <w:r>
              <w:rPr>
                <w:rFonts w:ascii="Times New Roman" w:hAnsi="Times New Roman" w:cs="Times New Roman" w:eastAsia="Times New Roman" w:hint="default"/>
                <w:sz w:val="18"/>
                <w:szCs w:val="18"/>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-11,919,343.67</w:t>
            </w:r>
            <w:r>
              <w:rPr>
                <w:rFonts w:ascii="Times New Roman"/>
                <w:sz w:val="18"/>
              </w:rPr>
              <w:t> </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-52,994,389.84</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89,540,625.45</w:t>
            </w:r>
            <w:r>
              <w:rPr>
                <w:rFonts w:ascii="Times New Roman"/>
                <w:sz w:val="18"/>
              </w:rPr>
              <w:t> </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-22,636,843.63</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上述财务指标或其加总数是否与公司已披露季度报告、半年度报告相关财务指标存在重大差异</w:t>
      </w:r>
      <w:r>
        <w:rPr>
          <w:rFonts w:ascii="Times New Roman" w:hAnsi="Times New Roman" w:cs="Times New Roman" w:eastAsia="Times New Roman" w:hint="default"/>
        </w:rPr>
        <w:t> </w:t>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1034"/>
        <w:jc w:val="left"/>
      </w:pPr>
      <w:r>
        <w:rPr>
          <w:rFonts w:ascii="宋体" w:hAnsi="宋体" w:cs="宋体" w:eastAsia="宋体" w:hint="default"/>
        </w:rPr>
        <w:t>九、非经常性损益项目及金额</w:t>
      </w:r>
      <w:r>
        <w:rPr>
          <w:w w:val="80"/>
        </w:rPr>
        <w:t> </w:t>
      </w:r>
      <w:r>
        <w:rPr/>
      </w:r>
    </w:p>
    <w:p>
      <w:pPr>
        <w:spacing w:line="240" w:lineRule="auto" w:before="0"/>
        <w:rPr>
          <w:rFonts w:ascii="Tahoma" w:hAnsi="Tahoma" w:cs="Tahoma" w:eastAsia="Tahoma" w:hint="default"/>
          <w:sz w:val="25"/>
          <w:szCs w:val="25"/>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272"/>
        <w:gridCol w:w="1532"/>
        <w:gridCol w:w="1519"/>
        <w:gridCol w:w="1522"/>
        <w:gridCol w:w="1711"/>
      </w:tblGrid>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r>
              <w:rPr>
                <w:rFonts w:ascii="Times New Roman" w:hAnsi="Times New Roman" w:cs="Times New Roman" w:eastAsia="Times New Roman" w:hint="default"/>
                <w:sz w:val="18"/>
                <w:szCs w:val="18"/>
              </w:rPr>
              <w:t> </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r>
              <w:rPr>
                <w:rFonts w:ascii="Times New Roman" w:hAnsi="Times New Roman" w:cs="Times New Roman" w:eastAsia="Times New Roman"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r>
              <w:rPr>
                <w:rFonts w:ascii="Times New Roman" w:hAnsi="Times New Roman" w:cs="Times New Roman" w:eastAsia="Times New Roman" w:hint="default"/>
                <w:sz w:val="18"/>
                <w:szCs w:val="18"/>
              </w:rPr>
              <w:t> </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 </w:t>
            </w:r>
          </w:p>
        </w:tc>
      </w:tr>
      <w:tr>
        <w:trPr>
          <w:trHeight w:val="713"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 w:right="8"/>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非流动资产处置损益（包括已计提资产减 值准备的冲销部分）</w:t>
            </w:r>
            <w:r>
              <w:rPr>
                <w:rFonts w:ascii="Times New Roman" w:hAnsi="Times New Roman" w:cs="Times New Roman" w:eastAsia="Times New Roman" w:hint="default"/>
                <w:sz w:val="18"/>
                <w:szCs w:val="18"/>
              </w:rPr>
              <w:t> </w:t>
            </w:r>
          </w:p>
        </w:tc>
        <w:tc>
          <w:tcPr>
            <w:tcW w:w="1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-394,950.98</w:t>
            </w:r>
            <w:r>
              <w:rPr>
                <w:rFonts w:ascii="Times New Roman"/>
                <w:sz w:val="18"/>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-5,230,285.75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116,525,131.06</w:t>
            </w:r>
            <w:r>
              <w:rPr>
                <w:rFonts w:ascii="Times New Roman"/>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主要系处置固定资产 损益</w:t>
            </w:r>
            <w:r>
              <w:rPr>
                <w:rFonts w:ascii="Times New Roman" w:hAnsi="Times New Roman" w:cs="Times New Roman" w:eastAsia="Times New Roman" w:hint="default"/>
                <w:sz w:val="18"/>
                <w:szCs w:val="18"/>
              </w:rPr>
              <w:t> </w:t>
            </w:r>
          </w:p>
        </w:tc>
      </w:tr>
      <w:tr>
        <w:trPr>
          <w:trHeight w:val="359" w:hRule="exact"/>
        </w:trPr>
        <w:tc>
          <w:tcPr>
            <w:tcW w:w="327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w:t>
            </w:r>
          </w:p>
        </w:tc>
        <w:tc>
          <w:tcPr>
            <w:tcW w:w="1532" w:type="dxa"/>
            <w:tcBorders>
              <w:top w:val="single" w:sz="4" w:space="0" w:color="000000"/>
              <w:left w:val="single" w:sz="4" w:space="0" w:color="000000"/>
              <w:bottom w:val="nil" w:sz="6" w:space="0" w:color="auto"/>
              <w:right w:val="single" w:sz="4" w:space="0" w:color="000000"/>
            </w:tcBorders>
          </w:tcPr>
          <w:p>
            <w:pPr/>
          </w:p>
        </w:tc>
        <w:tc>
          <w:tcPr>
            <w:tcW w:w="1519"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主要系因符合地方性</w:t>
            </w:r>
          </w:p>
        </w:tc>
      </w:tr>
      <w:tr>
        <w:trPr>
          <w:trHeight w:val="312" w:hRule="exact"/>
        </w:trPr>
        <w:tc>
          <w:tcPr>
            <w:tcW w:w="32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12" w:right="0"/>
              <w:jc w:val="left"/>
              <w:rPr>
                <w:rFonts w:ascii="宋体" w:hAnsi="宋体" w:cs="宋体" w:eastAsia="宋体" w:hint="default"/>
                <w:sz w:val="18"/>
                <w:szCs w:val="18"/>
              </w:rPr>
            </w:pPr>
            <w:r>
              <w:rPr>
                <w:rFonts w:ascii="宋体" w:hAnsi="宋体" w:cs="宋体" w:eastAsia="宋体" w:hint="default"/>
                <w:sz w:val="18"/>
                <w:szCs w:val="18"/>
              </w:rPr>
              <w:t>切相关，按照国家统一标准定额或定量享</w:t>
            </w:r>
          </w:p>
        </w:tc>
        <w:tc>
          <w:tcPr>
            <w:tcW w:w="153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7,438,836.27</w:t>
            </w:r>
            <w:r>
              <w:rPr>
                <w:rFonts w:ascii="Times New Roman"/>
                <w:sz w:val="18"/>
              </w:rPr>
              <w:t> </w:t>
            </w: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pacing w:val="-1"/>
                <w:sz w:val="18"/>
              </w:rPr>
              <w:t>8,392,632.56</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3,497,492.04</w:t>
            </w:r>
            <w:r>
              <w:rPr>
                <w:rFonts w:ascii="Times New Roman"/>
                <w:sz w:val="18"/>
              </w:rPr>
              <w:t> </w:t>
            </w:r>
          </w:p>
        </w:tc>
        <w:tc>
          <w:tcPr>
            <w:tcW w:w="17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扶持政策而获得的补</w:t>
            </w:r>
          </w:p>
        </w:tc>
      </w:tr>
      <w:tr>
        <w:trPr>
          <w:trHeight w:val="356" w:hRule="exact"/>
        </w:trPr>
        <w:tc>
          <w:tcPr>
            <w:tcW w:w="327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受的政府补助除外）</w:t>
            </w:r>
            <w:r>
              <w:rPr>
                <w:rFonts w:ascii="Times New Roman" w:hAnsi="Times New Roman" w:cs="Times New Roman" w:eastAsia="Times New Roman" w:hint="default"/>
                <w:sz w:val="18"/>
                <w:szCs w:val="18"/>
              </w:rPr>
              <w:t> </w:t>
            </w:r>
          </w:p>
        </w:tc>
        <w:tc>
          <w:tcPr>
            <w:tcW w:w="1532" w:type="dxa"/>
            <w:tcBorders>
              <w:top w:val="nil" w:sz="6" w:space="0" w:color="auto"/>
              <w:left w:val="single" w:sz="10" w:space="0" w:color="D3D3D3"/>
              <w:bottom w:val="single" w:sz="4" w:space="0" w:color="000000"/>
              <w:right w:val="single" w:sz="4" w:space="0" w:color="000000"/>
            </w:tcBorders>
          </w:tcPr>
          <w:p>
            <w:pPr/>
          </w:p>
        </w:tc>
        <w:tc>
          <w:tcPr>
            <w:tcW w:w="1519"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助</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footerReference w:type="default" r:id="rId14"/>
          <w:pgSz w:w="11910" w:h="16840"/>
          <w:pgMar w:footer="991" w:header="745" w:top="1060" w:bottom="1180" w:left="980" w:right="0"/>
          <w:pgNumType w:start="1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4"/>
        <w:gridCol w:w="1522"/>
        <w:gridCol w:w="1519"/>
        <w:gridCol w:w="1522"/>
        <w:gridCol w:w="1711"/>
      </w:tblGrid>
      <w:tr>
        <w:trPr>
          <w:trHeight w:val="1025"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r>
              <w:rPr>
                <w:rFonts w:ascii="Times New Roman" w:hAnsi="Times New Roman" w:cs="Times New Roman" w:eastAsia="Times New Roman"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2,749.10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361" w:hRule="exact"/>
        </w:trPr>
        <w:tc>
          <w:tcPr>
            <w:tcW w:w="32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519"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主要系购买金融机构</w:t>
            </w:r>
          </w:p>
        </w:tc>
      </w:tr>
      <w:tr>
        <w:trPr>
          <w:trHeight w:val="311" w:hRule="exact"/>
        </w:trPr>
        <w:tc>
          <w:tcPr>
            <w:tcW w:w="32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委托他人投资或管理资产的损益</w:t>
            </w:r>
            <w:r>
              <w:rPr>
                <w:rFonts w:ascii="Times New Roman" w:hAnsi="Times New Roman" w:cs="Times New Roman" w:eastAsia="Times New Roman" w:hint="default"/>
                <w:sz w:val="18"/>
                <w:szCs w:val="18"/>
              </w:rPr>
              <w:t> </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22,867,565.13</w:t>
            </w:r>
            <w:r>
              <w:rPr>
                <w:rFonts w:ascii="Times New Roman"/>
                <w:sz w:val="18"/>
              </w:rPr>
              <w:t> </w:t>
            </w: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pacing w:val="-1"/>
                <w:sz w:val="18"/>
              </w:rPr>
              <w:t>20,054,567.97</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13,554,093.06</w:t>
            </w:r>
            <w:r>
              <w:rPr>
                <w:rFonts w:ascii="Times New Roman"/>
                <w:sz w:val="18"/>
              </w:rPr>
              <w:t> </w:t>
            </w:r>
          </w:p>
        </w:tc>
        <w:tc>
          <w:tcPr>
            <w:tcW w:w="171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现金管理类产品所获</w:t>
            </w:r>
          </w:p>
        </w:tc>
      </w:tr>
      <w:tr>
        <w:trPr>
          <w:trHeight w:val="355" w:hRule="exact"/>
        </w:trPr>
        <w:tc>
          <w:tcPr>
            <w:tcW w:w="32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519"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取的收益</w:t>
            </w:r>
            <w:r>
              <w:rPr>
                <w:rFonts w:ascii="Times New Roman" w:hAnsi="Times New Roman" w:cs="Times New Roman" w:eastAsia="Times New Roman" w:hint="default"/>
                <w:sz w:val="18"/>
                <w:szCs w:val="18"/>
              </w:rPr>
              <w:t> </w:t>
            </w:r>
          </w:p>
        </w:tc>
      </w:tr>
      <w:tr>
        <w:trPr>
          <w:trHeight w:val="363" w:hRule="exact"/>
        </w:trPr>
        <w:tc>
          <w:tcPr>
            <w:tcW w:w="32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w:t>
            </w:r>
          </w:p>
        </w:tc>
        <w:tc>
          <w:tcPr>
            <w:tcW w:w="1522" w:type="dxa"/>
            <w:tcBorders>
              <w:top w:val="single" w:sz="4" w:space="0" w:color="000000"/>
              <w:left w:val="single" w:sz="4" w:space="0" w:color="000000"/>
              <w:bottom w:val="nil" w:sz="6" w:space="0" w:color="auto"/>
              <w:right w:val="single" w:sz="4" w:space="0" w:color="000000"/>
            </w:tcBorders>
          </w:tcPr>
          <w:p>
            <w:pPr/>
          </w:p>
        </w:tc>
        <w:tc>
          <w:tcPr>
            <w:tcW w:w="1519" w:type="dxa"/>
            <w:vMerge w:val="restart"/>
            <w:tcBorders>
              <w:top w:val="single" w:sz="4" w:space="0" w:color="000000"/>
              <w:left w:val="single" w:sz="4" w:space="0" w:color="000000"/>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主要系处置参股公司</w:t>
            </w:r>
          </w:p>
        </w:tc>
      </w:tr>
      <w:tr>
        <w:trPr>
          <w:trHeight w:val="308" w:hRule="exact"/>
        </w:trPr>
        <w:tc>
          <w:tcPr>
            <w:tcW w:w="32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值业务外，持有交易性金融资产、交易性</w:t>
            </w:r>
          </w:p>
        </w:tc>
        <w:tc>
          <w:tcPr>
            <w:tcW w:w="1522" w:type="dxa"/>
            <w:tcBorders>
              <w:top w:val="nil" w:sz="6" w:space="0" w:color="auto"/>
              <w:left w:val="single" w:sz="4" w:space="0" w:color="000000"/>
              <w:bottom w:val="nil" w:sz="6" w:space="0" w:color="auto"/>
              <w:right w:val="single" w:sz="4" w:space="0" w:color="000000"/>
            </w:tcBorders>
          </w:tcPr>
          <w:p>
            <w:pPr/>
          </w:p>
        </w:tc>
        <w:tc>
          <w:tcPr>
            <w:tcW w:w="1519" w:type="dxa"/>
            <w:vMerge/>
            <w:tcBorders>
              <w:left w:val="single" w:sz="4" w:space="0" w:color="000000"/>
              <w:right w:val="single" w:sz="4" w:space="0" w:color="000000"/>
            </w:tcBorders>
          </w:tcPr>
          <w:p>
            <w:pPr/>
          </w:p>
        </w:tc>
        <w:tc>
          <w:tcPr>
            <w:tcW w:w="1522" w:type="dxa"/>
            <w:tcBorders>
              <w:top w:val="nil" w:sz="6" w:space="0" w:color="auto"/>
              <w:left w:val="single" w:sz="4" w:space="0" w:color="000000"/>
              <w:bottom w:val="nil" w:sz="6" w:space="0" w:color="auto"/>
              <w:right w:val="single" w:sz="4" w:space="0" w:color="000000"/>
            </w:tcBorders>
          </w:tcPr>
          <w:p>
            <w:pPr/>
          </w:p>
        </w:tc>
        <w:tc>
          <w:tcPr>
            <w:tcW w:w="171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惠赢天下股权收益及</w:t>
            </w:r>
          </w:p>
        </w:tc>
      </w:tr>
      <w:tr>
        <w:trPr>
          <w:trHeight w:val="316" w:hRule="exact"/>
        </w:trPr>
        <w:tc>
          <w:tcPr>
            <w:tcW w:w="32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金融负债产生的公允价值变动损益，以及</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20,485,556.10</w:t>
            </w:r>
            <w:r>
              <w:rPr>
                <w:rFonts w:ascii="Times New Roman"/>
                <w:sz w:val="18"/>
              </w:rPr>
              <w:t> </w:t>
            </w:r>
          </w:p>
        </w:tc>
        <w:tc>
          <w:tcPr>
            <w:tcW w:w="1519" w:type="dxa"/>
            <w:vMerge/>
            <w:tcBorders>
              <w:left w:val="single" w:sz="4" w:space="0" w:color="000000"/>
              <w:right w:val="single" w:sz="4" w:space="0" w:color="000000"/>
            </w:tcBorders>
          </w:tcPr>
          <w:p>
            <w:pP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171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签署远期结售汇合约</w:t>
            </w:r>
          </w:p>
        </w:tc>
      </w:tr>
      <w:tr>
        <w:trPr>
          <w:trHeight w:val="308" w:hRule="exact"/>
        </w:trPr>
        <w:tc>
          <w:tcPr>
            <w:tcW w:w="32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处置交易性金融资产、交易性金融负债和</w:t>
            </w:r>
          </w:p>
        </w:tc>
        <w:tc>
          <w:tcPr>
            <w:tcW w:w="1522" w:type="dxa"/>
            <w:tcBorders>
              <w:top w:val="nil" w:sz="6" w:space="0" w:color="auto"/>
              <w:left w:val="single" w:sz="4" w:space="0" w:color="000000"/>
              <w:bottom w:val="nil" w:sz="6" w:space="0" w:color="auto"/>
              <w:right w:val="single" w:sz="4" w:space="0" w:color="000000"/>
            </w:tcBorders>
          </w:tcPr>
          <w:p>
            <w:pPr/>
          </w:p>
        </w:tc>
        <w:tc>
          <w:tcPr>
            <w:tcW w:w="1519" w:type="dxa"/>
            <w:vMerge/>
            <w:tcBorders>
              <w:left w:val="single" w:sz="4" w:space="0" w:color="000000"/>
              <w:right w:val="single" w:sz="4" w:space="0" w:color="000000"/>
            </w:tcBorders>
          </w:tcPr>
          <w:p>
            <w:pPr/>
          </w:p>
        </w:tc>
        <w:tc>
          <w:tcPr>
            <w:tcW w:w="1522" w:type="dxa"/>
            <w:tcBorders>
              <w:top w:val="nil" w:sz="6" w:space="0" w:color="auto"/>
              <w:left w:val="single" w:sz="4" w:space="0" w:color="000000"/>
              <w:bottom w:val="nil" w:sz="6" w:space="0" w:color="auto"/>
              <w:right w:val="single" w:sz="4" w:space="0" w:color="000000"/>
            </w:tcBorders>
          </w:tcPr>
          <w:p>
            <w:pPr/>
          </w:p>
        </w:tc>
        <w:tc>
          <w:tcPr>
            <w:tcW w:w="171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产生的公允价值变动</w:t>
            </w:r>
          </w:p>
        </w:tc>
      </w:tr>
      <w:tr>
        <w:trPr>
          <w:trHeight w:val="354" w:hRule="exact"/>
        </w:trPr>
        <w:tc>
          <w:tcPr>
            <w:tcW w:w="32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可供出售金融资产取得的投资收益</w:t>
            </w:r>
            <w:r>
              <w:rPr>
                <w:rFonts w:ascii="Times New Roman" w:hAnsi="Times New Roman" w:cs="Times New Roman" w:eastAsia="Times New Roman" w:hint="default"/>
                <w:sz w:val="18"/>
                <w:szCs w:val="18"/>
              </w:rPr>
              <w:t> </w:t>
            </w:r>
          </w:p>
        </w:tc>
        <w:tc>
          <w:tcPr>
            <w:tcW w:w="1522" w:type="dxa"/>
            <w:tcBorders>
              <w:top w:val="nil" w:sz="6" w:space="0" w:color="auto"/>
              <w:left w:val="single" w:sz="4" w:space="0" w:color="000000"/>
              <w:bottom w:val="single" w:sz="4" w:space="0" w:color="000000"/>
              <w:right w:val="single" w:sz="4" w:space="0" w:color="000000"/>
            </w:tcBorders>
          </w:tcPr>
          <w:p>
            <w:pPr/>
          </w:p>
        </w:tc>
        <w:tc>
          <w:tcPr>
            <w:tcW w:w="1519" w:type="dxa"/>
            <w:vMerge/>
            <w:tcBorders>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损益</w:t>
            </w:r>
            <w:r>
              <w:rPr>
                <w:rFonts w:ascii="Times New Roman" w:hAnsi="Times New Roman" w:cs="Times New Roman" w:eastAsia="Times New Roman" w:hint="default"/>
                <w:sz w:val="18"/>
                <w:szCs w:val="18"/>
              </w:rPr>
              <w:t> </w:t>
            </w:r>
          </w:p>
        </w:tc>
      </w:tr>
      <w:tr>
        <w:trPr>
          <w:trHeight w:val="715"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单独进行减值测试的应收款项减值准备转 回</w:t>
            </w:r>
            <w:r>
              <w:rPr>
                <w:rFonts w:ascii="Times New Roman" w:hAnsi="Times New Roman" w:cs="Times New Roman" w:eastAsia="Times New Roman"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615,293.48</w:t>
            </w:r>
            <w:r>
              <w:rPr>
                <w:rFonts w:ascii="Times New Roman"/>
                <w:sz w:val="18"/>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5"/>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主要系应收账款减值 转回</w:t>
            </w:r>
            <w:r>
              <w:rPr>
                <w:rFonts w:ascii="Times New Roman" w:hAnsi="Times New Roman" w:cs="Times New Roman" w:eastAsia="Times New Roman" w:hint="default"/>
                <w:sz w:val="18"/>
                <w:szCs w:val="18"/>
              </w:rPr>
              <w:t> </w:t>
            </w:r>
          </w:p>
        </w:tc>
      </w:tr>
      <w:tr>
        <w:trPr>
          <w:trHeight w:val="363" w:hRule="exact"/>
        </w:trPr>
        <w:tc>
          <w:tcPr>
            <w:tcW w:w="32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519"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7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主要系收到参股公司</w:t>
            </w:r>
          </w:p>
        </w:tc>
      </w:tr>
      <w:tr>
        <w:trPr>
          <w:trHeight w:val="620" w:hRule="exact"/>
        </w:trPr>
        <w:tc>
          <w:tcPr>
            <w:tcW w:w="32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59"/>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除上述各项之外的其他营业外收入和支出</w:t>
            </w:r>
            <w:r>
              <w:rPr>
                <w:rFonts w:ascii="Times New Roman" w:hAnsi="Times New Roman" w:cs="Times New Roman" w:eastAsia="Times New Roman" w:hint="default"/>
                <w:sz w:val="18"/>
                <w:szCs w:val="18"/>
              </w:rPr>
              <w:t> </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16,862,460.60</w:t>
            </w:r>
            <w:r>
              <w:rPr>
                <w:rFonts w:ascii="Times New Roman"/>
                <w:sz w:val="18"/>
              </w:rPr>
              <w:t> </w:t>
            </w:r>
          </w:p>
        </w:tc>
        <w:tc>
          <w:tcPr>
            <w:tcW w:w="15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1,955,206.10</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948,233.33</w:t>
            </w:r>
            <w:r>
              <w:rPr>
                <w:rFonts w:ascii="Times New Roman"/>
                <w:sz w:val="18"/>
              </w:rPr>
              <w:t> </w:t>
            </w:r>
          </w:p>
        </w:tc>
        <w:tc>
          <w:tcPr>
            <w:tcW w:w="1711"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55"/>
              <w:jc w:val="left"/>
              <w:rPr>
                <w:rFonts w:ascii="宋体" w:hAnsi="宋体" w:cs="宋体" w:eastAsia="宋体" w:hint="default"/>
                <w:sz w:val="18"/>
                <w:szCs w:val="18"/>
              </w:rPr>
            </w:pPr>
            <w:r>
              <w:rPr>
                <w:rFonts w:ascii="宋体" w:hAnsi="宋体" w:cs="宋体" w:eastAsia="宋体" w:hint="default"/>
                <w:sz w:val="18"/>
                <w:szCs w:val="18"/>
              </w:rPr>
              <w:t>的补偿款及清理无法 或无需支付的应付款</w:t>
            </w:r>
          </w:p>
        </w:tc>
      </w:tr>
      <w:tr>
        <w:trPr>
          <w:trHeight w:val="354" w:hRule="exact"/>
        </w:trPr>
        <w:tc>
          <w:tcPr>
            <w:tcW w:w="32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519"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7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w:t>
            </w:r>
            <w:r>
              <w:rPr>
                <w:rFonts w:ascii="Times New Roman" w:hAnsi="Times New Roman" w:cs="Times New Roman" w:eastAsia="Times New Roman" w:hint="default"/>
                <w:sz w:val="18"/>
                <w:szCs w:val="18"/>
              </w:rPr>
              <w:t> </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减：所得税影响额</w:t>
            </w:r>
            <w:r>
              <w:rPr>
                <w:rFonts w:ascii="Times New Roman" w:hAnsi="Times New Roman" w:cs="Times New Roman" w:eastAsia="Times New Roman"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1,767,601.83</w:t>
            </w:r>
            <w:r>
              <w:rPr>
                <w:rFonts w:ascii="Times New Roman"/>
                <w:sz w:val="18"/>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3,460,629.86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946,734.95</w:t>
            </w:r>
            <w:r>
              <w:rPr>
                <w:rFonts w:ascii="Times New Roman"/>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少数股东权益影响额（税后）</w:t>
            </w:r>
            <w:r>
              <w:rPr>
                <w:rFonts w:ascii="Times New Roman" w:hAnsi="Times New Roman" w:cs="Times New Roman" w:eastAsia="Times New Roman"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-111,081.18</w:t>
            </w:r>
            <w:r>
              <w:rPr>
                <w:rFonts w:ascii="Times New Roman"/>
                <w:sz w:val="18"/>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1,511,229.75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280,531.85</w:t>
            </w:r>
            <w:r>
              <w:rPr>
                <w:rFonts w:ascii="Times New Roman"/>
                <w:sz w:val="18"/>
              </w:rPr>
              <w:t> </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66,218,239.95</w:t>
            </w:r>
            <w:r>
              <w:rPr>
                <w:rFonts w:ascii="Times New Roman"/>
                <w:sz w:val="18"/>
              </w:rPr>
              <w:t> </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23,203,010.37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133,297,682.69</w:t>
            </w:r>
            <w:r>
              <w:rPr>
                <w:rFonts w:ascii="Times New Roman"/>
                <w:sz w:val="18"/>
              </w:rPr>
              <w:t> </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2"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49"/>
        <w:ind w:right="1034"/>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22"/>
        <w:jc w:val="left"/>
        <w:rPr>
          <w:rFonts w:ascii="Times New Roman" w:hAnsi="Times New Roman" w:cs="Times New Roman" w:eastAsia="Times New Roman" w:hint="default"/>
        </w:rPr>
      </w:pPr>
      <w:r>
        <w:rPr/>
        <w:t>开发行证券的公司信息披露解释性公告第</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r>
        <w:rPr>
          <w:rFonts w:ascii="Times New Roman" w:hAnsi="Times New Roman" w:cs="Times New Roman" w:eastAsia="Times New Roman" w:hint="default"/>
        </w:rPr>
        <w:t> </w:t>
      </w:r>
    </w:p>
    <w:p>
      <w:pPr>
        <w:pStyle w:val="BodyText"/>
        <w:spacing w:line="240" w:lineRule="auto" w:before="70"/>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300" w:lineRule="auto" w:before="103"/>
        <w:ind w:right="1117"/>
        <w:jc w:val="left"/>
        <w:rPr>
          <w:rFonts w:ascii="Times New Roman" w:hAnsi="Times New Roman" w:cs="Times New Roman" w:eastAsia="Times New Roman" w:hint="default"/>
        </w:rPr>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r>
        <w:rPr>
          <w:rFonts w:ascii="Times New Roman" w:hAnsi="Times New Roman" w:cs="Times New Roman" w:eastAsia="Times New Roman" w:hint="default"/>
        </w:rPr>
        <w:t> </w:t>
      </w:r>
    </w:p>
    <w:p>
      <w:pPr>
        <w:spacing w:after="0" w:line="30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3549"/>
        <w:jc w:val="center"/>
        <w:rPr>
          <w:rFonts w:ascii="Tahoma" w:hAnsi="Tahoma" w:cs="Tahoma" w:eastAsia="Tahoma" w:hint="default"/>
        </w:rPr>
      </w:pPr>
      <w:r>
        <w:rPr/>
        <w:t>第三节</w:t>
      </w:r>
      <w:r>
        <w:rPr>
          <w:spacing w:val="10"/>
        </w:rPr>
        <w:t> </w:t>
      </w:r>
      <w:r>
        <w:rPr>
          <w:rFonts w:ascii="Tahoma" w:hAnsi="Tahoma" w:cs="Tahoma" w:eastAsia="Tahoma" w:hint="default"/>
          <w:spacing w:val="10"/>
        </w:rPr>
      </w:r>
      <w:r>
        <w:rPr/>
        <w:t>公司业务概要</w:t>
      </w:r>
      <w:r>
        <w:rPr>
          <w:rFonts w:ascii="Tahoma" w:hAnsi="Tahoma" w:cs="Tahoma" w:eastAsia="Tahoma" w:hint="default"/>
          <w:w w:val="79"/>
        </w:rPr>
        <w:t> </w:t>
      </w:r>
      <w:r>
        <w:rPr>
          <w:rFonts w:ascii="Tahoma" w:hAnsi="Tahoma" w:cs="Tahoma" w:eastAsia="Tahoma" w:hint="default"/>
        </w:rPr>
      </w:r>
    </w:p>
    <w:p>
      <w:pPr>
        <w:spacing w:line="240" w:lineRule="auto" w:before="5"/>
        <w:rPr>
          <w:rFonts w:ascii="Tahoma" w:hAnsi="Tahoma" w:cs="Tahoma" w:eastAsia="Tahoma" w:hint="default"/>
          <w:sz w:val="42"/>
          <w:szCs w:val="42"/>
        </w:rPr>
      </w:pPr>
    </w:p>
    <w:p>
      <w:pPr>
        <w:pStyle w:val="Heading2"/>
        <w:spacing w:line="240" w:lineRule="auto" w:before="0"/>
        <w:ind w:right="1034"/>
        <w:jc w:val="left"/>
      </w:pPr>
      <w:r>
        <w:rPr>
          <w:rFonts w:ascii="宋体" w:hAnsi="宋体" w:cs="宋体" w:eastAsia="宋体" w:hint="default"/>
        </w:rPr>
        <w:t>一、报告期内公司从事的主要业务</w:t>
      </w:r>
      <w:r>
        <w:rPr>
          <w:w w:val="80"/>
        </w:rPr>
        <w:t> </w:t>
      </w:r>
      <w:r>
        <w:rPr/>
      </w:r>
    </w:p>
    <w:p>
      <w:pPr>
        <w:spacing w:line="240" w:lineRule="auto" w:before="6"/>
        <w:rPr>
          <w:rFonts w:ascii="Tahoma" w:hAnsi="Tahoma" w:cs="Tahoma" w:eastAsia="Tahoma" w:hint="default"/>
          <w:sz w:val="28"/>
          <w:szCs w:val="28"/>
        </w:rPr>
      </w:pPr>
    </w:p>
    <w:p>
      <w:pPr>
        <w:pStyle w:val="BodyText"/>
        <w:spacing w:line="360" w:lineRule="auto"/>
        <w:ind w:right="7554"/>
        <w:jc w:val="left"/>
        <w:rPr>
          <w:rFonts w:ascii="Times New Roman" w:hAnsi="Times New Roman" w:cs="Times New Roman" w:eastAsia="Times New Roman" w:hint="default"/>
        </w:rPr>
      </w:pPr>
      <w:r>
        <w:rPr/>
        <w:t>公司是否需要遵守特殊行业的披露要求</w:t>
      </w:r>
      <w:r>
        <w:rPr>
          <w:rFonts w:ascii="Times New Roman" w:hAnsi="Times New Roman" w:cs="Times New Roman" w:eastAsia="Times New Roman" w:hint="default"/>
        </w:rPr>
        <w:t> </w:t>
      </w:r>
      <w:r>
        <w:rPr/>
        <w:t>否</w:t>
      </w:r>
      <w:r>
        <w:rPr>
          <w:rFonts w:ascii="Times New Roman" w:hAnsi="Times New Roman" w:cs="Times New Roman" w:eastAsia="Times New Roman" w:hint="default"/>
        </w:rPr>
        <w:t> </w:t>
      </w:r>
    </w:p>
    <w:p>
      <w:pPr>
        <w:pStyle w:val="BodyText"/>
        <w:spacing w:line="220" w:lineRule="exact"/>
        <w:ind w:left="332" w:right="1034"/>
        <w:jc w:val="left"/>
        <w:rPr>
          <w:rFonts w:ascii="Tahoma" w:hAnsi="Tahoma" w:cs="Tahoma" w:eastAsia="Tahoma" w:hint="default"/>
        </w:rPr>
      </w:pPr>
      <w:r>
        <w:rPr/>
        <w:t>（一）公司从事的主要业务类型：</w:t>
      </w:r>
      <w:r>
        <w:rPr>
          <w:rFonts w:ascii="Tahoma" w:hAnsi="Tahoma" w:cs="Tahoma" w:eastAsia="Tahoma" w:hint="default"/>
          <w:w w:val="80"/>
        </w:rPr>
        <w:t> </w:t>
      </w:r>
      <w:r>
        <w:rPr>
          <w:rFonts w:ascii="Tahoma" w:hAnsi="Tahoma" w:cs="Tahoma" w:eastAsia="Tahoma" w:hint="default"/>
        </w:rPr>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公司业务目前主要包括智能硬件和智慧营销两个业务板块。</w:t>
      </w:r>
      <w:r>
        <w:rPr>
          <w:rFonts w:ascii="Times New Roman" w:hAnsi="Times New Roman" w:cs="Times New Roman" w:eastAsia="Times New Roman" w:hint="default"/>
        </w:rPr>
        <w:t> </w:t>
      </w:r>
    </w:p>
    <w:p>
      <w:pPr>
        <w:pStyle w:val="BodyText"/>
        <w:spacing w:line="343"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3"/>
        </w:rPr>
        <w:t>（</w:t>
      </w:r>
      <w:r>
        <w:rPr>
          <w:rFonts w:ascii="Times New Roman" w:hAnsi="Times New Roman" w:cs="Times New Roman" w:eastAsia="Times New Roman" w:hint="default"/>
          <w:spacing w:val="-3"/>
        </w:rPr>
        <w:t>1</w:t>
      </w:r>
      <w:r>
        <w:rPr>
          <w:spacing w:val="-3"/>
        </w:rPr>
        <w:t>）在智能硬件板块，经过近年调整，智能硬件业务板块作为公司的成熟业务板块，经营业绩得以大幅改善。报告期内，</w:t>
      </w:r>
      <w:r>
        <w:rPr/>
        <w:t> 受益于照明出口业务以及国内自主芯片产业的发展，公司智能硬件板块的经营情况更是好于预期，营业收入同比增加 </w:t>
      </w:r>
      <w:r>
        <w:rPr>
          <w:rFonts w:ascii="Times New Roman" w:hAnsi="Times New Roman" w:cs="Times New Roman" w:eastAsia="Times New Roman" w:hint="default"/>
        </w:rPr>
        <w:t>69.01%</w:t>
      </w:r>
      <w:r>
        <w:rPr/>
        <w:t>，归属于上市公司股东的净利润同比增加</w:t>
      </w:r>
      <w:r>
        <w:rPr>
          <w:rFonts w:ascii="Times New Roman" w:hAnsi="Times New Roman" w:cs="Times New Roman" w:eastAsia="Times New Roman" w:hint="default"/>
        </w:rPr>
        <w:t>62.68%</w:t>
      </w:r>
      <w:r>
        <w:rPr/>
        <w:t>，收入和利润均同比大幅提升。目前公司智能硬件板块通过内生发 展及外延投资，产融结合，致力于打造以物联网技术为基础的多元化智能硬件孵化平台。</w:t>
      </w:r>
      <w:r>
        <w:rPr>
          <w:rFonts w:ascii="Times New Roman" w:hAnsi="Times New Roman" w:cs="Times New Roman" w:eastAsia="Times New Roman" w:hint="default"/>
        </w:rPr>
        <w:t> </w:t>
      </w:r>
    </w:p>
    <w:p>
      <w:pPr>
        <w:pStyle w:val="BodyText"/>
        <w:spacing w:line="350" w:lineRule="auto" w:before="37"/>
        <w:ind w:right="102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报告期内，为进一步拓展公司在智能硬件领域的细分业务布局，公司投资设立深圳益明光电和江苏实益达，分别致力 于布局、开拓国际照明市场和国内新零售领域的智能照明市场；公司增资新加坡企业</w:t>
      </w:r>
      <w:r>
        <w:rPr>
          <w:rFonts w:ascii="Times New Roman" w:hAnsi="Times New Roman" w:cs="Times New Roman" w:eastAsia="Times New Roman" w:hint="default"/>
        </w:rPr>
        <w:t>THINGS</w:t>
      </w:r>
      <w:r>
        <w:rPr>
          <w:rFonts w:ascii="Times New Roman" w:hAnsi="Times New Roman" w:cs="Times New Roman" w:eastAsia="Times New Roman" w:hint="default"/>
          <w:spacing w:val="-28"/>
        </w:rPr>
        <w:t> </w:t>
      </w:r>
      <w:r>
        <w:rPr>
          <w:rFonts w:ascii="Times New Roman" w:hAnsi="Times New Roman" w:cs="Times New Roman" w:eastAsia="Times New Roman" w:hint="default"/>
        </w:rPr>
        <w:t>SMART</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3"/>
        </w:rPr>
        <w:t>PTE.LTD</w:t>
      </w:r>
      <w:r>
        <w:rPr>
          <w:spacing w:val="-3"/>
        </w:rPr>
        <w:t>（易智联），</w:t>
      </w:r>
      <w:r>
        <w:rPr/>
        <w:t> </w:t>
      </w:r>
      <w:r>
        <w:rPr>
          <w:spacing w:val="-2"/>
        </w:rPr>
        <w:t>易智联主要专注于智能锁具的研发、设计和市场推广。公司在智能硬件细分领域围绕产业链进行投资延伸和布局，进一步完</w:t>
      </w:r>
      <w:r>
        <w:rPr>
          <w:spacing w:val="-65"/>
        </w:rPr>
        <w:t> </w:t>
      </w:r>
      <w:r>
        <w:rPr>
          <w:spacing w:val="-65"/>
        </w:rPr>
      </w:r>
      <w:r>
        <w:rPr/>
        <w:t>善了公司业务板块，对公司的长远发展具有积极意义。</w:t>
      </w:r>
      <w:r>
        <w:rPr>
          <w:rFonts w:ascii="Times New Roman" w:hAnsi="Times New Roman" w:cs="Times New Roman" w:eastAsia="Times New Roman" w:hint="default"/>
        </w:rPr>
        <w:t> </w:t>
      </w:r>
    </w:p>
    <w:p>
      <w:pPr>
        <w:pStyle w:val="BodyText"/>
        <w:spacing w:line="357" w:lineRule="auto" w:before="29"/>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为更好的整合资源和服务于公司战略规划，同时考虑到子公司实益达工业、实益达技术业务的相关性以及两家子公司 </w:t>
      </w:r>
      <w:r>
        <w:rPr>
          <w:spacing w:val="-2"/>
        </w:rPr>
        <w:t>在供应链等方面有重合的情况，报告期内公司将实益达工业全部股权出售给了实益达技术，将公司智能硬件业务全部归拢到</w:t>
      </w:r>
      <w:r>
        <w:rPr>
          <w:spacing w:val="-64"/>
        </w:rPr>
        <w:t> </w:t>
      </w:r>
      <w:r>
        <w:rPr>
          <w:spacing w:val="-64"/>
        </w:rPr>
      </w:r>
      <w:r>
        <w:rPr/>
        <w:t>实益达技术这个主体之下，实现了智能硬件板块的统一规范和管理，有利于公司的长远发展。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43" w:lineRule="auto" w:before="26"/>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w:t>
      </w:r>
      <w:r>
        <w:rPr>
          <w:rFonts w:ascii="Times New Roman" w:hAnsi="Times New Roman" w:cs="Times New Roman" w:eastAsia="Times New Roman" w:hint="default"/>
          <w:spacing w:val="-1"/>
        </w:rPr>
        <w:t>2</w:t>
      </w:r>
      <w:r>
        <w:rPr>
          <w:spacing w:val="-1"/>
        </w:rPr>
        <w:t>）在智慧营销板块，公司旗下现有多家数字营销公司，涵盖创意、策略、媒体投放、社会化媒体营销等细分业务，搭</w:t>
      </w:r>
      <w:r>
        <w:rPr/>
        <w:t> </w:t>
      </w:r>
      <w:r>
        <w:rPr>
          <w:spacing w:val="-1"/>
        </w:rPr>
        <w:t>建了全产业链、全媒体一站式整合数字营销平台。报告期内，公司基于现有数字营销业务，将人工智能</w:t>
      </w:r>
      <w:r>
        <w:rPr>
          <w:rFonts w:ascii="Times New Roman" w:hAnsi="Times New Roman" w:cs="Times New Roman" w:eastAsia="Times New Roman" w:hint="default"/>
          <w:spacing w:val="-1"/>
        </w:rPr>
        <w:t>&amp;</w:t>
      </w:r>
      <w:r>
        <w:rPr>
          <w:spacing w:val="-1"/>
        </w:rPr>
        <w:t>大数据融入企业营</w:t>
      </w:r>
      <w:r>
        <w:rPr>
          <w:spacing w:val="-77"/>
        </w:rPr>
        <w:t> </w:t>
      </w:r>
      <w:r>
        <w:rPr/>
        <w:t>销领域，成功推出自主研发的营销</w:t>
      </w:r>
      <w:r>
        <w:rPr>
          <w:rFonts w:ascii="Times New Roman" w:hAnsi="Times New Roman" w:cs="Times New Roman" w:eastAsia="Times New Roman" w:hint="default"/>
        </w:rPr>
        <w:t>SaaS</w:t>
      </w:r>
      <w:r>
        <w:rPr/>
        <w:t>产品</w:t>
      </w:r>
      <w:r>
        <w:rPr>
          <w:rFonts w:ascii="Times New Roman" w:hAnsi="Times New Roman" w:cs="Times New Roman" w:eastAsia="Times New Roman" w:hint="default"/>
        </w:rPr>
        <w:t>—</w:t>
      </w:r>
      <w:r>
        <w:rPr/>
        <w:t>智慧营销</w:t>
      </w:r>
      <w:r>
        <w:rPr>
          <w:rFonts w:ascii="Times New Roman" w:hAnsi="Times New Roman" w:cs="Times New Roman" w:eastAsia="Times New Roman" w:hint="default"/>
        </w:rPr>
        <w:t>“</w:t>
      </w:r>
      <w:r>
        <w:rPr/>
        <w:t>雷达</w:t>
      </w:r>
      <w:r>
        <w:rPr>
          <w:rFonts w:ascii="Times New Roman" w:hAnsi="Times New Roman" w:cs="Times New Roman" w:eastAsia="Times New Roman" w:hint="default"/>
        </w:rPr>
        <w:t>”</w:t>
      </w:r>
      <w:r>
        <w:rPr/>
        <w:t>平台，帮助企业在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时代的市场营销中更加精准和高 </w:t>
      </w:r>
      <w:r>
        <w:rPr>
          <w:spacing w:val="-2"/>
        </w:rPr>
        <w:t>效。为探索该平台在教育、保险等垂直领域更多场景的应用，帮助企业客户在获客、营销以及增效等方面取得提升，公司将</w:t>
      </w:r>
      <w:r>
        <w:rPr>
          <w:spacing w:val="-69"/>
        </w:rPr>
        <w:t> </w:t>
      </w:r>
      <w:r>
        <w:rPr>
          <w:spacing w:val="-69"/>
        </w:rPr>
      </w:r>
      <w:r>
        <w:rPr/>
        <w:t>相关业务从内部孵化项目改制为独立公司运营，成立了人工智能科技公司</w:t>
      </w:r>
      <w:r>
        <w:rPr>
          <w:rFonts w:ascii="Times New Roman" w:hAnsi="Times New Roman" w:cs="Times New Roman" w:eastAsia="Times New Roman" w:hint="default"/>
        </w:rPr>
        <w:t>-</w:t>
      </w:r>
      <w:r>
        <w:rPr/>
        <w:t>麦盟科技。</w:t>
      </w:r>
      <w:r>
        <w:rPr>
          <w:rFonts w:ascii="Times New Roman" w:hAnsi="Times New Roman" w:cs="Times New Roman" w:eastAsia="Times New Roman" w:hint="default"/>
        </w:rPr>
        <w:t> </w:t>
      </w:r>
    </w:p>
    <w:p>
      <w:pPr>
        <w:pStyle w:val="BodyText"/>
        <w:spacing w:line="355" w:lineRule="auto" w:before="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未来公司将以技术为基础，持续加大企业营销产业链各服务商整合力度，致力于为企业客户提供以技术为桥梁、数据为</w:t>
      </w:r>
      <w:r>
        <w:rPr/>
        <w:t> 驱动的一站式营销数字化转型服务，助力企业客户实现全链路数据打通，获得用户精准画像和洞察、产生创意，精准触达； 同时不断沉淀数据，推进业务创新与优化。</w:t>
      </w:r>
      <w:r>
        <w:rPr>
          <w:rFonts w:ascii="Times New Roman" w:hAnsi="Times New Roman" w:cs="Times New Roman" w:eastAsia="Times New Roman" w:hint="default"/>
        </w:rPr>
        <w:t> </w:t>
      </w:r>
    </w:p>
    <w:p>
      <w:pPr>
        <w:pStyle w:val="BodyText"/>
        <w:spacing w:line="240" w:lineRule="auto" w:before="28"/>
        <w:ind w:right="1034"/>
        <w:jc w:val="left"/>
        <w:rPr>
          <w:rFonts w:ascii="Tahoma" w:hAnsi="Tahoma" w:cs="Tahoma" w:eastAsia="Tahoma"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（二）公司的主要产品类型和经营模式：</w:t>
      </w:r>
      <w:r>
        <w:rPr>
          <w:rFonts w:ascii="Tahoma" w:hAnsi="Tahoma" w:cs="Tahoma" w:eastAsia="Tahoma" w:hint="default"/>
          <w:w w:val="80"/>
        </w:rPr>
        <w:t> </w:t>
      </w:r>
      <w:r>
        <w:rPr>
          <w:rFonts w:ascii="Tahoma" w:hAnsi="Tahoma" w:cs="Tahoma" w:eastAsia="Tahoma" w:hint="default"/>
        </w:rPr>
      </w:r>
    </w:p>
    <w:p>
      <w:pPr>
        <w:pStyle w:val="BodyText"/>
        <w:spacing w:line="240" w:lineRule="auto" w:before="115"/>
        <w:ind w:right="1034"/>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公司两个业务板块目前主要包括下表所列的各类产品和服务：</w:t>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t>智能硬件业务                          </w:t>
      </w:r>
      <w:r>
        <w:rPr>
          <w:spacing w:val="21"/>
        </w:rPr>
        <w:t> </w:t>
      </w:r>
      <w:r>
        <w:rPr>
          <w:rFonts w:ascii="Times New Roman" w:hAnsi="Times New Roman" w:cs="Times New Roman" w:eastAsia="Times New Roman" w:hint="default"/>
          <w:spacing w:val="21"/>
        </w:rPr>
      </w:r>
      <w:r>
        <w:rPr/>
        <w:t>智慧营销业务</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42"/>
        <w:ind w:right="1034"/>
        <w:jc w:val="left"/>
        <w:rPr>
          <w:rFonts w:ascii="Times New Roman" w:hAnsi="Times New Roman" w:cs="Times New Roman" w:eastAsia="Times New Roman" w:hint="default"/>
        </w:rPr>
      </w:pPr>
      <w:r>
        <w:rPr>
          <w:rFonts w:ascii="Times New Roman"/>
        </w:rPr>
        <w:t>--------------------------------------------------------------------------------------------------------------------------------- </w:t>
      </w:r>
    </w:p>
    <w:p>
      <w:pPr>
        <w:pStyle w:val="BodyText"/>
        <w:spacing w:line="240" w:lineRule="auto" w:before="7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t>◆</w:t>
      </w:r>
      <w:r>
        <w:rPr>
          <w:rFonts w:ascii="Times New Roman" w:hAnsi="Times New Roman" w:cs="Times New Roman" w:eastAsia="Times New Roman" w:hint="default"/>
        </w:rPr>
        <w:t>LED</w:t>
      </w:r>
      <w:r>
        <w:rPr/>
        <w:t>照明业务                         </w:t>
      </w:r>
      <w:r>
        <w:rPr>
          <w:spacing w:val="37"/>
        </w:rPr>
        <w:t> </w:t>
      </w:r>
      <w:r>
        <w:rPr>
          <w:rFonts w:ascii="Times New Roman" w:hAnsi="Times New Roman" w:cs="Times New Roman" w:eastAsia="Times New Roman" w:hint="default"/>
          <w:spacing w:val="37"/>
        </w:rPr>
      </w:r>
      <w:r>
        <w:rPr>
          <w:rFonts w:ascii="Times New Roman" w:hAnsi="Times New Roman" w:cs="Times New Roman" w:eastAsia="Times New Roman" w:hint="default"/>
        </w:rPr>
        <w:t>●</w:t>
      </w:r>
      <w:r>
        <w:rPr/>
        <w:t>互联网媒体全案营销（</w:t>
      </w:r>
      <w:r>
        <w:rPr>
          <w:rFonts w:ascii="Times New Roman" w:hAnsi="Times New Roman" w:cs="Times New Roman" w:eastAsia="Times New Roman" w:hint="default"/>
        </w:rPr>
        <w:t>PC</w:t>
      </w:r>
      <w:r>
        <w:rPr/>
        <w:t>和移动端媒体）</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4"/>
        </w:rPr>
        <w:t>● </w:t>
      </w:r>
      <w:r>
        <w:rPr>
          <w:rFonts w:ascii="Times New Roman" w:hAnsi="Times New Roman" w:cs="Times New Roman" w:eastAsia="Times New Roman" w:hint="default"/>
        </w:rPr>
        <w:t>LED</w:t>
      </w:r>
      <w:r>
        <w:rPr/>
        <w:t>智能照明产品                 </w:t>
      </w:r>
      <w:r>
        <w:rPr>
          <w:spacing w:val="10"/>
        </w:rPr>
        <w:t> </w:t>
      </w:r>
      <w:r>
        <w:rPr>
          <w:rFonts w:ascii="Times New Roman" w:hAnsi="Times New Roman" w:cs="Times New Roman" w:eastAsia="Times New Roman" w:hint="default"/>
          <w:spacing w:val="10"/>
        </w:rPr>
      </w:r>
      <w:r>
        <w:rPr>
          <w:rFonts w:ascii="Times New Roman" w:hAnsi="Times New Roman" w:cs="Times New Roman" w:eastAsia="Times New Roman" w:hint="default"/>
        </w:rPr>
        <w:t>●</w:t>
      </w:r>
      <w:r>
        <w:rPr/>
        <w:t>创意策略服务</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●LED</w:t>
      </w:r>
      <w:r>
        <w:rPr/>
        <w:t>非智能照明产品               </w:t>
      </w:r>
      <w:r>
        <w:rPr>
          <w:spacing w:val="53"/>
        </w:rPr>
        <w:t> </w:t>
      </w:r>
      <w:r>
        <w:rPr>
          <w:rFonts w:ascii="Times New Roman" w:hAnsi="Times New Roman" w:cs="Times New Roman" w:eastAsia="Times New Roman" w:hint="default"/>
          <w:spacing w:val="53"/>
        </w:rPr>
      </w:r>
      <w:r>
        <w:rPr>
          <w:rFonts w:ascii="Times New Roman" w:hAnsi="Times New Roman" w:cs="Times New Roman" w:eastAsia="Times New Roman" w:hint="default"/>
        </w:rPr>
        <w:t>●</w:t>
      </w:r>
      <w:r>
        <w:rPr/>
        <w:t>互联网整合营销服务</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t>◆智能硬件制造                         </w:t>
      </w:r>
      <w:r>
        <w:rPr>
          <w:spacing w:val="39"/>
        </w:rPr>
        <w:t> </w:t>
      </w:r>
      <w:r>
        <w:rPr>
          <w:rFonts w:ascii="Times New Roman" w:hAnsi="Times New Roman" w:cs="Times New Roman" w:eastAsia="Times New Roman" w:hint="default"/>
          <w:spacing w:val="39"/>
        </w:rPr>
      </w:r>
      <w:r>
        <w:rPr>
          <w:rFonts w:ascii="Times New Roman" w:hAnsi="Times New Roman" w:cs="Times New Roman" w:eastAsia="Times New Roman" w:hint="default"/>
        </w:rPr>
        <w:t>●</w:t>
      </w:r>
      <w:r>
        <w:rPr/>
        <w:t>社会化媒体营销服务</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w:t>
      </w:r>
      <w:r>
        <w:rPr/>
        <w:t>智能设备制造                    </w:t>
      </w:r>
      <w:r>
        <w:rPr>
          <w:spacing w:val="78"/>
        </w:rPr>
        <w:t> </w:t>
      </w:r>
      <w:r>
        <w:rPr>
          <w:rFonts w:ascii="Times New Roman" w:hAnsi="Times New Roman" w:cs="Times New Roman" w:eastAsia="Times New Roman" w:hint="default"/>
          <w:spacing w:val="78"/>
        </w:rPr>
      </w:r>
      <w:r>
        <w:rPr>
          <w:rFonts w:ascii="Times New Roman" w:hAnsi="Times New Roman" w:cs="Times New Roman" w:eastAsia="Times New Roman" w:hint="default"/>
        </w:rPr>
        <w:t>●</w:t>
      </w:r>
      <w:r>
        <w:rPr/>
        <w:t>广告制作服务</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w:t>
      </w:r>
      <w:r>
        <w:rPr/>
        <w:t>其他智能硬件制造                 </w:t>
      </w:r>
      <w:r>
        <w:rPr>
          <w:spacing w:val="21"/>
        </w:rPr>
        <w:t> </w:t>
      </w:r>
      <w:r>
        <w:rPr>
          <w:rFonts w:ascii="Times New Roman" w:hAnsi="Times New Roman" w:cs="Times New Roman" w:eastAsia="Times New Roman" w:hint="default"/>
          <w:spacing w:val="21"/>
        </w:rPr>
      </w:r>
      <w:r>
        <w:rPr>
          <w:rFonts w:ascii="Times New Roman" w:hAnsi="Times New Roman" w:cs="Times New Roman" w:eastAsia="Times New Roman" w:hint="default"/>
        </w:rPr>
        <w:t>●</w:t>
      </w:r>
      <w:r>
        <w:rPr/>
        <w:t>营销</w:t>
      </w:r>
      <w:r>
        <w:rPr>
          <w:rFonts w:ascii="Times New Roman" w:hAnsi="Times New Roman" w:cs="Times New Roman" w:eastAsia="Times New Roman" w:hint="default"/>
        </w:rPr>
        <w:t>SaaS</w:t>
      </w:r>
      <w:r>
        <w:rPr/>
        <w:t>产品</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29"/>
        <w:ind w:right="1034"/>
        <w:jc w:val="left"/>
        <w:rPr>
          <w:rFonts w:ascii="Times New Roman" w:hAnsi="Times New Roman" w:cs="Times New Roman" w:eastAsia="Times New Roman" w:hint="default"/>
        </w:rPr>
      </w:pPr>
      <w:r>
        <w:rPr>
          <w:rFonts w:ascii="Times New Roman"/>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11"/>
        <w:rPr>
          <w:rFonts w:ascii="Times New Roman" w:hAnsi="Times New Roman" w:cs="Times New Roman" w:eastAsia="Times New Roman" w:hint="default"/>
          <w:sz w:val="25"/>
          <w:szCs w:val="25"/>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）智能硬件业务</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LED</w:t>
      </w:r>
      <w:r>
        <w:rPr/>
        <w:t>照明业务</w:t>
      </w:r>
      <w:r>
        <w:rPr>
          <w:rFonts w:ascii="Times New Roman" w:hAnsi="Times New Roman" w:cs="Times New Roman" w:eastAsia="Times New Roman" w:hint="default"/>
        </w:rPr>
        <w:t> </w:t>
      </w:r>
    </w:p>
    <w:p>
      <w:pPr>
        <w:pStyle w:val="BodyText"/>
        <w:spacing w:line="338" w:lineRule="auto" w:before="101"/>
        <w:ind w:right="1134"/>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公司</w:t>
      </w:r>
      <w:r>
        <w:rPr>
          <w:rFonts w:ascii="Times New Roman" w:hAnsi="Times New Roman" w:cs="Times New Roman" w:eastAsia="Times New Roman" w:hint="default"/>
          <w:spacing w:val="-1"/>
        </w:rPr>
        <w:t>LED</w:t>
      </w:r>
      <w:r>
        <w:rPr>
          <w:spacing w:val="-1"/>
        </w:rPr>
        <w:t>照明业务主要包括</w:t>
      </w:r>
      <w:r>
        <w:rPr>
          <w:rFonts w:ascii="Times New Roman" w:hAnsi="Times New Roman" w:cs="Times New Roman" w:eastAsia="Times New Roman" w:hint="default"/>
          <w:spacing w:val="-1"/>
        </w:rPr>
        <w:t>LED</w:t>
      </w:r>
      <w:r>
        <w:rPr>
          <w:spacing w:val="-1"/>
        </w:rPr>
        <w:t>智能照明产品和</w:t>
      </w:r>
      <w:r>
        <w:rPr>
          <w:rFonts w:ascii="Times New Roman" w:hAnsi="Times New Roman" w:cs="Times New Roman" w:eastAsia="Times New Roman" w:hint="default"/>
          <w:spacing w:val="-1"/>
        </w:rPr>
        <w:t>LED</w:t>
      </w:r>
      <w:r>
        <w:rPr>
          <w:spacing w:val="-1"/>
        </w:rPr>
        <w:t>非智能照明产品的设计、研发、生产和销售，为用户提供照明解决</w:t>
      </w:r>
      <w:r>
        <w:rPr/>
        <w:t> 方案；销售模式分为经销商模式和</w:t>
      </w:r>
      <w:r>
        <w:rPr>
          <w:rFonts w:ascii="Times New Roman" w:hAnsi="Times New Roman" w:cs="Times New Roman" w:eastAsia="Times New Roman" w:hint="default"/>
        </w:rPr>
        <w:t>ODM</w:t>
      </w:r>
      <w:r>
        <w:rPr/>
        <w:t>模式；经营模式主要是按客户订单组织生产和销售，并按合同或订单约定收取销售 款。</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8"/>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）智能硬件制造</w:t>
      </w:r>
      <w:r>
        <w:rPr>
          <w:rFonts w:ascii="Times New Roman" w:hAnsi="Times New Roman" w:cs="Times New Roman" w:eastAsia="Times New Roman" w:hint="default"/>
        </w:rPr>
        <w:t> </w:t>
      </w:r>
    </w:p>
    <w:p>
      <w:pPr>
        <w:pStyle w:val="BodyText"/>
        <w:spacing w:line="357"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公司为品牌商提供智能工业设备及其他智能硬件产品的工程测试、制造、供应链管理等一系列服务，经营模式主要是按</w:t>
      </w:r>
      <w:r>
        <w:rPr/>
        <w:t> 客户订单组织材料采购、生产和销售，并按合同或订单约定收取相关服务费用。</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）智慧营销业务</w:t>
      </w:r>
      <w:r>
        <w:rPr>
          <w:rFonts w:ascii="Times New Roman" w:hAnsi="Times New Roman" w:cs="Times New Roman" w:eastAsia="Times New Roman" w:hint="default"/>
        </w:rPr>
        <w:t> </w:t>
      </w:r>
    </w:p>
    <w:p>
      <w:pPr>
        <w:pStyle w:val="BodyText"/>
        <w:spacing w:line="357"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公司智慧营销业务是基于现有的数字营销业务，结合新的技术、产品和数据，致力于为企业客户提供以技术为桥梁、数</w:t>
      </w:r>
      <w:r>
        <w:rPr/>
        <w:t> 据为驱动的一站式营销数字化转型服务。具体包括以下服务：</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36" w:lineRule="auto" w:before="26"/>
        <w:ind w:right="112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）营销</w:t>
      </w:r>
      <w:r>
        <w:rPr>
          <w:rFonts w:ascii="Times New Roman" w:hAnsi="Times New Roman" w:cs="Times New Roman" w:eastAsia="Times New Roman" w:hint="default"/>
        </w:rPr>
        <w:t>SaaS</w:t>
      </w:r>
      <w:r>
        <w:rPr/>
        <w:t>产品：公司在报告期内专注于探索大数据、人工智能、物联网等新技术在公司业务场景中的应用落地，如 营销自动化、会员忠诚度、</w:t>
      </w:r>
      <w:r>
        <w:rPr>
          <w:rFonts w:ascii="Times New Roman" w:hAnsi="Times New Roman" w:cs="Times New Roman" w:eastAsia="Times New Roman" w:hint="default"/>
        </w:rPr>
        <w:t>CRM</w:t>
      </w:r>
      <w:r>
        <w:rPr/>
        <w:t>、</w:t>
      </w:r>
      <w:r>
        <w:rPr>
          <w:rFonts w:ascii="Times New Roman" w:hAnsi="Times New Roman" w:cs="Times New Roman" w:eastAsia="Times New Roman" w:hint="default"/>
        </w:rPr>
        <w:t>SCRM</w:t>
      </w:r>
      <w:r>
        <w:rPr/>
        <w:t>、</w:t>
      </w:r>
      <w:r>
        <w:rPr>
          <w:rFonts w:ascii="Times New Roman" w:hAnsi="Times New Roman" w:cs="Times New Roman" w:eastAsia="Times New Roman" w:hint="default"/>
        </w:rPr>
        <w:t>DMP</w:t>
      </w:r>
      <w:r>
        <w:rPr/>
        <w:t>、</w:t>
      </w:r>
      <w:r>
        <w:rPr>
          <w:rFonts w:ascii="Times New Roman" w:hAnsi="Times New Roman" w:cs="Times New Roman" w:eastAsia="Times New Roman" w:hint="default"/>
        </w:rPr>
        <w:t>DSP</w:t>
      </w:r>
      <w:r>
        <w:rPr/>
        <w:t>、小程序应用、数据挖掘、微信客服系统、</w:t>
      </w:r>
      <w:r>
        <w:rPr>
          <w:rFonts w:ascii="Times New Roman" w:hAnsi="Times New Roman" w:cs="Times New Roman" w:eastAsia="Times New Roman" w:hint="default"/>
        </w:rPr>
        <w:t>AI</w:t>
      </w:r>
      <w:r>
        <w:rPr/>
        <w:t>智能营销等营销</w:t>
      </w:r>
      <w:r>
        <w:rPr>
          <w:rFonts w:ascii="Times New Roman" w:hAnsi="Times New Roman" w:cs="Times New Roman" w:eastAsia="Times New Roman" w:hint="default"/>
        </w:rPr>
        <w:t>SaaS</w:t>
      </w:r>
      <w:r>
        <w:rPr>
          <w:rFonts w:ascii="Times New Roman" w:hAnsi="Times New Roman" w:cs="Times New Roman" w:eastAsia="Times New Roman" w:hint="default"/>
          <w:w w:val="99"/>
        </w:rPr>
        <w:t> </w:t>
      </w:r>
      <w:r>
        <w:rPr>
          <w:spacing w:val="-2"/>
        </w:rPr>
        <w:t>产品。截至目前，公司平台聚集了一批如</w:t>
      </w:r>
      <w:r>
        <w:rPr>
          <w:rFonts w:ascii="Times New Roman" w:hAnsi="Times New Roman" w:cs="Times New Roman" w:eastAsia="Times New Roman" w:hint="default"/>
          <w:spacing w:val="-2"/>
        </w:rPr>
        <w:t>EC</w:t>
      </w:r>
      <w:r>
        <w:rPr>
          <w:spacing w:val="-2"/>
        </w:rPr>
        <w:t>、硅基等优秀的营销</w:t>
      </w:r>
      <w:r>
        <w:rPr>
          <w:rFonts w:ascii="Times New Roman" w:hAnsi="Times New Roman" w:cs="Times New Roman" w:eastAsia="Times New Roman" w:hint="default"/>
          <w:spacing w:val="-2"/>
        </w:rPr>
        <w:t>SaaS</w:t>
      </w:r>
      <w:r>
        <w:rPr>
          <w:spacing w:val="-2"/>
        </w:rPr>
        <w:t>产品，与此同时，公司基于业务研发出了</w:t>
      </w:r>
      <w:r>
        <w:rPr>
          <w:rFonts w:ascii="Times New Roman" w:hAnsi="Times New Roman" w:cs="Times New Roman" w:eastAsia="Times New Roman" w:hint="default"/>
          <w:spacing w:val="-2"/>
        </w:rPr>
        <w:t>“</w:t>
      </w:r>
      <w:r>
        <w:rPr>
          <w:spacing w:val="-2"/>
        </w:rPr>
        <w:t>移动</w:t>
      </w:r>
      <w:r>
        <w:rPr>
          <w:rFonts w:ascii="Times New Roman" w:hAnsi="Times New Roman" w:cs="Times New Roman" w:eastAsia="Times New Roman" w:hint="default"/>
          <w:spacing w:val="-2"/>
        </w:rPr>
        <w:t>CRM</w:t>
      </w:r>
      <w:r>
        <w:rPr>
          <w:spacing w:val="-2"/>
        </w:rPr>
        <w:t>系</w:t>
      </w:r>
      <w:r>
        <w:rPr>
          <w:spacing w:val="-55"/>
        </w:rPr>
        <w:t> </w:t>
      </w:r>
      <w:r>
        <w:rPr>
          <w:w w:val="95"/>
        </w:rPr>
        <w:t>统</w:t>
      </w:r>
      <w:r>
        <w:rPr>
          <w:rFonts w:ascii="Times New Roman" w:hAnsi="Times New Roman" w:cs="Times New Roman" w:eastAsia="Times New Roman" w:hint="default"/>
          <w:w w:val="95"/>
        </w:rPr>
        <w:t>”</w:t>
      </w:r>
      <w:r>
        <w:rPr>
          <w:w w:val="95"/>
        </w:rPr>
        <w:t>智慧营销解决方案，将人工智能</w:t>
      </w:r>
      <w:r>
        <w:rPr>
          <w:rFonts w:ascii="Times New Roman" w:hAnsi="Times New Roman" w:cs="Times New Roman" w:eastAsia="Times New Roman" w:hint="default"/>
          <w:w w:val="95"/>
        </w:rPr>
        <w:t>&amp;</w:t>
      </w:r>
      <w:r>
        <w:rPr>
          <w:w w:val="95"/>
        </w:rPr>
        <w:t>大数据融入企业营销领域，成功打造出了智慧营销</w:t>
      </w:r>
      <w:r>
        <w:rPr>
          <w:rFonts w:ascii="Times New Roman" w:hAnsi="Times New Roman" w:cs="Times New Roman" w:eastAsia="Times New Roman" w:hint="default"/>
          <w:w w:val="95"/>
        </w:rPr>
        <w:t>“</w:t>
      </w:r>
      <w:r>
        <w:rPr>
          <w:w w:val="95"/>
        </w:rPr>
        <w:t>雷达</w:t>
      </w:r>
      <w:r>
        <w:rPr>
          <w:rFonts w:ascii="Times New Roman" w:hAnsi="Times New Roman" w:cs="Times New Roman" w:eastAsia="Times New Roman" w:hint="default"/>
          <w:w w:val="95"/>
        </w:rPr>
        <w:t>”</w:t>
      </w:r>
      <w:r>
        <w:rPr>
          <w:w w:val="95"/>
        </w:rPr>
        <w:t>平台，让企业在</w:t>
      </w:r>
      <w:r>
        <w:rPr>
          <w:rFonts w:ascii="Times New Roman" w:hAnsi="Times New Roman" w:cs="Times New Roman" w:eastAsia="Times New Roman" w:hint="default"/>
          <w:w w:val="95"/>
        </w:rPr>
        <w:t>“</w:t>
      </w:r>
      <w:r>
        <w:rPr>
          <w:w w:val="95"/>
        </w:rPr>
        <w:t>互联网</w:t>
      </w:r>
      <w:r>
        <w:rPr>
          <w:rFonts w:ascii="Times New Roman" w:hAnsi="Times New Roman" w:cs="Times New Roman" w:eastAsia="Times New Roman" w:hint="default"/>
          <w:w w:val="95"/>
        </w:rPr>
        <w:t>+”</w:t>
      </w:r>
      <w:r>
        <w:rPr>
          <w:w w:val="95"/>
        </w:rPr>
        <w:t>时</w:t>
      </w:r>
      <w:r>
        <w:rPr>
          <w:spacing w:val="45"/>
          <w:w w:val="95"/>
        </w:rPr>
        <w:t> </w:t>
      </w:r>
      <w:r>
        <w:rPr/>
        <w:t>代市场营销中做得越来越精准和高效。</w:t>
      </w:r>
      <w:r>
        <w:rPr>
          <w:rFonts w:ascii="Times New Roman" w:hAnsi="Times New Roman" w:cs="Times New Roman" w:eastAsia="Times New Roman" w:hint="default"/>
        </w:rPr>
        <w:t> </w:t>
      </w:r>
    </w:p>
    <w:p>
      <w:pPr>
        <w:pStyle w:val="BodyText"/>
        <w:spacing w:line="338" w:lineRule="auto" w:before="4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）互联网媒体全案营销服务是指通过为广告主定位目标受众群体，利用门户、视频、电商、垂直、搜索引擎网站等互 </w:t>
      </w:r>
      <w:r>
        <w:rPr>
          <w:spacing w:val="-1"/>
        </w:rPr>
        <w:t>联网媒体（包括</w:t>
      </w:r>
      <w:r>
        <w:rPr>
          <w:rFonts w:ascii="Times New Roman" w:hAnsi="Times New Roman" w:cs="Times New Roman" w:eastAsia="Times New Roman" w:hint="default"/>
          <w:spacing w:val="-1"/>
        </w:rPr>
        <w:t>PC</w:t>
      </w:r>
      <w:r>
        <w:rPr>
          <w:spacing w:val="-1"/>
        </w:rPr>
        <w:t>端与移动端媒体）信息展示、互动等营销模式，帮助广告主获取理想的广告传播效果，并提供广告制作、</w:t>
      </w:r>
      <w:r>
        <w:rPr>
          <w:spacing w:val="-76"/>
        </w:rPr>
        <w:t> </w:t>
      </w:r>
      <w:r>
        <w:rPr>
          <w:spacing w:val="-76"/>
        </w:rPr>
      </w:r>
      <w:r>
        <w:rPr/>
        <w:t>投放时期的创意策略服务和广告投放后的效果监测服务，赚取代理服务费用与和媒介返点费用。</w:t>
      </w:r>
      <w:r>
        <w:rPr>
          <w:rFonts w:ascii="Times New Roman" w:hAnsi="Times New Roman" w:cs="Times New Roman" w:eastAsia="Times New Roman" w:hint="default"/>
        </w:rPr>
        <w:t> </w:t>
      </w:r>
    </w:p>
    <w:p>
      <w:pPr>
        <w:pStyle w:val="BodyText"/>
        <w:spacing w:line="338" w:lineRule="auto" w:before="4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）创意策略服务是指通过为广告主提供全套市场营销创意策略服务方案，即品牌或产品营销策略服务、创意服务、区 </w:t>
      </w:r>
      <w:r>
        <w:rPr>
          <w:spacing w:val="-5"/>
        </w:rPr>
        <w:t>域营销策略规划，并协助广告主对接平面、电视、互联网等全媒体渠道，指导广告主进行营销推广，赚取创意策略服务费用。</w:t>
      </w:r>
      <w:r>
        <w:rPr>
          <w:rFonts w:ascii="Times New Roman" w:hAnsi="Times New Roman" w:cs="Times New Roman" w:eastAsia="Times New Roman" w:hint="default"/>
        </w:rPr>
        <w:t> </w:t>
      </w:r>
    </w:p>
    <w:p>
      <w:pPr>
        <w:pStyle w:val="BodyText"/>
        <w:spacing w:line="338" w:lineRule="auto" w:before="41"/>
        <w:ind w:right="112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）互联网整合营销服务是指通过向广告主提供结合广告创意设计及制作、线上投放与线下推广活动于一体的互联网整 合营销服务，赚取创意设计制作费用、线上推广及媒体采购费用、线下活动执行费用等整合营销服务费。</w:t>
      </w:r>
      <w:r>
        <w:rPr>
          <w:rFonts w:ascii="Times New Roman" w:hAnsi="Times New Roman" w:cs="Times New Roman" w:eastAsia="Times New Roman" w:hint="default"/>
        </w:rPr>
        <w:t> </w:t>
      </w:r>
    </w:p>
    <w:p>
      <w:pPr>
        <w:pStyle w:val="BodyText"/>
        <w:spacing w:line="350" w:lineRule="auto" w:before="4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5</w:t>
      </w:r>
      <w:r>
        <w:rPr/>
        <w:t>）社会化媒体营销业务服务是指通过利用具有社交属性的社会化媒体（如社交论坛、自媒体），向广告主提供包含品 牌社交策略策划、品牌活动策划及执行、品牌自媒体管理、网络意见领袖策略及执行、社交媒体会员管理、社交电子商务、 </w:t>
      </w:r>
      <w:r>
        <w:rPr>
          <w:spacing w:val="-2"/>
        </w:rPr>
        <w:t>网络交互活动的设计与技术搭建、舆情监测等、社会化媒体账号的代运营在内的社会化媒体营销服务，赚取营销服务、媒介</w:t>
      </w:r>
      <w:r>
        <w:rPr>
          <w:spacing w:val="-65"/>
        </w:rPr>
        <w:t> </w:t>
      </w:r>
      <w:r>
        <w:rPr>
          <w:spacing w:val="-65"/>
        </w:rPr>
      </w:r>
      <w:r>
        <w:rPr/>
        <w:t>采购等费用。</w:t>
      </w:r>
      <w:r>
        <w:rPr>
          <w:rFonts w:ascii="Times New Roman" w:hAnsi="Times New Roman" w:cs="Times New Roman" w:eastAsia="Times New Roman" w:hint="default"/>
        </w:rPr>
        <w:t> </w:t>
      </w:r>
    </w:p>
    <w:p>
      <w:pPr>
        <w:pStyle w:val="BodyText"/>
        <w:spacing w:line="240" w:lineRule="auto" w:before="32"/>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6</w:t>
      </w:r>
      <w:r>
        <w:rPr/>
        <w:t>）广告制作服务是指通过为广告主提供平面、视频等广告的制作、监制服务，赚取广告制作费用或广告监制费用。</w:t>
      </w:r>
      <w:r>
        <w:rPr>
          <w:rFonts w:ascii="Times New Roman" w:hAnsi="Times New Roman" w:cs="Times New Roman" w:eastAsia="Times New Roman" w:hint="default"/>
        </w:rPr>
        <w:t> </w:t>
      </w:r>
    </w:p>
    <w:p>
      <w:pPr>
        <w:pStyle w:val="BodyText"/>
        <w:spacing w:line="240" w:lineRule="auto" w:before="101"/>
        <w:ind w:right="1034"/>
        <w:jc w:val="left"/>
        <w:rPr>
          <w:rFonts w:ascii="Tahoma" w:hAnsi="Tahoma" w:cs="Tahoma" w:eastAsia="Tahoma"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（三）行业格局和趋势</w:t>
      </w:r>
      <w:r>
        <w:rPr>
          <w:rFonts w:ascii="Tahoma" w:hAnsi="Tahoma" w:cs="Tahoma" w:eastAsia="Tahoma" w:hint="default"/>
          <w:w w:val="80"/>
        </w:rPr>
        <w:t> </w:t>
      </w:r>
      <w:r>
        <w:rPr>
          <w:rFonts w:ascii="Tahoma" w:hAnsi="Tahoma" w:cs="Tahoma" w:eastAsia="Tahoma" w:hint="default"/>
        </w:rPr>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）智能硬件行业</w:t>
      </w:r>
      <w:r>
        <w:rPr>
          <w:rFonts w:ascii="Times New Roman" w:hAnsi="Times New Roman" w:cs="Times New Roman" w:eastAsia="Times New Roman" w:hint="default"/>
        </w:rPr>
        <w:t> </w:t>
      </w:r>
    </w:p>
    <w:p>
      <w:pPr>
        <w:pStyle w:val="BodyText"/>
        <w:spacing w:line="343" w:lineRule="auto" w:before="10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随着万物互联时代的到来，硬件智能化成为全社会的共识，智能硬件行业目前虽尚处于行业初期阶段，但高速发展的前</w:t>
      </w:r>
      <w:r>
        <w:rPr/>
        <w:t> 提条件已逐渐形成。随着</w:t>
      </w:r>
      <w:r>
        <w:rPr>
          <w:rFonts w:ascii="Times New Roman" w:hAnsi="Times New Roman" w:cs="Times New Roman" w:eastAsia="Times New Roman" w:hint="default"/>
        </w:rPr>
        <w:t>5G</w:t>
      </w:r>
      <w:r>
        <w:rPr/>
        <w:t>通信技术的来临，云计算能力的强化，初级人工智能的实现以及传感器技术的不断成熟，制约 </w:t>
      </w:r>
      <w:r>
        <w:rPr>
          <w:spacing w:val="-2"/>
        </w:rPr>
        <w:t>智能硬件发展的多维度的技术瓶颈已逐渐打破。此外，国内支持政策也相继出台，《中国制造</w:t>
      </w:r>
      <w:r>
        <w:rPr>
          <w:rFonts w:ascii="Times New Roman" w:hAnsi="Times New Roman" w:cs="Times New Roman" w:eastAsia="Times New Roman" w:hint="default"/>
          <w:spacing w:val="-2"/>
        </w:rPr>
        <w:t>2025</w:t>
      </w:r>
      <w:r>
        <w:rPr>
          <w:spacing w:val="-2"/>
        </w:rPr>
        <w:t>》和《智能硬件产业创新</w:t>
      </w:r>
      <w:r>
        <w:rPr>
          <w:spacing w:val="-63"/>
        </w:rPr>
        <w:t> </w:t>
      </w:r>
      <w:r>
        <w:rPr>
          <w:spacing w:val="-63"/>
        </w:rPr>
      </w:r>
      <w:r>
        <w:rPr>
          <w:spacing w:val="-2"/>
        </w:rPr>
        <w:t>发展专项行动</w:t>
      </w:r>
      <w:r>
        <w:rPr>
          <w:rFonts w:ascii="Times New Roman" w:hAnsi="Times New Roman" w:cs="Times New Roman" w:eastAsia="Times New Roman" w:hint="default"/>
          <w:spacing w:val="-2"/>
        </w:rPr>
        <w:t>(2016-2018</w:t>
      </w:r>
      <w:r>
        <w:rPr>
          <w:spacing w:val="-2"/>
        </w:rPr>
        <w:t>年</w:t>
      </w:r>
      <w:r>
        <w:rPr>
          <w:rFonts w:ascii="Times New Roman" w:hAnsi="Times New Roman" w:cs="Times New Roman" w:eastAsia="Times New Roman" w:hint="default"/>
          <w:spacing w:val="-2"/>
        </w:rPr>
        <w:t>)</w:t>
      </w:r>
      <w:r>
        <w:rPr>
          <w:spacing w:val="-2"/>
        </w:rPr>
        <w:t>》等相关政策都对我国智能制造产业提出方向，要求产业发展深入贯彻供给侧结构性改革和创新</w:t>
      </w:r>
      <w:r>
        <w:rPr>
          <w:spacing w:val="-57"/>
        </w:rPr>
        <w:t> </w:t>
      </w:r>
      <w:r>
        <w:rPr>
          <w:spacing w:val="-57"/>
        </w:rPr>
      </w:r>
      <w:r>
        <w:rPr/>
        <w:t>驱动发展战略，提高智能硬件的创新能力，加快智能硬件的应用普及进程。</w:t>
      </w:r>
      <w:r>
        <w:rPr>
          <w:rFonts w:ascii="Times New Roman" w:hAnsi="Times New Roman" w:cs="Times New Roman" w:eastAsia="Times New Roman" w:hint="default"/>
        </w:rPr>
        <w:t> </w:t>
      </w:r>
    </w:p>
    <w:p>
      <w:pPr>
        <w:pStyle w:val="BodyText"/>
        <w:spacing w:line="357" w:lineRule="auto" w:before="35"/>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由于智能硬件整体尚处在发展初期，仍有强大的替代效应和市场空间，智能硬件行业有望成为发展迅速、市场潜力巨大</w:t>
      </w:r>
      <w:r>
        <w:rPr/>
        <w:t> </w:t>
      </w:r>
      <w:r>
        <w:rPr>
          <w:spacing w:val="-2"/>
        </w:rPr>
        <w:t>的行业之一。大数据、人工智能、物联网等技术带来更多样化的交互及表达模式，更多的产品成为物联网入口，在政策、技</w:t>
      </w:r>
      <w:r>
        <w:rPr>
          <w:spacing w:val="-71"/>
        </w:rPr>
        <w:t> </w:t>
      </w:r>
      <w:r>
        <w:rPr>
          <w:spacing w:val="-71"/>
        </w:rPr>
      </w:r>
      <w:r>
        <w:rPr>
          <w:spacing w:val="-2"/>
        </w:rPr>
        <w:t>术、需求共同驱动下，中国智能硬件市场规模还将继续扩大，艾瑞咨询预计我国智能硬件市场在未来三年内仍将维持增长态</w:t>
      </w:r>
      <w:r>
        <w:rPr>
          <w:spacing w:val="-65"/>
        </w:rPr>
        <w:t> </w:t>
      </w:r>
      <w:r>
        <w:rPr>
          <w:spacing w:val="-65"/>
        </w:rPr>
      </w:r>
      <w:r>
        <w:rPr/>
        <w:t>势。</w:t>
      </w:r>
      <w:r>
        <w:rPr>
          <w:rFonts w:ascii="Times New Roman" w:hAnsi="Times New Roman" w:cs="Times New Roman" w:eastAsia="Times New Roman" w:hint="default"/>
        </w:rPr>
        <w:t> </w:t>
      </w:r>
    </w:p>
    <w:p>
      <w:pPr>
        <w:pStyle w:val="BodyText"/>
        <w:spacing w:line="240" w:lineRule="auto" w:before="26"/>
        <w:ind w:right="1034"/>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以其中的智能家居为例，根据新时代证券研究所的预计，</w:t>
      </w:r>
      <w:r>
        <w:rPr>
          <w:rFonts w:ascii="Times New Roman" w:hAnsi="Times New Roman" w:cs="Times New Roman" w:eastAsia="Times New Roman" w:hint="default"/>
        </w:rPr>
        <w:t>2020</w:t>
      </w:r>
      <w:r>
        <w:rPr/>
        <w:t>年，智能家居的整体规模将由</w:t>
      </w:r>
      <w:r>
        <w:rPr>
          <w:rFonts w:ascii="Times New Roman" w:hAnsi="Times New Roman" w:cs="Times New Roman" w:eastAsia="Times New Roman" w:hint="default"/>
        </w:rPr>
        <w:t>2016</w:t>
      </w:r>
      <w:r>
        <w:rPr/>
        <w:t>年的</w:t>
      </w:r>
      <w:r>
        <w:rPr>
          <w:rFonts w:ascii="Times New Roman" w:hAnsi="Times New Roman" w:cs="Times New Roman" w:eastAsia="Times New Roman" w:hint="default"/>
        </w:rPr>
        <w:t>490</w:t>
      </w:r>
      <w:r>
        <w:rPr/>
        <w:t>亿美元增长至</w:t>
      </w:r>
    </w:p>
    <w:p>
      <w:pPr>
        <w:spacing w:after="0" w:line="240" w:lineRule="auto"/>
        <w:jc w:val="left"/>
        <w:sectPr>
          <w:pgSz w:w="11910" w:h="16840"/>
          <w:pgMar w:header="745" w:footer="991" w:top="1060" w:bottom="1180" w:left="980" w:right="0"/>
        </w:sectPr>
      </w:pPr>
    </w:p>
    <w:p>
      <w:pPr>
        <w:spacing w:line="240" w:lineRule="auto" w:before="10"/>
        <w:rPr>
          <w:rFonts w:ascii="宋体" w:hAnsi="宋体" w:cs="宋体" w:eastAsia="宋体" w:hint="default"/>
          <w:sz w:val="22"/>
          <w:szCs w:val="22"/>
        </w:rPr>
      </w:pPr>
    </w:p>
    <w:p>
      <w:pPr>
        <w:pStyle w:val="BodyText"/>
        <w:spacing w:line="338"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spacing w:val="-4"/>
        </w:rPr>
        <w:t>1000</w:t>
      </w:r>
      <w:r>
        <w:rPr>
          <w:spacing w:val="-4"/>
        </w:rPr>
        <w:t>亿美元，而中国将占据其中近一半的份额。由于物联网的价值取决于连接智能设备的数量，当联网设备达到一定量级后，</w:t>
      </w:r>
      <w:r>
        <w:rPr>
          <w:spacing w:val="-37"/>
        </w:rPr>
        <w:t> </w:t>
      </w:r>
      <w:r>
        <w:rPr>
          <w:spacing w:val="-37"/>
        </w:rPr>
      </w:r>
      <w:r>
        <w:rPr/>
        <w:t>才有制定准则和标准的话语权。因此快速普及智能设备是进入物联网的关键战略。</w:t>
      </w:r>
      <w:r>
        <w:rPr>
          <w:rFonts w:ascii="Times New Roman" w:hAnsi="Times New Roman" w:cs="Times New Roman" w:eastAsia="Times New Roman" w:hint="default"/>
        </w:rPr>
        <w:t> </w:t>
      </w:r>
    </w:p>
    <w:p>
      <w:pPr>
        <w:spacing w:line="240" w:lineRule="auto" w:before="2"/>
        <w:rPr>
          <w:rFonts w:ascii="Times New Roman" w:hAnsi="Times New Roman" w:cs="Times New Roman" w:eastAsia="Times New Roman" w:hint="default"/>
          <w:sz w:val="6"/>
          <w:szCs w:val="6"/>
        </w:rPr>
      </w:pPr>
    </w:p>
    <w:p>
      <w:pPr>
        <w:spacing w:line="5445" w:lineRule="exact"/>
        <w:ind w:left="15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8"/>
          <w:sz w:val="20"/>
          <w:szCs w:val="20"/>
        </w:rPr>
        <w:drawing>
          <wp:inline distT="0" distB="0" distL="0" distR="0">
            <wp:extent cx="5304459" cy="34575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5304459" cy="3457575"/>
                    </a:xfrm>
                    <a:prstGeom prst="rect">
                      <a:avLst/>
                    </a:prstGeom>
                  </pic:spPr>
                </pic:pic>
              </a:graphicData>
            </a:graphic>
          </wp:inline>
        </w:drawing>
      </w:r>
      <w:r>
        <w:rPr>
          <w:rFonts w:ascii="Times New Roman" w:hAnsi="Times New Roman" w:cs="Times New Roman" w:eastAsia="Times New Roman" w:hint="default"/>
          <w:position w:val="-108"/>
          <w:sz w:val="20"/>
          <w:szCs w:val="20"/>
        </w:rPr>
      </w:r>
    </w:p>
    <w:p>
      <w:pPr>
        <w:pStyle w:val="BodyText"/>
        <w:spacing w:line="240" w:lineRule="auto" w:before="101"/>
        <w:ind w:right="0"/>
        <w:jc w:val="left"/>
        <w:rPr>
          <w:rFonts w:ascii="Times New Roman" w:hAnsi="Times New Roman" w:cs="Times New Roman" w:eastAsia="Times New Roman" w:hint="default"/>
        </w:rPr>
      </w:pP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p>
    <w:p>
      <w:pPr>
        <w:pStyle w:val="BodyText"/>
        <w:spacing w:line="240" w:lineRule="auto" w:before="7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）企业互联网营销服务行业</w:t>
      </w:r>
      <w:r>
        <w:rPr>
          <w:rFonts w:ascii="Times New Roman" w:hAnsi="Times New Roman" w:cs="Times New Roman" w:eastAsia="Times New Roman" w:hint="default"/>
        </w:rPr>
        <w:t> </w:t>
      </w:r>
    </w:p>
    <w:p>
      <w:pPr>
        <w:pStyle w:val="BodyText"/>
        <w:spacing w:line="345"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t>数字营销行业处在快速变化的高速成长期。从门户时代、搜索时代，到电商、长视频网站崛起，再到移动互联网各类 </w:t>
      </w:r>
      <w:r>
        <w:rPr>
          <w:rFonts w:ascii="Times New Roman" w:hAnsi="Times New Roman" w:cs="Times New Roman" w:eastAsia="Times New Roman" w:hint="default"/>
        </w:rPr>
        <w:t>APP</w:t>
      </w:r>
      <w:r>
        <w:rPr/>
        <w:t>的兴起，互联网营销处在快速的更迭阶段，最具景气度的广告形式先后经历了品牌图形、搜索、电商到信息流广告的更 </w:t>
      </w:r>
      <w:r>
        <w:rPr>
          <w:spacing w:val="-2"/>
        </w:rPr>
        <w:t>替。互联网与电子商务的发展、广告需求的爆发、流量的爆发式增长为行业的快速发展提供动力，数字营销行业至</w:t>
      </w:r>
      <w:r>
        <w:rPr>
          <w:rFonts w:ascii="Times New Roman" w:hAnsi="Times New Roman" w:cs="Times New Roman" w:eastAsia="Times New Roman" w:hint="default"/>
          <w:spacing w:val="-2"/>
        </w:rPr>
        <w:t>2017</w:t>
      </w:r>
      <w:r>
        <w:rPr>
          <w:spacing w:val="-2"/>
        </w:rPr>
        <w:t>年依</w:t>
      </w:r>
      <w:r>
        <w:rPr>
          <w:spacing w:val="-63"/>
        </w:rPr>
        <w:t> </w:t>
      </w:r>
      <w:r>
        <w:rPr/>
        <w:t>然保持</w:t>
      </w:r>
      <w:r>
        <w:rPr>
          <w:rFonts w:ascii="Times New Roman" w:hAnsi="Times New Roman" w:cs="Times New Roman" w:eastAsia="Times New Roman" w:hint="default"/>
        </w:rPr>
        <w:t>30%</w:t>
      </w:r>
      <w:r>
        <w:rPr/>
        <w:t>以上的增长率。但是，随着大数据、云计算等技术的发展，数字营销行业呈现两个明显的特征：一是媒体端独享 </w:t>
      </w:r>
      <w:r>
        <w:rPr>
          <w:spacing w:val="-2"/>
        </w:rPr>
        <w:t>技术红利，赚取行业绝大部分利润，甚至技术所带来的去中介化进一步压缩了中间服务商的利润空间；二是广告行业过去一</w:t>
      </w:r>
      <w:r>
        <w:rPr>
          <w:spacing w:val="-62"/>
        </w:rPr>
        <w:t> </w:t>
      </w:r>
      <w:r>
        <w:rPr>
          <w:spacing w:val="-62"/>
        </w:rPr>
      </w:r>
      <w:r>
        <w:rPr/>
        <w:t>招鲜吃遍天的模式越来越难了，营销服务商需具备持续的业务创新和数据、技术的整合应用能力，以应对流量热点、客户、 </w:t>
      </w:r>
      <w:r>
        <w:rPr>
          <w:spacing w:val="-2"/>
        </w:rPr>
        <w:t>广告形式、新技术等方面的快速变化的挑战。根据艾瑞咨询数据，</w:t>
      </w:r>
      <w:r>
        <w:rPr>
          <w:rFonts w:ascii="Times New Roman" w:hAnsi="Times New Roman" w:cs="Times New Roman" w:eastAsia="Times New Roman" w:hint="default"/>
          <w:spacing w:val="-2"/>
        </w:rPr>
        <w:t>2016</w:t>
      </w:r>
      <w:r>
        <w:rPr>
          <w:spacing w:val="-2"/>
        </w:rPr>
        <w:t>年我国互联网广告市场规模</w:t>
      </w:r>
      <w:r>
        <w:rPr>
          <w:rFonts w:ascii="Times New Roman" w:hAnsi="Times New Roman" w:cs="Times New Roman" w:eastAsia="Times New Roman" w:hint="default"/>
          <w:spacing w:val="-2"/>
        </w:rPr>
        <w:t>2902</w:t>
      </w:r>
      <w:r>
        <w:rPr>
          <w:spacing w:val="-2"/>
        </w:rPr>
        <w:t>亿元，而根据光大证</w:t>
      </w:r>
      <w:r>
        <w:rPr>
          <w:spacing w:val="-60"/>
        </w:rPr>
        <w:t> </w:t>
      </w:r>
      <w:r>
        <w:rPr>
          <w:spacing w:val="-60"/>
        </w:rPr>
      </w:r>
      <w:r>
        <w:rPr/>
        <w:t>券测算，其中</w:t>
      </w:r>
      <w:r>
        <w:rPr>
          <w:rFonts w:ascii="Times New Roman" w:hAnsi="Times New Roman" w:cs="Times New Roman" w:eastAsia="Times New Roman" w:hint="default"/>
        </w:rPr>
        <w:t>“</w:t>
      </w:r>
      <w:r>
        <w:rPr/>
        <w:t>中介端</w:t>
      </w:r>
      <w:r>
        <w:rPr>
          <w:rFonts w:ascii="Times New Roman" w:hAnsi="Times New Roman" w:cs="Times New Roman" w:eastAsia="Times New Roman" w:hint="default"/>
        </w:rPr>
        <w:t>”</w:t>
      </w:r>
      <w:r>
        <w:rPr/>
        <w:t>数字营销服务公司市场规模约为</w:t>
      </w:r>
      <w:r>
        <w:rPr>
          <w:rFonts w:ascii="Times New Roman" w:hAnsi="Times New Roman" w:cs="Times New Roman" w:eastAsia="Times New Roman" w:hint="default"/>
        </w:rPr>
        <w:t>400</w:t>
      </w:r>
      <w:r>
        <w:rPr/>
        <w:t>余亿元，市场上各数字营销服务公司营收中值仅</w:t>
      </w:r>
      <w:r>
        <w:rPr>
          <w:rFonts w:ascii="Times New Roman" w:hAnsi="Times New Roman" w:cs="Times New Roman" w:eastAsia="Times New Roman" w:hint="default"/>
        </w:rPr>
        <w:t>4.56</w:t>
      </w:r>
      <w:r>
        <w:rPr/>
        <w:t>亿元，市场 </w:t>
      </w:r>
      <w:r>
        <w:rPr>
          <w:spacing w:val="-2"/>
        </w:rPr>
        <w:t>高度分散，这主要由于普通的互联网广告公司没有政策牌照限制，资金要求也不高，行业壁垒低。同时，在行业高速发展的</w:t>
      </w:r>
      <w:r>
        <w:rPr>
          <w:spacing w:val="-69"/>
        </w:rPr>
        <w:t> </w:t>
      </w:r>
      <w:r>
        <w:rPr>
          <w:spacing w:val="-69"/>
        </w:rPr>
      </w:r>
      <w:r>
        <w:rPr>
          <w:spacing w:val="-2"/>
        </w:rPr>
        <w:t>环境下，众多代理服务类型的营销公司仍能取得生存空间，促使</w:t>
      </w:r>
      <w:r>
        <w:rPr>
          <w:rFonts w:ascii="Times New Roman" w:hAnsi="Times New Roman" w:cs="Times New Roman" w:eastAsia="Times New Roman" w:hint="default"/>
          <w:spacing w:val="-2"/>
        </w:rPr>
        <w:t>“</w:t>
      </w:r>
      <w:r>
        <w:rPr>
          <w:spacing w:val="-2"/>
        </w:rPr>
        <w:t>大市场，小公司</w:t>
      </w:r>
      <w:r>
        <w:rPr>
          <w:rFonts w:ascii="Times New Roman" w:hAnsi="Times New Roman" w:cs="Times New Roman" w:eastAsia="Times New Roman" w:hint="default"/>
          <w:spacing w:val="-2"/>
        </w:rPr>
        <w:t>”</w:t>
      </w:r>
      <w:r>
        <w:rPr>
          <w:spacing w:val="-2"/>
        </w:rPr>
        <w:t>格局的形成。在这样的行业形势下，中介</w:t>
      </w:r>
      <w:r>
        <w:rPr>
          <w:spacing w:val="-44"/>
        </w:rPr>
        <w:t> </w:t>
      </w:r>
      <w:r>
        <w:rPr>
          <w:spacing w:val="-44"/>
        </w:rPr>
      </w:r>
      <w:r>
        <w:rPr/>
        <w:t>端公司议价能力将逐步减弱，而技术能力、数据服务能力带来的高附加值是形成竞争优势的主要动力，未来具有技术布局、 数据优势的企业将脱颖而出。</w:t>
      </w:r>
      <w:r>
        <w:rPr>
          <w:rFonts w:ascii="Times New Roman" w:hAnsi="Times New Roman" w:cs="Times New Roman" w:eastAsia="Times New Roman" w:hint="default"/>
        </w:rPr>
        <w:t> </w:t>
      </w:r>
    </w:p>
    <w:p>
      <w:pPr>
        <w:pStyle w:val="BodyText"/>
        <w:spacing w:line="348" w:lineRule="auto" w:before="35"/>
        <w:ind w:right="113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具体到</w:t>
      </w:r>
      <w:r>
        <w:rPr>
          <w:rFonts w:ascii="Times New Roman" w:hAnsi="Times New Roman" w:cs="Times New Roman" w:eastAsia="Times New Roman" w:hint="default"/>
        </w:rPr>
        <w:t>2018</w:t>
      </w:r>
      <w:r>
        <w:rPr/>
        <w:t>年，叠加经济下行、中美贸易战、市场普遍对</w:t>
      </w:r>
      <w:r>
        <w:rPr>
          <w:rFonts w:ascii="Times New Roman" w:hAnsi="Times New Roman" w:cs="Times New Roman" w:eastAsia="Times New Roman" w:hint="default"/>
        </w:rPr>
        <w:t>2019</w:t>
      </w:r>
      <w:r>
        <w:rPr/>
        <w:t>年经济形势悲观等因素影响，</w:t>
      </w:r>
      <w:r>
        <w:rPr>
          <w:rFonts w:ascii="Times New Roman" w:hAnsi="Times New Roman" w:cs="Times New Roman" w:eastAsia="Times New Roman" w:hint="default"/>
        </w:rPr>
        <w:t>2018</w:t>
      </w:r>
      <w:r>
        <w:rPr/>
        <w:t>年对于国内大多数企 </w:t>
      </w:r>
      <w:r>
        <w:rPr>
          <w:spacing w:val="-2"/>
        </w:rPr>
        <w:t>业来说都是比较困难的一年，在此背景之下，很多企业主动开源节流，现金为王，不少媒体端也开始下调业绩目标，广告主</w:t>
      </w:r>
      <w:r>
        <w:rPr>
          <w:spacing w:val="-69"/>
        </w:rPr>
        <w:t> </w:t>
      </w:r>
      <w:r>
        <w:rPr>
          <w:spacing w:val="-69"/>
        </w:rPr>
      </w:r>
      <w:r>
        <w:rPr>
          <w:spacing w:val="-2"/>
        </w:rPr>
        <w:t>也开始降低营销预算，并更关注营销效果和效率，广告巨头们收入放缓的背后是客户愈发紧缩的广告预算和流失的客户。而</w:t>
      </w:r>
      <w:r>
        <w:rPr>
          <w:spacing w:val="-62"/>
        </w:rPr>
        <w:t> </w:t>
      </w:r>
      <w:r>
        <w:rPr>
          <w:spacing w:val="-62"/>
        </w:rPr>
      </w:r>
      <w:r>
        <w:rPr>
          <w:spacing w:val="-1"/>
        </w:rPr>
        <w:t>要持续提高营销效果和效率，普遍认为就得依靠</w:t>
      </w:r>
      <w:r>
        <w:rPr>
          <w:rFonts w:ascii="Times New Roman" w:hAnsi="Times New Roman" w:cs="Times New Roman" w:eastAsia="Times New Roman" w:hint="default"/>
          <w:spacing w:val="-1"/>
        </w:rPr>
        <w:t>“</w:t>
      </w:r>
      <w:r>
        <w:rPr>
          <w:spacing w:val="-1"/>
        </w:rPr>
        <w:t>技术</w:t>
      </w:r>
      <w:r>
        <w:rPr>
          <w:rFonts w:ascii="Times New Roman" w:hAnsi="Times New Roman" w:cs="Times New Roman" w:eastAsia="Times New Roman" w:hint="default"/>
          <w:spacing w:val="-1"/>
        </w:rPr>
        <w:t>”</w:t>
      </w:r>
      <w:r>
        <w:rPr>
          <w:spacing w:val="-1"/>
        </w:rPr>
        <w:t>的运用，用</w:t>
      </w:r>
      <w:r>
        <w:rPr>
          <w:rFonts w:ascii="Times New Roman" w:hAnsi="Times New Roman" w:cs="Times New Roman" w:eastAsia="Times New Roman" w:hint="default"/>
          <w:spacing w:val="-1"/>
        </w:rPr>
        <w:t>“</w:t>
      </w:r>
      <w:r>
        <w:rPr>
          <w:spacing w:val="-1"/>
        </w:rPr>
        <w:t>技术</w:t>
      </w:r>
      <w:r>
        <w:rPr>
          <w:rFonts w:ascii="Times New Roman" w:hAnsi="Times New Roman" w:cs="Times New Roman" w:eastAsia="Times New Roman" w:hint="default"/>
          <w:spacing w:val="-1"/>
        </w:rPr>
        <w:t>”</w:t>
      </w:r>
      <w:r>
        <w:rPr>
          <w:spacing w:val="-1"/>
        </w:rPr>
        <w:t>变革数字营销业务，让数字营销服务更</w:t>
      </w:r>
      <w:r>
        <w:rPr>
          <w:rFonts w:ascii="Times New Roman" w:hAnsi="Times New Roman" w:cs="Times New Roman" w:eastAsia="Times New Roman" w:hint="default"/>
          <w:spacing w:val="-1"/>
        </w:rPr>
        <w:t>“</w:t>
      </w:r>
      <w:r>
        <w:rPr>
          <w:spacing w:val="-1"/>
        </w:rPr>
        <w:t>智慧</w:t>
      </w:r>
      <w:r>
        <w:rPr>
          <w:rFonts w:ascii="Times New Roman" w:hAnsi="Times New Roman" w:cs="Times New Roman" w:eastAsia="Times New Roman" w:hint="default"/>
          <w:spacing w:val="-1"/>
        </w:rPr>
        <w:t>”</w:t>
      </w:r>
      <w:r>
        <w:rPr>
          <w:spacing w:val="-1"/>
        </w:rPr>
        <w:t>，才</w:t>
      </w:r>
      <w:r>
        <w:rPr>
          <w:spacing w:val="-62"/>
        </w:rPr>
        <w:t> </w:t>
      </w:r>
      <w:r>
        <w:rPr>
          <w:spacing w:val="-62"/>
        </w:rPr>
      </w:r>
      <w:r>
        <w:rPr>
          <w:spacing w:val="-2"/>
        </w:rPr>
        <w:t>能在新的数字营销时代构建竞争力。所以公司将智慧营销板块定位于助力企业营销数字化转型，基于技术、产品和数据，与</w:t>
      </w:r>
      <w:r>
        <w:rPr>
          <w:spacing w:val="-66"/>
        </w:rPr>
        <w:t> </w:t>
      </w:r>
      <w:r>
        <w:rPr>
          <w:spacing w:val="-66"/>
        </w:rPr>
      </w:r>
      <w:r>
        <w:rPr/>
        <w:t>传统的策略、创意、服务相结合，为品牌客户提供从营销获客，到销售转化，再到持续客户运营的企业全套</w:t>
      </w:r>
      <w:r>
        <w:rPr>
          <w:rFonts w:ascii="Times New Roman" w:hAnsi="Times New Roman" w:cs="Times New Roman" w:eastAsia="Times New Roman" w:hint="default"/>
        </w:rPr>
        <w:t>In-house</w:t>
      </w:r>
      <w:r>
        <w:rPr/>
        <w:t>营销数 </w:t>
      </w:r>
      <w:r>
        <w:rPr>
          <w:spacing w:val="-2"/>
        </w:rPr>
        <w:t>字化平台建设服务，帮助企业沉淀数据资产，构建客户体验旅程，关注客户从认知、转化到留存的全生命周期营销与客户服</w:t>
      </w:r>
      <w:r>
        <w:rPr>
          <w:spacing w:val="-65"/>
        </w:rPr>
        <w:t> </w:t>
      </w:r>
      <w:r>
        <w:rPr>
          <w:spacing w:val="-65"/>
        </w:rPr>
      </w:r>
      <w:r>
        <w:rPr/>
        <w:t>务。</w:t>
      </w:r>
      <w:r>
        <w:rPr>
          <w:rFonts w:ascii="Times New Roman" w:hAnsi="Times New Roman" w:cs="Times New Roman" w:eastAsia="Times New Roman" w:hint="default"/>
        </w:rPr>
        <w:t> </w:t>
      </w:r>
    </w:p>
    <w:p>
      <w:pPr>
        <w:spacing w:after="0" w:line="348"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11"/>
        <w:rPr>
          <w:rFonts w:ascii="Times New Roman" w:hAnsi="Times New Roman" w:cs="Times New Roman" w:eastAsia="Times New Roman" w:hint="default"/>
          <w:sz w:val="25"/>
          <w:szCs w:val="25"/>
        </w:rPr>
      </w:pPr>
    </w:p>
    <w:p>
      <w:pPr>
        <w:pStyle w:val="BodyText"/>
        <w:spacing w:line="338" w:lineRule="auto" w:before="44"/>
        <w:ind w:right="1041"/>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基于对行业变化趋势的深刻理解，公司选择以</w:t>
      </w:r>
      <w:r>
        <w:rPr>
          <w:rFonts w:ascii="Times New Roman" w:hAnsi="Times New Roman" w:cs="Times New Roman" w:eastAsia="Times New Roman" w:hint="default"/>
        </w:rPr>
        <w:t>SaaS-CRM</w:t>
      </w:r>
      <w:r>
        <w:rPr/>
        <w:t>及数据驱动的一站式营销数字化转型服务作为切入点，以应对 数字营销行业的快速变化。国内</w:t>
      </w:r>
      <w:r>
        <w:rPr>
          <w:rFonts w:ascii="Times New Roman" w:hAnsi="Times New Roman" w:cs="Times New Roman" w:eastAsia="Times New Roman" w:hint="default"/>
        </w:rPr>
        <w:t>SaaS</w:t>
      </w:r>
      <w:r>
        <w:rPr/>
        <w:t>行业经历</w:t>
      </w:r>
      <w:r>
        <w:rPr>
          <w:rFonts w:ascii="Times New Roman" w:hAnsi="Times New Roman" w:cs="Times New Roman" w:eastAsia="Times New Roman" w:hint="default"/>
        </w:rPr>
        <w:t>2014-2015</w:t>
      </w:r>
      <w:r>
        <w:rPr/>
        <w:t>的短暂爆发式增长后，自</w:t>
      </w:r>
      <w:r>
        <w:rPr>
          <w:rFonts w:ascii="Times New Roman" w:hAnsi="Times New Roman" w:cs="Times New Roman" w:eastAsia="Times New Roman" w:hint="default"/>
        </w:rPr>
        <w:t>2016</w:t>
      </w:r>
      <w:r>
        <w:rPr/>
        <w:t>年开始，</w:t>
      </w:r>
      <w:r>
        <w:rPr>
          <w:rFonts w:ascii="Times New Roman" w:hAnsi="Times New Roman" w:cs="Times New Roman" w:eastAsia="Times New Roman" w:hint="default"/>
        </w:rPr>
        <w:t>SaaS</w:t>
      </w:r>
      <w:r>
        <w:rPr/>
        <w:t>市场进入稳定快速的发 </w:t>
      </w:r>
      <w:r>
        <w:rPr>
          <w:spacing w:val="-2"/>
        </w:rPr>
        <w:t>展阶段，艾瑞咨询数据显示，</w:t>
      </w:r>
      <w:r>
        <w:rPr>
          <w:rFonts w:ascii="Times New Roman" w:hAnsi="Times New Roman" w:cs="Times New Roman" w:eastAsia="Times New Roman" w:hint="default"/>
          <w:spacing w:val="-2"/>
        </w:rPr>
        <w:t>2017</w:t>
      </w:r>
      <w:r>
        <w:rPr>
          <w:spacing w:val="-2"/>
        </w:rPr>
        <w:t>年国内</w:t>
      </w:r>
      <w:r>
        <w:rPr>
          <w:rFonts w:ascii="Times New Roman" w:hAnsi="Times New Roman" w:cs="Times New Roman" w:eastAsia="Times New Roman" w:hint="default"/>
          <w:spacing w:val="-2"/>
        </w:rPr>
        <w:t>SaaS</w:t>
      </w:r>
      <w:r>
        <w:rPr>
          <w:spacing w:val="-2"/>
        </w:rPr>
        <w:t>行业市场规模为</w:t>
      </w:r>
      <w:r>
        <w:rPr>
          <w:rFonts w:ascii="Times New Roman" w:hAnsi="Times New Roman" w:cs="Times New Roman" w:eastAsia="Times New Roman" w:hint="default"/>
          <w:spacing w:val="-2"/>
        </w:rPr>
        <w:t>168.7</w:t>
      </w:r>
      <w:r>
        <w:rPr>
          <w:spacing w:val="-2"/>
        </w:rPr>
        <w:t>亿元，增长率为</w:t>
      </w:r>
      <w:r>
        <w:rPr>
          <w:rFonts w:ascii="Times New Roman" w:hAnsi="Times New Roman" w:cs="Times New Roman" w:eastAsia="Times New Roman" w:hint="default"/>
          <w:spacing w:val="-2"/>
        </w:rPr>
        <w:t>32.3%</w:t>
      </w:r>
      <w:r>
        <w:rPr>
          <w:spacing w:val="-2"/>
        </w:rPr>
        <w:t>，预计未来仍将维持</w:t>
      </w:r>
      <w:r>
        <w:rPr>
          <w:rFonts w:ascii="Times New Roman" w:hAnsi="Times New Roman" w:cs="Times New Roman" w:eastAsia="Times New Roman" w:hint="default"/>
          <w:spacing w:val="-2"/>
        </w:rPr>
        <w:t>30%</w:t>
      </w:r>
      <w:r>
        <w:rPr>
          <w:spacing w:val="-2"/>
        </w:rPr>
        <w:t>以上增幅，</w:t>
      </w:r>
      <w:r>
        <w:rPr>
          <w:spacing w:val="-82"/>
        </w:rPr>
        <w:t> </w:t>
      </w:r>
      <w:r>
        <w:rPr>
          <w:rFonts w:ascii="Times New Roman" w:hAnsi="Times New Roman" w:cs="Times New Roman" w:eastAsia="Times New Roman" w:hint="default"/>
        </w:rPr>
        <w:t>2020</w:t>
      </w:r>
      <w:r>
        <w:rPr/>
        <w:t>年市场规模将达到</w:t>
      </w:r>
      <w:r>
        <w:rPr>
          <w:rFonts w:ascii="Times New Roman" w:hAnsi="Times New Roman" w:cs="Times New Roman" w:eastAsia="Times New Roman" w:hint="default"/>
        </w:rPr>
        <w:t>473.4</w:t>
      </w:r>
      <w:r>
        <w:rPr/>
        <w:t>亿元，市场前景广阔。</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1"/>
          <w:szCs w:val="11"/>
        </w:rPr>
      </w:pPr>
    </w:p>
    <w:p>
      <w:pPr>
        <w:spacing w:line="4050" w:lineRule="exact"/>
        <w:ind w:left="15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0"/>
          <w:sz w:val="20"/>
          <w:szCs w:val="20"/>
        </w:rPr>
        <w:drawing>
          <wp:inline distT="0" distB="0" distL="0" distR="0">
            <wp:extent cx="5455827" cy="2571750"/>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6" cstate="print"/>
                    <a:stretch>
                      <a:fillRect/>
                    </a:stretch>
                  </pic:blipFill>
                  <pic:spPr>
                    <a:xfrm>
                      <a:off x="0" y="0"/>
                      <a:ext cx="5455827" cy="2571750"/>
                    </a:xfrm>
                    <a:prstGeom prst="rect">
                      <a:avLst/>
                    </a:prstGeom>
                  </pic:spPr>
                </pic:pic>
              </a:graphicData>
            </a:graphic>
          </wp:inline>
        </w:drawing>
      </w:r>
      <w:r>
        <w:rPr>
          <w:rFonts w:ascii="Times New Roman" w:hAnsi="Times New Roman" w:cs="Times New Roman" w:eastAsia="Times New Roman" w:hint="default"/>
          <w:position w:val="-80"/>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7"/>
          <w:szCs w:val="27"/>
        </w:rPr>
      </w:pPr>
    </w:p>
    <w:p>
      <w:pPr>
        <w:pStyle w:val="Heading2"/>
        <w:spacing w:line="240" w:lineRule="auto"/>
        <w:ind w:right="1034"/>
        <w:jc w:val="left"/>
      </w:pPr>
      <w:r>
        <w:rPr>
          <w:rFonts w:ascii="宋体" w:hAnsi="宋体" w:cs="宋体" w:eastAsia="宋体" w:hint="default"/>
        </w:rPr>
        <w:t>二、主要资产重大变化情况</w:t>
      </w:r>
      <w:r>
        <w:rPr>
          <w:w w:val="80"/>
        </w:rPr>
        <w:t> </w:t>
      </w:r>
      <w:r>
        <w:rPr/>
      </w:r>
    </w:p>
    <w:p>
      <w:pPr>
        <w:spacing w:line="240" w:lineRule="auto" w:before="10"/>
        <w:rPr>
          <w:rFonts w:ascii="Tahoma" w:hAnsi="Tahoma" w:cs="Tahoma" w:eastAsia="Tahoma" w:hint="default"/>
          <w:sz w:val="26"/>
          <w:szCs w:val="26"/>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1</w:t>
      </w:r>
      <w:r>
        <w:rPr/>
        <w:t>、主要资产重大变化情况</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050"/>
        <w:gridCol w:w="6518"/>
      </w:tblGrid>
      <w:tr>
        <w:trPr>
          <w:trHeight w:val="185" w:hRule="exact"/>
        </w:trPr>
        <w:tc>
          <w:tcPr>
            <w:tcW w:w="3050"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30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主要资产</w:t>
            </w:r>
            <w:r>
              <w:rPr>
                <w:rFonts w:ascii="Times New Roman" w:hAnsi="Times New Roman" w:cs="Times New Roman" w:eastAsia="Times New Roman" w:hint="default"/>
                <w:sz w:val="18"/>
                <w:szCs w:val="18"/>
              </w:rPr>
              <w:t> </w:t>
            </w:r>
          </w:p>
        </w:tc>
        <w:tc>
          <w:tcPr>
            <w:tcW w:w="65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重大变化说明</w:t>
            </w:r>
            <w:r>
              <w:rPr>
                <w:rFonts w:ascii="Times New Roman" w:hAnsi="Times New Roman" w:cs="Times New Roman" w:eastAsia="Times New Roman" w:hint="default"/>
                <w:sz w:val="18"/>
                <w:szCs w:val="18"/>
              </w:rPr>
              <w:t> </w:t>
            </w:r>
          </w:p>
        </w:tc>
      </w:tr>
      <w:tr>
        <w:trPr>
          <w:trHeight w:val="185" w:hRule="exact"/>
        </w:trPr>
        <w:tc>
          <w:tcPr>
            <w:tcW w:w="3050"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股权资产</w:t>
            </w:r>
            <w:r>
              <w:rPr>
                <w:rFonts w:ascii="Times New Roman" w:hAnsi="Times New Roman" w:cs="Times New Roman" w:eastAsia="Times New Roman" w:hint="default"/>
                <w:sz w:val="18"/>
                <w:szCs w:val="18"/>
              </w:rPr>
              <w:t> </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主要为本期增加投资麦盟科技、舜飞科技、沣源启程、富数科技等所致</w:t>
            </w:r>
            <w:r>
              <w:rPr>
                <w:rFonts w:ascii="Times New Roman" w:hAnsi="Times New Roman" w:cs="Times New Roman" w:eastAsia="Times New Roman" w:hint="default"/>
                <w:sz w:val="18"/>
                <w:szCs w:val="18"/>
              </w:rPr>
              <w:t> </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主要为本期无锡厂房对外租赁，转入投资性房地产所致</w:t>
            </w:r>
            <w:r>
              <w:rPr>
                <w:rFonts w:ascii="Times New Roman" w:hAnsi="Times New Roman" w:cs="Times New Roman" w:eastAsia="Times New Roman" w:hint="default"/>
                <w:sz w:val="18"/>
                <w:szCs w:val="18"/>
              </w:rPr>
              <w:t> </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无形资产</w:t>
            </w:r>
            <w:r>
              <w:rPr>
                <w:rFonts w:ascii="Times New Roman" w:hAnsi="Times New Roman" w:cs="Times New Roman" w:eastAsia="Times New Roman" w:hint="default"/>
                <w:sz w:val="18"/>
                <w:szCs w:val="18"/>
              </w:rPr>
              <w:t> </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报告期内没有重大变化</w:t>
            </w:r>
            <w:r>
              <w:rPr>
                <w:rFonts w:ascii="Times New Roman" w:hAnsi="Times New Roman" w:cs="Times New Roman" w:eastAsia="Times New Roman" w:hint="default"/>
                <w:sz w:val="18"/>
                <w:szCs w:val="18"/>
              </w:rPr>
              <w:t> </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 </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报告期内没有重大变化</w:t>
            </w:r>
            <w:r>
              <w:rPr>
                <w:rFonts w:ascii="Times New Roman" w:hAnsi="Times New Roman" w:cs="Times New Roman" w:eastAsia="Times New Roman" w:hint="default"/>
                <w:sz w:val="18"/>
                <w:szCs w:val="18"/>
              </w:rPr>
              <w:t> </w:t>
            </w:r>
          </w:p>
        </w:tc>
      </w:tr>
      <w:tr>
        <w:trPr>
          <w:trHeight w:val="401"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 </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主要为本期货币资金大部分用于理财产品，体现在</w:t>
            </w:r>
            <w:r>
              <w:rPr>
                <w:rFonts w:ascii="Times New Roman" w:hAnsi="Times New Roman" w:cs="Times New Roman" w:eastAsia="Times New Roman" w:hint="default"/>
                <w:sz w:val="18"/>
                <w:szCs w:val="18"/>
              </w:rPr>
              <w:t>“</w:t>
            </w: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中所致</w:t>
            </w:r>
            <w:r>
              <w:rPr>
                <w:rFonts w:ascii="Times New Roman" w:hAnsi="Times New Roman" w:cs="Times New Roman" w:eastAsia="Times New Roman" w:hint="default"/>
                <w:sz w:val="18"/>
                <w:szCs w:val="18"/>
              </w:rPr>
              <w:t> </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 </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主要为计提商誉减值准备所致</w:t>
            </w:r>
            <w:r>
              <w:rPr>
                <w:rFonts w:ascii="Times New Roman" w:hAnsi="Times New Roman" w:cs="Times New Roman" w:eastAsia="Times New Roman" w:hint="default"/>
                <w:sz w:val="18"/>
                <w:szCs w:val="18"/>
              </w:rPr>
              <w:t> </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投资性房地产</w:t>
            </w:r>
            <w:r>
              <w:rPr>
                <w:rFonts w:ascii="Times New Roman" w:hAnsi="Times New Roman" w:cs="Times New Roman" w:eastAsia="Times New Roman" w:hint="default"/>
                <w:sz w:val="18"/>
                <w:szCs w:val="18"/>
              </w:rPr>
              <w:t> </w:t>
            </w:r>
          </w:p>
        </w:tc>
        <w:tc>
          <w:tcPr>
            <w:tcW w:w="6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主要为本期无锡厂房对外租赁，转入投资性房地产所致</w:t>
            </w:r>
            <w:r>
              <w:rPr>
                <w:rFonts w:ascii="Times New Roman" w:hAnsi="Times New Roman" w:cs="Times New Roman" w:eastAsia="Times New Roman" w:hint="default"/>
                <w:sz w:val="18"/>
                <w:szCs w:val="18"/>
              </w:rPr>
              <w:t> </w:t>
            </w:r>
          </w:p>
        </w:tc>
      </w:tr>
    </w:tbl>
    <w:p>
      <w:pPr>
        <w:spacing w:line="240" w:lineRule="auto" w:before="10"/>
        <w:rPr>
          <w:rFonts w:ascii="Tahoma" w:hAnsi="Tahoma" w:cs="Tahoma" w:eastAsia="Tahoma" w:hint="default"/>
          <w:sz w:val="20"/>
          <w:szCs w:val="20"/>
        </w:rPr>
      </w:pPr>
    </w:p>
    <w:p>
      <w:pPr>
        <w:spacing w:before="36"/>
        <w:ind w:left="152" w:right="1034" w:firstLine="0"/>
        <w:jc w:val="left"/>
        <w:rPr>
          <w:rFonts w:ascii="Tahoma" w:hAnsi="Tahoma" w:cs="Tahoma" w:eastAsia="Tahoma" w:hint="default"/>
          <w:sz w:val="21"/>
          <w:szCs w:val="21"/>
        </w:rPr>
      </w:pPr>
      <w:r>
        <w:rPr>
          <w:rFonts w:ascii="Tahoma" w:hAnsi="Tahoma" w:cs="Tahoma" w:eastAsia="Tahoma" w:hint="default"/>
          <w:sz w:val="21"/>
          <w:szCs w:val="21"/>
        </w:rPr>
        <w:t>2</w:t>
      </w:r>
      <w:r>
        <w:rPr>
          <w:rFonts w:ascii="宋体" w:hAnsi="宋体" w:cs="宋体" w:eastAsia="宋体" w:hint="default"/>
          <w:sz w:val="21"/>
          <w:szCs w:val="21"/>
        </w:rPr>
        <w:t>、主要境外资产情况</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1034"/>
        <w:jc w:val="left"/>
      </w:pPr>
      <w:r>
        <w:rPr>
          <w:rFonts w:ascii="宋体" w:hAnsi="宋体" w:cs="宋体" w:eastAsia="宋体" w:hint="default"/>
        </w:rPr>
        <w:t>三、核心竞争力分析</w:t>
      </w:r>
      <w:r>
        <w:rPr>
          <w:w w:val="80"/>
        </w:rPr>
        <w:t> </w:t>
      </w:r>
      <w:r>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t>公司是否需要遵守特殊行业的披露要求</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right="0"/>
        <w:jc w:val="both"/>
        <w:rPr>
          <w:rFonts w:ascii="Times New Roman" w:hAnsi="Times New Roman" w:cs="Times New Roman" w:eastAsia="Times New Roman" w:hint="default"/>
        </w:rPr>
      </w:pPr>
      <w:r>
        <w:rPr/>
        <w:t>否</w:t>
      </w:r>
      <w:r>
        <w:rPr>
          <w:rFonts w:ascii="Times New Roman" w:hAnsi="Times New Roman" w:cs="Times New Roman" w:eastAsia="Times New Roman" w:hint="default"/>
        </w:rPr>
        <w:t> </w:t>
      </w:r>
    </w:p>
    <w:p>
      <w:pPr>
        <w:pStyle w:val="BodyText"/>
        <w:spacing w:line="240" w:lineRule="auto" w:before="76"/>
        <w:ind w:right="0"/>
        <w:jc w:val="both"/>
        <w:rPr>
          <w:rFonts w:ascii="Tahoma" w:hAnsi="Tahoma" w:cs="Tahoma" w:eastAsia="Tahoma"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ahoma" w:hAnsi="Tahoma" w:cs="Tahoma" w:eastAsia="Tahoma" w:hint="default"/>
          <w:w w:val="80"/>
        </w:rPr>
        <w:t> </w:t>
      </w:r>
      <w:r>
        <w:rPr>
          <w:rFonts w:ascii="Tahoma" w:hAnsi="Tahoma" w:cs="Tahoma" w:eastAsia="Tahoma" w:hint="default"/>
          <w:spacing w:val="-24"/>
        </w:rPr>
        <w:t> </w:t>
      </w:r>
      <w:r>
        <w:rPr>
          <w:rFonts w:ascii="Tahoma" w:hAnsi="Tahoma" w:cs="Tahoma" w:eastAsia="Tahoma" w:hint="default"/>
        </w:rPr>
        <w:t>1</w:t>
      </w:r>
      <w:r>
        <w:rPr/>
        <w:t>、产品及服务优势</w:t>
      </w:r>
      <w:r>
        <w:rPr>
          <w:rFonts w:ascii="Tahoma" w:hAnsi="Tahoma" w:cs="Tahoma" w:eastAsia="Tahoma" w:hint="default"/>
          <w:w w:val="80"/>
        </w:rPr>
        <w:t> </w:t>
      </w:r>
      <w:r>
        <w:rPr>
          <w:rFonts w:ascii="Tahoma" w:hAnsi="Tahoma" w:cs="Tahoma" w:eastAsia="Tahoma" w:hint="default"/>
        </w:rPr>
      </w:r>
    </w:p>
    <w:p>
      <w:pPr>
        <w:pStyle w:val="BodyText"/>
        <w:spacing w:line="240" w:lineRule="auto" w:before="10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）智能硬件：二十年深耕电子制造，铸就供应链管理和客户双优势</w:t>
      </w:r>
      <w:r>
        <w:rPr>
          <w:rFonts w:ascii="Times New Roman" w:hAnsi="Times New Roman" w:cs="Times New Roman" w:eastAsia="Times New Roman" w:hint="default"/>
        </w:rPr>
        <w:t> </w:t>
      </w:r>
    </w:p>
    <w:p>
      <w:pPr>
        <w:pStyle w:val="BodyText"/>
        <w:spacing w:line="343" w:lineRule="auto" w:before="99"/>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）品牌优势：麦达数字旗下的</w:t>
      </w:r>
      <w:r>
        <w:rPr>
          <w:rFonts w:ascii="Times New Roman" w:hAnsi="Times New Roman" w:cs="Times New Roman" w:eastAsia="Times New Roman" w:hint="default"/>
        </w:rPr>
        <w:t>“</w:t>
      </w:r>
      <w:r>
        <w:rPr/>
        <w:t>实益达</w:t>
      </w:r>
      <w:r>
        <w:rPr>
          <w:rFonts w:ascii="Times New Roman" w:hAnsi="Times New Roman" w:cs="Times New Roman" w:eastAsia="Times New Roman" w:hint="default"/>
        </w:rPr>
        <w:t>”</w:t>
      </w:r>
      <w:r>
        <w:rPr/>
        <w:t>品牌经过近二十年服务全球知名品牌商的经验，在产品规划、研发和制造领域 </w:t>
      </w:r>
      <w:r>
        <w:rPr>
          <w:spacing w:val="-2"/>
        </w:rPr>
        <w:t>具备了深厚的积累和底蕴。公司硬件板块定位于成为智能硬件产品解决方案提供商，通过一系列技术创新，公司智能硬件生</w:t>
      </w:r>
      <w:r>
        <w:rPr>
          <w:spacing w:val="-62"/>
        </w:rPr>
        <w:t> </w:t>
      </w:r>
      <w:r>
        <w:rPr>
          <w:spacing w:val="-62"/>
        </w:rPr>
      </w:r>
      <w:r>
        <w:rPr/>
        <w:t>产服务在业内一直具有竞争力。公司现有客户如</w:t>
      </w:r>
      <w:r>
        <w:rPr>
          <w:rFonts w:ascii="Times New Roman" w:hAnsi="Times New Roman" w:cs="Times New Roman" w:eastAsia="Times New Roman" w:hint="default"/>
        </w:rPr>
        <w:t>ABL</w:t>
      </w:r>
      <w:r>
        <w:rPr/>
        <w:t>、</w:t>
      </w:r>
      <w:r>
        <w:rPr>
          <w:rFonts w:ascii="Times New Roman" w:hAnsi="Times New Roman" w:cs="Times New Roman" w:eastAsia="Times New Roman" w:hint="default"/>
        </w:rPr>
        <w:t>ASM</w:t>
      </w:r>
      <w:r>
        <w:rPr>
          <w:rFonts w:ascii="Times New Roman" w:hAnsi="Times New Roman" w:cs="Times New Roman" w:eastAsia="Times New Roman" w:hint="default"/>
          <w:spacing w:val="-11"/>
        </w:rPr>
        <w:t> </w:t>
      </w:r>
      <w:r>
        <w:rPr>
          <w:rFonts w:ascii="Times New Roman" w:hAnsi="Times New Roman" w:cs="Times New Roman" w:eastAsia="Times New Roman" w:hint="default"/>
        </w:rPr>
        <w:t>PT</w:t>
      </w:r>
      <w:r>
        <w:rPr/>
        <w:t>等均是业内领先的跨国企业，通过对优质客户群体的积累和 服务，公司已在行业内形成一定的品牌优势，报告期内公司开拓了新客户</w:t>
      </w:r>
      <w:r>
        <w:rPr>
          <w:rFonts w:ascii="Times New Roman" w:hAnsi="Times New Roman" w:cs="Times New Roman" w:eastAsia="Times New Roman" w:hint="default"/>
        </w:rPr>
        <w:t>—</w:t>
      </w:r>
      <w:r>
        <w:rPr/>
        <w:t>怡化股份、</w:t>
      </w:r>
      <w:r>
        <w:rPr>
          <w:rFonts w:ascii="Times New Roman" w:hAnsi="Times New Roman" w:cs="Times New Roman" w:eastAsia="Times New Roman" w:hint="default"/>
        </w:rPr>
        <w:t>LEDVANCE</w:t>
      </w:r>
      <w:r>
        <w:rPr/>
        <w:t>等，也都是国内外优质 的知名企业。</w:t>
      </w:r>
      <w:r>
        <w:rPr>
          <w:rFonts w:ascii="Times New Roman" w:hAnsi="Times New Roman" w:cs="Times New Roman" w:eastAsia="Times New Roman" w:hint="default"/>
        </w:rPr>
        <w:t> </w:t>
      </w:r>
    </w:p>
    <w:p>
      <w:pPr>
        <w:pStyle w:val="BodyText"/>
        <w:spacing w:line="357" w:lineRule="auto" w:before="37"/>
        <w:ind w:right="1195"/>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未来公司将继续积极寻求合作伙伴，在智能硬件领域加大推广力度，寻求切入优质大单品的产业链，利用核心竞争力 为公司带来收益。</w:t>
      </w:r>
      <w:r>
        <w:rPr>
          <w:rFonts w:ascii="Times New Roman" w:hAnsi="Times New Roman" w:cs="Times New Roman" w:eastAsia="Times New Roman" w:hint="default"/>
        </w:rPr>
        <w:t> </w:t>
      </w:r>
    </w:p>
    <w:p>
      <w:pPr>
        <w:pStyle w:val="BodyText"/>
        <w:spacing w:line="345" w:lineRule="auto" w:before="26"/>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）客户优势：公司智能硬件板块现有客户资质良好，主要客户如</w:t>
      </w:r>
      <w:r>
        <w:rPr>
          <w:rFonts w:ascii="Times New Roman" w:hAnsi="Times New Roman" w:cs="Times New Roman" w:eastAsia="Times New Roman" w:hint="default"/>
        </w:rPr>
        <w:t>ABL</w:t>
      </w:r>
      <w:r>
        <w:rPr/>
        <w:t>、</w:t>
      </w:r>
      <w:r>
        <w:rPr>
          <w:rFonts w:ascii="Times New Roman" w:hAnsi="Times New Roman" w:cs="Times New Roman" w:eastAsia="Times New Roman" w:hint="default"/>
        </w:rPr>
        <w:t>ASM</w:t>
      </w:r>
      <w:r>
        <w:rPr>
          <w:rFonts w:ascii="Times New Roman" w:hAnsi="Times New Roman" w:cs="Times New Roman" w:eastAsia="Times New Roman" w:hint="default"/>
          <w:spacing w:val="-3"/>
        </w:rPr>
        <w:t> </w:t>
      </w:r>
      <w:r>
        <w:rPr>
          <w:rFonts w:ascii="Times New Roman" w:hAnsi="Times New Roman" w:cs="Times New Roman" w:eastAsia="Times New Roman" w:hint="default"/>
        </w:rPr>
        <w:t>PT</w:t>
      </w:r>
      <w:r>
        <w:rPr/>
        <w:t>、</w:t>
      </w:r>
      <w:r>
        <w:rPr>
          <w:rFonts w:ascii="Times New Roman" w:hAnsi="Times New Roman" w:cs="Times New Roman" w:eastAsia="Times New Roman" w:hint="default"/>
        </w:rPr>
        <w:t>GE</w:t>
      </w:r>
      <w:r>
        <w:rPr/>
        <w:t>等，及报告期新拓展的客户怡化 </w:t>
      </w:r>
      <w:r>
        <w:rPr>
          <w:spacing w:val="-1"/>
        </w:rPr>
        <w:t>股份、</w:t>
      </w:r>
      <w:r>
        <w:rPr>
          <w:rFonts w:ascii="Times New Roman" w:hAnsi="Times New Roman" w:cs="Times New Roman" w:eastAsia="Times New Roman" w:hint="default"/>
          <w:spacing w:val="-1"/>
        </w:rPr>
        <w:t>LEDVANCE</w:t>
      </w:r>
      <w:r>
        <w:rPr>
          <w:spacing w:val="-1"/>
        </w:rPr>
        <w:t>、</w:t>
      </w:r>
      <w:r>
        <w:rPr>
          <w:rFonts w:ascii="Times New Roman" w:hAnsi="Times New Roman" w:cs="Times New Roman" w:eastAsia="Times New Roman" w:hint="default"/>
          <w:spacing w:val="-1"/>
        </w:rPr>
        <w:t>TAMLITE</w:t>
      </w:r>
      <w:r>
        <w:rPr>
          <w:spacing w:val="-1"/>
        </w:rPr>
        <w:t>等均是国内外领先的优质企业。优质的客户群体，一定程度上使得智能硬件板块业务相对稳</w:t>
      </w:r>
      <w:r>
        <w:rPr>
          <w:spacing w:val="-81"/>
        </w:rPr>
        <w:t> </w:t>
      </w:r>
      <w:r>
        <w:rPr>
          <w:spacing w:val="-81"/>
        </w:rPr>
      </w:r>
      <w:r>
        <w:rPr>
          <w:spacing w:val="-2"/>
        </w:rPr>
        <w:t>定、应收账款回收风险相对较低，潜在业务可拓展空间比较大，同时在与优质客户合作过程中，公司也能更好的触及先进技</w:t>
      </w:r>
      <w:r>
        <w:rPr>
          <w:spacing w:val="-66"/>
        </w:rPr>
        <w:t> </w:t>
      </w:r>
      <w:r>
        <w:rPr>
          <w:spacing w:val="-66"/>
        </w:rPr>
      </w:r>
      <w:r>
        <w:rPr>
          <w:spacing w:val="-2"/>
        </w:rPr>
        <w:t>术和终端市场，为公司产品规划、管理等方面带来更好的借鉴。此外，公司凭借多年累积的供应链管理能力、技术能力，能</w:t>
      </w:r>
      <w:r>
        <w:rPr>
          <w:spacing w:val="-71"/>
        </w:rPr>
        <w:t> </w:t>
      </w:r>
      <w:r>
        <w:rPr>
          <w:spacing w:val="-71"/>
        </w:rPr>
      </w:r>
      <w:r>
        <w:rPr/>
        <w:t>够迅速满足品牌厂商在及时交货以及快速响应上的要求。</w:t>
      </w:r>
      <w:r>
        <w:rPr>
          <w:rFonts w:ascii="Times New Roman" w:hAnsi="Times New Roman" w:cs="Times New Roman" w:eastAsia="Times New Roman" w:hint="default"/>
        </w:rPr>
        <w:t> </w:t>
      </w:r>
    </w:p>
    <w:p>
      <w:pPr>
        <w:pStyle w:val="BodyText"/>
        <w:spacing w:line="348" w:lineRule="auto" w:before="3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）供应链管理优势：公司传统的核心竞争力在于公司具有国内领先的生产制造、供应链服务、质量控制和成本管控能 </w:t>
      </w:r>
      <w:r>
        <w:rPr>
          <w:spacing w:val="-4"/>
        </w:rPr>
        <w:t>力，并形成了完善的制度和流程。尤其在供应链管理方面，公司在订单驱动生产的业务模式中，探索形成了一套成熟的采购、</w:t>
      </w:r>
      <w:r>
        <w:rPr>
          <w:spacing w:val="-46"/>
        </w:rPr>
        <w:t> </w:t>
      </w:r>
      <w:r>
        <w:rPr>
          <w:spacing w:val="-46"/>
        </w:rPr>
      </w:r>
      <w:r>
        <w:rPr/>
        <w:t>库存管理、物流管理经验。</w:t>
      </w:r>
      <w:r>
        <w:rPr>
          <w:rFonts w:ascii="Times New Roman" w:hAnsi="Times New Roman" w:cs="Times New Roman" w:eastAsia="Times New Roman" w:hint="default"/>
        </w:rPr>
        <w:t> </w:t>
      </w:r>
    </w:p>
    <w:p>
      <w:pPr>
        <w:pStyle w:val="BodyText"/>
        <w:spacing w:line="240" w:lineRule="auto" w:before="34"/>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）智慧营销：产投研良性互动，行业认知驱动服务不断升级</w:t>
      </w:r>
      <w:r>
        <w:rPr>
          <w:rFonts w:ascii="Times New Roman" w:hAnsi="Times New Roman" w:cs="Times New Roman" w:eastAsia="Times New Roman" w:hint="default"/>
        </w:rPr>
        <w:t> </w:t>
      </w:r>
    </w:p>
    <w:p>
      <w:pPr>
        <w:pStyle w:val="BodyText"/>
        <w:spacing w:line="352" w:lineRule="auto" w:before="101"/>
        <w:ind w:right="1045"/>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麦达数字集团旗下拥有多家数字营销公司，近年来致力于搭建覆盖全产业链、全媒体一站式整合数字营销平台，通过对</w:t>
      </w:r>
      <w:r>
        <w:rPr/>
        <w:t> 行业认知的不断加强，公司对智慧营销板块进行了内部变革和升级优化。公司认为，未来</w:t>
      </w:r>
      <w:r>
        <w:rPr>
          <w:rFonts w:ascii="Times New Roman" w:hAnsi="Times New Roman" w:cs="Times New Roman" w:eastAsia="Times New Roman" w:hint="default"/>
        </w:rPr>
        <w:t>5-10</w:t>
      </w:r>
      <w:r>
        <w:rPr/>
        <w:t>年网络广告将进入以互联网作 </w:t>
      </w:r>
      <w:r>
        <w:rPr>
          <w:spacing w:val="-2"/>
        </w:rPr>
        <w:t>为连接点，以技术为驱动，打破多种渠道和资源进行精细化管理，以内容创意和基于数据分析的优化能力作为核心竞争力的</w:t>
      </w:r>
      <w:r>
        <w:rPr>
          <w:spacing w:val="-65"/>
        </w:rPr>
        <w:t> </w:t>
      </w:r>
      <w:r>
        <w:rPr>
          <w:spacing w:val="-65"/>
        </w:rPr>
      </w:r>
      <w:r>
        <w:rPr>
          <w:spacing w:val="-2"/>
        </w:rPr>
        <w:t>阶段。公司基于现有的创意、策略、媒体投放、社会化媒体营销等数字营销业务，结合新的技术、产品和数据，研发和孵化</w:t>
      </w:r>
      <w:r>
        <w:rPr>
          <w:spacing w:val="-69"/>
        </w:rPr>
        <w:t> </w:t>
      </w:r>
      <w:r>
        <w:rPr>
          <w:spacing w:val="-69"/>
        </w:rPr>
      </w:r>
      <w:r>
        <w:rPr/>
        <w:t>营销技术项目，逐步形成了产业布局和业务协同。公司依托专业的技术服务，持续加大企业营销产业链各服务商整合力度， </w:t>
      </w:r>
      <w:r>
        <w:rPr>
          <w:spacing w:val="-4"/>
        </w:rPr>
        <w:t>致力于为企业客户提供以技术为桥梁、数据为驱动的一站式营销数字化转型服务，通过获得用户精准画像和洞察、产生创意，</w:t>
      </w:r>
      <w:r>
        <w:rPr>
          <w:spacing w:val="-44"/>
        </w:rPr>
        <w:t> </w:t>
      </w:r>
      <w:r>
        <w:rPr>
          <w:spacing w:val="-44"/>
        </w:rPr>
      </w:r>
      <w:r>
        <w:rPr/>
        <w:t>精准触达，助力企业客户实现全链路数据打通。</w:t>
      </w:r>
      <w:r>
        <w:rPr>
          <w:rFonts w:ascii="Times New Roman" w:hAnsi="Times New Roman" w:cs="Times New Roman" w:eastAsia="Times New Roman" w:hint="default"/>
        </w:rPr>
        <w:t> </w:t>
      </w:r>
    </w:p>
    <w:p>
      <w:pPr>
        <w:pStyle w:val="BodyText"/>
        <w:spacing w:line="357" w:lineRule="auto" w:before="30"/>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公司在智慧营销领域的投资布局也将成为公司在营销领域的另一大核心竞争力，公司会继续加大研发投入与产业投资， 产投结合，构建生态链，捕捉前瞻性行业需求，提供一站式营销服务。</w:t>
      </w:r>
      <w:r>
        <w:rPr>
          <w:rFonts w:ascii="Times New Roman" w:hAnsi="Times New Roman" w:cs="Times New Roman" w:eastAsia="Times New Roman" w:hint="default"/>
        </w:rPr>
        <w:t> </w:t>
      </w:r>
    </w:p>
    <w:p>
      <w:pPr>
        <w:pStyle w:val="BodyText"/>
        <w:spacing w:line="240" w:lineRule="auto" w:before="26"/>
        <w:ind w:right="0"/>
        <w:jc w:val="both"/>
        <w:rPr>
          <w:rFonts w:ascii="Tahoma" w:hAnsi="Tahoma" w:cs="Tahoma" w:eastAsia="Tahoma"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ahoma" w:hAnsi="Tahoma" w:cs="Tahoma" w:eastAsia="Tahoma" w:hint="default"/>
          <w:w w:val="80"/>
        </w:rPr>
        <w:t> </w:t>
      </w:r>
      <w:r>
        <w:rPr>
          <w:rFonts w:ascii="Tahoma" w:hAnsi="Tahoma" w:cs="Tahoma" w:eastAsia="Tahoma" w:hint="default"/>
          <w:spacing w:val="-24"/>
        </w:rPr>
        <w:t> </w:t>
      </w:r>
      <w:r>
        <w:rPr>
          <w:rFonts w:ascii="Tahoma" w:hAnsi="Tahoma" w:cs="Tahoma" w:eastAsia="Tahoma" w:hint="default"/>
        </w:rPr>
        <w:t>2</w:t>
      </w:r>
      <w:r>
        <w:rPr/>
        <w:t>、投资优势</w:t>
      </w:r>
      <w:r>
        <w:rPr>
          <w:rFonts w:ascii="Tahoma" w:hAnsi="Tahoma" w:cs="Tahoma" w:eastAsia="Tahoma" w:hint="default"/>
          <w:w w:val="80"/>
        </w:rPr>
        <w:t> </w:t>
      </w:r>
      <w:r>
        <w:rPr>
          <w:rFonts w:ascii="Tahoma" w:hAnsi="Tahoma" w:cs="Tahoma" w:eastAsia="Tahoma" w:hint="default"/>
        </w:rPr>
      </w:r>
    </w:p>
    <w:p>
      <w:pPr>
        <w:pStyle w:val="BodyText"/>
        <w:spacing w:line="240" w:lineRule="auto" w:before="10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）资本优势明显</w:t>
      </w:r>
      <w:r>
        <w:rPr>
          <w:rFonts w:ascii="Times New Roman" w:hAnsi="Times New Roman" w:cs="Times New Roman" w:eastAsia="Times New Roman" w:hint="default"/>
        </w:rPr>
        <w:t> </w:t>
      </w:r>
    </w:p>
    <w:p>
      <w:pPr>
        <w:pStyle w:val="BodyText"/>
        <w:spacing w:line="338"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作为一家</w:t>
      </w:r>
      <w:r>
        <w:rPr>
          <w:rFonts w:ascii="Times New Roman" w:hAnsi="Times New Roman" w:cs="Times New Roman" w:eastAsia="Times New Roman" w:hint="default"/>
          <w:spacing w:val="-1"/>
        </w:rPr>
        <w:t>A</w:t>
      </w:r>
      <w:r>
        <w:rPr>
          <w:spacing w:val="-1"/>
        </w:rPr>
        <w:t>股上市企业，公司资产负债率一直保持较低水平，实际控制人股权较为集中且质押比例较低，现金储备较充</w:t>
      </w:r>
      <w:r>
        <w:rPr/>
        <w:t> 裕，这些将为公司的产业投资及并购奠定良好的资本基础，直接助力公司战略转型升级。</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4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）外延投资精准把握行业趋势，团队执行力强</w:t>
      </w:r>
      <w:r>
        <w:rPr>
          <w:rFonts w:ascii="Times New Roman" w:hAnsi="Times New Roman" w:cs="Times New Roman" w:eastAsia="Times New Roman" w:hint="default"/>
        </w:rPr>
        <w:t> </w:t>
      </w:r>
    </w:p>
    <w:p>
      <w:pPr>
        <w:pStyle w:val="BodyText"/>
        <w:spacing w:line="357" w:lineRule="auto" w:before="99"/>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作为一家跨界转型的公司，选准赛道尤为关键，需要对相关行业的本质、未来趋势及发展规律进行准确判断。在此过程</w:t>
      </w:r>
      <w:r>
        <w:rPr/>
        <w:t> </w:t>
      </w:r>
      <w:r>
        <w:rPr>
          <w:spacing w:val="-3"/>
        </w:rPr>
        <w:t>中，需要团队具备超强的学习能力，能够充分借助外部专业机构，吸收并消化不同渠道获取的信息后，做出正确的决策。</w:t>
      </w:r>
      <w:r>
        <w:rPr>
          <w:spacing w:val="-18"/>
        </w:rPr>
        <w:t> </w:t>
      </w:r>
      <w:r>
        <w:rPr>
          <w:rFonts w:ascii="Times New Roman" w:hAnsi="Times New Roman" w:cs="Times New Roman" w:eastAsia="Times New Roman" w:hint="default"/>
          <w:spacing w:val="-18"/>
        </w:rPr>
      </w:r>
      <w:r>
        <w:rPr/>
        <w:t>公 </w:t>
      </w:r>
      <w:r>
        <w:rPr>
          <w:spacing w:val="-2"/>
        </w:rPr>
        <w:t>司在积极发展自身业务的同时，也在持续进行投资，投资业务的推进不仅能盘活闲置资金，也能为公司发展储存丰富的标的</w:t>
      </w:r>
      <w:r>
        <w:rPr>
          <w:spacing w:val="-65"/>
        </w:rPr>
        <w:t> </w:t>
      </w:r>
      <w:r>
        <w:rPr>
          <w:spacing w:val="-65"/>
        </w:rPr>
      </w:r>
      <w:r>
        <w:rPr>
          <w:spacing w:val="-2"/>
        </w:rPr>
        <w:t>资产。公司高管团队与投资团队积极主动适应与探索新兴领域的商业模式，致力于从业务和资本两个层面不断丰富公司的业</w:t>
      </w:r>
      <w:r>
        <w:rPr>
          <w:spacing w:val="-64"/>
        </w:rPr>
        <w:t> </w:t>
      </w:r>
      <w:r>
        <w:rPr>
          <w:spacing w:val="-64"/>
        </w:rPr>
      </w:r>
      <w:r>
        <w:rPr>
          <w:spacing w:val="-2"/>
        </w:rPr>
        <w:t>务生态，在稳步扩大业务体量的同时不断提升技术能力和专业服务能力，确保公司业务板块的整体市场竞争力和盈利能力不</w:t>
      </w:r>
      <w:r>
        <w:rPr>
          <w:spacing w:val="-64"/>
        </w:rPr>
        <w:t> </w:t>
      </w:r>
      <w:r>
        <w:rPr>
          <w:spacing w:val="-64"/>
        </w:rPr>
      </w:r>
      <w:r>
        <w:rPr/>
        <w:t>断提升，为公司业绩提升奠定坚实基础，为公司长远发展进行赋能与练兵。</w:t>
      </w:r>
      <w:r>
        <w:rPr>
          <w:rFonts w:ascii="Times New Roman" w:hAnsi="Times New Roman" w:cs="Times New Roman" w:eastAsia="Times New Roman" w:hint="default"/>
        </w:rPr>
        <w:t> </w:t>
      </w:r>
    </w:p>
    <w:p>
      <w:pPr>
        <w:pStyle w:val="BodyText"/>
        <w:spacing w:line="240" w:lineRule="auto" w:before="26"/>
        <w:ind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报告期内，公司参与并投资设立产业基金，该产业基金未来将围绕大数据、人工智能、物联网等扩充公司的投资版图，</w:t>
      </w:r>
    </w:p>
    <w:p>
      <w:pPr>
        <w:spacing w:after="0" w:line="240" w:lineRule="auto"/>
        <w:jc w:val="both"/>
        <w:sectPr>
          <w:footerReference w:type="default" r:id="rId17"/>
          <w:pgSz w:w="11910" w:h="16840"/>
          <w:pgMar w:footer="991" w:header="745" w:top="1060" w:bottom="1180" w:left="980" w:right="0"/>
          <w:pgNumType w:start="17"/>
        </w:sectPr>
      </w:pPr>
    </w:p>
    <w:p>
      <w:pPr>
        <w:spacing w:line="240" w:lineRule="auto" w:before="5"/>
        <w:rPr>
          <w:rFonts w:ascii="宋体" w:hAnsi="宋体" w:cs="宋体" w:eastAsia="宋体" w:hint="default"/>
          <w:sz w:val="23"/>
          <w:szCs w:val="23"/>
        </w:rPr>
      </w:pPr>
    </w:p>
    <w:p>
      <w:pPr>
        <w:pStyle w:val="BodyText"/>
        <w:spacing w:line="357" w:lineRule="auto" w:before="37"/>
        <w:ind w:right="1132"/>
        <w:jc w:val="both"/>
        <w:rPr>
          <w:rFonts w:ascii="Times New Roman" w:hAnsi="Times New Roman" w:cs="Times New Roman" w:eastAsia="Times New Roman" w:hint="default"/>
        </w:rPr>
      </w:pPr>
      <w:r>
        <w:rPr>
          <w:spacing w:val="-2"/>
        </w:rPr>
        <w:t>基金管理人为拥有多年丰富股权投资经验的沣源资本。公司未来借助与外部专业投资团队的合作，有望布局更多优质投资标</w:t>
      </w:r>
      <w:r>
        <w:rPr>
          <w:spacing w:val="-64"/>
        </w:rPr>
        <w:t> </w:t>
      </w:r>
      <w:r>
        <w:rPr>
          <w:spacing w:val="-64"/>
        </w:rPr>
      </w:r>
      <w:r>
        <w:rPr/>
        <w:t>的。</w:t>
      </w:r>
      <w:r>
        <w:rPr>
          <w:rFonts w:ascii="Times New Roman" w:hAnsi="Times New Roman" w:cs="Times New Roman" w:eastAsia="Times New Roman" w:hint="default"/>
        </w:rPr>
        <w:t> </w:t>
      </w:r>
    </w:p>
    <w:p>
      <w:pPr>
        <w:pStyle w:val="BodyText"/>
        <w:spacing w:line="240" w:lineRule="auto" w:before="2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）产业为本，资本为翼</w:t>
      </w:r>
      <w:r>
        <w:rPr>
          <w:rFonts w:ascii="Times New Roman" w:hAnsi="Times New Roman" w:cs="Times New Roman" w:eastAsia="Times New Roman" w:hint="default"/>
        </w:rPr>
        <w:t> </w:t>
      </w:r>
    </w:p>
    <w:p>
      <w:pPr>
        <w:pStyle w:val="BodyText"/>
        <w:spacing w:line="355" w:lineRule="auto" w:before="10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公司围绕自身业务领域产业链进行投资布局，公司与旗下资产、旗下资产之间均存在深度协同的可能。为进一步扩大业</w:t>
      </w:r>
      <w:r>
        <w:rPr/>
        <w:t> </w:t>
      </w:r>
      <w:r>
        <w:rPr>
          <w:spacing w:val="-2"/>
        </w:rPr>
        <w:t>务规模及强化对外服务能力，公司进一步强化各子公司及参股公司之间的业务协同性，鼓励和协助参股公司之间进行可能的</w:t>
      </w:r>
      <w:r>
        <w:rPr>
          <w:spacing w:val="-64"/>
        </w:rPr>
        <w:t> </w:t>
      </w:r>
      <w:r>
        <w:rPr>
          <w:spacing w:val="-64"/>
        </w:rPr>
      </w:r>
      <w:r>
        <w:rPr/>
        <w:t>业务合作和创新，增强公司和参股公司在各自细分领域的影响力。</w:t>
      </w:r>
      <w:r>
        <w:rPr>
          <w:rFonts w:ascii="Times New Roman" w:hAnsi="Times New Roman" w:cs="Times New Roman" w:eastAsia="Times New Roman" w:hint="default"/>
        </w:rPr>
        <w:t> </w:t>
      </w:r>
    </w:p>
    <w:p>
      <w:pPr>
        <w:pStyle w:val="BodyText"/>
        <w:spacing w:line="338" w:lineRule="auto" w:before="28"/>
        <w:ind w:right="1131"/>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投资拉动产业发展，产业赋能投资标的，公司坚持</w:t>
      </w:r>
      <w:r>
        <w:rPr>
          <w:rFonts w:ascii="Times New Roman" w:hAnsi="Times New Roman" w:cs="Times New Roman" w:eastAsia="Times New Roman" w:hint="default"/>
          <w:spacing w:val="-2"/>
        </w:rPr>
        <w:t>“</w:t>
      </w:r>
      <w:r>
        <w:rPr>
          <w:spacing w:val="-2"/>
        </w:rPr>
        <w:t>产投研</w:t>
      </w:r>
      <w:r>
        <w:rPr>
          <w:rFonts w:ascii="Times New Roman" w:hAnsi="Times New Roman" w:cs="Times New Roman" w:eastAsia="Times New Roman" w:hint="default"/>
          <w:spacing w:val="-2"/>
        </w:rPr>
        <w:t>”</w:t>
      </w:r>
      <w:r>
        <w:rPr>
          <w:spacing w:val="-2"/>
        </w:rPr>
        <w:t>一体的战略实施路径，未来不排除能为公司挖掘出新的业务</w:t>
      </w:r>
      <w:r>
        <w:rPr/>
        <w:t> 增长点，实现多方共赢。</w:t>
      </w:r>
      <w:r>
        <w:rPr>
          <w:rFonts w:ascii="Times New Roman" w:hAnsi="Times New Roman" w:cs="Times New Roman" w:eastAsia="Times New Roman" w:hint="default"/>
        </w:rPr>
        <w:t> </w:t>
      </w:r>
    </w:p>
    <w:p>
      <w:pPr>
        <w:pStyle w:val="BodyText"/>
        <w:spacing w:line="240" w:lineRule="auto" w:before="41"/>
        <w:ind w:right="0"/>
        <w:jc w:val="both"/>
        <w:rPr>
          <w:rFonts w:ascii="Tahoma" w:hAnsi="Tahoma" w:cs="Tahoma" w:eastAsia="Tahoma"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ahoma" w:hAnsi="Tahoma" w:cs="Tahoma" w:eastAsia="Tahoma" w:hint="default"/>
          <w:w w:val="80"/>
        </w:rPr>
        <w:t> </w:t>
      </w:r>
      <w:r>
        <w:rPr>
          <w:rFonts w:ascii="Tahoma" w:hAnsi="Tahoma" w:cs="Tahoma" w:eastAsia="Tahoma" w:hint="default"/>
          <w:spacing w:val="-24"/>
        </w:rPr>
        <w:t> </w:t>
      </w:r>
      <w:r>
        <w:rPr>
          <w:rFonts w:ascii="Tahoma" w:hAnsi="Tahoma" w:cs="Tahoma" w:eastAsia="Tahoma" w:hint="default"/>
          <w:w w:val="80"/>
        </w:rPr>
        <w:t> </w:t>
      </w:r>
      <w:r>
        <w:rPr>
          <w:rFonts w:ascii="Tahoma" w:hAnsi="Tahoma" w:cs="Tahoma" w:eastAsia="Tahoma" w:hint="default"/>
          <w:spacing w:val="-26"/>
        </w:rPr>
        <w:t> </w:t>
      </w:r>
      <w:r>
        <w:rPr>
          <w:rFonts w:ascii="Tahoma" w:hAnsi="Tahoma" w:cs="Tahoma" w:eastAsia="Tahoma" w:hint="default"/>
        </w:rPr>
        <w:t>3</w:t>
      </w:r>
      <w:r>
        <w:rPr/>
        <w:t>、研发优势</w:t>
      </w:r>
      <w:r>
        <w:rPr>
          <w:rFonts w:ascii="Tahoma" w:hAnsi="Tahoma" w:cs="Tahoma" w:eastAsia="Tahoma" w:hint="default"/>
          <w:w w:val="80"/>
        </w:rPr>
        <w:t> </w:t>
      </w:r>
      <w:r>
        <w:rPr>
          <w:rFonts w:ascii="Tahoma" w:hAnsi="Tahoma" w:cs="Tahoma" w:eastAsia="Tahoma" w:hint="default"/>
        </w:rPr>
      </w:r>
    </w:p>
    <w:p>
      <w:pPr>
        <w:pStyle w:val="BodyText"/>
        <w:spacing w:line="348" w:lineRule="auto" w:before="103"/>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近几年公司加大研发投入（</w:t>
      </w:r>
      <w:r>
        <w:rPr>
          <w:rFonts w:ascii="Times New Roman" w:hAnsi="Times New Roman" w:cs="Times New Roman" w:eastAsia="Times New Roman" w:hint="default"/>
        </w:rPr>
        <w:t>2018</w:t>
      </w:r>
      <w:r>
        <w:rPr/>
        <w:t>年公司研发投入同比增加</w:t>
      </w:r>
      <w:r>
        <w:rPr>
          <w:rFonts w:ascii="Times New Roman" w:hAnsi="Times New Roman" w:cs="Times New Roman" w:eastAsia="Times New Roman" w:hint="default"/>
        </w:rPr>
        <w:t>92.13%</w:t>
      </w:r>
      <w:r>
        <w:rPr/>
        <w:t>），尤其是在智能硬件等新业务领域的投入，并紧跟 </w:t>
      </w:r>
      <w:r>
        <w:rPr>
          <w:spacing w:val="-2"/>
        </w:rPr>
        <w:t>物联网、云计算快速发展所带来的机遇，力争在细分业务领域开拓更大的市场空间，增强公司的核心竞争力。公司以技术创</w:t>
      </w:r>
      <w:r>
        <w:rPr>
          <w:spacing w:val="-66"/>
        </w:rPr>
        <w:t> </w:t>
      </w:r>
      <w:r>
        <w:rPr>
          <w:spacing w:val="-66"/>
        </w:rPr>
      </w:r>
      <w:r>
        <w:rPr>
          <w:spacing w:val="-2"/>
        </w:rPr>
        <w:t>新为源动力，产品研发为核心，发展具有自主知识产权的产品，定位于成为智能硬件产品解决方案提供商，旗下智能制造子</w:t>
      </w:r>
      <w:r>
        <w:rPr>
          <w:spacing w:val="-66"/>
        </w:rPr>
        <w:t> </w:t>
      </w:r>
      <w:r>
        <w:rPr>
          <w:spacing w:val="-66"/>
        </w:rPr>
      </w:r>
      <w:r>
        <w:rPr>
          <w:spacing w:val="-5"/>
        </w:rPr>
        <w:t>公司分布长三角和珠三角，均建立了现代化的研发生产基地。截至目前公司旗下已有四家子公司取得高新技术企业证书；</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年公司共申请了</w:t>
      </w:r>
      <w:r>
        <w:rPr>
          <w:rFonts w:ascii="Times New Roman" w:hAnsi="Times New Roman" w:cs="Times New Roman" w:eastAsia="Times New Roman" w:hint="default"/>
        </w:rPr>
        <w:t>40</w:t>
      </w:r>
      <w:r>
        <w:rPr/>
        <w:t>项专利，其中发明专利</w:t>
      </w:r>
      <w:r>
        <w:rPr>
          <w:rFonts w:ascii="Times New Roman" w:hAnsi="Times New Roman" w:cs="Times New Roman" w:eastAsia="Times New Roman" w:hint="default"/>
        </w:rPr>
        <w:t>5</w:t>
      </w:r>
      <w:r>
        <w:rPr/>
        <w:t>项，实用新型专利</w:t>
      </w:r>
      <w:r>
        <w:rPr>
          <w:rFonts w:ascii="Times New Roman" w:hAnsi="Times New Roman" w:cs="Times New Roman" w:eastAsia="Times New Roman" w:hint="default"/>
        </w:rPr>
        <w:t>35</w:t>
      </w:r>
      <w:r>
        <w:rPr/>
        <w:t>项，并获得</w:t>
      </w:r>
      <w:r>
        <w:rPr>
          <w:rFonts w:ascii="Times New Roman" w:hAnsi="Times New Roman" w:cs="Times New Roman" w:eastAsia="Times New Roman" w:hint="default"/>
        </w:rPr>
        <w:t>23</w:t>
      </w:r>
      <w:r>
        <w:rPr/>
        <w:t>项实用新型专利证书。</w:t>
      </w:r>
      <w:r>
        <w:rPr>
          <w:rFonts w:ascii="Times New Roman" w:hAnsi="Times New Roman" w:cs="Times New Roman" w:eastAsia="Times New Roman" w:hint="default"/>
        </w:rPr>
        <w:t> </w:t>
      </w:r>
    </w:p>
    <w:p>
      <w:pPr>
        <w:spacing w:after="0" w:line="348" w:lineRule="auto"/>
        <w:jc w:val="both"/>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2963" w:right="1034"/>
        <w:jc w:val="left"/>
        <w:rPr>
          <w:rFonts w:ascii="Tahoma" w:hAnsi="Tahoma" w:cs="Tahoma" w:eastAsia="Tahoma" w:hint="default"/>
        </w:rPr>
      </w:pPr>
      <w:r>
        <w:rPr/>
        <w:t>第四节</w:t>
      </w:r>
      <w:r>
        <w:rPr>
          <w:spacing w:val="12"/>
        </w:rPr>
        <w:t> </w:t>
      </w:r>
      <w:r>
        <w:rPr>
          <w:rFonts w:ascii="Tahoma" w:hAnsi="Tahoma" w:cs="Tahoma" w:eastAsia="Tahoma" w:hint="default"/>
          <w:spacing w:val="12"/>
        </w:rPr>
      </w:r>
      <w:r>
        <w:rPr/>
        <w:t>经营情况讨论与分析</w:t>
      </w:r>
      <w:r>
        <w:rPr>
          <w:rFonts w:ascii="Tahoma" w:hAnsi="Tahoma" w:cs="Tahoma" w:eastAsia="Tahoma" w:hint="default"/>
          <w:w w:val="79"/>
        </w:rPr>
        <w:t> </w:t>
      </w:r>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1"/>
        <w:rPr>
          <w:rFonts w:ascii="Tahoma" w:hAnsi="Tahoma" w:cs="Tahoma" w:eastAsia="Tahoma" w:hint="default"/>
          <w:sz w:val="20"/>
          <w:szCs w:val="20"/>
        </w:rPr>
      </w:pPr>
    </w:p>
    <w:p>
      <w:pPr>
        <w:pStyle w:val="Heading2"/>
        <w:spacing w:line="240" w:lineRule="auto"/>
        <w:ind w:right="1034"/>
        <w:jc w:val="left"/>
      </w:pPr>
      <w:r>
        <w:rPr>
          <w:rFonts w:ascii="宋体" w:hAnsi="宋体" w:cs="宋体" w:eastAsia="宋体" w:hint="default"/>
        </w:rPr>
        <w:t>一、概述</w:t>
      </w:r>
      <w:r>
        <w:rPr>
          <w:w w:val="80"/>
        </w:rPr>
        <w:t> </w:t>
      </w:r>
      <w:r>
        <w:rPr/>
      </w:r>
    </w:p>
    <w:p>
      <w:pPr>
        <w:spacing w:line="240" w:lineRule="auto" w:before="4"/>
        <w:rPr>
          <w:rFonts w:ascii="Tahoma" w:hAnsi="Tahoma" w:cs="Tahoma" w:eastAsia="Tahoma" w:hint="default"/>
          <w:sz w:val="25"/>
          <w:szCs w:val="25"/>
        </w:rPr>
      </w:pPr>
    </w:p>
    <w:p>
      <w:pPr>
        <w:pStyle w:val="BodyText"/>
        <w:spacing w:line="3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基于对公司所处行业趋势的判断，智能、数据和技术将会是公司业务未来新的驱动力，公司</w:t>
      </w:r>
      <w:r>
        <w:rPr>
          <w:rFonts w:ascii="Times New Roman" w:hAnsi="Times New Roman" w:cs="Times New Roman" w:eastAsia="Times New Roman" w:hint="default"/>
        </w:rPr>
        <w:t>“</w:t>
      </w:r>
      <w:r>
        <w:rPr/>
        <w:t>智能硬件</w:t>
      </w:r>
      <w:r>
        <w:rPr>
          <w:rFonts w:ascii="Times New Roman" w:hAnsi="Times New Roman" w:cs="Times New Roman" w:eastAsia="Times New Roman" w:hint="default"/>
        </w:rPr>
        <w:t>+</w:t>
      </w:r>
      <w:r>
        <w:rPr/>
        <w:t>智慧营销</w:t>
      </w:r>
      <w:r>
        <w:rPr>
          <w:rFonts w:ascii="Times New Roman" w:hAnsi="Times New Roman" w:cs="Times New Roman" w:eastAsia="Times New Roman" w:hint="default"/>
        </w:rPr>
        <w:t>”</w:t>
      </w:r>
      <w:r>
        <w:rPr/>
        <w:t>双轮 驱动战略也将始终以此为核心，构建核心能力。截至报告期末，公司可使用资金约</w:t>
      </w:r>
      <w:r>
        <w:rPr>
          <w:rFonts w:ascii="Times New Roman" w:hAnsi="Times New Roman" w:cs="Times New Roman" w:eastAsia="Times New Roman" w:hint="default"/>
        </w:rPr>
        <w:t>6.84</w:t>
      </w:r>
      <w:r>
        <w:rPr/>
        <w:t>亿元，资产负债率仅为</w:t>
      </w:r>
      <w:r>
        <w:rPr>
          <w:rFonts w:ascii="Times New Roman" w:hAnsi="Times New Roman" w:cs="Times New Roman" w:eastAsia="Times New Roman" w:hint="default"/>
        </w:rPr>
        <w:t>17.54%</w:t>
      </w:r>
      <w:r>
        <w:rPr/>
        <w:t>，公司 </w:t>
      </w:r>
      <w:r>
        <w:rPr>
          <w:spacing w:val="-4"/>
        </w:rPr>
        <w:t>现金储备非常充裕，推进战略落地的资源相对丰盈。报告期内，公司根据战略规划，稳步推进各业务板块的布局和结构调整，</w:t>
      </w:r>
      <w:r>
        <w:rPr>
          <w:spacing w:val="-46"/>
        </w:rPr>
        <w:t> </w:t>
      </w:r>
      <w:r>
        <w:rPr>
          <w:spacing w:val="-46"/>
        </w:rPr>
      </w:r>
      <w:r>
        <w:rPr/>
        <w:t>整体经营业绩符合战略预期。整体经营情况参见</w:t>
      </w:r>
      <w:r>
        <w:rPr>
          <w:rFonts w:ascii="Times New Roman" w:hAnsi="Times New Roman" w:cs="Times New Roman" w:eastAsia="Times New Roman" w:hint="default"/>
        </w:rPr>
        <w:t>“</w:t>
      </w:r>
      <w:r>
        <w:rPr/>
        <w:t>第三节</w:t>
      </w:r>
      <w:r>
        <w:rPr>
          <w:spacing w:val="-20"/>
        </w:rPr>
        <w:t> </w:t>
      </w:r>
      <w:r>
        <w:rPr>
          <w:rFonts w:ascii="Times New Roman" w:hAnsi="Times New Roman" w:cs="Times New Roman" w:eastAsia="Times New Roman" w:hint="default"/>
          <w:spacing w:val="-20"/>
        </w:rPr>
      </w:r>
      <w:r>
        <w:rPr/>
        <w:t>公司业务概要</w:t>
      </w:r>
      <w:r>
        <w:rPr>
          <w:rFonts w:ascii="Times New Roman" w:hAnsi="Times New Roman" w:cs="Times New Roman" w:eastAsia="Times New Roman" w:hint="default"/>
        </w:rPr>
        <w:t>”</w:t>
      </w:r>
      <w:r>
        <w:rPr/>
        <w:t>之</w:t>
      </w:r>
      <w:r>
        <w:rPr>
          <w:rFonts w:ascii="Times New Roman" w:hAnsi="Times New Roman" w:cs="Times New Roman" w:eastAsia="Times New Roman" w:hint="default"/>
        </w:rPr>
        <w:t>“</w:t>
      </w:r>
      <w:r>
        <w:rPr/>
        <w:t>一、报告期内公司从事的主要业务</w:t>
      </w:r>
      <w:r>
        <w:rPr>
          <w:rFonts w:ascii="Times New Roman" w:hAnsi="Times New Roman" w:cs="Times New Roman" w:eastAsia="Times New Roman" w:hint="default"/>
        </w:rPr>
        <w:t>”</w:t>
      </w:r>
      <w:r>
        <w:rPr/>
        <w:t>。关于各业 务板块补充说明如下：</w:t>
      </w:r>
      <w:r>
        <w:rPr>
          <w:rFonts w:ascii="Times New Roman" w:hAnsi="Times New Roman" w:cs="Times New Roman" w:eastAsia="Times New Roman" w:hint="default"/>
        </w:rPr>
        <w:t> </w:t>
      </w:r>
    </w:p>
    <w:p>
      <w:pPr>
        <w:pStyle w:val="BodyText"/>
        <w:spacing w:line="240" w:lineRule="auto" w:before="39"/>
        <w:ind w:right="1034"/>
        <w:jc w:val="left"/>
        <w:rPr>
          <w:rFonts w:ascii="Tahoma" w:hAnsi="Tahoma" w:cs="Tahoma" w:eastAsia="Tahoma"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（一）智能硬件板块：紧抓</w:t>
      </w:r>
      <w:r>
        <w:rPr>
          <w:rFonts w:ascii="Tahoma" w:hAnsi="Tahoma" w:cs="Tahoma" w:eastAsia="Tahoma" w:hint="default"/>
        </w:rPr>
        <w:t>5G</w:t>
      </w:r>
      <w:r>
        <w:rPr/>
        <w:t>、物联网带来的历史新机遇，纵深布局产业链</w:t>
      </w:r>
      <w:r>
        <w:rPr>
          <w:rFonts w:ascii="Tahoma" w:hAnsi="Tahoma" w:cs="Tahoma" w:eastAsia="Tahoma" w:hint="default"/>
          <w:w w:val="80"/>
        </w:rPr>
        <w:t> </w:t>
      </w:r>
      <w:r>
        <w:rPr>
          <w:rFonts w:ascii="Tahoma" w:hAnsi="Tahoma" w:cs="Tahoma" w:eastAsia="Tahoma" w:hint="default"/>
        </w:rPr>
      </w:r>
    </w:p>
    <w:p>
      <w:pPr>
        <w:pStyle w:val="BodyText"/>
        <w:spacing w:line="348" w:lineRule="auto" w:before="10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随着</w:t>
      </w:r>
      <w:r>
        <w:rPr>
          <w:rFonts w:ascii="Times New Roman" w:hAnsi="Times New Roman" w:cs="Times New Roman" w:eastAsia="Times New Roman" w:hint="default"/>
        </w:rPr>
        <w:t>5G</w:t>
      </w:r>
      <w:r>
        <w:rPr/>
        <w:t>通信技术的来临、云计算能力的强化、人工智能技术的应用以及传感技术的不断成熟，制约智能硬件发展的多 </w:t>
      </w:r>
      <w:r>
        <w:rPr>
          <w:spacing w:val="-2"/>
        </w:rPr>
        <w:t>维度的技术瓶颈在逐渐被打破，硬件智能化成为社会共识，万物互联的时代即将来临。在国家政策的大力支持下，智能硬件</w:t>
      </w:r>
      <w:r>
        <w:rPr>
          <w:spacing w:val="-64"/>
        </w:rPr>
        <w:t> </w:t>
      </w:r>
      <w:r>
        <w:rPr>
          <w:spacing w:val="-64"/>
        </w:rPr>
      </w:r>
      <w:r>
        <w:rPr/>
        <w:t>目前虽尚处于行业初期阶段，但高速发展的前提条件已逐渐形成，发展潜力巨大，公司的智能硬件板块处于历史性机遇期。 </w:t>
      </w:r>
      <w:r>
        <w:rPr>
          <w:spacing w:val="-2"/>
        </w:rPr>
        <w:t>在这种大的行业发展背景下，</w:t>
      </w:r>
      <w:r>
        <w:rPr>
          <w:rFonts w:ascii="Times New Roman" w:hAnsi="Times New Roman" w:cs="Times New Roman" w:eastAsia="Times New Roman" w:hint="default"/>
          <w:spacing w:val="-2"/>
        </w:rPr>
        <w:t>2018</w:t>
      </w:r>
      <w:r>
        <w:rPr>
          <w:spacing w:val="-2"/>
        </w:rPr>
        <w:t>年虽面临中美贸易摩擦、国内经济低迷等不利外部环境，公司智能硬件板块的业务仍实现</w:t>
      </w:r>
      <w:r>
        <w:rPr>
          <w:spacing w:val="-63"/>
        </w:rPr>
        <w:t> </w:t>
      </w:r>
      <w:r>
        <w:rPr>
          <w:spacing w:val="-63"/>
        </w:rPr>
      </w:r>
      <w:r>
        <w:rPr/>
        <w:t>超预期的增长。</w:t>
      </w:r>
      <w:r>
        <w:rPr>
          <w:rFonts w:ascii="Times New Roman" w:hAnsi="Times New Roman" w:cs="Times New Roman" w:eastAsia="Times New Roman" w:hint="default"/>
        </w:rPr>
        <w:t> </w:t>
      </w:r>
    </w:p>
    <w:p>
      <w:pPr>
        <w:pStyle w:val="BodyText"/>
        <w:spacing w:line="240" w:lineRule="auto" w:before="3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、储备了一批优质的客户群体</w:t>
      </w:r>
      <w:r>
        <w:rPr>
          <w:rFonts w:ascii="Times New Roman" w:hAnsi="Times New Roman" w:cs="Times New Roman" w:eastAsia="Times New Roman" w:hint="default"/>
        </w:rPr>
        <w:t> </w:t>
      </w:r>
    </w:p>
    <w:p>
      <w:pPr>
        <w:pStyle w:val="BodyText"/>
        <w:spacing w:line="340" w:lineRule="auto" w:before="10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公司智能硬件板块现有客户资质良好，主要客户如</w:t>
      </w:r>
      <w:r>
        <w:rPr>
          <w:rFonts w:ascii="Times New Roman" w:hAnsi="Times New Roman" w:cs="Times New Roman" w:eastAsia="Times New Roman" w:hint="default"/>
          <w:spacing w:val="-2"/>
        </w:rPr>
        <w:t>ABL</w:t>
      </w:r>
      <w:r>
        <w:rPr>
          <w:spacing w:val="-2"/>
        </w:rPr>
        <w:t>、</w:t>
      </w:r>
      <w:r>
        <w:rPr>
          <w:rFonts w:ascii="Times New Roman" w:hAnsi="Times New Roman" w:cs="Times New Roman" w:eastAsia="Times New Roman" w:hint="default"/>
          <w:spacing w:val="-2"/>
        </w:rPr>
        <w:t>ASM</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2"/>
        </w:rPr>
        <w:t>PT</w:t>
      </w:r>
      <w:r>
        <w:rPr>
          <w:spacing w:val="-2"/>
        </w:rPr>
        <w:t>、</w:t>
      </w:r>
      <w:r>
        <w:rPr>
          <w:rFonts w:ascii="Times New Roman" w:hAnsi="Times New Roman" w:cs="Times New Roman" w:eastAsia="Times New Roman" w:hint="default"/>
          <w:spacing w:val="-2"/>
        </w:rPr>
        <w:t>GE</w:t>
      </w:r>
      <w:r>
        <w:rPr>
          <w:spacing w:val="-2"/>
        </w:rPr>
        <w:t>等均是知名的跨国企业，新拓展的客户怡化股份</w:t>
      </w:r>
      <w:r>
        <w:rPr/>
        <w:t> 也是国内智能金融终端运维领域规模覆盖面最广的服务提供商之一。其中，</w:t>
      </w:r>
      <w:r>
        <w:rPr>
          <w:rFonts w:ascii="Times New Roman" w:hAnsi="Times New Roman" w:cs="Times New Roman" w:eastAsia="Times New Roman" w:hint="default"/>
        </w:rPr>
        <w:t>2018</w:t>
      </w:r>
      <w:r>
        <w:rPr/>
        <w:t>年公司来自</w:t>
      </w:r>
      <w:r>
        <w:rPr>
          <w:rFonts w:ascii="Times New Roman" w:hAnsi="Times New Roman" w:cs="Times New Roman" w:eastAsia="Times New Roman" w:hint="default"/>
        </w:rPr>
        <w:t>ASM</w:t>
      </w:r>
      <w:r>
        <w:rPr>
          <w:rFonts w:ascii="Times New Roman" w:hAnsi="Times New Roman" w:cs="Times New Roman" w:eastAsia="Times New Roman" w:hint="default"/>
          <w:spacing w:val="-11"/>
        </w:rPr>
        <w:t> </w:t>
      </w:r>
      <w:r>
        <w:rPr>
          <w:rFonts w:ascii="Times New Roman" w:hAnsi="Times New Roman" w:cs="Times New Roman" w:eastAsia="Times New Roman" w:hint="default"/>
        </w:rPr>
        <w:t>PT</w:t>
      </w:r>
      <w:r>
        <w:rPr/>
        <w:t>的业务收入同比大幅增 </w:t>
      </w:r>
      <w:r>
        <w:rPr>
          <w:spacing w:val="-1"/>
        </w:rPr>
        <w:t>加</w:t>
      </w:r>
      <w:r>
        <w:rPr>
          <w:rFonts w:ascii="Times New Roman" w:hAnsi="Times New Roman" w:cs="Times New Roman" w:eastAsia="Times New Roman" w:hint="default"/>
          <w:spacing w:val="-1"/>
        </w:rPr>
        <w:t>68.65%</w:t>
      </w:r>
      <w:r>
        <w:rPr>
          <w:spacing w:val="-1"/>
        </w:rPr>
        <w:t>；来自</w:t>
      </w:r>
      <w:r>
        <w:rPr>
          <w:rFonts w:ascii="Times New Roman" w:hAnsi="Times New Roman" w:cs="Times New Roman" w:eastAsia="Times New Roman" w:hint="default"/>
          <w:spacing w:val="-1"/>
        </w:rPr>
        <w:t>ABL</w:t>
      </w:r>
      <w:r>
        <w:rPr>
          <w:spacing w:val="-1"/>
        </w:rPr>
        <w:t>的业务收入同比大幅增加</w:t>
      </w:r>
      <w:r>
        <w:rPr>
          <w:rFonts w:ascii="Times New Roman" w:hAnsi="Times New Roman" w:cs="Times New Roman" w:eastAsia="Times New Roman" w:hint="default"/>
          <w:spacing w:val="-1"/>
        </w:rPr>
        <w:t>118.09%</w:t>
      </w:r>
      <w:r>
        <w:rPr>
          <w:spacing w:val="-1"/>
        </w:rPr>
        <w:t>，公司凭借在智能</w:t>
      </w:r>
      <w:r>
        <w:rPr>
          <w:rFonts w:ascii="Times New Roman" w:hAnsi="Times New Roman" w:cs="Times New Roman" w:eastAsia="Times New Roman" w:hint="default"/>
          <w:spacing w:val="-1"/>
        </w:rPr>
        <w:t>LED</w:t>
      </w:r>
      <w:r>
        <w:rPr>
          <w:spacing w:val="-1"/>
        </w:rPr>
        <w:t>照明产品领域技术研发、产品规划等方面的能</w:t>
      </w:r>
      <w:r>
        <w:rPr>
          <w:spacing w:val="-52"/>
        </w:rPr>
        <w:t> </w:t>
      </w:r>
      <w:r>
        <w:rPr>
          <w:spacing w:val="-52"/>
        </w:rPr>
      </w:r>
      <w:r>
        <w:rPr/>
        <w:t>力和洞察力，以</w:t>
      </w:r>
      <w:r>
        <w:rPr>
          <w:rFonts w:ascii="Times New Roman" w:hAnsi="Times New Roman" w:cs="Times New Roman" w:eastAsia="Times New Roman" w:hint="default"/>
        </w:rPr>
        <w:t>ODM</w:t>
      </w:r>
      <w:r>
        <w:rPr/>
        <w:t>的模式与</w:t>
      </w:r>
      <w:r>
        <w:rPr>
          <w:rFonts w:ascii="Times New Roman" w:hAnsi="Times New Roman" w:cs="Times New Roman" w:eastAsia="Times New Roman" w:hint="default"/>
        </w:rPr>
        <w:t>ABL</w:t>
      </w:r>
      <w:r>
        <w:rPr/>
        <w:t>达成长期业务合作。优质的客户群体，一定程度上稳定了智能硬件板块业务、降低了应 </w:t>
      </w:r>
      <w:r>
        <w:rPr>
          <w:spacing w:val="-2"/>
        </w:rPr>
        <w:t>收账款回收风险，拓展了潜在业务空间，同时在与优质客户合作过程中，公司也能更好地触及先进技术和终端市场，为公司</w:t>
      </w:r>
      <w:r>
        <w:rPr>
          <w:spacing w:val="-66"/>
        </w:rPr>
        <w:t> </w:t>
      </w:r>
      <w:r>
        <w:rPr>
          <w:spacing w:val="-66"/>
        </w:rPr>
      </w:r>
      <w:r>
        <w:rPr/>
        <w:t>产品规划、管理等方面带来更好的借鉴。</w:t>
      </w:r>
      <w:r>
        <w:rPr>
          <w:rFonts w:ascii="Times New Roman" w:hAnsi="Times New Roman" w:cs="Times New Roman" w:eastAsia="Times New Roman" w:hint="default"/>
        </w:rPr>
        <w:t> </w:t>
      </w:r>
    </w:p>
    <w:p>
      <w:pPr>
        <w:pStyle w:val="BodyText"/>
        <w:spacing w:line="240" w:lineRule="auto" w:before="3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、紧抓</w:t>
      </w:r>
      <w:r>
        <w:rPr>
          <w:rFonts w:ascii="Times New Roman" w:hAnsi="Times New Roman" w:cs="Times New Roman" w:eastAsia="Times New Roman" w:hint="default"/>
        </w:rPr>
        <w:t>5G</w:t>
      </w:r>
      <w:r>
        <w:rPr/>
        <w:t>、物联网新机遇，拓宽智能硬件品类</w:t>
      </w:r>
      <w:r>
        <w:rPr>
          <w:rFonts w:ascii="Times New Roman" w:hAnsi="Times New Roman" w:cs="Times New Roman" w:eastAsia="Times New Roman" w:hint="default"/>
        </w:rPr>
        <w:t> </w:t>
      </w:r>
    </w:p>
    <w:p>
      <w:pPr>
        <w:pStyle w:val="BodyText"/>
        <w:spacing w:line="348" w:lineRule="auto" w:before="101"/>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在物联网发展潮流的大背景之下，公司积极拓展除传统产品之外的新产品品类，如智能锁具、智能模块、金融终端科技</w:t>
      </w:r>
      <w:r>
        <w:rPr/>
        <w:t> 产品等。</w:t>
      </w:r>
      <w:r>
        <w:rPr>
          <w:rFonts w:ascii="Times New Roman" w:hAnsi="Times New Roman" w:cs="Times New Roman" w:eastAsia="Times New Roman" w:hint="default"/>
        </w:rPr>
        <w:t>2018</w:t>
      </w:r>
      <w:r>
        <w:rPr/>
        <w:t>年子公司实益达技术投资专注于智能锁具研发、设计和市场推广的新加坡企业</w:t>
      </w:r>
      <w:r>
        <w:rPr>
          <w:rFonts w:ascii="Times New Roman" w:hAnsi="Times New Roman" w:cs="Times New Roman" w:eastAsia="Times New Roman" w:hint="default"/>
        </w:rPr>
        <w:t>-THINGS</w:t>
      </w:r>
      <w:r>
        <w:rPr>
          <w:rFonts w:ascii="Times New Roman" w:hAnsi="Times New Roman" w:cs="Times New Roman" w:eastAsia="Times New Roman" w:hint="default"/>
          <w:spacing w:val="-33"/>
        </w:rPr>
        <w:t> </w:t>
      </w:r>
      <w:r>
        <w:rPr>
          <w:rFonts w:ascii="Times New Roman" w:hAnsi="Times New Roman" w:cs="Times New Roman" w:eastAsia="Times New Roman" w:hint="default"/>
        </w:rPr>
        <w:t>SMART</w:t>
      </w:r>
      <w:r>
        <w:rPr>
          <w:rFonts w:ascii="Times New Roman" w:hAnsi="Times New Roman" w:cs="Times New Roman" w:eastAsia="Times New Roman" w:hint="default"/>
          <w:spacing w:val="-33"/>
        </w:rPr>
        <w:t> </w:t>
      </w:r>
      <w:r>
        <w:rPr>
          <w:rFonts w:ascii="Times New Roman" w:hAnsi="Times New Roman" w:cs="Times New Roman" w:eastAsia="Times New Roman" w:hint="default"/>
        </w:rPr>
        <w:t>PTE.LTD</w:t>
      </w:r>
      <w:r>
        <w:rPr/>
        <w:t>（易 </w:t>
      </w:r>
      <w:r>
        <w:rPr>
          <w:spacing w:val="-2"/>
        </w:rPr>
        <w:t>智联），双方共享资源，共同探索智能锁具产品的应用市场；实益达技术与杭州涂鸦信息技术有限公司达成合作，实益达技</w:t>
      </w:r>
      <w:r>
        <w:rPr>
          <w:spacing w:val="-67"/>
        </w:rPr>
        <w:t> </w:t>
      </w:r>
      <w:r>
        <w:rPr>
          <w:spacing w:val="-67"/>
        </w:rPr>
      </w:r>
      <w:r>
        <w:rPr>
          <w:spacing w:val="-2"/>
        </w:rPr>
        <w:t>术主要负责二次开发智能模块（俗称二级平台，如智能照明等）标准化的控制模块，为涂鸦以及其客户群提供智能硬件产品</w:t>
      </w:r>
      <w:r>
        <w:rPr>
          <w:spacing w:val="-66"/>
        </w:rPr>
        <w:t> </w:t>
      </w:r>
      <w:r>
        <w:rPr>
          <w:spacing w:val="-66"/>
        </w:rPr>
      </w:r>
      <w:r>
        <w:rPr/>
        <w:t>的设计、制造服务；实益达技术切入国内金融科技领域优质客户</w:t>
      </w:r>
      <w:r>
        <w:rPr>
          <w:rFonts w:ascii="Times New Roman" w:hAnsi="Times New Roman" w:cs="Times New Roman" w:eastAsia="Times New Roman" w:hint="default"/>
        </w:rPr>
        <w:t>-</w:t>
      </w:r>
      <w:r>
        <w:rPr/>
        <w:t>怡化股份的供应链系统，</w:t>
      </w:r>
      <w:r>
        <w:rPr>
          <w:rFonts w:ascii="Times New Roman" w:hAnsi="Times New Roman" w:cs="Times New Roman" w:eastAsia="Times New Roman" w:hint="default"/>
        </w:rPr>
        <w:t>2019</w:t>
      </w:r>
      <w:r>
        <w:rPr/>
        <w:t>年初已开始陆续出货金融终 端设备的相关产品。</w:t>
      </w:r>
      <w:r>
        <w:rPr>
          <w:rFonts w:ascii="Times New Roman" w:hAnsi="Times New Roman" w:cs="Times New Roman" w:eastAsia="Times New Roman" w:hint="default"/>
        </w:rPr>
        <w:t> </w:t>
      </w:r>
    </w:p>
    <w:p>
      <w:pPr>
        <w:pStyle w:val="BodyText"/>
        <w:spacing w:line="240" w:lineRule="auto" w:before="3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、加大研发投入，增强技术实力</w:t>
      </w:r>
      <w:r>
        <w:rPr>
          <w:rFonts w:ascii="Times New Roman" w:hAnsi="Times New Roman" w:cs="Times New Roman" w:eastAsia="Times New Roman" w:hint="default"/>
        </w:rPr>
        <w:t> </w:t>
      </w:r>
    </w:p>
    <w:p>
      <w:pPr>
        <w:pStyle w:val="BodyText"/>
        <w:spacing w:line="3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公司旗下的</w:t>
      </w:r>
      <w:r>
        <w:rPr>
          <w:rFonts w:ascii="Times New Roman" w:hAnsi="Times New Roman" w:cs="Times New Roman" w:eastAsia="Times New Roman" w:hint="default"/>
        </w:rPr>
        <w:t>“</w:t>
      </w:r>
      <w:r>
        <w:rPr/>
        <w:t>实益达</w:t>
      </w:r>
      <w:r>
        <w:rPr>
          <w:rFonts w:ascii="Times New Roman" w:hAnsi="Times New Roman" w:cs="Times New Roman" w:eastAsia="Times New Roman" w:hint="default"/>
        </w:rPr>
        <w:t>”</w:t>
      </w:r>
      <w:r>
        <w:rPr/>
        <w:t>品牌经过近二十年服务全球知名品牌商的经验，在产品规划、研发和制造领域具备了深厚的积累和 </w:t>
      </w:r>
      <w:r>
        <w:rPr>
          <w:spacing w:val="-4"/>
        </w:rPr>
        <w:t>底蕴。公司近年内加大研发投入，尤其是在智能照明、智能家居等新业务领域的投入，并紧跟物联网快速发展所带来的机遇，</w:t>
      </w:r>
      <w:r>
        <w:rPr>
          <w:spacing w:val="-46"/>
        </w:rPr>
        <w:t> </w:t>
      </w:r>
      <w:r>
        <w:rPr>
          <w:spacing w:val="-46"/>
        </w:rPr>
      </w:r>
      <w:r>
        <w:rPr>
          <w:spacing w:val="-4"/>
        </w:rPr>
        <w:t>力争在细分业务领域开拓更大的市场空间，增强公司的核心竞争力。</w:t>
      </w:r>
      <w:r>
        <w:rPr>
          <w:rFonts w:ascii="Times New Roman" w:hAnsi="Times New Roman" w:cs="Times New Roman" w:eastAsia="Times New Roman" w:hint="default"/>
          <w:spacing w:val="-4"/>
        </w:rPr>
        <w:t>2018</w:t>
      </w:r>
      <w:r>
        <w:rPr>
          <w:spacing w:val="-4"/>
        </w:rPr>
        <w:t>年，公司智能硬件板块的研发投入同比增加</w:t>
      </w:r>
      <w:r>
        <w:rPr>
          <w:rFonts w:ascii="Times New Roman" w:hAnsi="Times New Roman" w:cs="Times New Roman" w:eastAsia="Times New Roman" w:hint="default"/>
          <w:spacing w:val="-4"/>
        </w:rPr>
        <w:t>91.57%</w:t>
      </w:r>
      <w:r>
        <w:rPr>
          <w:spacing w:val="-4"/>
        </w:rPr>
        <w:t>，</w:t>
      </w:r>
      <w:r>
        <w:rPr>
          <w:spacing w:val="-44"/>
        </w:rPr>
        <w:t> </w:t>
      </w:r>
      <w:r>
        <w:rPr/>
        <w:t>占智能硬件板块业务收入的</w:t>
      </w:r>
      <w:r>
        <w:rPr>
          <w:rFonts w:ascii="Times New Roman" w:hAnsi="Times New Roman" w:cs="Times New Roman" w:eastAsia="Times New Roman" w:hint="default"/>
        </w:rPr>
        <w:t>5.24%</w:t>
      </w:r>
      <w:r>
        <w:rPr/>
        <w:t>。</w:t>
      </w:r>
      <w:r>
        <w:rPr>
          <w:rFonts w:ascii="Times New Roman" w:hAnsi="Times New Roman" w:cs="Times New Roman" w:eastAsia="Times New Roman" w:hint="default"/>
        </w:rPr>
        <w:t>2018</w:t>
      </w:r>
      <w:r>
        <w:rPr/>
        <w:t>年智能硬件板块共申请了</w:t>
      </w:r>
      <w:r>
        <w:rPr>
          <w:rFonts w:ascii="Times New Roman" w:hAnsi="Times New Roman" w:cs="Times New Roman" w:eastAsia="Times New Roman" w:hint="default"/>
        </w:rPr>
        <w:t>40</w:t>
      </w:r>
      <w:r>
        <w:rPr/>
        <w:t>项专利，其中发明专利</w:t>
      </w:r>
      <w:r>
        <w:rPr>
          <w:rFonts w:ascii="Times New Roman" w:hAnsi="Times New Roman" w:cs="Times New Roman" w:eastAsia="Times New Roman" w:hint="default"/>
        </w:rPr>
        <w:t>5</w:t>
      </w:r>
      <w:r>
        <w:rPr/>
        <w:t>项，实用新型专利</w:t>
      </w:r>
      <w:r>
        <w:rPr>
          <w:rFonts w:ascii="Times New Roman" w:hAnsi="Times New Roman" w:cs="Times New Roman" w:eastAsia="Times New Roman" w:hint="default"/>
        </w:rPr>
        <w:t>35</w:t>
      </w:r>
      <w:r>
        <w:rPr/>
        <w:t>项，并获 </w:t>
      </w:r>
      <w:r>
        <w:rPr>
          <w:spacing w:val="-2"/>
        </w:rPr>
        <w:t>得</w:t>
      </w:r>
      <w:r>
        <w:rPr>
          <w:rFonts w:ascii="Times New Roman" w:hAnsi="Times New Roman" w:cs="Times New Roman" w:eastAsia="Times New Roman" w:hint="default"/>
          <w:spacing w:val="-2"/>
        </w:rPr>
        <w:t>23</w:t>
      </w:r>
      <w:r>
        <w:rPr>
          <w:spacing w:val="-2"/>
        </w:rPr>
        <w:t>项实用新型专利证书。</w:t>
      </w:r>
      <w:r>
        <w:rPr>
          <w:rFonts w:ascii="Times New Roman" w:hAnsi="Times New Roman" w:cs="Times New Roman" w:eastAsia="Times New Roman" w:hint="default"/>
          <w:spacing w:val="-2"/>
        </w:rPr>
        <w:t>2016</w:t>
      </w:r>
      <w:r>
        <w:rPr>
          <w:spacing w:val="-2"/>
        </w:rPr>
        <w:t>年推出市场并持续优化调整、丰富产品系列的</w:t>
      </w:r>
      <w:r>
        <w:rPr>
          <w:rFonts w:ascii="Times New Roman" w:hAnsi="Times New Roman" w:cs="Times New Roman" w:eastAsia="Times New Roman" w:hint="default"/>
          <w:spacing w:val="-2"/>
        </w:rPr>
        <w:t>WAFER</w:t>
      </w:r>
      <w:r>
        <w:rPr>
          <w:spacing w:val="-2"/>
        </w:rPr>
        <w:t>系列超薄圆形面板灯，因其具有超薄、</w:t>
      </w:r>
      <w:r>
        <w:rPr>
          <w:spacing w:val="-60"/>
        </w:rPr>
        <w:t> </w:t>
      </w:r>
      <w:r>
        <w:rPr>
          <w:spacing w:val="-60"/>
        </w:rPr>
      </w:r>
      <w:r>
        <w:rPr>
          <w:spacing w:val="-2"/>
        </w:rPr>
        <w:t>防水汽、光色好、支持</w:t>
      </w:r>
      <w:r>
        <w:rPr>
          <w:rFonts w:ascii="Times New Roman" w:hAnsi="Times New Roman" w:cs="Times New Roman" w:eastAsia="Times New Roman" w:hint="default"/>
          <w:spacing w:val="-2"/>
        </w:rPr>
        <w:t>TRIAC</w:t>
      </w:r>
      <w:r>
        <w:rPr>
          <w:spacing w:val="-2"/>
        </w:rPr>
        <w:t>调光等优良性能，得到了客户及终端消费者的高度认可，</w:t>
      </w:r>
      <w:r>
        <w:rPr>
          <w:rFonts w:ascii="Times New Roman" w:hAnsi="Times New Roman" w:cs="Times New Roman" w:eastAsia="Times New Roman" w:hint="default"/>
          <w:spacing w:val="-2"/>
        </w:rPr>
        <w:t>2018</w:t>
      </w:r>
      <w:r>
        <w:rPr>
          <w:spacing w:val="-2"/>
        </w:rPr>
        <w:t>年该系列产品销量同比大增，带</w:t>
      </w:r>
      <w:r>
        <w:rPr>
          <w:spacing w:val="-61"/>
        </w:rPr>
        <w:t> </w:t>
      </w:r>
      <w:r>
        <w:rPr>
          <w:spacing w:val="-61"/>
        </w:rPr>
      </w:r>
      <w:r>
        <w:rPr/>
        <w:t>动</w:t>
      </w:r>
      <w:r>
        <w:rPr>
          <w:rFonts w:ascii="Times New Roman" w:hAnsi="Times New Roman" w:cs="Times New Roman" w:eastAsia="Times New Roman" w:hint="default"/>
        </w:rPr>
        <w:t>LED</w:t>
      </w:r>
      <w:r>
        <w:rPr/>
        <w:t>照明业务营业收入同比大幅增加</w:t>
      </w:r>
      <w:r>
        <w:rPr>
          <w:rFonts w:ascii="Times New Roman" w:hAnsi="Times New Roman" w:cs="Times New Roman" w:eastAsia="Times New Roman" w:hint="default"/>
        </w:rPr>
        <w:t>92.20%</w:t>
      </w:r>
      <w:r>
        <w:rPr/>
        <w:t>。截至目前实益达旗下现有四家子公司已取得了高新技术企业证书。</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、内部机制创新优化，激发员工积极性</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11"/>
        <w:rPr>
          <w:rFonts w:ascii="Times New Roman" w:hAnsi="Times New Roman" w:cs="Times New Roman" w:eastAsia="Times New Roman" w:hint="default"/>
          <w:sz w:val="25"/>
          <w:szCs w:val="25"/>
        </w:rPr>
      </w:pPr>
    </w:p>
    <w:p>
      <w:pPr>
        <w:pStyle w:val="BodyText"/>
        <w:spacing w:line="348"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合伙人机制是公司的重要人力战略举措。</w:t>
      </w:r>
      <w:r>
        <w:rPr>
          <w:rFonts w:ascii="Times New Roman" w:hAnsi="Times New Roman" w:cs="Times New Roman" w:eastAsia="Times New Roman" w:hint="default"/>
        </w:rPr>
        <w:t>2018</w:t>
      </w:r>
      <w:r>
        <w:rPr/>
        <w:t>年公司持续引入符合公司战略规划的合伙人，与核心骨干共同投资合作， </w:t>
      </w:r>
      <w:r>
        <w:rPr>
          <w:spacing w:val="-2"/>
        </w:rPr>
        <w:t>通过合伙人团队建设，调动其积极性，推进公司战略布局顺利落地。比如与核心骨干共同出资设立江苏实益达，聚焦国内新</w:t>
      </w:r>
      <w:r>
        <w:rPr>
          <w:spacing w:val="-66"/>
        </w:rPr>
        <w:t> </w:t>
      </w:r>
      <w:r>
        <w:rPr>
          <w:spacing w:val="-66"/>
        </w:rPr>
      </w:r>
      <w:r>
        <w:rPr/>
        <w:t>零售领域的智能照明市场，大力拓展自有知识产权和自有品牌产品市场。</w:t>
      </w:r>
      <w:r>
        <w:rPr>
          <w:rFonts w:ascii="Times New Roman" w:hAnsi="Times New Roman" w:cs="Times New Roman" w:eastAsia="Times New Roman" w:hint="default"/>
        </w:rPr>
        <w:t> </w:t>
      </w:r>
    </w:p>
    <w:p>
      <w:pPr>
        <w:pStyle w:val="BodyText"/>
        <w:spacing w:line="338" w:lineRule="auto" w:before="34"/>
        <w:ind w:right="1133"/>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2"/>
        </w:rPr>
        <w:t>2018</w:t>
      </w:r>
      <w:r>
        <w:rPr>
          <w:spacing w:val="-2"/>
        </w:rPr>
        <w:t>年智能硬件板块还完成了实益达技术和实益达工业的重组，将两家业务相关性强、供应链等存在协同的子公司整合</w:t>
      </w:r>
      <w:r>
        <w:rPr/>
        <w:t> 到同一主体之下，实现了智能硬件板块的统一规范和管理。</w:t>
      </w:r>
      <w:r>
        <w:rPr>
          <w:rFonts w:ascii="Times New Roman" w:hAnsi="Times New Roman" w:cs="Times New Roman" w:eastAsia="Times New Roman" w:hint="default"/>
        </w:rPr>
        <w:t> </w:t>
      </w:r>
    </w:p>
    <w:p>
      <w:pPr>
        <w:pStyle w:val="BodyText"/>
        <w:spacing w:line="240" w:lineRule="auto" w:before="38"/>
        <w:ind w:right="0"/>
        <w:jc w:val="both"/>
        <w:rPr>
          <w:rFonts w:ascii="Tahoma" w:hAnsi="Tahoma" w:cs="Tahoma" w:eastAsia="Tahoma"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（二）智慧营销板块：顺应行业发展趋势，促进业务优化升级</w:t>
      </w:r>
      <w:r>
        <w:rPr>
          <w:rFonts w:ascii="Tahoma" w:hAnsi="Tahoma" w:cs="Tahoma" w:eastAsia="Tahoma" w:hint="default"/>
          <w:w w:val="80"/>
        </w:rPr>
        <w:t> </w:t>
      </w:r>
      <w:r>
        <w:rPr>
          <w:rFonts w:ascii="Tahoma" w:hAnsi="Tahoma" w:cs="Tahoma" w:eastAsia="Tahoma" w:hint="default"/>
        </w:rPr>
      </w:r>
    </w:p>
    <w:p>
      <w:pPr>
        <w:pStyle w:val="BodyText"/>
        <w:spacing w:line="343" w:lineRule="auto" w:before="115"/>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从行业发展阶段来说，数字营销行业本身近几年出现结构性调整，随着大数据、人工智能、云计算等技术的发展，整个</w:t>
      </w:r>
      <w:r>
        <w:rPr/>
        <w:t> </w:t>
      </w:r>
      <w:r>
        <w:rPr>
          <w:spacing w:val="-2"/>
        </w:rPr>
        <w:t>行业直面</w:t>
      </w:r>
      <w:r>
        <w:rPr>
          <w:rFonts w:ascii="Times New Roman" w:hAnsi="Times New Roman" w:cs="Times New Roman" w:eastAsia="Times New Roman" w:hint="default"/>
          <w:spacing w:val="-2"/>
        </w:rPr>
        <w:t>“</w:t>
      </w:r>
      <w:r>
        <w:rPr>
          <w:spacing w:val="-2"/>
        </w:rPr>
        <w:t>数字化</w:t>
      </w:r>
      <w:r>
        <w:rPr>
          <w:rFonts w:ascii="Times New Roman" w:hAnsi="Times New Roman" w:cs="Times New Roman" w:eastAsia="Times New Roman" w:hint="default"/>
          <w:spacing w:val="-2"/>
        </w:rPr>
        <w:t>”</w:t>
      </w:r>
      <w:r>
        <w:rPr>
          <w:spacing w:val="-2"/>
        </w:rPr>
        <w:t>转型的挑战，数字营销行业原有秩序不断被打破，产业链中的各主体角色也随之产生变化，行业去中间化</w:t>
      </w:r>
      <w:r>
        <w:rPr>
          <w:spacing w:val="-50"/>
        </w:rPr>
        <w:t> </w:t>
      </w:r>
      <w:r>
        <w:rPr>
          <w:spacing w:val="-50"/>
        </w:rPr>
      </w:r>
      <w:r>
        <w:rPr/>
        <w:t>趋势明显，传统</w:t>
      </w:r>
      <w:r>
        <w:rPr>
          <w:rFonts w:ascii="Times New Roman" w:hAnsi="Times New Roman" w:cs="Times New Roman" w:eastAsia="Times New Roman" w:hint="default"/>
        </w:rPr>
        <w:t>4A</w:t>
      </w:r>
      <w:r>
        <w:rPr/>
        <w:t>公司的业务规模和利润空间被压缩，</w:t>
      </w:r>
      <w:r>
        <w:rPr>
          <w:rFonts w:ascii="Times New Roman" w:hAnsi="Times New Roman" w:cs="Times New Roman" w:eastAsia="Times New Roman" w:hint="default"/>
        </w:rPr>
        <w:t>2018</w:t>
      </w:r>
      <w:r>
        <w:rPr/>
        <w:t>年又叠加了经济下行、中美贸易摩擦等外部不利环境。在此背 </w:t>
      </w:r>
      <w:r>
        <w:rPr>
          <w:spacing w:val="-2"/>
        </w:rPr>
        <w:t>景之下，</w:t>
      </w:r>
      <w:r>
        <w:rPr>
          <w:rFonts w:ascii="Times New Roman" w:hAnsi="Times New Roman" w:cs="Times New Roman" w:eastAsia="Times New Roman" w:hint="default"/>
          <w:spacing w:val="-2"/>
        </w:rPr>
        <w:t>2018</w:t>
      </w:r>
      <w:r>
        <w:rPr>
          <w:spacing w:val="-2"/>
        </w:rPr>
        <w:t>年公司智慧营销板块的经营业绩不及预期，公司因此对</w:t>
      </w:r>
      <w:r>
        <w:rPr>
          <w:rFonts w:ascii="Times New Roman" w:hAnsi="Times New Roman" w:cs="Times New Roman" w:eastAsia="Times New Roman" w:hint="default"/>
          <w:spacing w:val="-2"/>
        </w:rPr>
        <w:t>2015</w:t>
      </w:r>
      <w:r>
        <w:rPr>
          <w:spacing w:val="-2"/>
        </w:rPr>
        <w:t>年收购的三家数字营销公司计提了大额商誉减值准</w:t>
      </w:r>
      <w:r>
        <w:rPr>
          <w:spacing w:val="-61"/>
        </w:rPr>
        <w:t> </w:t>
      </w:r>
      <w:r>
        <w:rPr>
          <w:spacing w:val="-61"/>
        </w:rPr>
      </w:r>
      <w:r>
        <w:rPr/>
        <w:t>备，并主动做了如下变革：</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7"/>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、加强内控管理，提升业务效率</w:t>
      </w:r>
      <w:r>
        <w:rPr>
          <w:rFonts w:ascii="Times New Roman" w:hAnsi="Times New Roman" w:cs="Times New Roman" w:eastAsia="Times New Roman" w:hint="default"/>
        </w:rPr>
        <w:t> </w:t>
      </w:r>
    </w:p>
    <w:p>
      <w:pPr>
        <w:pStyle w:val="BodyText"/>
        <w:spacing w:line="348" w:lineRule="auto" w:before="10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因公司现有三家数字营销公司的业务更偏向于以创意、策略驱动的营销代理业务，技术能力不足，公司虽然近几年陆续</w:t>
      </w:r>
      <w:r>
        <w:rPr/>
        <w:t> </w:t>
      </w:r>
      <w:r>
        <w:rPr>
          <w:spacing w:val="-2"/>
        </w:rPr>
        <w:t>投资布局了部分营销技术类企业，但对三家营销公司现有业务的协同性目前未达预期。为保障该业务板块的长效发展，</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年公司对三家公司的业务进行了如下措施：</w:t>
      </w:r>
      <w:r>
        <w:rPr>
          <w:rFonts w:ascii="Times New Roman" w:hAnsi="Times New Roman" w:cs="Times New Roman" w:eastAsia="Times New Roman" w:hint="default"/>
        </w:rPr>
        <w:t> </w:t>
      </w:r>
    </w:p>
    <w:p>
      <w:pPr>
        <w:pStyle w:val="BodyText"/>
        <w:spacing w:line="348" w:lineRule="auto" w:before="31"/>
        <w:ind w:right="1132"/>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w:t>
      </w:r>
      <w:r>
        <w:rPr>
          <w:rFonts w:ascii="Times New Roman" w:hAnsi="Times New Roman" w:cs="Times New Roman" w:eastAsia="Times New Roman" w:hint="default"/>
          <w:spacing w:val="-1"/>
        </w:rPr>
        <w:t>1</w:t>
      </w:r>
      <w:r>
        <w:rPr>
          <w:spacing w:val="-1"/>
        </w:rPr>
        <w:t>）控制公司应收账款风险，强化客户、供应商资质审查程序，加强数字营销板块各类业务的风险层级分类管控，严格</w:t>
      </w:r>
      <w:r>
        <w:rPr/>
        <w:t> </w:t>
      </w:r>
      <w:r>
        <w:rPr>
          <w:spacing w:val="-2"/>
        </w:rPr>
        <w:t>控制高风险业务（如需要垫资的广告投放业务），停止部分资质不佳客户的投放代理业务。通过上述措施，投放代理类业务</w:t>
      </w:r>
      <w:r>
        <w:rPr>
          <w:spacing w:val="-69"/>
        </w:rPr>
        <w:t> </w:t>
      </w:r>
      <w:r>
        <w:rPr>
          <w:spacing w:val="-69"/>
        </w:rPr>
      </w:r>
      <w:r>
        <w:rPr/>
        <w:t>的健康度得以较大幅度地提升。</w:t>
      </w:r>
    </w:p>
    <w:p>
      <w:pPr>
        <w:pStyle w:val="BodyText"/>
        <w:spacing w:line="348" w:lineRule="auto" w:before="34"/>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w:t>
      </w:r>
      <w:r>
        <w:rPr>
          <w:rFonts w:ascii="Times New Roman" w:hAnsi="Times New Roman" w:cs="Times New Roman" w:eastAsia="Times New Roman" w:hint="default"/>
          <w:spacing w:val="-1"/>
        </w:rPr>
        <w:t>2</w:t>
      </w:r>
      <w:r>
        <w:rPr>
          <w:spacing w:val="-1"/>
        </w:rPr>
        <w:t>）调整、优化三家公司的业务格局及部分人员组织架构，聚焦各自擅长的业务领域，如控制利宣广告投放代理业务的</w:t>
      </w:r>
      <w:r>
        <w:rPr/>
        <w:t> </w:t>
      </w:r>
      <w:r>
        <w:rPr>
          <w:spacing w:val="-2"/>
        </w:rPr>
        <w:t>风险，拓展更多高附加值的轻创意、策略业务；奇思广告依托现有汽车行业的创意、策略基本业务，向其他行业延伸，降低</w:t>
      </w:r>
      <w:r>
        <w:rPr>
          <w:spacing w:val="-67"/>
        </w:rPr>
        <w:t> </w:t>
      </w:r>
      <w:r>
        <w:rPr>
          <w:spacing w:val="-67"/>
        </w:rPr>
      </w:r>
      <w:r>
        <w:rPr/>
        <w:t>行业单一的经营风险等。</w:t>
      </w:r>
      <w:r>
        <w:rPr>
          <w:rFonts w:ascii="Times New Roman" w:hAnsi="Times New Roman" w:cs="Times New Roman" w:eastAsia="Times New Roman" w:hint="default"/>
        </w:rPr>
        <w:t> </w:t>
      </w:r>
    </w:p>
    <w:p>
      <w:pPr>
        <w:pStyle w:val="BodyText"/>
        <w:spacing w:line="338" w:lineRule="auto" w:before="34"/>
        <w:ind w:right="1104"/>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）整合三家数字营销公司的后台服务职能。三家数字营销公司的业务部分存在协同效应，整合后台业务既方便统一、 规范后台管理，又有利于提高业务效率和议价能力。</w:t>
      </w:r>
      <w:r>
        <w:rPr>
          <w:rFonts w:ascii="Times New Roman" w:hAnsi="Times New Roman" w:cs="Times New Roman" w:eastAsia="Times New Roman" w:hint="default"/>
        </w:rPr>
        <w:t> </w:t>
      </w:r>
    </w:p>
    <w:p>
      <w:pPr>
        <w:pStyle w:val="BodyText"/>
        <w:spacing w:line="345" w:lineRule="auto" w:before="4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2"/>
        </w:rPr>
        <w:t>2018</w:t>
      </w:r>
      <w:r>
        <w:rPr>
          <w:spacing w:val="-2"/>
        </w:rPr>
        <w:t>年数字营销板块内部业务调整后，三家子公司业务更聚焦，管理更规范，业务更健康。但未来一段时期三家数字营</w:t>
      </w:r>
      <w:r>
        <w:rPr/>
        <w:t> </w:t>
      </w:r>
      <w:r>
        <w:rPr>
          <w:spacing w:val="-2"/>
        </w:rPr>
        <w:t>销公司的业务需要继续优化升级。公司会持续投资布局技术类数据应用企业，冀望寻求转型机会点，助力现有数字营销业务</w:t>
      </w:r>
      <w:r>
        <w:rPr>
          <w:spacing w:val="-62"/>
        </w:rPr>
        <w:t> </w:t>
      </w:r>
      <w:r>
        <w:rPr>
          <w:spacing w:val="-62"/>
        </w:rPr>
      </w:r>
      <w:r>
        <w:rPr/>
        <w:t>优化升级。</w:t>
      </w:r>
      <w:r>
        <w:rPr>
          <w:rFonts w:ascii="Times New Roman" w:hAnsi="Times New Roman" w:cs="Times New Roman" w:eastAsia="Times New Roman" w:hint="default"/>
        </w:rPr>
        <w:t> </w:t>
      </w:r>
    </w:p>
    <w:p>
      <w:pPr>
        <w:pStyle w:val="BodyText"/>
        <w:spacing w:line="240" w:lineRule="auto" w:before="35"/>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、大数据应用产品逐步落地，向</w:t>
      </w:r>
      <w:r>
        <w:rPr>
          <w:rFonts w:ascii="Times New Roman" w:hAnsi="Times New Roman" w:cs="Times New Roman" w:eastAsia="Times New Roman" w:hint="default"/>
        </w:rPr>
        <w:t>“</w:t>
      </w:r>
      <w:r>
        <w:rPr/>
        <w:t>营销技术化</w:t>
      </w:r>
      <w:r>
        <w:rPr>
          <w:rFonts w:ascii="Times New Roman" w:hAnsi="Times New Roman" w:cs="Times New Roman" w:eastAsia="Times New Roman" w:hint="default"/>
        </w:rPr>
        <w:t>”</w:t>
      </w:r>
      <w:r>
        <w:rPr/>
        <w:t>转型</w:t>
      </w:r>
      <w:r>
        <w:rPr>
          <w:rFonts w:ascii="Times New Roman" w:hAnsi="Times New Roman" w:cs="Times New Roman" w:eastAsia="Times New Roman" w:hint="default"/>
        </w:rPr>
        <w:t> </w:t>
      </w:r>
    </w:p>
    <w:p>
      <w:pPr>
        <w:pStyle w:val="BodyText"/>
        <w:spacing w:line="338" w:lineRule="auto" w:before="101"/>
        <w:ind w:right="113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数字营销行业面临深层业务变革，</w:t>
      </w:r>
      <w:r>
        <w:rPr>
          <w:rFonts w:ascii="Times New Roman" w:hAnsi="Times New Roman" w:cs="Times New Roman" w:eastAsia="Times New Roman" w:hint="default"/>
        </w:rPr>
        <w:t>2018</w:t>
      </w:r>
      <w:r>
        <w:rPr/>
        <w:t>年公司基于现有业务，研发出了智慧营销解决方案</w:t>
      </w:r>
      <w:r>
        <w:rPr>
          <w:rFonts w:ascii="Times New Roman" w:hAnsi="Times New Roman" w:cs="Times New Roman" w:eastAsia="Times New Roman" w:hint="default"/>
        </w:rPr>
        <w:t>-</w:t>
      </w:r>
      <w:r>
        <w:rPr/>
        <w:t>智慧营销</w:t>
      </w:r>
      <w:r>
        <w:rPr>
          <w:rFonts w:ascii="Times New Roman" w:hAnsi="Times New Roman" w:cs="Times New Roman" w:eastAsia="Times New Roman" w:hint="default"/>
        </w:rPr>
        <w:t>“</w:t>
      </w:r>
      <w:r>
        <w:rPr/>
        <w:t>雷达</w:t>
      </w:r>
      <w:r>
        <w:rPr>
          <w:rFonts w:ascii="Times New Roman" w:hAnsi="Times New Roman" w:cs="Times New Roman" w:eastAsia="Times New Roman" w:hint="default"/>
        </w:rPr>
        <w:t>”</w:t>
      </w:r>
      <w:r>
        <w:rPr/>
        <w:t>平台，帮助 企业在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时代的市场营销中更加精准和高效。为探索该平台在教育、保险等垂直领域更多场景的应用，帮助企业客 </w:t>
      </w:r>
      <w:r>
        <w:rPr>
          <w:spacing w:val="-2"/>
        </w:rPr>
        <w:t>户在获客、营销以及增效等方面取得提升，公司将相关业务从内部孵化项目改制为独立公司运营，成立了人工智能科技公司</w:t>
      </w:r>
    </w:p>
    <w:p>
      <w:pPr>
        <w:pStyle w:val="BodyText"/>
        <w:spacing w:line="338" w:lineRule="auto" w:before="41"/>
        <w:ind w:right="1041"/>
        <w:jc w:val="both"/>
        <w:rPr>
          <w:rFonts w:ascii="Times New Roman" w:hAnsi="Times New Roman" w:cs="Times New Roman" w:eastAsia="Times New Roman" w:hint="default"/>
        </w:rPr>
      </w:pPr>
      <w:r>
        <w:rPr>
          <w:rFonts w:ascii="Times New Roman" w:hAnsi="Times New Roman" w:cs="Times New Roman" w:eastAsia="Times New Roman" w:hint="default"/>
          <w:spacing w:val="-1"/>
        </w:rPr>
        <w:t>-</w:t>
      </w:r>
      <w:r>
        <w:rPr>
          <w:spacing w:val="-1"/>
        </w:rPr>
        <w:t>麦盟科技。公司未来会持续关注智慧营销行业的创新产品，充分利用上市公司的综合优势，通过外延式投资和内生式发展，</w:t>
      </w:r>
      <w:r>
        <w:rPr>
          <w:spacing w:val="-88"/>
        </w:rPr>
        <w:t> </w:t>
      </w:r>
      <w:r>
        <w:rPr>
          <w:spacing w:val="-88"/>
        </w:rPr>
      </w:r>
      <w:r>
        <w:rPr/>
        <w:t>加强公司自身的营销能力和技术能力。</w:t>
      </w:r>
      <w:r>
        <w:rPr>
          <w:rFonts w:ascii="Times New Roman" w:hAnsi="Times New Roman" w:cs="Times New Roman" w:eastAsia="Times New Roman" w:hint="default"/>
        </w:rPr>
        <w:t> </w:t>
      </w:r>
    </w:p>
    <w:p>
      <w:pPr>
        <w:pStyle w:val="BodyText"/>
        <w:spacing w:line="240" w:lineRule="auto" w:before="41"/>
        <w:ind w:right="0"/>
        <w:jc w:val="both"/>
        <w:rPr>
          <w:rFonts w:ascii="Tahoma" w:hAnsi="Tahoma" w:cs="Tahoma" w:eastAsia="Tahoma"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（三）投资板块：产业为本，资本为翼</w:t>
      </w:r>
      <w:r>
        <w:rPr>
          <w:rFonts w:ascii="Tahoma" w:hAnsi="Tahoma" w:cs="Tahoma" w:eastAsia="Tahoma" w:hint="default"/>
          <w:w w:val="80"/>
        </w:rPr>
        <w:t> </w:t>
      </w:r>
      <w:r>
        <w:rPr>
          <w:rFonts w:ascii="Tahoma" w:hAnsi="Tahoma" w:cs="Tahoma" w:eastAsia="Tahoma" w:hint="default"/>
        </w:rPr>
      </w:r>
    </w:p>
    <w:p>
      <w:pPr>
        <w:pStyle w:val="BodyText"/>
        <w:spacing w:line="357" w:lineRule="auto" w:before="115"/>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产投研是公司战略落地的主要路径，投资职能是公司当前非常重要的职能，投资不仅可以布局和锁定优质标的，也可以</w:t>
      </w:r>
      <w:r>
        <w:rPr/>
        <w:t> 带来投资收益和良好的现金回报。近几年，公司通过投资和并购实践，积累了丰富的经验，形成了自身投资理念和逻辑。</w:t>
      </w:r>
      <w:r>
        <w:rPr>
          <w:rFonts w:ascii="Times New Roman" w:hAnsi="Times New Roman" w:cs="Times New Roman" w:eastAsia="Times New Roman" w:hint="default"/>
        </w:rPr>
        <w:t> </w:t>
      </w:r>
    </w:p>
    <w:p>
      <w:pPr>
        <w:pStyle w:val="BodyText"/>
        <w:spacing w:line="240" w:lineRule="auto" w:before="24"/>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、加快</w:t>
      </w:r>
      <w:r>
        <w:rPr>
          <w:rFonts w:ascii="Times New Roman" w:hAnsi="Times New Roman" w:cs="Times New Roman" w:eastAsia="Times New Roman" w:hint="default"/>
        </w:rPr>
        <w:t>“</w:t>
      </w:r>
      <w:r>
        <w:rPr/>
        <w:t>产投研</w:t>
      </w:r>
      <w:r>
        <w:rPr>
          <w:rFonts w:ascii="Times New Roman" w:hAnsi="Times New Roman" w:cs="Times New Roman" w:eastAsia="Times New Roman" w:hint="default"/>
        </w:rPr>
        <w:t>”</w:t>
      </w:r>
      <w:r>
        <w:rPr/>
        <w:t>一体化战略落地</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201</w:t>
      </w:r>
      <w:r>
        <w:rPr>
          <w:rFonts w:ascii="Times New Roman" w:hAnsi="Times New Roman" w:cs="Times New Roman" w:eastAsia="Times New Roman" w:hint="default"/>
          <w:spacing w:val="1"/>
        </w:rPr>
        <w:t>5</w:t>
      </w:r>
      <w:r>
        <w:rPr/>
        <w:t>年以来</w:t>
      </w:r>
      <w:r>
        <w:rPr>
          <w:spacing w:val="-2"/>
        </w:rPr>
        <w:t>，</w:t>
      </w:r>
      <w:r>
        <w:rPr/>
        <w:t>公司陆续</w:t>
      </w:r>
      <w:r>
        <w:rPr>
          <w:spacing w:val="-4"/>
        </w:rPr>
        <w:t>在</w:t>
      </w:r>
      <w:r>
        <w:rPr/>
        <w:t>大数据</w:t>
      </w:r>
      <w:r>
        <w:rPr>
          <w:spacing w:val="-2"/>
        </w:rPr>
        <w:t>、</w:t>
      </w:r>
      <w:r>
        <w:rPr/>
        <w:t>人工智能</w:t>
      </w:r>
      <w:r>
        <w:rPr>
          <w:spacing w:val="-2"/>
        </w:rPr>
        <w:t>、</w:t>
      </w:r>
      <w:r>
        <w:rPr/>
        <w:t>物联网和智能制造等领域布局</w:t>
      </w:r>
      <w:r>
        <w:rPr>
          <w:spacing w:val="-4"/>
        </w:rPr>
        <w:t>，</w:t>
      </w:r>
      <w:r>
        <w:rPr/>
        <w:t>报告期内公司参股投资了多家优质企业</w:t>
      </w:r>
      <w:r>
        <w:rPr>
          <w:spacing w:val="-91"/>
        </w:rPr>
        <w:t>：</w:t>
      </w:r>
      <w:r>
        <w:rPr>
          <w:rFonts w:ascii="Times New Roman" w:hAnsi="Times New Roman" w:cs="Times New Roman" w:eastAsia="Times New Roman" w:hint="default"/>
        </w:rPr>
        <w:t> </w:t>
      </w:r>
    </w:p>
    <w:p>
      <w:pPr>
        <w:pStyle w:val="BodyText"/>
        <w:spacing w:line="338" w:lineRule="auto" w:before="101"/>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麦盟科技</w:t>
      </w:r>
      <w:r>
        <w:rPr>
          <w:rFonts w:ascii="Times New Roman" w:hAnsi="Times New Roman" w:cs="Times New Roman" w:eastAsia="Times New Roman" w:hint="default"/>
          <w:spacing w:val="-2"/>
        </w:rPr>
        <w:t>——</w:t>
      </w:r>
      <w:r>
        <w:rPr>
          <w:spacing w:val="-2"/>
        </w:rPr>
        <w:t>专注于人工智能在营销领域深度应用的营销云科技公司，通过大数据和人工智能技术帮助客户辨别虚假流</w:t>
      </w:r>
      <w:r>
        <w:rPr/>
        <w:t> 量、降低获客成本、提高销售效率；</w:t>
      </w:r>
      <w:r>
        <w:rPr>
          <w:rFonts w:ascii="Times New Roman" w:hAnsi="Times New Roman" w:cs="Times New Roman" w:eastAsia="Times New Roman" w:hint="default"/>
        </w:rPr>
        <w:t> </w:t>
      </w:r>
    </w:p>
    <w:p>
      <w:pPr>
        <w:pStyle w:val="BodyText"/>
        <w:spacing w:line="240" w:lineRule="auto" w:before="41"/>
        <w:ind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富数科</w:t>
      </w:r>
      <w:r>
        <w:rPr>
          <w:spacing w:val="-1"/>
        </w:rPr>
        <w:t>技</w:t>
      </w:r>
      <w:r>
        <w:rPr>
          <w:rFonts w:ascii="Times New Roman" w:hAnsi="Times New Roman" w:cs="Times New Roman" w:eastAsia="Times New Roman" w:hint="default"/>
        </w:rPr>
        <w:t>——</w:t>
      </w:r>
      <w:r>
        <w:rPr/>
        <w:t>以人工智能技术为核心的金融大数据解决方案提供商</w:t>
      </w:r>
      <w:r>
        <w:rPr>
          <w:spacing w:val="-81"/>
        </w:rPr>
        <w:t>，</w:t>
      </w:r>
      <w:r>
        <w:rPr/>
        <w:t>致力于为行业用户提供行业领先的机器学习技术和</w:t>
      </w:r>
    </w:p>
    <w:p>
      <w:pPr>
        <w:spacing w:after="0" w:line="240" w:lineRule="auto"/>
        <w:jc w:val="both"/>
        <w:sectPr>
          <w:footerReference w:type="default" r:id="rId18"/>
          <w:pgSz w:w="11910" w:h="16840"/>
          <w:pgMar w:footer="991" w:header="745" w:top="1060" w:bottom="1180" w:left="980" w:right="0"/>
          <w:pgNumType w:start="20"/>
        </w:sectPr>
      </w:pPr>
    </w:p>
    <w:p>
      <w:pPr>
        <w:spacing w:line="240" w:lineRule="auto" w:before="10"/>
        <w:rPr>
          <w:rFonts w:ascii="宋体" w:hAnsi="宋体" w:cs="宋体" w:eastAsia="宋体" w:hint="default"/>
          <w:sz w:val="22"/>
          <w:szCs w:val="22"/>
        </w:rPr>
      </w:pPr>
    </w:p>
    <w:p>
      <w:pPr>
        <w:pStyle w:val="BodyText"/>
        <w:spacing w:line="240" w:lineRule="auto" w:before="44"/>
        <w:ind w:right="0"/>
        <w:jc w:val="both"/>
        <w:rPr>
          <w:rFonts w:ascii="Times New Roman" w:hAnsi="Times New Roman" w:cs="Times New Roman" w:eastAsia="Times New Roman" w:hint="default"/>
        </w:rPr>
      </w:pPr>
      <w:r>
        <w:rPr/>
        <w:t>数据智能解决方案；</w:t>
      </w:r>
      <w:r>
        <w:rPr>
          <w:rFonts w:ascii="Times New Roman" w:hAnsi="Times New Roman" w:cs="Times New Roman" w:eastAsia="Times New Roman" w:hint="default"/>
        </w:rPr>
        <w:t> </w:t>
      </w:r>
    </w:p>
    <w:p>
      <w:pPr>
        <w:pStyle w:val="BodyText"/>
        <w:spacing w:line="338" w:lineRule="auto" w:before="115"/>
        <w:ind w:right="1096"/>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舜飞科技</w:t>
      </w:r>
      <w:r>
        <w:rPr>
          <w:rFonts w:ascii="Times New Roman" w:hAnsi="Times New Roman" w:cs="Times New Roman" w:eastAsia="Times New Roman" w:hint="default"/>
        </w:rPr>
        <w:t>——</w:t>
      </w:r>
      <w:r>
        <w:rPr/>
        <w:t>专注于为客户提供技术和数据驱动的营销数字化转型全流程解决方案的高新技术企业，拥有</w:t>
      </w:r>
      <w:r>
        <w:rPr>
          <w:rFonts w:ascii="Times New Roman" w:hAnsi="Times New Roman" w:cs="Times New Roman" w:eastAsia="Times New Roman" w:hint="default"/>
        </w:rPr>
        <w:t>TD</w:t>
      </w:r>
      <w:r>
        <w:rPr/>
        <w:t>（</w:t>
      </w:r>
      <w:r>
        <w:rPr>
          <w:rFonts w:ascii="Times New Roman" w:hAnsi="Times New Roman" w:cs="Times New Roman" w:eastAsia="Times New Roman" w:hint="default"/>
        </w:rPr>
        <w:t>Trading Desk</w:t>
      </w:r>
      <w:r>
        <w:rPr/>
        <w:t>）、</w:t>
      </w:r>
      <w:r>
        <w:rPr>
          <w:rFonts w:ascii="Times New Roman" w:hAnsi="Times New Roman" w:cs="Times New Roman" w:eastAsia="Times New Roman" w:hint="default"/>
        </w:rPr>
        <w:t>DSP</w:t>
      </w:r>
      <w:r>
        <w:rPr/>
        <w:t>、</w:t>
      </w:r>
      <w:r>
        <w:rPr>
          <w:rFonts w:ascii="Times New Roman" w:hAnsi="Times New Roman" w:cs="Times New Roman" w:eastAsia="Times New Roman" w:hint="default"/>
        </w:rPr>
        <w:t>DMP</w:t>
      </w:r>
      <w:r>
        <w:rPr/>
        <w:t>、</w:t>
      </w:r>
      <w:r>
        <w:rPr>
          <w:rFonts w:ascii="Times New Roman" w:hAnsi="Times New Roman" w:cs="Times New Roman" w:eastAsia="Times New Roman" w:hint="default"/>
        </w:rPr>
        <w:t>DCO</w:t>
      </w:r>
      <w:r>
        <w:rPr/>
        <w:t>（动态创意）、</w:t>
      </w:r>
      <w:r>
        <w:rPr>
          <w:rFonts w:ascii="Times New Roman" w:hAnsi="Times New Roman" w:cs="Times New Roman" w:eastAsia="Times New Roman" w:hint="default"/>
        </w:rPr>
        <w:t>DNA</w:t>
      </w:r>
      <w:r>
        <w:rPr/>
        <w:t>（网站监测）、</w:t>
      </w:r>
      <w:r>
        <w:rPr>
          <w:rFonts w:ascii="Times New Roman" w:hAnsi="Times New Roman" w:cs="Times New Roman" w:eastAsia="Times New Roman" w:hint="default"/>
        </w:rPr>
        <w:t>AB</w:t>
      </w:r>
      <w:r>
        <w:rPr>
          <w:rFonts w:ascii="Times New Roman" w:hAnsi="Times New Roman" w:cs="Times New Roman" w:eastAsia="Times New Roman" w:hint="default"/>
          <w:spacing w:val="-4"/>
        </w:rPr>
        <w:t> </w:t>
      </w:r>
      <w:r>
        <w:rPr>
          <w:rFonts w:ascii="Times New Roman" w:hAnsi="Times New Roman" w:cs="Times New Roman" w:eastAsia="Times New Roman" w:hint="default"/>
        </w:rPr>
        <w:t>Tester</w:t>
      </w:r>
      <w:r>
        <w:rPr/>
        <w:t>（网站优化）、</w:t>
      </w:r>
      <w:r>
        <w:rPr>
          <w:rFonts w:ascii="Times New Roman" w:hAnsi="Times New Roman" w:cs="Times New Roman" w:eastAsia="Times New Roman" w:hint="default"/>
        </w:rPr>
        <w:t>Tagmanager</w:t>
      </w:r>
      <w:r>
        <w:rPr/>
        <w:t>（代码管家）等多项</w:t>
      </w:r>
      <w:r>
        <w:rPr>
          <w:w w:val="99"/>
        </w:rPr>
        <w:t> </w:t>
      </w:r>
      <w:r>
        <w:rPr/>
        <w:t>自主研发产品；</w:t>
      </w:r>
      <w:r>
        <w:rPr>
          <w:rFonts w:ascii="Times New Roman" w:hAnsi="Times New Roman" w:cs="Times New Roman" w:eastAsia="Times New Roman" w:hint="default"/>
        </w:rPr>
        <w:t> </w:t>
      </w:r>
    </w:p>
    <w:p>
      <w:pPr>
        <w:pStyle w:val="BodyText"/>
        <w:spacing w:line="336" w:lineRule="auto" w:before="41"/>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爱贝信息</w:t>
      </w:r>
      <w:r>
        <w:rPr>
          <w:rFonts w:ascii="Times New Roman" w:hAnsi="Times New Roman" w:cs="Times New Roman" w:eastAsia="Times New Roman" w:hint="default"/>
          <w:spacing w:val="-2"/>
        </w:rPr>
        <w:t>——</w:t>
      </w:r>
      <w:r>
        <w:rPr>
          <w:spacing w:val="-2"/>
        </w:rPr>
        <w:t>知名的国际化金融科技公司，线上线下一体化的全球支付解决方案提供商，目前是国内数字娱乐领域从事</w:t>
      </w:r>
      <w:r>
        <w:rPr/>
        <w:t> 提供交易解决方案业务的优质企业。</w:t>
      </w:r>
      <w:r>
        <w:rPr>
          <w:rFonts w:ascii="Times New Roman" w:hAnsi="Times New Roman" w:cs="Times New Roman" w:eastAsia="Times New Roman" w:hint="default"/>
        </w:rPr>
        <w:t> </w:t>
      </w:r>
    </w:p>
    <w:p>
      <w:pPr>
        <w:pStyle w:val="BodyText"/>
        <w:spacing w:line="357" w:lineRule="auto" w:before="43"/>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作为各自行业细分领域的优质企业，各家参股公司认识到国内资本市场多层次平台资源对公司快速发展的重要性且已具</w:t>
      </w:r>
      <w:r>
        <w:rPr/>
        <w:t> </w:t>
      </w:r>
      <w:r>
        <w:rPr>
          <w:spacing w:val="-2"/>
        </w:rPr>
        <w:t>备独立融资的能力，未来将会依据自身的发展需要适时选择合适自身的融资方式和资本市场发展路径，以期进一步提升品牌</w:t>
      </w:r>
      <w:r>
        <w:rPr>
          <w:spacing w:val="-64"/>
        </w:rPr>
        <w:t> </w:t>
      </w:r>
      <w:r>
        <w:rPr>
          <w:spacing w:val="-64"/>
        </w:rPr>
      </w:r>
      <w:r>
        <w:rPr/>
        <w:t>影响力和竞争力，实现健康可持续发展。</w:t>
      </w:r>
      <w:r>
        <w:rPr>
          <w:rFonts w:ascii="Times New Roman" w:hAnsi="Times New Roman" w:cs="Times New Roman" w:eastAsia="Times New Roman" w:hint="default"/>
        </w:rPr>
        <w:t> </w:t>
      </w:r>
    </w:p>
    <w:p>
      <w:pPr>
        <w:pStyle w:val="BodyText"/>
        <w:spacing w:line="240" w:lineRule="auto" w:before="2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、机制创新，激发内部创业活力</w:t>
      </w:r>
      <w:r>
        <w:rPr>
          <w:rFonts w:ascii="Times New Roman" w:hAnsi="Times New Roman" w:cs="Times New Roman" w:eastAsia="Times New Roman" w:hint="default"/>
        </w:rPr>
        <w:t> </w:t>
      </w:r>
    </w:p>
    <w:p>
      <w:pPr>
        <w:pStyle w:val="BodyText"/>
        <w:spacing w:line="343" w:lineRule="auto" w:before="101"/>
        <w:ind w:right="1041"/>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3"/>
          <w:w w:val="99"/>
        </w:rPr>
        <w:t>基于现有数字化营销业务，公司成功推出自主研发的营销</w:t>
      </w:r>
      <w:r>
        <w:rPr>
          <w:rFonts w:ascii="Times New Roman" w:hAnsi="Times New Roman" w:cs="Times New Roman" w:eastAsia="Times New Roman" w:hint="default"/>
          <w:spacing w:val="-3"/>
          <w:w w:val="99"/>
        </w:rPr>
        <w:t>SaaS</w:t>
      </w:r>
      <w:r>
        <w:rPr>
          <w:spacing w:val="-3"/>
          <w:w w:val="99"/>
        </w:rPr>
        <w:t>产品</w:t>
      </w:r>
      <w:r>
        <w:rPr>
          <w:rFonts w:ascii="Times New Roman" w:hAnsi="Times New Roman" w:cs="Times New Roman" w:eastAsia="Times New Roman" w:hint="default"/>
          <w:spacing w:val="-3"/>
          <w:w w:val="99"/>
        </w:rPr>
        <w:t>—</w:t>
      </w:r>
      <w:r>
        <w:rPr>
          <w:spacing w:val="-3"/>
          <w:w w:val="99"/>
        </w:rPr>
        <w:t>智慧营销</w:t>
      </w:r>
      <w:r>
        <w:rPr>
          <w:rFonts w:ascii="Times New Roman" w:hAnsi="Times New Roman" w:cs="Times New Roman" w:eastAsia="Times New Roman" w:hint="default"/>
          <w:spacing w:val="-3"/>
          <w:w w:val="99"/>
        </w:rPr>
        <w:t>“</w:t>
      </w:r>
      <w:r>
        <w:rPr>
          <w:spacing w:val="-3"/>
          <w:w w:val="99"/>
        </w:rPr>
        <w:t>雷达</w:t>
      </w:r>
      <w:r>
        <w:rPr>
          <w:rFonts w:ascii="Times New Roman" w:hAnsi="Times New Roman" w:cs="Times New Roman" w:eastAsia="Times New Roman" w:hint="default"/>
          <w:spacing w:val="-3"/>
          <w:w w:val="99"/>
        </w:rPr>
        <w:t>”</w:t>
      </w:r>
      <w:r>
        <w:rPr>
          <w:spacing w:val="-3"/>
          <w:w w:val="99"/>
        </w:rPr>
        <w:t>平台。为探索该产品的多场景应用，</w:t>
      </w:r>
      <w:r>
        <w:rPr/>
        <w:t> 公司将该项目独立运营，成立人工智能科技公司</w:t>
      </w:r>
      <w:r>
        <w:rPr>
          <w:rFonts w:ascii="Times New Roman" w:hAnsi="Times New Roman" w:cs="Times New Roman" w:eastAsia="Times New Roman" w:hint="default"/>
        </w:rPr>
        <w:t>-</w:t>
      </w:r>
      <w:r>
        <w:rPr/>
        <w:t>麦盟科技，本次机制创新一方面可以建立更加灵活的机制，最大限度的调 </w:t>
      </w:r>
      <w:r>
        <w:rPr>
          <w:spacing w:val="-4"/>
        </w:rPr>
        <w:t>动创始团队员工的积极性，从而吸引更多专业人才加盟；另一方面实现项目市场化的运作，降低公司在项目前期的投资风险。</w:t>
      </w:r>
      <w:r>
        <w:rPr>
          <w:spacing w:val="-44"/>
        </w:rPr>
        <w:t> </w:t>
      </w:r>
      <w:r>
        <w:rPr>
          <w:spacing w:val="-44"/>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月，麦盟科技获得新一轮股权融资，一定程度上是对公司本次机制创新项目的充分肯定，同时麦盟科技也进入新的 发展阶段。</w:t>
      </w:r>
      <w:r>
        <w:rPr>
          <w:rFonts w:ascii="Times New Roman" w:hAnsi="Times New Roman" w:cs="Times New Roman" w:eastAsia="Times New Roman" w:hint="default"/>
        </w:rPr>
        <w:t> </w:t>
      </w:r>
    </w:p>
    <w:p>
      <w:pPr>
        <w:pStyle w:val="BodyText"/>
        <w:spacing w:line="240" w:lineRule="auto" w:before="35"/>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、投资产生连接，连接实现共赢</w:t>
      </w:r>
      <w:r>
        <w:rPr>
          <w:rFonts w:ascii="Times New Roman" w:hAnsi="Times New Roman" w:cs="Times New Roman" w:eastAsia="Times New Roman" w:hint="default"/>
        </w:rPr>
        <w:t> </w:t>
      </w:r>
    </w:p>
    <w:p>
      <w:pPr>
        <w:pStyle w:val="BodyText"/>
        <w:spacing w:line="343" w:lineRule="auto" w:before="101"/>
        <w:ind w:right="1129"/>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
        </w:rPr>
        <w:t>2018</w:t>
      </w:r>
      <w:r>
        <w:rPr>
          <w:spacing w:val="-1"/>
        </w:rPr>
        <w:t>年公司持续投资布局细分行业的优质标的，如参股投资营销技术企业</w:t>
      </w:r>
      <w:r>
        <w:rPr>
          <w:rFonts w:ascii="Times New Roman" w:hAnsi="Times New Roman" w:cs="Times New Roman" w:eastAsia="Times New Roman" w:hint="default"/>
          <w:spacing w:val="-1"/>
        </w:rPr>
        <w:t>-</w:t>
      </w:r>
      <w:r>
        <w:rPr>
          <w:spacing w:val="-1"/>
        </w:rPr>
        <w:t>舜飞科技、全球支付解决方案提供商</w:t>
      </w:r>
      <w:r>
        <w:rPr>
          <w:rFonts w:ascii="Times New Roman" w:hAnsi="Times New Roman" w:cs="Times New Roman" w:eastAsia="Times New Roman" w:hint="default"/>
          <w:spacing w:val="-1"/>
        </w:rPr>
        <w:t>-</w:t>
      </w:r>
      <w:r>
        <w:rPr>
          <w:spacing w:val="-1"/>
        </w:rPr>
        <w:t>爱贝信</w:t>
      </w:r>
      <w:r>
        <w:rPr/>
        <w:t> 息、国内大数据风控技术服务提供商</w:t>
      </w:r>
      <w:r>
        <w:rPr>
          <w:rFonts w:ascii="Times New Roman" w:hAnsi="Times New Roman" w:cs="Times New Roman" w:eastAsia="Times New Roman" w:hint="default"/>
        </w:rPr>
        <w:t>-</w:t>
      </w:r>
      <w:r>
        <w:rPr/>
        <w:t>富数科技等，</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月公司发起组织了</w:t>
      </w:r>
      <w:r>
        <w:rPr>
          <w:rFonts w:ascii="Times New Roman" w:hAnsi="Times New Roman" w:cs="Times New Roman" w:eastAsia="Times New Roman" w:hint="default"/>
        </w:rPr>
        <w:t>“</w:t>
      </w:r>
      <w:r>
        <w:rPr/>
        <w:t>麦达荟</w:t>
      </w:r>
      <w:r>
        <w:rPr>
          <w:rFonts w:ascii="Times New Roman" w:hAnsi="Times New Roman" w:cs="Times New Roman" w:eastAsia="Times New Roman" w:hint="default"/>
        </w:rPr>
        <w:t>”</w:t>
      </w:r>
      <w:r>
        <w:rPr/>
        <w:t>活动，旨在为公司与参股公司创始 </w:t>
      </w:r>
      <w:r>
        <w:rPr>
          <w:spacing w:val="-2"/>
        </w:rPr>
        <w:t>人之间搭建以</w:t>
      </w:r>
      <w:r>
        <w:rPr>
          <w:rFonts w:ascii="Times New Roman" w:hAnsi="Times New Roman" w:cs="Times New Roman" w:eastAsia="Times New Roman" w:hint="default"/>
          <w:spacing w:val="-2"/>
        </w:rPr>
        <w:t>“</w:t>
      </w:r>
      <w:r>
        <w:rPr>
          <w:spacing w:val="-2"/>
        </w:rPr>
        <w:t>开放，协作、共赢</w:t>
      </w:r>
      <w:r>
        <w:rPr>
          <w:rFonts w:ascii="Times New Roman" w:hAnsi="Times New Roman" w:cs="Times New Roman" w:eastAsia="Times New Roman" w:hint="default"/>
          <w:spacing w:val="-2"/>
        </w:rPr>
        <w:t>”</w:t>
      </w:r>
      <w:r>
        <w:rPr>
          <w:spacing w:val="-2"/>
        </w:rPr>
        <w:t>为精神，以交流、分享为特色的交流平台。截至目前已顺利召开两期，并取得的良好的效</w:t>
      </w:r>
      <w:r>
        <w:rPr>
          <w:spacing w:val="-42"/>
        </w:rPr>
        <w:t> </w:t>
      </w:r>
      <w:r>
        <w:rPr>
          <w:spacing w:val="-42"/>
        </w:rPr>
      </w:r>
      <w:r>
        <w:rPr>
          <w:spacing w:val="-2"/>
        </w:rPr>
        <w:t>果。投资是连接手段，不仅连接资本，更重要的是连接资源、能力和文化，通过经验分享和资源协同，助力参与各方的共同</w:t>
      </w:r>
      <w:r>
        <w:rPr>
          <w:spacing w:val="-68"/>
        </w:rPr>
        <w:t> </w:t>
      </w:r>
      <w:r>
        <w:rPr>
          <w:spacing w:val="-68"/>
        </w:rPr>
      </w:r>
      <w:r>
        <w:rPr/>
        <w:t>成长与发展。</w:t>
      </w:r>
      <w:r>
        <w:rPr>
          <w:rFonts w:ascii="Times New Roman" w:hAnsi="Times New Roman" w:cs="Times New Roman" w:eastAsia="Times New Roman" w:hint="default"/>
        </w:rPr>
        <w:t> </w:t>
      </w:r>
    </w:p>
    <w:p>
      <w:pPr>
        <w:pStyle w:val="BodyText"/>
        <w:spacing w:line="240" w:lineRule="auto" w:before="37"/>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、引入专业合作伙伴，规避投资风险</w:t>
      </w:r>
      <w:r>
        <w:rPr>
          <w:rFonts w:ascii="Times New Roman" w:hAnsi="Times New Roman" w:cs="Times New Roman" w:eastAsia="Times New Roman" w:hint="default"/>
        </w:rPr>
        <w:t> </w:t>
      </w:r>
    </w:p>
    <w:p>
      <w:pPr>
        <w:pStyle w:val="BodyText"/>
        <w:spacing w:line="336" w:lineRule="auto" w:before="101"/>
        <w:ind w:right="1131"/>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
        </w:rPr>
        <w:t>2018</w:t>
      </w:r>
      <w:r>
        <w:rPr>
          <w:spacing w:val="-1"/>
        </w:rPr>
        <w:t>年公司发布了拟设立</w:t>
      </w:r>
      <w:r>
        <w:rPr>
          <w:rFonts w:ascii="Times New Roman" w:hAnsi="Times New Roman" w:cs="Times New Roman" w:eastAsia="Times New Roman" w:hint="default"/>
          <w:spacing w:val="-1"/>
        </w:rPr>
        <w:t>2</w:t>
      </w:r>
      <w:r>
        <w:rPr>
          <w:spacing w:val="-1"/>
        </w:rPr>
        <w:t>只专项产业基金的公告，基金整体规模在</w:t>
      </w:r>
      <w:r>
        <w:rPr>
          <w:rFonts w:ascii="Times New Roman" w:hAnsi="Times New Roman" w:cs="Times New Roman" w:eastAsia="Times New Roman" w:hint="default"/>
          <w:spacing w:val="-1"/>
        </w:rPr>
        <w:t>6-8</w:t>
      </w:r>
      <w:r>
        <w:rPr>
          <w:spacing w:val="-1"/>
        </w:rPr>
        <w:t>亿元，投资方向主要为大数据、物联网、人工智</w:t>
      </w:r>
      <w:r>
        <w:rPr/>
        <w:t> </w:t>
      </w:r>
      <w:r>
        <w:rPr>
          <w:spacing w:val="-1"/>
        </w:rPr>
        <w:t>能及企业级服务等。截至目前，公司专项产业基金</w:t>
      </w:r>
      <w:r>
        <w:rPr>
          <w:rFonts w:ascii="Times New Roman" w:hAnsi="Times New Roman" w:cs="Times New Roman" w:eastAsia="Times New Roman" w:hint="default"/>
          <w:spacing w:val="-1"/>
        </w:rPr>
        <w:t>-1</w:t>
      </w:r>
      <w:r>
        <w:rPr>
          <w:spacing w:val="-1"/>
        </w:rPr>
        <w:t>已完成私募备案，基金</w:t>
      </w:r>
      <w:r>
        <w:rPr>
          <w:rFonts w:ascii="Times New Roman" w:hAnsi="Times New Roman" w:cs="Times New Roman" w:eastAsia="Times New Roman" w:hint="default"/>
          <w:spacing w:val="-1"/>
        </w:rPr>
        <w:t>-2</w:t>
      </w:r>
      <w:r>
        <w:rPr>
          <w:spacing w:val="-1"/>
        </w:rPr>
        <w:t>的设立事项还在推进之中。同时，鉴于沣源资</w:t>
      </w:r>
      <w:r>
        <w:rPr>
          <w:spacing w:val="-59"/>
        </w:rPr>
        <w:t> </w:t>
      </w:r>
      <w:r>
        <w:rPr>
          <w:spacing w:val="-59"/>
        </w:rPr>
      </w:r>
      <w:r>
        <w:rPr>
          <w:spacing w:val="-2"/>
        </w:rPr>
        <w:t>本管理的基金</w:t>
      </w:r>
      <w:r>
        <w:rPr>
          <w:rFonts w:ascii="Times New Roman" w:hAnsi="Times New Roman" w:cs="Times New Roman" w:eastAsia="Times New Roman" w:hint="default"/>
          <w:spacing w:val="-2"/>
        </w:rPr>
        <w:t>“</w:t>
      </w:r>
      <w:r>
        <w:rPr>
          <w:spacing w:val="-2"/>
        </w:rPr>
        <w:t>沣源启程</w:t>
      </w:r>
      <w:r>
        <w:rPr>
          <w:rFonts w:ascii="Times New Roman" w:hAnsi="Times New Roman" w:cs="Times New Roman" w:eastAsia="Times New Roman" w:hint="default"/>
          <w:spacing w:val="-2"/>
        </w:rPr>
        <w:t>”</w:t>
      </w:r>
      <w:r>
        <w:rPr>
          <w:spacing w:val="-2"/>
        </w:rPr>
        <w:t>的投资领域更广且投资领域与公司的战略规划存在协同效应，可为公司带来更多的潜在投资收益和</w:t>
      </w:r>
      <w:r>
        <w:rPr>
          <w:spacing w:val="-46"/>
        </w:rPr>
        <w:t> </w:t>
      </w:r>
      <w:r>
        <w:rPr>
          <w:spacing w:val="-46"/>
        </w:rPr>
      </w:r>
      <w:r>
        <w:rPr/>
        <w:t>投资机会，公司还以自有资金出资</w:t>
      </w:r>
      <w:r>
        <w:rPr>
          <w:rFonts w:ascii="Times New Roman" w:hAnsi="Times New Roman" w:cs="Times New Roman" w:eastAsia="Times New Roman" w:hint="default"/>
        </w:rPr>
        <w:t>5000</w:t>
      </w:r>
      <w:r>
        <w:rPr/>
        <w:t>万元认购沣源启程的份额。</w:t>
      </w:r>
      <w:r>
        <w:rPr>
          <w:rFonts w:ascii="Times New Roman" w:hAnsi="Times New Roman" w:cs="Times New Roman" w:eastAsia="Times New Roman" w:hint="default"/>
        </w:rPr>
        <w:t> </w:t>
      </w:r>
    </w:p>
    <w:p>
      <w:pPr>
        <w:pStyle w:val="BodyText"/>
        <w:spacing w:line="240" w:lineRule="auto" w:before="2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5</w:t>
      </w:r>
      <w:r>
        <w:rPr/>
        <w:t>、成功获利退出惠赢天下</w:t>
      </w:r>
      <w:r>
        <w:rPr>
          <w:rFonts w:ascii="Times New Roman" w:hAnsi="Times New Roman" w:cs="Times New Roman" w:eastAsia="Times New Roman" w:hint="default"/>
        </w:rPr>
        <w:t> </w:t>
      </w:r>
    </w:p>
    <w:p>
      <w:pPr>
        <w:pStyle w:val="BodyText"/>
        <w:spacing w:line="338" w:lineRule="auto" w:before="101"/>
        <w:ind w:right="1043"/>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4"/>
        </w:rPr>
        <w:t>2018</w:t>
      </w:r>
      <w:r>
        <w:rPr>
          <w:spacing w:val="-4"/>
        </w:rPr>
        <w:t>年，公司一方面积极布局符合公司战略规划的新项目，同时也根据公司战略及项目的实际情况，逐步退出部分项目，</w:t>
      </w:r>
      <w:r>
        <w:rPr/>
        <w:t> 如出售惠赢天下的全部股权，获得超过</w:t>
      </w:r>
      <w:r>
        <w:rPr>
          <w:rFonts w:ascii="Times New Roman" w:hAnsi="Times New Roman" w:cs="Times New Roman" w:eastAsia="Times New Roman" w:hint="default"/>
        </w:rPr>
        <w:t>2000</w:t>
      </w:r>
      <w:r>
        <w:rPr/>
        <w:t>万元的投资收益。</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66"/>
        <w:ind w:right="1034"/>
        <w:jc w:val="left"/>
      </w:pPr>
      <w:r>
        <w:rPr>
          <w:rFonts w:ascii="宋体" w:hAnsi="宋体" w:cs="宋体" w:eastAsia="宋体" w:hint="default"/>
        </w:rPr>
        <w:t>二、主营业务分析</w:t>
      </w:r>
      <w:r>
        <w:rPr>
          <w:w w:val="80"/>
        </w:rPr>
        <w:t> </w:t>
      </w:r>
      <w:r>
        <w:rPr/>
      </w:r>
    </w:p>
    <w:p>
      <w:pPr>
        <w:spacing w:line="240" w:lineRule="auto" w:before="12"/>
        <w:rPr>
          <w:rFonts w:ascii="Tahoma" w:hAnsi="Tahoma" w:cs="Tahoma" w:eastAsia="Tahoma" w:hint="default"/>
          <w:sz w:val="26"/>
          <w:szCs w:val="26"/>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1</w:t>
      </w:r>
      <w:r>
        <w:rPr/>
        <w:t>、概述</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2</w:t>
      </w:r>
      <w:r>
        <w:rPr/>
        <w:t>、收入与成本</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）营业收入构成</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277"/>
        <w:gridCol w:w="1274"/>
        <w:gridCol w:w="1560"/>
        <w:gridCol w:w="1418"/>
        <w:gridCol w:w="1558"/>
        <w:gridCol w:w="1418"/>
        <w:gridCol w:w="994"/>
      </w:tblGrid>
      <w:tr>
        <w:trPr>
          <w:trHeight w:val="401" w:hRule="exact"/>
        </w:trPr>
        <w:tc>
          <w:tcPr>
            <w:tcW w:w="2551" w:type="dxa"/>
            <w:gridSpan w:val="2"/>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29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 </w:t>
            </w:r>
          </w:p>
        </w:tc>
      </w:tr>
      <w:tr>
        <w:trPr>
          <w:trHeight w:val="403" w:hRule="exact"/>
        </w:trPr>
        <w:tc>
          <w:tcPr>
            <w:tcW w:w="255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占营业收入比重</w:t>
            </w:r>
            <w:r>
              <w:rPr>
                <w:rFonts w:ascii="Times New Roman" w:hAnsi="Times New Roman" w:cs="Times New Roman" w:eastAsia="Times New Roman"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占营业收入比重</w:t>
            </w:r>
            <w:r>
              <w:rPr>
                <w:rFonts w:ascii="Times New Roman" w:hAnsi="Times New Roman" w:cs="Times New Roman" w:eastAsia="Times New Roman" w:hint="default"/>
                <w:sz w:val="18"/>
                <w:szCs w:val="18"/>
              </w:rPr>
              <w:t> </w:t>
            </w:r>
          </w:p>
        </w:tc>
        <w:tc>
          <w:tcPr>
            <w:tcW w:w="994"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5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营业收入合计</w:t>
            </w:r>
            <w:r>
              <w:rPr>
                <w:rFonts w:ascii="Times New Roman" w:hAnsi="Times New Roman" w:cs="Times New Roman" w:eastAsia="Times New Roman"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1,035,533,828.46</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935,965,359.52</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10.64%</w:t>
            </w:r>
            <w:r>
              <w:rPr>
                <w:rFonts w:ascii="Times New Roman"/>
                <w:sz w:val="18"/>
              </w:rPr>
              <w:t> </w:t>
            </w:r>
          </w:p>
        </w:tc>
      </w:tr>
      <w:tr>
        <w:trPr>
          <w:trHeight w:val="403" w:hRule="exact"/>
        </w:trPr>
        <w:tc>
          <w:tcPr>
            <w:tcW w:w="949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分行业</w:t>
            </w:r>
            <w:r>
              <w:rPr>
                <w:rFonts w:ascii="Times New Roman" w:hAnsi="Times New Roman" w:cs="Times New Roman" w:eastAsia="Times New Roman" w:hint="default"/>
                <w:sz w:val="18"/>
                <w:szCs w:val="18"/>
              </w:rPr>
              <w:t> </w:t>
            </w:r>
          </w:p>
        </w:tc>
      </w:tr>
      <w:tr>
        <w:trPr>
          <w:trHeight w:val="401"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433,297,538.44</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41.84%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569,024,188.24</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60.80%</w:t>
            </w:r>
            <w:r>
              <w:rPr>
                <w:rFonts w:ascii="Times New Roman"/>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-23.85%</w:t>
            </w:r>
            <w:r>
              <w:rPr>
                <w:rFonts w:ascii="Times New Roman"/>
                <w:sz w:val="18"/>
              </w:rPr>
              <w:t> </w:t>
            </w:r>
          </w:p>
        </w:tc>
      </w:tr>
      <w:tr>
        <w:trPr>
          <w:trHeight w:val="403"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工业</w:t>
            </w:r>
            <w:r>
              <w:rPr>
                <w:rFonts w:ascii="Times New Roman" w:hAnsi="Times New Roman" w:cs="Times New Roman" w:eastAsia="Times New Roman"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585,212,203.06</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56.51%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346,251,675.84</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36.99%</w:t>
            </w:r>
            <w:r>
              <w:rPr>
                <w:rFonts w:ascii="Times New Roman"/>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69.01%</w:t>
            </w:r>
            <w:r>
              <w:rPr>
                <w:rFonts w:ascii="Times New Roman"/>
                <w:sz w:val="18"/>
              </w:rPr>
              <w:t> </w:t>
            </w:r>
          </w:p>
        </w:tc>
      </w:tr>
      <w:tr>
        <w:trPr>
          <w:trHeight w:val="401"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17,024,086.96</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20,689,495.44</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w:t>
            </w:r>
            <w:r>
              <w:rPr>
                <w:rFonts w:ascii="Times New Roman"/>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-17.72%</w:t>
            </w:r>
            <w:r>
              <w:rPr>
                <w:rFonts w:ascii="Times New Roman"/>
                <w:sz w:val="18"/>
              </w:rPr>
              <w:t> </w:t>
            </w:r>
          </w:p>
        </w:tc>
      </w:tr>
      <w:tr>
        <w:trPr>
          <w:trHeight w:val="403" w:hRule="exact"/>
        </w:trPr>
        <w:tc>
          <w:tcPr>
            <w:tcW w:w="949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分产品</w:t>
            </w:r>
            <w:r>
              <w:rPr>
                <w:rFonts w:ascii="Times New Roman" w:hAnsi="Times New Roman" w:cs="Times New Roman" w:eastAsia="Times New Roman" w:hint="default"/>
                <w:sz w:val="18"/>
                <w:szCs w:val="18"/>
              </w:rPr>
              <w:t> </w:t>
            </w:r>
          </w:p>
        </w:tc>
      </w:tr>
      <w:tr>
        <w:trPr>
          <w:trHeight w:val="449"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智慧营销板块</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智慧营销服务</w:t>
            </w:r>
            <w:r>
              <w:rPr>
                <w:rFonts w:ascii="Times New Roman" w:hAnsi="Times New Roman" w:cs="Times New Roman" w:eastAsia="Times New Roman"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433,297,538.44</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5"/>
              <w:jc w:val="right"/>
              <w:rPr>
                <w:rFonts w:ascii="Times New Roman" w:hAnsi="Times New Roman" w:cs="Times New Roman" w:eastAsia="Times New Roman" w:hint="default"/>
                <w:sz w:val="18"/>
                <w:szCs w:val="18"/>
              </w:rPr>
            </w:pPr>
            <w:r>
              <w:rPr>
                <w:rFonts w:ascii="Times New Roman"/>
                <w:sz w:val="18"/>
              </w:rPr>
              <w:t>41.84%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4"/>
              <w:jc w:val="right"/>
              <w:rPr>
                <w:rFonts w:ascii="Times New Roman" w:hAnsi="Times New Roman" w:cs="Times New Roman" w:eastAsia="Times New Roman" w:hint="default"/>
                <w:sz w:val="18"/>
                <w:szCs w:val="18"/>
              </w:rPr>
            </w:pPr>
            <w:r>
              <w:rPr>
                <w:rFonts w:ascii="Times New Roman"/>
                <w:spacing w:val="-1"/>
                <w:sz w:val="18"/>
              </w:rPr>
              <w:t>569,024,188.24</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60.80%</w:t>
            </w:r>
            <w:r>
              <w:rPr>
                <w:rFonts w:ascii="Times New Roman"/>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2"/>
              <w:jc w:val="right"/>
              <w:rPr>
                <w:rFonts w:ascii="Times New Roman" w:hAnsi="Times New Roman" w:cs="Times New Roman" w:eastAsia="Times New Roman" w:hint="default"/>
                <w:sz w:val="18"/>
                <w:szCs w:val="18"/>
              </w:rPr>
            </w:pPr>
            <w:r>
              <w:rPr>
                <w:rFonts w:ascii="Times New Roman"/>
                <w:spacing w:val="-1"/>
                <w:sz w:val="18"/>
              </w:rPr>
              <w:t>-23.85%</w:t>
            </w:r>
            <w:r>
              <w:rPr>
                <w:rFonts w:ascii="Times New Roman"/>
                <w:sz w:val="18"/>
              </w:rPr>
              <w:t> </w:t>
            </w:r>
          </w:p>
        </w:tc>
      </w:tr>
      <w:tr>
        <w:trPr>
          <w:trHeight w:val="470"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p>
            <w:pPr>
              <w:pStyle w:val="TableParagraph"/>
              <w:spacing w:line="240" w:lineRule="auto" w:before="103"/>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智能硬件板块</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照明产品</w:t>
            </w:r>
            <w:r>
              <w:rPr>
                <w:rFonts w:ascii="Times New Roman" w:hAnsi="Times New Roman" w:cs="Times New Roman" w:eastAsia="Times New Roman"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393,199,757.77</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5"/>
              <w:jc w:val="right"/>
              <w:rPr>
                <w:rFonts w:ascii="Times New Roman" w:hAnsi="Times New Roman" w:cs="Times New Roman" w:eastAsia="Times New Roman" w:hint="default"/>
                <w:sz w:val="18"/>
                <w:szCs w:val="18"/>
              </w:rPr>
            </w:pPr>
            <w:r>
              <w:rPr>
                <w:rFonts w:ascii="Times New Roman"/>
                <w:sz w:val="18"/>
              </w:rPr>
              <w:t>37.97%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4"/>
              <w:jc w:val="right"/>
              <w:rPr>
                <w:rFonts w:ascii="Times New Roman" w:hAnsi="Times New Roman" w:cs="Times New Roman" w:eastAsia="Times New Roman" w:hint="default"/>
                <w:sz w:val="18"/>
                <w:szCs w:val="18"/>
              </w:rPr>
            </w:pPr>
            <w:r>
              <w:rPr>
                <w:rFonts w:ascii="Times New Roman"/>
                <w:spacing w:val="-1"/>
                <w:sz w:val="18"/>
              </w:rPr>
              <w:t>204,581,108.49</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21.86%</w:t>
            </w:r>
            <w:r>
              <w:rPr>
                <w:rFonts w:ascii="Times New Roman"/>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Times New Roman" w:hAnsi="Times New Roman" w:cs="Times New Roman" w:eastAsia="Times New Roman" w:hint="default"/>
                <w:sz w:val="18"/>
                <w:szCs w:val="18"/>
              </w:rPr>
            </w:pPr>
            <w:r>
              <w:rPr>
                <w:rFonts w:ascii="Times New Roman"/>
                <w:spacing w:val="-1"/>
                <w:sz w:val="18"/>
              </w:rPr>
              <w:t>92.20%</w:t>
            </w:r>
            <w:r>
              <w:rPr>
                <w:rFonts w:ascii="Times New Roman"/>
                <w:sz w:val="18"/>
              </w:rPr>
              <w:t> </w:t>
            </w:r>
          </w:p>
        </w:tc>
      </w:tr>
      <w:tr>
        <w:trPr>
          <w:trHeight w:val="576" w:hRule="exact"/>
        </w:trPr>
        <w:tc>
          <w:tcPr>
            <w:tcW w:w="1277"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智能硬件制造</w:t>
            </w:r>
            <w:r>
              <w:rPr>
                <w:rFonts w:ascii="Times New Roman" w:hAnsi="Times New Roman" w:cs="Times New Roman" w:eastAsia="Times New Roman"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192,012,445.29</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141,670,567.35</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15.14%</w:t>
            </w:r>
            <w:r>
              <w:rPr>
                <w:rFonts w:ascii="Times New Roman"/>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35.53%</w:t>
            </w:r>
            <w:r>
              <w:rPr>
                <w:rFonts w:ascii="Times New Roman"/>
                <w:sz w:val="18"/>
              </w:rPr>
              <w:t> </w:t>
            </w:r>
          </w:p>
        </w:tc>
      </w:tr>
      <w:tr>
        <w:trPr>
          <w:trHeight w:val="403"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其他业务</w:t>
            </w:r>
            <w:r>
              <w:rPr>
                <w:rFonts w:ascii="Times New Roman" w:hAnsi="Times New Roman" w:cs="Times New Roman" w:eastAsia="Times New Roman"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17,024,086.96</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20,689,495.44</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2.21%</w:t>
            </w:r>
            <w:r>
              <w:rPr>
                <w:rFonts w:ascii="Times New Roman"/>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-17.72%</w:t>
            </w:r>
            <w:r>
              <w:rPr>
                <w:rFonts w:ascii="Times New Roman"/>
                <w:sz w:val="18"/>
              </w:rPr>
              <w:t> </w:t>
            </w:r>
          </w:p>
        </w:tc>
      </w:tr>
      <w:tr>
        <w:trPr>
          <w:trHeight w:val="401" w:hRule="exact"/>
        </w:trPr>
        <w:tc>
          <w:tcPr>
            <w:tcW w:w="949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分地区</w:t>
            </w:r>
            <w:r>
              <w:rPr>
                <w:rFonts w:ascii="Times New Roman" w:hAnsi="Times New Roman" w:cs="Times New Roman" w:eastAsia="Times New Roman" w:hint="default"/>
                <w:sz w:val="18"/>
                <w:szCs w:val="18"/>
              </w:rPr>
              <w:t> </w:t>
            </w:r>
          </w:p>
        </w:tc>
      </w:tr>
      <w:tr>
        <w:trPr>
          <w:trHeight w:val="403"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境外</w:t>
            </w:r>
            <w:r>
              <w:rPr>
                <w:rFonts w:ascii="Times New Roman" w:hAnsi="Times New Roman" w:cs="Times New Roman" w:eastAsia="Times New Roman"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394,720,558.76</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38.12%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230,102,805.25</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24.58%</w:t>
            </w:r>
            <w:r>
              <w:rPr>
                <w:rFonts w:ascii="Times New Roman"/>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71.54%</w:t>
            </w:r>
            <w:r>
              <w:rPr>
                <w:rFonts w:ascii="Times New Roman"/>
                <w:sz w:val="18"/>
              </w:rPr>
              <w:t> </w:t>
            </w:r>
          </w:p>
        </w:tc>
      </w:tr>
      <w:tr>
        <w:trPr>
          <w:trHeight w:val="403"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境内</w:t>
            </w:r>
            <w:r>
              <w:rPr>
                <w:rFonts w:ascii="Times New Roman" w:hAnsi="Times New Roman" w:cs="Times New Roman" w:eastAsia="Times New Roman"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640,813,269.70</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61.88%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705,862,554.27</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75.42%</w:t>
            </w:r>
            <w:r>
              <w:rPr>
                <w:rFonts w:ascii="Times New Roman"/>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-9.22%</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2</w:t>
      </w:r>
      <w:r>
        <w:rPr/>
        <w:t>）占公司营业收入或营业利润</w:t>
      </w:r>
      <w:r>
        <w:rPr>
          <w:spacing w:val="-58"/>
        </w:rPr>
        <w:t> </w:t>
      </w:r>
      <w:r>
        <w:rPr>
          <w:rFonts w:ascii="Tahoma" w:hAnsi="Tahoma" w:cs="Tahoma" w:eastAsia="Tahoma" w:hint="default"/>
        </w:rPr>
        <w:t>10%</w:t>
      </w:r>
      <w:r>
        <w:rPr/>
        <w:t>以上的行业、产品或地区情况</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spacing w:after="0" w:line="240" w:lineRule="auto"/>
        <w:rPr>
          <w:rFonts w:ascii="Tahoma" w:hAnsi="Tahoma" w:cs="Tahoma" w:eastAsia="Tahoma" w:hint="default"/>
          <w:sz w:val="24"/>
          <w:szCs w:val="24"/>
        </w:rPr>
        <w:sectPr>
          <w:pgSz w:w="11910" w:h="16840"/>
          <w:pgMar w:header="745" w:footer="991" w:top="1060" w:bottom="1180" w:left="980" w:right="0"/>
        </w:sectPr>
      </w:pPr>
    </w:p>
    <w:p>
      <w:pPr>
        <w:pStyle w:val="BodyText"/>
        <w:spacing w:line="350" w:lineRule="auto" w:before="44"/>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t>公司是否需要遵守特殊行业的披露要求</w:t>
      </w:r>
      <w:r>
        <w:rPr>
          <w:rFonts w:ascii="Times New Roman" w:hAnsi="Times New Roman" w:cs="Times New Roman" w:eastAsia="Times New Roman" w:hint="default"/>
        </w:rPr>
        <w:t> </w:t>
      </w:r>
      <w:r>
        <w:rPr/>
        <w:t>否</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3"/>
          <w:szCs w:val="23"/>
        </w:rPr>
      </w:pPr>
    </w:p>
    <w:p>
      <w:pPr>
        <w:pStyle w:val="BodyText"/>
        <w:spacing w:line="240" w:lineRule="auto"/>
        <w:ind w:right="0"/>
        <w:jc w:val="left"/>
        <w:rPr>
          <w:rFonts w:ascii="Times New Roman" w:hAnsi="Times New Roman" w:cs="Times New Roman" w:eastAsia="Times New Roman" w:hint="default"/>
        </w:rPr>
      </w:pPr>
      <w:r>
        <w:rPr/>
        <w:t>单位：元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3258" w:space="5660"/>
            <w:col w:w="2012"/>
          </w:cols>
        </w:sectPr>
      </w:pP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277"/>
        <w:gridCol w:w="1274"/>
        <w:gridCol w:w="1277"/>
        <w:gridCol w:w="1274"/>
        <w:gridCol w:w="852"/>
        <w:gridCol w:w="1277"/>
        <w:gridCol w:w="1274"/>
        <w:gridCol w:w="1274"/>
      </w:tblGrid>
      <w:tr>
        <w:trPr>
          <w:trHeight w:val="714" w:hRule="exact"/>
        </w:trPr>
        <w:tc>
          <w:tcPr>
            <w:tcW w:w="25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营业成本</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91"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营业收入比上 年同期增减</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82" w:right="89"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营业成本比上 年同期增减</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73" w:right="8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毛利率比上年 同期增减</w:t>
            </w:r>
            <w:r>
              <w:rPr>
                <w:rFonts w:ascii="Times New Roman" w:hAnsi="Times New Roman" w:cs="Times New Roman" w:eastAsia="Times New Roman" w:hint="default"/>
                <w:sz w:val="18"/>
                <w:szCs w:val="18"/>
              </w:rPr>
              <w:t> </w:t>
            </w:r>
          </w:p>
        </w:tc>
      </w:tr>
      <w:tr>
        <w:trPr>
          <w:trHeight w:val="402" w:hRule="exact"/>
        </w:trPr>
        <w:tc>
          <w:tcPr>
            <w:tcW w:w="978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分行业</w:t>
            </w:r>
            <w:r>
              <w:rPr>
                <w:rFonts w:ascii="Times New Roman" w:hAnsi="Times New Roman" w:cs="Times New Roman" w:eastAsia="Times New Roman" w:hint="default"/>
                <w:sz w:val="18"/>
                <w:szCs w:val="18"/>
              </w:rPr>
              <w:t> </w:t>
            </w:r>
          </w:p>
        </w:tc>
      </w:tr>
      <w:tr>
        <w:trPr>
          <w:trHeight w:val="401"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22"/>
              <w:jc w:val="center"/>
              <w:rPr>
                <w:rFonts w:ascii="Times New Roman" w:hAnsi="Times New Roman" w:cs="Times New Roman" w:eastAsia="Times New Roman" w:hint="default"/>
                <w:sz w:val="18"/>
                <w:szCs w:val="18"/>
              </w:rPr>
            </w:pPr>
            <w:r>
              <w:rPr>
                <w:rFonts w:ascii="Times New Roman"/>
                <w:sz w:val="18"/>
              </w:rPr>
              <w:t>433,297,538.44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24"/>
              <w:jc w:val="center"/>
              <w:rPr>
                <w:rFonts w:ascii="Times New Roman" w:hAnsi="Times New Roman" w:cs="Times New Roman" w:eastAsia="Times New Roman" w:hint="default"/>
                <w:sz w:val="18"/>
                <w:szCs w:val="18"/>
              </w:rPr>
            </w:pPr>
            <w:r>
              <w:rPr>
                <w:rFonts w:ascii="Times New Roman"/>
                <w:sz w:val="18"/>
              </w:rPr>
              <w:t>345,000,389.39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20.38%</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-23.85%</w:t>
            </w:r>
            <w:r>
              <w:rPr>
                <w:rFonts w:ascii="Times New Roman"/>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-16.81%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-6.74%</w:t>
            </w:r>
            <w:r>
              <w:rPr>
                <w:rFonts w:ascii="Times New Roman"/>
                <w:sz w:val="18"/>
              </w:rPr>
              <w:t> </w:t>
            </w:r>
          </w:p>
        </w:tc>
      </w:tr>
      <w:tr>
        <w:trPr>
          <w:trHeight w:val="403"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工业</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22"/>
              <w:jc w:val="center"/>
              <w:rPr>
                <w:rFonts w:ascii="Times New Roman" w:hAnsi="Times New Roman" w:cs="Times New Roman" w:eastAsia="Times New Roman" w:hint="default"/>
                <w:sz w:val="18"/>
                <w:szCs w:val="18"/>
              </w:rPr>
            </w:pPr>
            <w:r>
              <w:rPr>
                <w:rFonts w:ascii="Times New Roman"/>
                <w:sz w:val="18"/>
              </w:rPr>
              <w:t>585,212,203.06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24"/>
              <w:jc w:val="center"/>
              <w:rPr>
                <w:rFonts w:ascii="Times New Roman" w:hAnsi="Times New Roman" w:cs="Times New Roman" w:eastAsia="Times New Roman" w:hint="default"/>
                <w:sz w:val="18"/>
                <w:szCs w:val="18"/>
              </w:rPr>
            </w:pPr>
            <w:r>
              <w:rPr>
                <w:rFonts w:ascii="Times New Roman"/>
                <w:sz w:val="18"/>
              </w:rPr>
              <w:t>484,795,243.03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17.16%</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69.01%</w:t>
            </w:r>
            <w:r>
              <w:rPr>
                <w:rFonts w:ascii="Times New Roman"/>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76.03%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-3.30%</w:t>
            </w:r>
            <w:r>
              <w:rPr>
                <w:rFonts w:ascii="Times New Roman"/>
                <w:sz w:val="18"/>
              </w:rPr>
              <w:t> </w:t>
            </w:r>
          </w:p>
        </w:tc>
      </w:tr>
      <w:tr>
        <w:trPr>
          <w:trHeight w:val="401" w:hRule="exact"/>
        </w:trPr>
        <w:tc>
          <w:tcPr>
            <w:tcW w:w="978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分产品</w:t>
            </w:r>
            <w:r>
              <w:rPr>
                <w:rFonts w:ascii="Times New Roman" w:hAnsi="Times New Roman" w:cs="Times New Roman" w:eastAsia="Times New Roman" w:hint="default"/>
                <w:sz w:val="18"/>
                <w:szCs w:val="18"/>
              </w:rPr>
              <w:t> </w:t>
            </w:r>
          </w:p>
        </w:tc>
      </w:tr>
      <w:tr>
        <w:trPr>
          <w:trHeight w:val="492"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智慧营销板块</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智慧营销服务</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17" w:right="-22"/>
              <w:jc w:val="center"/>
              <w:rPr>
                <w:rFonts w:ascii="Times New Roman" w:hAnsi="Times New Roman" w:cs="Times New Roman" w:eastAsia="Times New Roman" w:hint="default"/>
                <w:sz w:val="18"/>
                <w:szCs w:val="18"/>
              </w:rPr>
            </w:pPr>
            <w:r>
              <w:rPr>
                <w:rFonts w:ascii="Times New Roman"/>
                <w:sz w:val="18"/>
              </w:rPr>
              <w:t>433,297,538.44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17" w:right="-24"/>
              <w:jc w:val="center"/>
              <w:rPr>
                <w:rFonts w:ascii="Times New Roman" w:hAnsi="Times New Roman" w:cs="Times New Roman" w:eastAsia="Times New Roman" w:hint="default"/>
                <w:sz w:val="18"/>
                <w:szCs w:val="18"/>
              </w:rPr>
            </w:pPr>
            <w:r>
              <w:rPr>
                <w:rFonts w:ascii="Times New Roman"/>
                <w:sz w:val="18"/>
              </w:rPr>
              <w:t>345,000,389.39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20.38%</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Times New Roman" w:hAnsi="Times New Roman" w:cs="Times New Roman" w:eastAsia="Times New Roman" w:hint="default"/>
                <w:sz w:val="18"/>
                <w:szCs w:val="18"/>
              </w:rPr>
            </w:pPr>
            <w:r>
              <w:rPr>
                <w:rFonts w:ascii="Times New Roman"/>
                <w:spacing w:val="-1"/>
                <w:sz w:val="18"/>
              </w:rPr>
              <w:t>-23.85%</w:t>
            </w:r>
            <w:r>
              <w:rPr>
                <w:rFonts w:ascii="Times New Roman"/>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5"/>
              <w:jc w:val="right"/>
              <w:rPr>
                <w:rFonts w:ascii="Times New Roman" w:hAnsi="Times New Roman" w:cs="Times New Roman" w:eastAsia="Times New Roman" w:hint="default"/>
                <w:sz w:val="18"/>
                <w:szCs w:val="18"/>
              </w:rPr>
            </w:pPr>
            <w:r>
              <w:rPr>
                <w:rFonts w:ascii="Times New Roman"/>
                <w:sz w:val="18"/>
              </w:rPr>
              <w:t>-39.37%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4"/>
              <w:jc w:val="right"/>
              <w:rPr>
                <w:rFonts w:ascii="Times New Roman" w:hAnsi="Times New Roman" w:cs="Times New Roman" w:eastAsia="Times New Roman" w:hint="default"/>
                <w:sz w:val="18"/>
                <w:szCs w:val="18"/>
              </w:rPr>
            </w:pPr>
            <w:r>
              <w:rPr>
                <w:rFonts w:ascii="Times New Roman"/>
                <w:spacing w:val="-1"/>
                <w:sz w:val="18"/>
              </w:rPr>
              <w:t>-6.74%</w:t>
            </w:r>
            <w:r>
              <w:rPr>
                <w:rFonts w:ascii="Times New Roman"/>
                <w:sz w:val="18"/>
              </w:rPr>
              <w:t> </w:t>
            </w:r>
          </w:p>
        </w:tc>
      </w:tr>
      <w:tr>
        <w:trPr>
          <w:trHeight w:val="425"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 </w:t>
            </w:r>
          </w:p>
          <w:p>
            <w:pPr>
              <w:pStyle w:val="TableParagraph"/>
              <w:spacing w:line="240" w:lineRule="auto" w:before="10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智能硬件板块</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照明产品</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7" w:right="-22"/>
              <w:jc w:val="center"/>
              <w:rPr>
                <w:rFonts w:ascii="Times New Roman" w:hAnsi="Times New Roman" w:cs="Times New Roman" w:eastAsia="Times New Roman" w:hint="default"/>
                <w:sz w:val="18"/>
                <w:szCs w:val="18"/>
              </w:rPr>
            </w:pPr>
            <w:r>
              <w:rPr>
                <w:rFonts w:ascii="Times New Roman"/>
                <w:sz w:val="18"/>
              </w:rPr>
              <w:t>393,199,757.77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17" w:right="-24"/>
              <w:jc w:val="center"/>
              <w:rPr>
                <w:rFonts w:ascii="Times New Roman" w:hAnsi="Times New Roman" w:cs="Times New Roman" w:eastAsia="Times New Roman" w:hint="default"/>
                <w:sz w:val="18"/>
                <w:szCs w:val="18"/>
              </w:rPr>
            </w:pPr>
            <w:r>
              <w:rPr>
                <w:rFonts w:ascii="Times New Roman"/>
                <w:sz w:val="18"/>
              </w:rPr>
              <w:t>325,055,733.21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17.33%</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92.20%</w:t>
            </w:r>
            <w:r>
              <w:rPr>
                <w:rFonts w:ascii="Times New Roman"/>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106.38%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4"/>
              <w:jc w:val="right"/>
              <w:rPr>
                <w:rFonts w:ascii="Times New Roman" w:hAnsi="Times New Roman" w:cs="Times New Roman" w:eastAsia="Times New Roman" w:hint="default"/>
                <w:sz w:val="18"/>
                <w:szCs w:val="18"/>
              </w:rPr>
            </w:pPr>
            <w:r>
              <w:rPr>
                <w:rFonts w:ascii="Times New Roman"/>
                <w:spacing w:val="-1"/>
                <w:sz w:val="18"/>
              </w:rPr>
              <w:t>-5.68%</w:t>
            </w:r>
            <w:r>
              <w:rPr>
                <w:rFonts w:ascii="Times New Roman"/>
                <w:sz w:val="18"/>
              </w:rPr>
              <w:t> </w:t>
            </w:r>
          </w:p>
        </w:tc>
      </w:tr>
      <w:tr>
        <w:trPr>
          <w:trHeight w:val="420" w:hRule="exact"/>
        </w:trPr>
        <w:tc>
          <w:tcPr>
            <w:tcW w:w="1277" w:type="dxa"/>
            <w:vMerge/>
            <w:tcBorders>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智能硬件制造</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7" w:right="-22"/>
              <w:jc w:val="center"/>
              <w:rPr>
                <w:rFonts w:ascii="Times New Roman" w:hAnsi="Times New Roman" w:cs="Times New Roman" w:eastAsia="Times New Roman" w:hint="default"/>
                <w:sz w:val="18"/>
                <w:szCs w:val="18"/>
              </w:rPr>
            </w:pPr>
            <w:r>
              <w:rPr>
                <w:rFonts w:ascii="Times New Roman"/>
                <w:sz w:val="18"/>
              </w:rPr>
              <w:t>192,012,445.29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7" w:right="-24"/>
              <w:jc w:val="center"/>
              <w:rPr>
                <w:rFonts w:ascii="Times New Roman" w:hAnsi="Times New Roman" w:cs="Times New Roman" w:eastAsia="Times New Roman" w:hint="default"/>
                <w:sz w:val="18"/>
                <w:szCs w:val="18"/>
              </w:rPr>
            </w:pPr>
            <w:r>
              <w:rPr>
                <w:rFonts w:ascii="Times New Roman"/>
                <w:sz w:val="18"/>
              </w:rPr>
              <w:t>159,739,509.82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16.81%</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35.53%</w:t>
            </w:r>
            <w:r>
              <w:rPr>
                <w:rFonts w:ascii="Times New Roman"/>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z w:val="18"/>
              </w:rPr>
              <w:t>35.48%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8"/>
                <w:szCs w:val="18"/>
              </w:rPr>
            </w:pPr>
            <w:r>
              <w:rPr>
                <w:rFonts w:ascii="Times New Roman"/>
                <w:spacing w:val="-1"/>
                <w:sz w:val="18"/>
              </w:rPr>
              <w:t>0.04%</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551"/>
        <w:gridCol w:w="1277"/>
        <w:gridCol w:w="1274"/>
        <w:gridCol w:w="852"/>
        <w:gridCol w:w="1277"/>
        <w:gridCol w:w="1274"/>
        <w:gridCol w:w="1274"/>
      </w:tblGrid>
      <w:tr>
        <w:trPr>
          <w:trHeight w:val="401" w:hRule="exact"/>
        </w:trPr>
        <w:tc>
          <w:tcPr>
            <w:tcW w:w="978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分地区</w:t>
            </w:r>
            <w:r>
              <w:rPr>
                <w:rFonts w:ascii="Times New Roman" w:hAnsi="Times New Roman" w:cs="Times New Roman" w:eastAsia="Times New Roman" w:hint="default"/>
                <w:sz w:val="18"/>
                <w:szCs w:val="18"/>
              </w:rPr>
              <w:t> </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42"/>
              <w:jc w:val="right"/>
              <w:rPr>
                <w:rFonts w:ascii="Times New Roman" w:hAnsi="Times New Roman" w:cs="Times New Roman" w:eastAsia="Times New Roman" w:hint="default"/>
                <w:sz w:val="18"/>
                <w:szCs w:val="18"/>
              </w:rPr>
            </w:pPr>
            <w:r>
              <w:rPr>
                <w:rFonts w:ascii="宋体" w:hAnsi="宋体" w:cs="宋体" w:eastAsia="宋体" w:hint="default"/>
                <w:sz w:val="18"/>
                <w:szCs w:val="18"/>
              </w:rPr>
              <w:t>境外</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394,720,558.76</w:t>
            </w:r>
            <w:r>
              <w:rPr>
                <w:rFonts w:ascii="Times New Roman"/>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345,716,701.20</w:t>
            </w:r>
            <w:r>
              <w:rPr>
                <w:rFonts w:ascii="Times New Roman"/>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12.41%</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71.54%</w:t>
            </w:r>
            <w:r>
              <w:rPr>
                <w:rFonts w:ascii="Times New Roman"/>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87.83%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-7.60%</w:t>
            </w:r>
            <w:r>
              <w:rPr>
                <w:rFonts w:ascii="Times New Roman"/>
                <w:sz w:val="18"/>
              </w:rPr>
              <w:t> </w:t>
            </w:r>
          </w:p>
        </w:tc>
      </w:tr>
      <w:tr>
        <w:trPr>
          <w:trHeight w:val="403" w:hRule="exact"/>
        </w:trPr>
        <w:tc>
          <w:tcPr>
            <w:tcW w:w="2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42"/>
              <w:jc w:val="right"/>
              <w:rPr>
                <w:rFonts w:ascii="Times New Roman" w:hAnsi="Times New Roman" w:cs="Times New Roman" w:eastAsia="Times New Roman" w:hint="default"/>
                <w:sz w:val="18"/>
                <w:szCs w:val="18"/>
              </w:rPr>
            </w:pPr>
            <w:r>
              <w:rPr>
                <w:rFonts w:ascii="宋体" w:hAnsi="宋体" w:cs="宋体" w:eastAsia="宋体" w:hint="default"/>
                <w:sz w:val="18"/>
                <w:szCs w:val="18"/>
              </w:rPr>
              <w:t>境内</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640,813,269.70</w:t>
            </w:r>
            <w:r>
              <w:rPr>
                <w:rFonts w:ascii="Times New Roman"/>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493,418,685.64</w:t>
            </w:r>
            <w:r>
              <w:rPr>
                <w:rFonts w:ascii="Times New Roman"/>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23.00%</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-9.22%</w:t>
            </w:r>
            <w:r>
              <w:rPr>
                <w:rFonts w:ascii="Times New Roman"/>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-2.74%</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公司主营业务数据统计口径在报告期发生调整的情况下，公司最近</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t>（</w:t>
      </w:r>
      <w:r>
        <w:rPr>
          <w:rFonts w:ascii="Tahoma" w:hAnsi="Tahoma" w:cs="Tahoma" w:eastAsia="Tahoma" w:hint="default"/>
        </w:rPr>
        <w:t>3</w:t>
      </w:r>
      <w:r>
        <w:rPr/>
        <w:t>）公司实物销售收入是否大于劳务收入</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 </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智能硬件制造</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销售量</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140.82</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202.86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-30.58%</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生产量</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154.32</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192.91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库存量</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496.35%</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销售量</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799.93</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89.01%</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生产量</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816.6</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87.59%</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库存量</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28.78</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137.77%</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封装</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销售量</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31,635</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27,699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14.21%</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生产量</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34,100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21.35%</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库存量</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万套</w:t>
            </w:r>
            <w:r>
              <w:rPr>
                <w:rFonts w:ascii="Times New Roman" w:hAnsi="Times New Roman" w:cs="Times New Roman" w:eastAsia="Times New Roman" w:hint="default"/>
                <w:sz w:val="18"/>
                <w:szCs w:val="18"/>
              </w:rPr>
              <w:t>/</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件</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4,004</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160.17%</w:t>
            </w:r>
          </w:p>
        </w:tc>
      </w:tr>
    </w:tbl>
    <w:p>
      <w:pPr>
        <w:pStyle w:val="BodyText"/>
        <w:spacing w:line="240" w:lineRule="auto" w:before="49"/>
        <w:ind w:right="1034"/>
        <w:jc w:val="left"/>
        <w:rPr>
          <w:rFonts w:ascii="Times New Roman" w:hAnsi="Times New Roman" w:cs="Times New Roman" w:eastAsia="Times New Roman" w:hint="default"/>
        </w:rPr>
      </w:pPr>
      <w:r>
        <w:rPr/>
        <w:t>相关数据同比发生变动</w:t>
      </w:r>
      <w:r>
        <w:rPr>
          <w:spacing w:val="-48"/>
        </w:rPr>
        <w:t> </w:t>
      </w:r>
      <w:r>
        <w:rPr>
          <w:rFonts w:ascii="Times New Roman" w:hAnsi="Times New Roman" w:cs="Times New Roman" w:eastAsia="Times New Roman" w:hint="default"/>
        </w:rPr>
        <w:t>30%</w:t>
      </w:r>
      <w:r>
        <w:rPr/>
        <w:t>以上的原因说明</w:t>
      </w:r>
      <w:r>
        <w:rPr>
          <w:rFonts w:ascii="Times New Roman" w:hAnsi="Times New Roman" w:cs="Times New Roman" w:eastAsia="Times New Roman" w:hint="default"/>
        </w:rPr>
        <w:t> </w:t>
      </w:r>
    </w:p>
    <w:p>
      <w:pPr>
        <w:pStyle w:val="BodyText"/>
        <w:spacing w:line="412" w:lineRule="auto" w:before="103"/>
        <w:ind w:left="512" w:right="8634"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1</w:t>
      </w:r>
      <w:r>
        <w:rPr/>
        <w:t>）智能硬件制造：</w:t>
      </w:r>
      <w:r>
        <w:rPr>
          <w:rFonts w:ascii="Times New Roman" w:hAnsi="Times New Roman" w:cs="Times New Roman" w:eastAsia="Times New Roman" w:hint="default"/>
        </w:rPr>
        <w:t> </w:t>
      </w:r>
    </w:p>
    <w:p>
      <w:pPr>
        <w:pStyle w:val="BodyText"/>
        <w:spacing w:line="451" w:lineRule="auto" w:before="7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w:t>
      </w:r>
      <w:r>
        <w:rPr>
          <w:rFonts w:ascii="Times New Roman" w:hAnsi="Times New Roman" w:cs="Times New Roman" w:eastAsia="Times New Roman" w:hint="default"/>
          <w:spacing w:val="-1"/>
        </w:rPr>
        <w:t>a</w:t>
      </w:r>
      <w:r>
        <w:rPr>
          <w:spacing w:val="-1"/>
        </w:rPr>
        <w:t>）销售量变化主要系报告期内生产的智能硬件产品品类结构发生较大变化，虽生产量和销售量有所下降，但单个产品</w:t>
      </w:r>
      <w:r>
        <w:rPr/>
        <w:t> 的价格和附加值提升较多，导致报告期智能硬件制造业务的收入、利润同比增加所致；</w:t>
      </w:r>
      <w:r>
        <w:rPr>
          <w:rFonts w:ascii="Times New Roman" w:hAnsi="Times New Roman" w:cs="Times New Roman" w:eastAsia="Times New Roman" w:hint="default"/>
        </w:rPr>
        <w:t> </w:t>
      </w:r>
    </w:p>
    <w:p>
      <w:pPr>
        <w:pStyle w:val="BodyText"/>
        <w:spacing w:line="451" w:lineRule="auto" w:before="74"/>
        <w:ind w:left="512" w:right="1034"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b</w:t>
      </w:r>
      <w:r>
        <w:rPr/>
        <w:t>）库存量变化主要系部分品类客户的订单量同比增加，公司备货相应增加所致。</w:t>
      </w:r>
      <w:r>
        <w:rPr>
          <w:rFonts w:ascii="Times New Roman" w:hAnsi="Times New Roman" w:cs="Times New Roman" w:eastAsia="Times New Roman" w:hint="default"/>
        </w:rPr>
        <w:t> 2</w:t>
      </w:r>
      <w:r>
        <w:rPr/>
        <w:t>）</w:t>
      </w:r>
      <w:r>
        <w:rPr>
          <w:rFonts w:ascii="Times New Roman" w:hAnsi="Times New Roman" w:cs="Times New Roman" w:eastAsia="Times New Roman" w:hint="default"/>
        </w:rPr>
        <w:t>LED</w:t>
      </w:r>
      <w:r>
        <w:rPr/>
        <w:t>照明：主要系无锡益明光电销售大幅增长，实益达智能业务量增加所致。</w:t>
      </w:r>
      <w:r>
        <w:rPr>
          <w:rFonts w:ascii="Times New Roman" w:hAnsi="Times New Roman" w:cs="Times New Roman" w:eastAsia="Times New Roman" w:hint="default"/>
        </w:rPr>
        <w:t> </w:t>
      </w:r>
    </w:p>
    <w:p>
      <w:pPr>
        <w:pStyle w:val="BodyText"/>
        <w:spacing w:line="240" w:lineRule="auto" w:before="43"/>
        <w:ind w:left="512" w:right="1034"/>
        <w:jc w:val="left"/>
        <w:rPr>
          <w:rFonts w:ascii="Times New Roman" w:hAnsi="Times New Roman" w:cs="Times New Roman" w:eastAsia="Times New Roman" w:hint="default"/>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LED</w:t>
      </w:r>
      <w:r>
        <w:rPr/>
        <w:t>封装：库存量变化主要系引进了新客户，订单量增加而期末尚未完成交货所致。</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8"/>
          <w:szCs w:val="18"/>
        </w:rPr>
      </w:pPr>
    </w:p>
    <w:p>
      <w:pPr>
        <w:pStyle w:val="Heading3"/>
        <w:spacing w:line="240" w:lineRule="auto"/>
        <w:ind w:right="1034"/>
        <w:jc w:val="left"/>
        <w:rPr>
          <w:rFonts w:ascii="Tahoma" w:hAnsi="Tahoma" w:cs="Tahoma" w:eastAsia="Tahoma" w:hint="default"/>
        </w:rPr>
      </w:pPr>
      <w:r>
        <w:rPr/>
        <w:t>（</w:t>
      </w:r>
      <w:r>
        <w:rPr>
          <w:rFonts w:ascii="Tahoma" w:hAnsi="Tahoma" w:cs="Tahoma" w:eastAsia="Tahoma" w:hint="default"/>
        </w:rPr>
        <w:t>4</w:t>
      </w:r>
      <w:r>
        <w:rPr/>
        <w:t>）公司已签订的重大销售合同截至本报告期的履行情况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t>（</w:t>
      </w:r>
      <w:r>
        <w:rPr>
          <w:rFonts w:ascii="Tahoma" w:hAnsi="Tahoma" w:cs="Tahoma" w:eastAsia="Tahoma" w:hint="default"/>
        </w:rPr>
        <w:t>5</w:t>
      </w:r>
      <w:r>
        <w:rPr/>
        <w:t>）营业成本构成</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right="1034"/>
        <w:jc w:val="left"/>
        <w:rPr>
          <w:rFonts w:ascii="Times New Roman" w:hAnsi="Times New Roman" w:cs="Times New Roman" w:eastAsia="Times New Roman" w:hint="default"/>
        </w:rPr>
      </w:pPr>
      <w:r>
        <w:rPr/>
        <w:t>产品分类</w:t>
      </w:r>
      <w:r>
        <w:rPr>
          <w:rFonts w:ascii="Times New Roman" w:hAnsi="Times New Roman" w:cs="Times New Roman" w:eastAsia="Times New Roman" w:hint="default"/>
        </w:rPr>
        <w:t> </w:t>
      </w:r>
    </w:p>
    <w:p>
      <w:pPr>
        <w:pStyle w:val="BodyText"/>
        <w:spacing w:line="240" w:lineRule="auto" w:before="117"/>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after="0" w:line="240" w:lineRule="auto"/>
        <w:jc w:val="righ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产品分类</w:t>
            </w:r>
            <w:r>
              <w:rPr>
                <w:rFonts w:ascii="Times New Roman" w:hAnsi="Times New Roman" w:cs="Times New Roman" w:eastAsia="Times New Roman"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 </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占营业成本比重</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占营业成本比重</w:t>
            </w:r>
            <w:r>
              <w:rPr>
                <w:rFonts w:ascii="Times New Roman" w:hAnsi="Times New Roman" w:cs="Times New Roman" w:eastAsia="Times New Roman" w:hint="default"/>
                <w:sz w:val="18"/>
                <w:szCs w:val="18"/>
              </w:rPr>
              <w:t> </w:t>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45" w:right="0"/>
              <w:jc w:val="center"/>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人工</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44,236,938.07</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5.27%</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38,272,828.35</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5.40%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15.58%</w:t>
            </w:r>
            <w:r>
              <w:rPr>
                <w:rFonts w:ascii="Times New Roman"/>
                <w:sz w:val="18"/>
              </w:rPr>
              <w:t> </w:t>
            </w:r>
          </w:p>
        </w:tc>
      </w:tr>
      <w:tr>
        <w:trPr>
          <w:trHeight w:val="403"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智慧营销服务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直接采购成本</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297,928,133.53</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35.50%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371,138,399.60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52.40%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-19.73%</w:t>
            </w:r>
            <w:r>
              <w:rPr>
                <w:rFonts w:ascii="Times New Roman"/>
                <w:sz w:val="18"/>
              </w:rPr>
              <w:t> </w:t>
            </w:r>
          </w:p>
        </w:tc>
      </w:tr>
      <w:tr>
        <w:trPr>
          <w:trHeight w:val="401" w:hRule="exact"/>
        </w:trPr>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left="45" w:right="0"/>
              <w:jc w:val="center"/>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其他成本</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2,835,317.79</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0.34%</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5,315,880.10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0.75%</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-46.66%</w:t>
            </w:r>
            <w:r>
              <w:rPr>
                <w:rFonts w:ascii="Times New Roman"/>
                <w:sz w:val="18"/>
              </w:rPr>
              <w:t> </w:t>
            </w:r>
          </w:p>
        </w:tc>
      </w:tr>
      <w:tr>
        <w:trPr>
          <w:trHeight w:val="403" w:hRule="exact"/>
        </w:trPr>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45" w:right="0"/>
              <w:jc w:val="center"/>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人工</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22,626,442.85</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2.70%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12,744,037.61</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1.80%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77.55%</w:t>
            </w:r>
            <w:r>
              <w:rPr>
                <w:rFonts w:ascii="Times New Roman"/>
                <w:sz w:val="18"/>
              </w:rPr>
              <w:t> </w:t>
            </w:r>
          </w:p>
        </w:tc>
      </w:tr>
      <w:tr>
        <w:trPr>
          <w:trHeight w:val="401"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4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照明产品</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材料</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286,190,463.73</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34.11%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132,474,532.71</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18.71%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116.03%</w:t>
            </w:r>
            <w:r>
              <w:rPr>
                <w:rFonts w:ascii="Times New Roman"/>
                <w:sz w:val="18"/>
              </w:rPr>
              <w:t> </w:t>
            </w:r>
          </w:p>
        </w:tc>
      </w:tr>
      <w:tr>
        <w:trPr>
          <w:trHeight w:val="403" w:hRule="exact"/>
        </w:trPr>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left="45" w:right="0"/>
              <w:jc w:val="center"/>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间接费用</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16,238,826.63</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1.94%</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12,284,918.07</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1.73%</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32.19%</w:t>
            </w:r>
            <w:r>
              <w:rPr>
                <w:rFonts w:ascii="Times New Roman"/>
                <w:sz w:val="18"/>
              </w:rPr>
              <w:t> </w:t>
            </w:r>
          </w:p>
        </w:tc>
      </w:tr>
      <w:tr>
        <w:trPr>
          <w:trHeight w:val="401" w:hRule="exact"/>
        </w:trPr>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41"/>
              <w:ind w:left="45" w:right="0"/>
              <w:jc w:val="center"/>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人工</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15,031,091.64</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1.79%</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9,221,042.65</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63.01%</w:t>
            </w:r>
            <w:r>
              <w:rPr>
                <w:rFonts w:ascii="Times New Roman"/>
                <w:sz w:val="18"/>
              </w:rPr>
              <w:t> </w:t>
            </w:r>
          </w:p>
        </w:tc>
      </w:tr>
      <w:tr>
        <w:trPr>
          <w:trHeight w:val="403"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智能硬件制造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材料</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130,681,664.56</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15.57%</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91,267,094.14</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12.89%</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43.19%</w:t>
            </w:r>
            <w:r>
              <w:rPr>
                <w:rFonts w:ascii="Times New Roman"/>
                <w:sz w:val="18"/>
              </w:rPr>
              <w:t> </w:t>
            </w:r>
          </w:p>
        </w:tc>
      </w:tr>
      <w:tr>
        <w:trPr>
          <w:trHeight w:val="401" w:hRule="exact"/>
        </w:trPr>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left="45" w:right="0"/>
              <w:jc w:val="center"/>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间接费用</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14,026,753.62</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1.67%</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17,420,415.99</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2.46%</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-19.48%</w:t>
            </w: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成本</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9,339,754.42</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2"/>
                <w:sz w:val="18"/>
              </w:rPr>
              <w:t>1.11%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18,078,436.35</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2.56%</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-48.34%</w:t>
            </w:r>
            <w:r>
              <w:rPr>
                <w:rFonts w:ascii="Times New Roman"/>
                <w:sz w:val="18"/>
              </w:rPr>
              <w:t> </w:t>
            </w:r>
          </w:p>
        </w:tc>
      </w:tr>
      <w:tr>
        <w:trPr>
          <w:trHeight w:val="403" w:hRule="exact"/>
        </w:trPr>
        <w:tc>
          <w:tcPr>
            <w:tcW w:w="27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839,135,386.84</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708,217,585.57</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034"/>
        <w:jc w:val="left"/>
        <w:rPr>
          <w:rFonts w:ascii="Tahoma" w:hAnsi="Tahoma" w:cs="Tahoma" w:eastAsia="Tahoma" w:hint="default"/>
        </w:rPr>
      </w:pPr>
      <w:r>
        <w:rPr/>
        <w:t>（</w:t>
      </w:r>
      <w:r>
        <w:rPr>
          <w:rFonts w:ascii="Tahoma" w:hAnsi="Tahoma" w:cs="Tahoma" w:eastAsia="Tahoma" w:hint="default"/>
        </w:rPr>
        <w:t>6</w:t>
      </w:r>
      <w:r>
        <w:rPr/>
        <w:t>）报告期内合并范围是否发生变动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316" w:lineRule="auto" w:before="103"/>
        <w:ind w:right="1034" w:firstLine="360"/>
        <w:jc w:val="left"/>
        <w:rPr>
          <w:rFonts w:ascii="Times New Roman" w:hAnsi="Times New Roman" w:cs="Times New Roman" w:eastAsia="Times New Roman" w:hint="default"/>
        </w:rPr>
      </w:pPr>
      <w:r>
        <w:rPr>
          <w:spacing w:val="-2"/>
        </w:rPr>
        <w:t>报告期内公司新设控股孙公司深圳市麦嘉投资有限公司、深圳前海麦嘉投资合伙企业（有限合伙）、深圳益明光电技术</w:t>
      </w:r>
      <w:r>
        <w:rPr/>
        <w:t> 有限公司、江苏实益达智能光电有限公司，将以上公司纳入合并报表。</w:t>
      </w:r>
      <w:r>
        <w:rPr>
          <w:rFonts w:ascii="Times New Roman" w:hAnsi="Times New Roman" w:cs="Times New Roman" w:eastAsia="Times New Roman" w:hint="default"/>
        </w:rPr>
        <w:t> </w:t>
      </w:r>
    </w:p>
    <w:p>
      <w:pPr>
        <w:pStyle w:val="BodyText"/>
        <w:spacing w:line="240" w:lineRule="auto" w:before="19"/>
        <w:ind w:left="512" w:right="1034"/>
        <w:jc w:val="left"/>
        <w:rPr>
          <w:rFonts w:ascii="Times New Roman" w:hAnsi="Times New Roman" w:cs="Times New Roman" w:eastAsia="Times New Roman" w:hint="default"/>
        </w:rPr>
      </w:pPr>
      <w:r>
        <w:rPr/>
        <w:t>报告期内注销无锡实益达照明科技有限公司，期末不再纳入合并报表范围。</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t>（</w:t>
      </w:r>
      <w:r>
        <w:rPr>
          <w:rFonts w:ascii="Tahoma" w:hAnsi="Tahoma" w:cs="Tahoma" w:eastAsia="Tahoma" w:hint="default"/>
        </w:rPr>
        <w:t>7</w:t>
      </w:r>
      <w:r>
        <w:rPr/>
        <w:t>）公司报告期内业务、产品或服务发生重大变化或调整有关情况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t>（</w:t>
      </w:r>
      <w:r>
        <w:rPr>
          <w:rFonts w:ascii="Tahoma" w:hAnsi="Tahoma" w:cs="Tahoma" w:eastAsia="Tahoma" w:hint="default"/>
        </w:rPr>
        <w:t>8</w:t>
      </w:r>
      <w:r>
        <w:rPr/>
        <w:t>）主要销售客户和主要供应商情况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t>公司主要销售客户情况</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535"/>
        <w:gridCol w:w="5033"/>
      </w:tblGrid>
      <w:tr>
        <w:trPr>
          <w:trHeight w:val="403" w:hRule="exact"/>
        </w:trPr>
        <w:tc>
          <w:tcPr>
            <w:tcW w:w="4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前五名客户合计销售金额（元）</w:t>
            </w:r>
            <w:r>
              <w:rPr>
                <w:rFonts w:ascii="Times New Roman" w:hAnsi="Times New Roman" w:cs="Times New Roman" w:eastAsia="Times New Roman" w:hint="default"/>
                <w:sz w:val="18"/>
                <w:szCs w:val="18"/>
              </w:rPr>
              <w:t> </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597,002,644.49</w:t>
            </w:r>
            <w:r>
              <w:rPr>
                <w:rFonts w:ascii="Times New Roman"/>
                <w:sz w:val="18"/>
              </w:rPr>
              <w:t> </w:t>
            </w:r>
          </w:p>
        </w:tc>
      </w:tr>
      <w:tr>
        <w:trPr>
          <w:trHeight w:val="401" w:hRule="exact"/>
        </w:trPr>
        <w:tc>
          <w:tcPr>
            <w:tcW w:w="4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 </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57.64%</w:t>
            </w:r>
            <w:r>
              <w:rPr>
                <w:rFonts w:ascii="Times New Roman"/>
                <w:sz w:val="18"/>
              </w:rPr>
              <w:t> </w:t>
            </w:r>
          </w:p>
        </w:tc>
      </w:tr>
      <w:tr>
        <w:trPr>
          <w:trHeight w:val="403" w:hRule="exact"/>
        </w:trPr>
        <w:tc>
          <w:tcPr>
            <w:tcW w:w="45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前五名客户销售额中关联方销售额占年度销售总额比例</w:t>
            </w:r>
            <w:r>
              <w:rPr>
                <w:rFonts w:ascii="Times New Roman" w:hAnsi="Times New Roman" w:cs="Times New Roman" w:eastAsia="Times New Roman" w:hint="default"/>
                <w:sz w:val="18"/>
                <w:szCs w:val="18"/>
              </w:rPr>
              <w:t> </w:t>
            </w:r>
          </w:p>
        </w:tc>
        <w:tc>
          <w:tcPr>
            <w:tcW w:w="5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公司前</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802"/>
        <w:gridCol w:w="3302"/>
        <w:gridCol w:w="2321"/>
        <w:gridCol w:w="3144"/>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序号</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客户名称</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销售额（元）</w:t>
            </w:r>
            <w:r>
              <w:rPr>
                <w:rFonts w:ascii="Times New Roman" w:hAnsi="Times New Roman" w:cs="Times New Roman" w:eastAsia="Times New Roman" w:hint="default"/>
                <w:sz w:val="18"/>
                <w:szCs w:val="18"/>
              </w:rPr>
              <w:t> </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 </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客户一</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284,817,511.04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27.50%</w:t>
            </w:r>
            <w:r>
              <w:rPr>
                <w:rFonts w:ascii="Times New Roman"/>
                <w:sz w:val="18"/>
              </w:rPr>
              <w:t> </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2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客户二</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122,396,910.94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11.82%</w:t>
            </w:r>
            <w:r>
              <w:rPr>
                <w:rFonts w:ascii="Times New Roman"/>
                <w:sz w:val="18"/>
              </w:rPr>
              <w:t> </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客户三</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70,772,428.38</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w:t>
            </w:r>
            <w:r>
              <w:rPr>
                <w:rFonts w:ascii="Times New Roman"/>
                <w:sz w:val="18"/>
              </w:rPr>
              <w:t> </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客户四</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61,307,823.73</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802"/>
        <w:gridCol w:w="3302"/>
        <w:gridCol w:w="2321"/>
        <w:gridCol w:w="3144"/>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5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客户五</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57,707,970.40</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w:t>
            </w:r>
            <w:r>
              <w:rPr>
                <w:rFonts w:ascii="Times New Roman"/>
                <w:sz w:val="18"/>
              </w:rPr>
              <w:t> </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597,002,644.49</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57.64%</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主要客户其他情况说明</w:t>
      </w:r>
      <w:r>
        <w:rPr>
          <w:rFonts w:ascii="Times New Roman" w:hAnsi="Times New Roman" w:cs="Times New Roman" w:eastAsia="Times New Roman" w:hint="default"/>
        </w:rPr>
        <w:t> </w:t>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公司主要供应商情况</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676"/>
        <w:gridCol w:w="4891"/>
      </w:tblGrid>
      <w:tr>
        <w:trPr>
          <w:trHeight w:val="401" w:hRule="exact"/>
        </w:trPr>
        <w:tc>
          <w:tcPr>
            <w:tcW w:w="46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前五名供应商合计采购金额（元）</w:t>
            </w:r>
            <w:r>
              <w:rPr>
                <w:rFonts w:ascii="Times New Roman" w:hAnsi="Times New Roman" w:cs="Times New Roman" w:eastAsia="Times New Roman" w:hint="default"/>
                <w:sz w:val="18"/>
                <w:szCs w:val="18"/>
              </w:rPr>
              <w:t> </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116,499,582.94</w:t>
            </w:r>
            <w:r>
              <w:rPr>
                <w:rFonts w:ascii="Times New Roman"/>
                <w:sz w:val="18"/>
              </w:rPr>
              <w:t> </w:t>
            </w:r>
          </w:p>
        </w:tc>
      </w:tr>
      <w:tr>
        <w:trPr>
          <w:trHeight w:val="403" w:hRule="exact"/>
        </w:trPr>
        <w:tc>
          <w:tcPr>
            <w:tcW w:w="46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 </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w:t>
            </w:r>
            <w:r>
              <w:rPr>
                <w:rFonts w:ascii="Times New Roman"/>
                <w:sz w:val="18"/>
              </w:rPr>
              <w:t> </w:t>
            </w:r>
          </w:p>
        </w:tc>
      </w:tr>
      <w:tr>
        <w:trPr>
          <w:trHeight w:val="401" w:hRule="exact"/>
        </w:trPr>
        <w:tc>
          <w:tcPr>
            <w:tcW w:w="46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前五名供应商采购额中关联方采购额占年度采购总额比例</w:t>
            </w:r>
            <w:r>
              <w:rPr>
                <w:rFonts w:ascii="Times New Roman" w:hAnsi="Times New Roman" w:cs="Times New Roman" w:eastAsia="Times New Roman" w:hint="default"/>
                <w:sz w:val="18"/>
                <w:szCs w:val="18"/>
              </w:rPr>
              <w:t> </w:t>
            </w:r>
          </w:p>
        </w:tc>
        <w:tc>
          <w:tcPr>
            <w:tcW w:w="4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公司前</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936"/>
        <w:gridCol w:w="3168"/>
        <w:gridCol w:w="2321"/>
        <w:gridCol w:w="3144"/>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序号</w:t>
            </w:r>
            <w:r>
              <w:rPr>
                <w:rFonts w:ascii="Times New Roman" w:hAnsi="Times New Roman" w:cs="Times New Roman" w:eastAsia="Times New Roman" w:hint="default"/>
                <w:sz w:val="18"/>
                <w:szCs w:val="18"/>
              </w:rPr>
              <w:t> </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供应商名称</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采购额（元）</w:t>
            </w:r>
            <w:r>
              <w:rPr>
                <w:rFonts w:ascii="Times New Roman" w:hAnsi="Times New Roman" w:cs="Times New Roman" w:eastAsia="Times New Roman" w:hint="default"/>
                <w:sz w:val="18"/>
                <w:szCs w:val="18"/>
              </w:rPr>
              <w:t> </w:t>
            </w:r>
          </w:p>
        </w:tc>
        <w:tc>
          <w:tcPr>
            <w:tcW w:w="3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 </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1 </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供应商一</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25,732,360.46</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w:t>
            </w:r>
            <w:r>
              <w:rPr>
                <w:rFonts w:ascii="Times New Roman"/>
                <w:sz w:val="18"/>
              </w:rPr>
              <w:t> </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2 </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供应商二</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23,987,125.64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w:t>
            </w:r>
            <w:r>
              <w:rPr>
                <w:rFonts w:ascii="Times New Roman"/>
                <w:sz w:val="18"/>
              </w:rPr>
              <w:t> </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 </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供应商三</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23,160,061.85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w:t>
            </w:r>
            <w:r>
              <w:rPr>
                <w:rFonts w:ascii="Times New Roman"/>
                <w:sz w:val="18"/>
              </w:rPr>
              <w:t> </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 </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供应商四</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22,718,834.04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w:t>
            </w:r>
            <w:r>
              <w:rPr>
                <w:rFonts w:ascii="Times New Roman"/>
                <w:sz w:val="18"/>
              </w:rPr>
              <w:t> </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5 </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供应商五</w:t>
            </w:r>
            <w:r>
              <w:rPr>
                <w:rFonts w:ascii="Times New Roman" w:hAnsi="Times New Roman" w:cs="Times New Roman" w:eastAsia="Times New Roman" w:hint="default"/>
                <w:sz w:val="18"/>
                <w:szCs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20,901,200.95</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w:t>
            </w:r>
            <w:r>
              <w:rPr>
                <w:rFonts w:ascii="Times New Roman"/>
                <w:sz w:val="18"/>
              </w:rPr>
              <w:t> </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116,499,582.94</w:t>
            </w:r>
          </w:p>
        </w:tc>
        <w:tc>
          <w:tcPr>
            <w:tcW w:w="3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15.15%</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主要供应商其他情况说明</w:t>
      </w:r>
      <w:r>
        <w:rPr>
          <w:rFonts w:ascii="Times New Roman" w:hAnsi="Times New Roman" w:cs="Times New Roman" w:eastAsia="Times New Roman" w:hint="default"/>
        </w:rPr>
        <w:t> </w:t>
      </w:r>
    </w:p>
    <w:p>
      <w:pPr>
        <w:pStyle w:val="BodyText"/>
        <w:spacing w:line="240" w:lineRule="auto" w:before="117"/>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034"/>
        <w:jc w:val="left"/>
        <w:rPr>
          <w:rFonts w:ascii="Tahoma" w:hAnsi="Tahoma" w:cs="Tahoma" w:eastAsia="Tahoma" w:hint="default"/>
        </w:rPr>
      </w:pPr>
      <w:r>
        <w:rPr>
          <w:rFonts w:ascii="Tahoma" w:hAnsi="Tahoma" w:cs="Tahoma" w:eastAsia="Tahoma" w:hint="default"/>
        </w:rPr>
        <w:t>3</w:t>
      </w:r>
      <w:r>
        <w:rPr/>
        <w:t>、费用</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5"/>
        <w:gridCol w:w="1637"/>
        <w:gridCol w:w="1637"/>
        <w:gridCol w:w="1462"/>
        <w:gridCol w:w="2918"/>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 </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 </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1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重大变动说明</w:t>
            </w:r>
            <w:r>
              <w:rPr>
                <w:rFonts w:ascii="Times New Roman" w:hAnsi="Times New Roman" w:cs="Times New Roman" w:eastAsia="Times New Roman" w:hint="default"/>
                <w:sz w:val="18"/>
                <w:szCs w:val="18"/>
              </w:rPr>
              <w:t> </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销售费用</w:t>
            </w:r>
            <w:r>
              <w:rPr>
                <w:rFonts w:ascii="Times New Roman" w:hAnsi="Times New Roman" w:cs="Times New Roman" w:eastAsia="Times New Roman"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6" w:right="0"/>
              <w:jc w:val="left"/>
              <w:rPr>
                <w:rFonts w:ascii="Times New Roman" w:hAnsi="Times New Roman" w:cs="Times New Roman" w:eastAsia="Times New Roman" w:hint="default"/>
                <w:sz w:val="18"/>
                <w:szCs w:val="18"/>
              </w:rPr>
            </w:pPr>
            <w:r>
              <w:rPr>
                <w:rFonts w:ascii="Times New Roman"/>
                <w:sz w:val="18"/>
              </w:rPr>
              <w:t>38,612,544.11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24"/>
              <w:jc w:val="left"/>
              <w:rPr>
                <w:rFonts w:ascii="Times New Roman" w:hAnsi="Times New Roman" w:cs="Times New Roman" w:eastAsia="Times New Roman" w:hint="default"/>
                <w:sz w:val="18"/>
                <w:szCs w:val="18"/>
              </w:rPr>
            </w:pPr>
            <w:r>
              <w:rPr>
                <w:rFonts w:ascii="Times New Roman"/>
                <w:sz w:val="18"/>
              </w:rPr>
              <w:t>27,447,515.31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40.68%</w:t>
            </w:r>
            <w:r>
              <w:rPr>
                <w:rFonts w:ascii="Times New Roman"/>
                <w:sz w:val="18"/>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主要系人工薪酬增加所致</w:t>
            </w:r>
            <w:r>
              <w:rPr>
                <w:rFonts w:ascii="Times New Roman" w:hAnsi="Times New Roman" w:cs="Times New Roman" w:eastAsia="Times New Roman" w:hint="default"/>
                <w:sz w:val="18"/>
                <w:szCs w:val="18"/>
              </w:rPr>
              <w:t> </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86,330,925.40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24"/>
              <w:jc w:val="left"/>
              <w:rPr>
                <w:rFonts w:ascii="Times New Roman" w:hAnsi="Times New Roman" w:cs="Times New Roman" w:eastAsia="Times New Roman" w:hint="default"/>
                <w:sz w:val="18"/>
                <w:szCs w:val="18"/>
              </w:rPr>
            </w:pPr>
            <w:r>
              <w:rPr>
                <w:rFonts w:ascii="Times New Roman"/>
                <w:sz w:val="18"/>
              </w:rPr>
              <w:t>72,808,408.78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18.57%</w:t>
            </w:r>
            <w:r>
              <w:rPr>
                <w:rFonts w:ascii="Times New Roman"/>
                <w:sz w:val="18"/>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主要系人工薪酬增加所致</w:t>
            </w:r>
            <w:r>
              <w:rPr>
                <w:rFonts w:ascii="Times New Roman" w:hAnsi="Times New Roman" w:cs="Times New Roman" w:eastAsia="Times New Roman" w:hint="default"/>
                <w:sz w:val="18"/>
                <w:szCs w:val="18"/>
              </w:rPr>
              <w:t> </w:t>
            </w:r>
          </w:p>
        </w:tc>
      </w:tr>
      <w:tr>
        <w:trPr>
          <w:trHeight w:val="71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-5,195,461.23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1" w:right="-24"/>
              <w:jc w:val="left"/>
              <w:rPr>
                <w:rFonts w:ascii="Times New Roman" w:hAnsi="Times New Roman" w:cs="Times New Roman" w:eastAsia="Times New Roman" w:hint="default"/>
                <w:sz w:val="18"/>
                <w:szCs w:val="18"/>
              </w:rPr>
            </w:pPr>
            <w:r>
              <w:rPr>
                <w:rFonts w:ascii="Times New Roman"/>
                <w:sz w:val="18"/>
              </w:rPr>
              <w:t>-14,420,985.36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63.97%</w:t>
            </w:r>
            <w:r>
              <w:rPr>
                <w:rFonts w:ascii="Times New Roman"/>
                <w:sz w:val="18"/>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2"/>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主要系将原来计入财务费用的理财 收益重分类到投资收益</w:t>
            </w:r>
            <w:r>
              <w:rPr>
                <w:rFonts w:ascii="Times New Roman" w:hAnsi="Times New Roman" w:cs="Times New Roman" w:eastAsia="Times New Roman" w:hint="default"/>
                <w:sz w:val="18"/>
                <w:szCs w:val="18"/>
              </w:rPr>
              <w:t> </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 </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34,594,721.89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24"/>
              <w:jc w:val="left"/>
              <w:rPr>
                <w:rFonts w:ascii="Times New Roman" w:hAnsi="Times New Roman" w:cs="Times New Roman" w:eastAsia="Times New Roman" w:hint="default"/>
                <w:sz w:val="18"/>
                <w:szCs w:val="18"/>
              </w:rPr>
            </w:pPr>
            <w:r>
              <w:rPr>
                <w:rFonts w:ascii="Times New Roman"/>
                <w:sz w:val="18"/>
              </w:rPr>
              <w:t>18,005,720.29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92.13%</w:t>
            </w:r>
            <w:r>
              <w:rPr>
                <w:rFonts w:ascii="Times New Roman"/>
                <w:sz w:val="18"/>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主要系研发人员数量增加所致</w:t>
            </w:r>
            <w:r>
              <w:rPr>
                <w:rFonts w:ascii="Times New Roman" w:hAnsi="Times New Roman" w:cs="Times New Roman" w:eastAsia="Times New Roman" w:hint="default"/>
                <w:sz w:val="18"/>
                <w:szCs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4</w:t>
      </w:r>
      <w:r>
        <w:rPr/>
        <w:t>、研发投入</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340" w:lineRule="auto" w:before="103"/>
        <w:ind w:right="1034" w:firstLine="360"/>
        <w:jc w:val="left"/>
        <w:rPr>
          <w:rFonts w:ascii="Times New Roman" w:hAnsi="Times New Roman" w:cs="Times New Roman" w:eastAsia="Times New Roman" w:hint="default"/>
        </w:rPr>
      </w:pPr>
      <w:r>
        <w:rPr/>
        <w:t>报告期内，公司共申请了</w:t>
      </w:r>
      <w:r>
        <w:rPr>
          <w:rFonts w:ascii="Times New Roman" w:hAnsi="Times New Roman" w:cs="Times New Roman" w:eastAsia="Times New Roman" w:hint="default"/>
        </w:rPr>
        <w:t>40</w:t>
      </w:r>
      <w:r>
        <w:rPr/>
        <w:t>项专利，其中发明专利</w:t>
      </w:r>
      <w:r>
        <w:rPr>
          <w:rFonts w:ascii="Times New Roman" w:hAnsi="Times New Roman" w:cs="Times New Roman" w:eastAsia="Times New Roman" w:hint="default"/>
        </w:rPr>
        <w:t>5</w:t>
      </w:r>
      <w:r>
        <w:rPr/>
        <w:t>项，实用新型专利</w:t>
      </w:r>
      <w:r>
        <w:rPr>
          <w:rFonts w:ascii="Times New Roman" w:hAnsi="Times New Roman" w:cs="Times New Roman" w:eastAsia="Times New Roman" w:hint="default"/>
        </w:rPr>
        <w:t>35</w:t>
      </w:r>
      <w:r>
        <w:rPr/>
        <w:t>项，并获得</w:t>
      </w:r>
      <w:r>
        <w:rPr>
          <w:rFonts w:ascii="Times New Roman" w:hAnsi="Times New Roman" w:cs="Times New Roman" w:eastAsia="Times New Roman" w:hint="default"/>
        </w:rPr>
        <w:t>23</w:t>
      </w:r>
      <w:r>
        <w:rPr/>
        <w:t>项实用新型专利证书。</w:t>
      </w:r>
      <w:r>
        <w:rPr>
          <w:rFonts w:ascii="Times New Roman" w:hAnsi="Times New Roman" w:cs="Times New Roman" w:eastAsia="Times New Roman" w:hint="default"/>
        </w:rPr>
        <w:t> </w:t>
      </w:r>
      <w:r>
        <w:rPr/>
        <w:t>公司研发投入情况</w:t>
      </w:r>
      <w:r>
        <w:rPr>
          <w:rFonts w:ascii="Times New Roman" w:hAnsi="Times New Roman" w:cs="Times New Roman" w:eastAsia="Times New Roman" w:hint="default"/>
        </w:rPr>
        <w:t> </w:t>
      </w:r>
    </w:p>
    <w:p>
      <w:pPr>
        <w:spacing w:line="240" w:lineRule="auto" w:before="8"/>
        <w:rPr>
          <w:rFonts w:ascii="Times New Roman" w:hAnsi="Times New Roman" w:cs="Times New Roman" w:eastAsia="Times New Roman"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变动比例</w:t>
            </w:r>
            <w:r>
              <w:rPr>
                <w:rFonts w:ascii="Times New Roman" w:hAnsi="Times New Roman" w:cs="Times New Roman" w:eastAsia="Times New Roman" w:hint="default"/>
                <w:sz w:val="18"/>
                <w:szCs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研发人员数量（人）</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129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35.79%</w:t>
            </w:r>
            <w:r>
              <w:rPr>
                <w:rFonts w:ascii="Times New Roman"/>
                <w:sz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研发人员数量占比</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16.80%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11.96%</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0"/>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研发投入金额（元）</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34,594,721.89</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18,005,720.29</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92.13%</w:t>
            </w:r>
            <w:r>
              <w:rPr>
                <w:rFonts w:ascii="Times New Roman"/>
                <w:sz w:val="18"/>
              </w:rPr>
              <w:t> </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研发投入占营业收入比例</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3.34%</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w:t>
            </w:r>
            <w:r>
              <w:rPr>
                <w:rFonts w:ascii="Times New Roman"/>
                <w:sz w:val="18"/>
              </w:rPr>
              <w:t> </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研发投入资本化的金额（元）</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资本化研发投入占研发投入 的比例</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研发投入总额占营业收入的比重较上年发生显著变化的原因</w:t>
      </w:r>
      <w:r>
        <w:rPr>
          <w:rFonts w:ascii="Times New Roman" w:hAnsi="Times New Roman" w:cs="Times New Roman" w:eastAsia="Times New Roman" w:hint="default"/>
        </w:rPr>
        <w:t> </w:t>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研发投入资本化率大幅变动的原因及其合理性说明</w:t>
      </w:r>
      <w:r>
        <w:rPr>
          <w:rFonts w:ascii="Times New Roman" w:hAnsi="Times New Roman" w:cs="Times New Roman" w:eastAsia="Times New Roman" w:hint="default"/>
        </w:rPr>
        <w:t> </w:t>
      </w:r>
    </w:p>
    <w:p>
      <w:pPr>
        <w:pStyle w:val="BodyText"/>
        <w:spacing w:line="240" w:lineRule="auto" w:before="117"/>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034"/>
        <w:jc w:val="left"/>
        <w:rPr>
          <w:rFonts w:ascii="Tahoma" w:hAnsi="Tahoma" w:cs="Tahoma" w:eastAsia="Tahoma" w:hint="default"/>
        </w:rPr>
      </w:pPr>
      <w:r>
        <w:rPr>
          <w:rFonts w:ascii="Tahoma" w:hAnsi="Tahoma" w:cs="Tahoma" w:eastAsia="Tahoma" w:hint="default"/>
        </w:rPr>
        <w:t>5</w:t>
      </w:r>
      <w:r>
        <w:rPr/>
        <w:t>、现金流</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经营活动现金流入小计</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1,178,154,185.40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946,441,471.34</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24.48%</w:t>
            </w:r>
            <w:r>
              <w:rPr>
                <w:rFonts w:ascii="Times New Roman"/>
                <w:sz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经营活动现金流出小计</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1,176,164,137.09</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840,987,885.29</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39.86%</w:t>
            </w:r>
            <w:r>
              <w:rPr>
                <w:rFonts w:ascii="Times New Roman"/>
                <w:sz w:val="18"/>
              </w:rPr>
              <w:t> </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经营活动产生的现金流量净 额</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1,990,048.31</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105,453,586.05</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-98.11%</w:t>
            </w:r>
            <w:r>
              <w:rPr>
                <w:rFonts w:ascii="Times New Roman"/>
                <w:sz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投资活动现金流入小计</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3,555,064,695.22</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4,833,780,186.46</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-26.45%</w:t>
            </w:r>
            <w:r>
              <w:rPr>
                <w:rFonts w:ascii="Times New Roman"/>
                <w:sz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投资活动现金流出小计</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3,705,133,258.79</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4,832,869,115.51</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-23.33%</w:t>
            </w:r>
            <w:r>
              <w:rPr>
                <w:rFonts w:ascii="Times New Roman"/>
                <w:sz w:val="18"/>
              </w:rPr>
              <w:t> </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投资活动产生的现金流量净 额</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-150,068,563.57</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w w:val="95"/>
                <w:sz w:val="18"/>
              </w:rPr>
              <w:t>911,070.95</w:t>
            </w:r>
            <w:r>
              <w:rPr>
                <w:rFonts w:ascii="Times New Roman"/>
                <w:w w:val="95"/>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-16,571.67%</w:t>
            </w:r>
            <w:r>
              <w:rPr>
                <w:rFonts w:ascii="Times New Roman"/>
                <w:sz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筹资活动现金流入小计</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3,995,003.00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44,749,019.88</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-91.07%</w:t>
            </w:r>
            <w:r>
              <w:rPr>
                <w:rFonts w:ascii="Times New Roman"/>
                <w:sz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筹资活动现金流出小计</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35,446,709.24</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20,476,463.24</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73.11%</w:t>
            </w:r>
            <w:r>
              <w:rPr>
                <w:rFonts w:ascii="Times New Roman"/>
                <w:sz w:val="18"/>
              </w:rPr>
              <w:t> </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筹资活动产生的现金流量净 额</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-31,451,706.24</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24,272,556.64</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-229.58%</w:t>
            </w:r>
            <w:r>
              <w:rPr>
                <w:rFonts w:ascii="Times New Roman"/>
                <w:sz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现金及现金等价物净增加额</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-177,452,314.61</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125,549,202.49</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-241.34%</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相关数据同比发生重大变动的主要影响因素说明</w:t>
      </w:r>
      <w:r>
        <w:rPr>
          <w:rFonts w:ascii="Times New Roman" w:hAnsi="Times New Roman" w:cs="Times New Roman" w:eastAsia="Times New Roman" w:hint="default"/>
        </w:rPr>
        <w:t> </w:t>
      </w:r>
    </w:p>
    <w:p>
      <w:pPr>
        <w:pStyle w:val="BodyText"/>
        <w:spacing w:line="324"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t>报告期内，经营活动产生的现金流量净额较去年同期减少的主要原因系本期较上期支付货款和经营性费用增加所致；</w:t>
      </w:r>
      <w:r>
        <w:rPr>
          <w:rFonts w:ascii="Times New Roman" w:hAnsi="Times New Roman" w:cs="Times New Roman" w:eastAsia="Times New Roman" w:hint="default"/>
        </w:rPr>
        <w:t> </w:t>
      </w:r>
      <w:r>
        <w:rPr/>
        <w:t>报告期内，投资活动产生的现金流量净额减少的主要原因系本期股权投资增加，同时到期理财较去年同期减少所致；</w:t>
      </w:r>
      <w:r>
        <w:rPr>
          <w:rFonts w:ascii="Times New Roman" w:hAnsi="Times New Roman" w:cs="Times New Roman" w:eastAsia="Times New Roman" w:hint="default"/>
        </w:rPr>
        <w:t> </w:t>
      </w:r>
      <w:r>
        <w:rPr/>
        <w:t>报告期内，筹资活动产生的现金流量净额减少的主要原因系本期没有发生借款，同时去年同期收到股权激励款，本期没有； 此外，本期支付银行承兑汇票保证金较多，同时本期退回限制性股票款所致。</w:t>
      </w:r>
      <w:r>
        <w:rPr>
          <w:rFonts w:ascii="Times New Roman" w:hAnsi="Times New Roman" w:cs="Times New Roman" w:eastAsia="Times New Roman" w:hint="default"/>
        </w:rPr>
        <w:t> </w:t>
      </w:r>
    </w:p>
    <w:p>
      <w:pPr>
        <w:pStyle w:val="BodyText"/>
        <w:spacing w:line="240" w:lineRule="auto" w:before="54"/>
        <w:ind w:right="1034"/>
        <w:jc w:val="left"/>
        <w:rPr>
          <w:rFonts w:ascii="Times New Roman" w:hAnsi="Times New Roman" w:cs="Times New Roman" w:eastAsia="Times New Roman" w:hint="default"/>
        </w:rPr>
      </w:pPr>
      <w:r>
        <w:rPr/>
        <w:t>报告期内公司经营活动产生的现金净流量与本年度净利润存在重大差异的原因说明</w:t>
      </w:r>
      <w:r>
        <w:rPr>
          <w:rFonts w:ascii="Times New Roman" w:hAnsi="Times New Roman" w:cs="Times New Roman" w:eastAsia="Times New Roman" w:hint="default"/>
        </w:rPr>
        <w:t> </w:t>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主要因为本报告期计提资产减值准备（</w:t>
      </w:r>
      <w:r>
        <w:rPr>
          <w:spacing w:val="-20"/>
        </w:rPr>
        <w:t> </w:t>
      </w:r>
      <w:r>
        <w:rPr>
          <w:rFonts w:ascii="Times New Roman" w:hAnsi="Times New Roman" w:cs="Times New Roman" w:eastAsia="Times New Roman" w:hint="default"/>
          <w:spacing w:val="-20"/>
        </w:rPr>
      </w:r>
      <w:r>
        <w:rPr/>
        <w:t>含商誉等）金额较大，虽影响净利润但不影响经营活动现金流所致。</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1"/>
        <w:rPr>
          <w:rFonts w:ascii="Times New Roman" w:hAnsi="Times New Roman" w:cs="Times New Roman" w:eastAsia="Times New Roman" w:hint="default"/>
          <w:sz w:val="27"/>
          <w:szCs w:val="27"/>
        </w:rPr>
      </w:pPr>
    </w:p>
    <w:p>
      <w:pPr>
        <w:pStyle w:val="Heading2"/>
        <w:spacing w:line="240" w:lineRule="auto"/>
        <w:ind w:right="1034"/>
        <w:jc w:val="left"/>
      </w:pPr>
      <w:r>
        <w:rPr>
          <w:rFonts w:ascii="宋体" w:hAnsi="宋体" w:cs="宋体" w:eastAsia="宋体" w:hint="default"/>
        </w:rPr>
        <w:t>三、非主营业务分析</w:t>
      </w:r>
      <w:r>
        <w:rPr>
          <w:w w:val="80"/>
        </w:rPr>
        <w:t> </w:t>
      </w:r>
      <w:r>
        <w:rPr/>
      </w:r>
    </w:p>
    <w:p>
      <w:pPr>
        <w:spacing w:line="240" w:lineRule="auto" w:before="0"/>
        <w:rPr>
          <w:rFonts w:ascii="Tahoma" w:hAnsi="Tahoma" w:cs="Tahoma" w:eastAsia="Tahoma" w:hint="default"/>
          <w:sz w:val="25"/>
          <w:szCs w:val="25"/>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524"/>
        <w:gridCol w:w="1915"/>
        <w:gridCol w:w="1622"/>
        <w:gridCol w:w="2254"/>
        <w:gridCol w:w="2254"/>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占利润总额比例</w:t>
            </w:r>
            <w:r>
              <w:rPr>
                <w:rFonts w:ascii="Times New Roman" w:hAnsi="Times New Roman" w:cs="Times New Roman" w:eastAsia="Times New Roman"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形成原因说明</w:t>
            </w:r>
            <w:r>
              <w:rPr>
                <w:rFonts w:ascii="Times New Roman" w:hAnsi="Times New Roman" w:cs="Times New Roman" w:eastAsia="Times New Roman"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是否具有可持续性</w:t>
            </w:r>
            <w:r>
              <w:rPr>
                <w:rFonts w:ascii="Times New Roman" w:hAnsi="Times New Roman" w:cs="Times New Roman" w:eastAsia="Times New Roman" w:hint="default"/>
                <w:sz w:val="18"/>
                <w:szCs w:val="18"/>
              </w:rPr>
              <w:t> </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投资收益</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36,098,976.99</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-10.14%</w:t>
            </w:r>
            <w:r>
              <w:rPr>
                <w:rFonts w:ascii="Times New Roman"/>
                <w:sz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主要系处置长期股权投资产 生及理财投资收益</w:t>
            </w:r>
            <w:r>
              <w:rPr>
                <w:rFonts w:ascii="Times New Roman" w:hAnsi="Times New Roman" w:cs="Times New Roman" w:eastAsia="Times New Roman"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6" w:right="-7"/>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公允价值变动损益</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48,160.00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-0.01%</w:t>
            </w:r>
            <w:r>
              <w:rPr>
                <w:rFonts w:ascii="Times New Roman"/>
                <w:sz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主要系购买远期外汇合约公 允价值变动所致</w:t>
            </w:r>
            <w:r>
              <w:rPr>
                <w:rFonts w:ascii="Times New Roman" w:hAnsi="Times New Roman" w:cs="Times New Roman" w:eastAsia="Times New Roman"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资产减值</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450,582,039.55</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-126.57%</w:t>
            </w:r>
            <w:r>
              <w:rPr>
                <w:rFonts w:ascii="Times New Roman"/>
                <w:sz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7"/>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主要系计提商誉减值及应收 账款坏账准备所致</w:t>
            </w:r>
            <w:r>
              <w:rPr>
                <w:rFonts w:ascii="Times New Roman" w:hAnsi="Times New Roman" w:cs="Times New Roman" w:eastAsia="Times New Roman"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17,127,252.90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-4.81%</w:t>
            </w:r>
            <w:r>
              <w:rPr>
                <w:rFonts w:ascii="Times New Roman"/>
                <w:sz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主要系参股公司补偿款</w:t>
            </w:r>
            <w:r>
              <w:rPr>
                <w:rFonts w:ascii="Times New Roman" w:hAnsi="Times New Roman" w:cs="Times New Roman" w:eastAsia="Times New Roman"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921,534.37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-0.26%</w:t>
            </w:r>
            <w:r>
              <w:rPr>
                <w:rFonts w:ascii="Times New Roman"/>
                <w:sz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主要系处置固定资产</w:t>
            </w:r>
            <w:r>
              <w:rPr>
                <w:rFonts w:ascii="Times New Roman" w:hAnsi="Times New Roman" w:cs="Times New Roman" w:eastAsia="Times New Roman"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7,438,836.27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-2.09%</w:t>
            </w:r>
            <w:r>
              <w:rPr>
                <w:rFonts w:ascii="Times New Roman"/>
                <w:sz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主要系政府补助</w:t>
            </w:r>
            <w:r>
              <w:rPr>
                <w:rFonts w:ascii="Times New Roman" w:hAnsi="Times New Roman" w:cs="Times New Roman" w:eastAsia="Times New Roman" w:hint="default"/>
                <w:sz w:val="18"/>
                <w:szCs w:val="18"/>
              </w:rPr>
              <w:t> </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1034"/>
        <w:jc w:val="left"/>
      </w:pPr>
      <w:r>
        <w:rPr>
          <w:rFonts w:ascii="宋体" w:hAnsi="宋体" w:cs="宋体" w:eastAsia="宋体" w:hint="default"/>
        </w:rPr>
        <w:t>四、资产及负债状况分析</w:t>
      </w:r>
      <w:r>
        <w:rPr>
          <w:w w:val="80"/>
        </w:rPr>
        <w:t> </w:t>
      </w:r>
      <w:r>
        <w:rPr/>
      </w:r>
    </w:p>
    <w:p>
      <w:pPr>
        <w:spacing w:line="240" w:lineRule="auto" w:before="10"/>
        <w:rPr>
          <w:rFonts w:ascii="Tahoma" w:hAnsi="Tahoma" w:cs="Tahoma" w:eastAsia="Tahoma" w:hint="default"/>
          <w:sz w:val="26"/>
          <w:szCs w:val="26"/>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1</w:t>
      </w:r>
      <w:r>
        <w:rPr/>
        <w:t>、资产构成重大变动情况</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85"/>
        <w:gridCol w:w="1277"/>
        <w:gridCol w:w="850"/>
        <w:gridCol w:w="1277"/>
        <w:gridCol w:w="850"/>
        <w:gridCol w:w="708"/>
        <w:gridCol w:w="2623"/>
      </w:tblGrid>
      <w:tr>
        <w:trPr>
          <w:trHeight w:val="383" w:hRule="exact"/>
        </w:trPr>
        <w:tc>
          <w:tcPr>
            <w:tcW w:w="19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 </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r>
              <w:rPr>
                <w:rFonts w:ascii="Times New Roman" w:hAnsi="Times New Roman" w:cs="Times New Roman" w:eastAsia="Times New Roman" w:hint="default"/>
                <w:sz w:val="18"/>
                <w:szCs w:val="18"/>
              </w:rPr>
              <w:t> </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r>
              <w:rPr>
                <w:rFonts w:ascii="Times New Roman" w:hAnsi="Times New Roman" w:cs="Times New Roman" w:eastAsia="Times New Roman" w:hint="default"/>
                <w:sz w:val="18"/>
                <w:szCs w:val="18"/>
              </w:rPr>
              <w:t> </w:t>
            </w:r>
          </w:p>
        </w:tc>
        <w:tc>
          <w:tcPr>
            <w:tcW w:w="7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259" w:right="77"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比重增 减</w:t>
            </w:r>
            <w:r>
              <w:rPr>
                <w:rFonts w:ascii="Times New Roman" w:hAnsi="Times New Roman" w:cs="Times New Roman" w:eastAsia="Times New Roman" w:hint="default"/>
                <w:sz w:val="18"/>
                <w:szCs w:val="18"/>
              </w:rPr>
              <w:t> </w:t>
            </w:r>
          </w:p>
        </w:tc>
        <w:tc>
          <w:tcPr>
            <w:tcW w:w="262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3" w:hRule="exact"/>
        </w:trPr>
        <w:tc>
          <w:tcPr>
            <w:tcW w:w="1985" w:type="dxa"/>
            <w:vMerge/>
            <w:tcBorders>
              <w:left w:val="single" w:sz="4" w:space="0" w:color="000000"/>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9"/>
              <w:ind w:left="240" w:right="57"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 </w:t>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9"/>
              <w:ind w:left="240" w:right="57"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 </w:t>
            </w:r>
          </w:p>
        </w:tc>
        <w:tc>
          <w:tcPr>
            <w:tcW w:w="708" w:type="dxa"/>
            <w:vMerge/>
            <w:tcBorders>
              <w:left w:val="single" w:sz="4" w:space="0" w:color="000000"/>
              <w:right w:val="single" w:sz="4" w:space="0" w:color="000000"/>
            </w:tcBorders>
            <w:shd w:val="clear" w:color="auto" w:fill="D3D3D3"/>
          </w:tcPr>
          <w:p>
            <w:pPr/>
          </w:p>
        </w:tc>
        <w:tc>
          <w:tcPr>
            <w:tcW w:w="26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7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重大变动说明</w:t>
            </w:r>
            <w:r>
              <w:rPr>
                <w:rFonts w:ascii="Times New Roman" w:hAnsi="Times New Roman" w:cs="Times New Roman" w:eastAsia="Times New Roman" w:hint="default"/>
                <w:sz w:val="18"/>
                <w:szCs w:val="18"/>
              </w:rPr>
              <w:t> </w:t>
            </w:r>
          </w:p>
        </w:tc>
      </w:tr>
      <w:tr>
        <w:trPr>
          <w:trHeight w:val="360" w:hRule="exact"/>
        </w:trPr>
        <w:tc>
          <w:tcPr>
            <w:tcW w:w="1985"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708" w:type="dxa"/>
            <w:vMerge/>
            <w:tcBorders>
              <w:left w:val="single" w:sz="4" w:space="0" w:color="000000"/>
              <w:bottom w:val="single" w:sz="4" w:space="0" w:color="000000"/>
              <w:right w:val="single" w:sz="4" w:space="0" w:color="000000"/>
            </w:tcBorders>
            <w:shd w:val="clear" w:color="auto" w:fill="D3D3D3"/>
          </w:tcPr>
          <w:p>
            <w:pPr/>
          </w:p>
        </w:tc>
        <w:tc>
          <w:tcPr>
            <w:tcW w:w="262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7"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103,017,527.48</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264,648,521.96</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-6.56%</w:t>
            </w:r>
            <w:r>
              <w:rPr>
                <w:rFonts w:ascii="Times New Roman"/>
                <w:sz w:val="18"/>
              </w:rPr>
              <w:t>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主要为本期收到货币资金大部分 </w:t>
            </w:r>
            <w:r>
              <w:rPr>
                <w:rFonts w:ascii="宋体" w:hAnsi="宋体" w:cs="宋体" w:eastAsia="宋体" w:hint="default"/>
                <w:spacing w:val="-3"/>
                <w:sz w:val="18"/>
                <w:szCs w:val="18"/>
              </w:rPr>
              <w:t>用于理财产品，体现在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其他流动</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资产</w:t>
            </w:r>
            <w:r>
              <w:rPr>
                <w:rFonts w:ascii="Times New Roman" w:hAnsi="Times New Roman" w:cs="Times New Roman" w:eastAsia="Times New Roman" w:hint="default"/>
                <w:sz w:val="18"/>
                <w:szCs w:val="18"/>
              </w:rPr>
              <w:t>”</w:t>
            </w:r>
            <w:r>
              <w:rPr>
                <w:rFonts w:ascii="宋体" w:hAnsi="宋体" w:cs="宋体" w:eastAsia="宋体" w:hint="default"/>
                <w:sz w:val="18"/>
                <w:szCs w:val="18"/>
              </w:rPr>
              <w:t>中所致</w:t>
            </w:r>
            <w:r>
              <w:rPr>
                <w:rFonts w:ascii="Times New Roman" w:hAnsi="Times New Roman" w:cs="Times New Roman" w:eastAsia="Times New Roman" w:hint="default"/>
                <w:sz w:val="18"/>
                <w:szCs w:val="18"/>
              </w:rPr>
              <w:t> </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219,244,799.19</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258,426,582.25</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12.44%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0.71%</w:t>
            </w:r>
            <w:r>
              <w:rPr>
                <w:rFonts w:ascii="Times New Roman"/>
                <w:sz w:val="18"/>
              </w:rPr>
              <w:t>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主要为本期收回前期款项及计提 坏账准备较多所致</w:t>
            </w:r>
            <w:r>
              <w:rPr>
                <w:rFonts w:ascii="Times New Roman" w:hAnsi="Times New Roman" w:cs="Times New Roman" w:eastAsia="Times New Roman" w:hint="default"/>
                <w:sz w:val="18"/>
                <w:szCs w:val="18"/>
              </w:rPr>
              <w:t> </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67,155,117.08</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54,493,173.31</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1.41%</w:t>
            </w:r>
            <w:r>
              <w:rPr>
                <w:rFonts w:ascii="Times New Roman"/>
                <w:sz w:val="18"/>
              </w:rPr>
              <w:t>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主要为本期销售收入增加，备货 增加所致</w:t>
            </w:r>
            <w:r>
              <w:rPr>
                <w:rFonts w:ascii="Times New Roman" w:hAnsi="Times New Roman" w:cs="Times New Roman" w:eastAsia="Times New Roman" w:hint="default"/>
                <w:sz w:val="18"/>
                <w:szCs w:val="18"/>
              </w:rPr>
              <w:t> </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投资性房地产</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54,630,071.21</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29,401,748.46</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1.86%</w:t>
            </w:r>
            <w:r>
              <w:rPr>
                <w:rFonts w:ascii="Times New Roman"/>
                <w:sz w:val="18"/>
              </w:rPr>
              <w:t>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主要为本期无锡厂房对外租赁， 转入投资性房地产所致</w:t>
            </w:r>
            <w:r>
              <w:rPr>
                <w:rFonts w:ascii="Times New Roman" w:hAnsi="Times New Roman" w:cs="Times New Roman" w:eastAsia="Times New Roman" w:hint="default"/>
                <w:sz w:val="18"/>
                <w:szCs w:val="18"/>
              </w:rPr>
              <w:t> </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240,977,693.35</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14.46%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173,060,338.37</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6.13%</w:t>
            </w:r>
            <w:r>
              <w:rPr>
                <w:rFonts w:ascii="Times New Roman"/>
                <w:sz w:val="18"/>
              </w:rPr>
              <w:t>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主要为本期增加投资麦盟科技、 舜飞科技、哇呀科技所致</w:t>
            </w:r>
            <w:r>
              <w:rPr>
                <w:rFonts w:ascii="Times New Roman" w:hAnsi="Times New Roman" w:cs="Times New Roman" w:eastAsia="Times New Roman" w:hint="default"/>
                <w:sz w:val="18"/>
                <w:szCs w:val="18"/>
              </w:rPr>
              <w:t> </w:t>
            </w:r>
          </w:p>
        </w:tc>
      </w:tr>
      <w:tr>
        <w:trPr>
          <w:trHeight w:val="713"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76,064,541.78</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108,093,681.68</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-0.64%</w:t>
            </w:r>
            <w:r>
              <w:rPr>
                <w:rFonts w:ascii="Times New Roman"/>
                <w:sz w:val="18"/>
              </w:rPr>
              <w:t>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主要为本期无锡厂房对外租赁， 转入投资性房地产所致</w:t>
            </w:r>
            <w:r>
              <w:rPr>
                <w:rFonts w:ascii="Times New Roman" w:hAnsi="Times New Roman" w:cs="Times New Roman" w:eastAsia="Times New Roman" w:hint="default"/>
                <w:sz w:val="18"/>
                <w:szCs w:val="18"/>
              </w:rPr>
              <w:t> </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195,000.00</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0.01%</w:t>
            </w:r>
            <w:r>
              <w:rPr>
                <w:rFonts w:ascii="Times New Roman"/>
                <w:sz w:val="18"/>
              </w:rPr>
              <w:t>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本期无重大变化</w:t>
            </w:r>
            <w:r>
              <w:rPr>
                <w:rFonts w:ascii="Times New Roman" w:hAnsi="Times New Roman" w:cs="Times New Roman" w:eastAsia="Times New Roman" w:hint="default"/>
                <w:sz w:val="18"/>
                <w:szCs w:val="18"/>
              </w:rPr>
              <w:t> </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短期借款</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0.39%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-0.39%</w:t>
            </w:r>
            <w:r>
              <w:rPr>
                <w:rFonts w:ascii="Times New Roman"/>
                <w:sz w:val="18"/>
              </w:rPr>
              <w:t>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长期借款</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985"/>
        <w:gridCol w:w="1277"/>
        <w:gridCol w:w="850"/>
        <w:gridCol w:w="1277"/>
        <w:gridCol w:w="850"/>
        <w:gridCol w:w="708"/>
        <w:gridCol w:w="2623"/>
      </w:tblGrid>
      <w:tr>
        <w:trPr>
          <w:trHeight w:val="102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76,423,626.16</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73,311,568.78</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1.05%</w:t>
            </w:r>
            <w:r>
              <w:rPr>
                <w:rFonts w:ascii="Times New Roman"/>
                <w:sz w:val="18"/>
              </w:rPr>
              <w:t>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both"/>
              <w:rPr>
                <w:rFonts w:ascii="Times New Roman" w:hAnsi="Times New Roman" w:cs="Times New Roman" w:eastAsia="Times New Roman" w:hint="default"/>
                <w:sz w:val="18"/>
                <w:szCs w:val="18"/>
              </w:rPr>
            </w:pPr>
            <w:r>
              <w:rPr>
                <w:rFonts w:ascii="宋体" w:hAnsi="宋体" w:cs="宋体" w:eastAsia="宋体" w:hint="default"/>
                <w:sz w:val="18"/>
                <w:szCs w:val="18"/>
              </w:rPr>
              <w:t>主要为本期投资沣源启程、爱贝 信息、富数科技，同时转让惠赢 天下股权所致</w:t>
            </w:r>
            <w:r>
              <w:rPr>
                <w:rFonts w:ascii="Times New Roman" w:hAnsi="Times New Roman" w:cs="Times New Roman" w:eastAsia="Times New Roman" w:hint="default"/>
                <w:sz w:val="18"/>
                <w:szCs w:val="18"/>
              </w:rPr>
              <w:t> </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无形资产</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46,629,587.48</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48,570,419.07</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0.46%</w:t>
            </w:r>
            <w:r>
              <w:rPr>
                <w:rFonts w:ascii="Times New Roman"/>
                <w:sz w:val="18"/>
              </w:rPr>
              <w:t>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本期无重大变化</w:t>
            </w:r>
            <w:r>
              <w:rPr>
                <w:rFonts w:ascii="Times New Roman" w:hAnsi="Times New Roman" w:cs="Times New Roman" w:eastAsia="Times New Roman" w:hint="default"/>
                <w:sz w:val="18"/>
                <w:szCs w:val="18"/>
              </w:rPr>
              <w:t> </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128,928,494.31</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541,571,539.43</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26.07%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-18.34%</w:t>
            </w:r>
            <w:r>
              <w:rPr>
                <w:rFonts w:ascii="Times New Roman"/>
                <w:sz w:val="18"/>
              </w:rPr>
              <w:t> </w:t>
            </w:r>
          </w:p>
        </w:tc>
        <w:tc>
          <w:tcPr>
            <w:tcW w:w="26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主要为本期计提智慧营销板块商 誉减值所致</w:t>
            </w:r>
            <w:r>
              <w:rPr>
                <w:rFonts w:ascii="Times New Roman" w:hAnsi="Times New Roman" w:cs="Times New Roman" w:eastAsia="Times New Roman" w:hint="default"/>
                <w:sz w:val="18"/>
                <w:szCs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2</w:t>
      </w:r>
      <w:r>
        <w:rPr/>
        <w:t>、以公允价值计量的资产和负债</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702"/>
        <w:gridCol w:w="1418"/>
        <w:gridCol w:w="1133"/>
        <w:gridCol w:w="1418"/>
        <w:gridCol w:w="1133"/>
        <w:gridCol w:w="852"/>
        <w:gridCol w:w="840"/>
        <w:gridCol w:w="1075"/>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期初数</w:t>
            </w:r>
            <w:r>
              <w:rPr>
                <w:rFonts w:ascii="Times New Roman" w:hAnsi="Times New Roman" w:cs="Times New Roman" w:eastAsia="Times New Roman"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12" w:right="63"/>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本期公允价 值变动损益</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63" w:right="72"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计入权益的累计 公允价值变动</w:t>
            </w:r>
            <w:r>
              <w:rPr>
                <w:rFonts w:ascii="Times New Roman" w:hAnsi="Times New Roman" w:cs="Times New Roman" w:eastAsia="Times New Roman"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381" w:right="108" w:hanging="269"/>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本期计提的 减值</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0" w:right="60"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本期购买 金额</w:t>
            </w:r>
            <w:r>
              <w:rPr>
                <w:rFonts w:ascii="Times New Roman" w:hAnsi="Times New Roman" w:cs="Times New Roman" w:eastAsia="Times New Roman" w:hint="default"/>
                <w:sz w:val="18"/>
                <w:szCs w:val="18"/>
              </w:rPr>
              <w:t> </w:t>
            </w:r>
          </w:p>
        </w:tc>
        <w:tc>
          <w:tcPr>
            <w:tcW w:w="8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37" w:right="50"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本期出售 金额</w:t>
            </w:r>
            <w:r>
              <w:rPr>
                <w:rFonts w:ascii="Times New Roman" w:hAnsi="Times New Roman" w:cs="Times New Roman" w:eastAsia="Times New Roman" w:hint="default"/>
                <w:sz w:val="18"/>
                <w:szCs w:val="18"/>
              </w:rPr>
              <w:t> </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期末数</w:t>
            </w:r>
            <w:r>
              <w:rPr>
                <w:rFonts w:ascii="Times New Roman" w:hAnsi="Times New Roman" w:cs="Times New Roman" w:eastAsia="Times New Roman" w:hint="default"/>
                <w:sz w:val="18"/>
                <w:szCs w:val="18"/>
              </w:rPr>
              <w:t> </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金融资产</w:t>
            </w:r>
            <w:r>
              <w:rPr>
                <w:rFonts w:ascii="Times New Roman" w:hAnsi="Times New Roman" w:cs="Times New Roman" w:eastAsia="Times New Roman" w:hint="default"/>
                <w:sz w:val="18"/>
                <w:szCs w:val="18"/>
              </w:rPr>
              <w:t> </w:t>
            </w:r>
          </w:p>
        </w:tc>
        <w:tc>
          <w:tcPr>
            <w:tcW w:w="787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73,740.00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48,160.00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84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121,900.00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金融资产小计</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73,740.00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48,160.00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84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121,900.00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上述合计</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73,740.00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48,160.00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84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121,900.00</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金融负债</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840"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034"/>
        <w:jc w:val="left"/>
        <w:rPr>
          <w:rFonts w:ascii="Times New Roman" w:hAnsi="Times New Roman" w:cs="Times New Roman" w:eastAsia="Times New Roman" w:hint="default"/>
        </w:rPr>
      </w:pPr>
      <w:r>
        <w:rPr/>
        <w:t>报告期内公司主要资产计量属性是否发生重大变化</w:t>
      </w:r>
      <w:r>
        <w:rPr>
          <w:rFonts w:ascii="Times New Roman" w:hAnsi="Times New Roman" w:cs="Times New Roman" w:eastAsia="Times New Roman" w:hint="default"/>
        </w:rPr>
        <w:t> </w:t>
      </w:r>
    </w:p>
    <w:p>
      <w:pPr>
        <w:spacing w:line="549" w:lineRule="auto" w:before="115"/>
        <w:ind w:left="152" w:right="6684" w:firstLine="0"/>
        <w:jc w:val="left"/>
        <w:rPr>
          <w:rFonts w:ascii="Times New Roman" w:hAnsi="Times New Roman" w:cs="Times New Roman" w:eastAsia="Times New Roman" w:hint="default"/>
          <w:sz w:val="18"/>
          <w:szCs w:val="18"/>
        </w:rPr>
      </w:pPr>
      <w:r>
        <w:rPr/>
        <w:pict>
          <v:shape style="position:absolute;margin-left:57.120003pt;margin-top:82.261719pt;width:414.85pt;height:85.9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7"/>
                    <w:gridCol w:w="2369"/>
                    <w:gridCol w:w="2366"/>
                  </w:tblGrid>
                  <w:tr>
                    <w:trPr>
                      <w:trHeight w:val="336" w:hRule="exact"/>
                    </w:trPr>
                    <w:tc>
                      <w:tcPr>
                        <w:tcW w:w="3547" w:type="dxa"/>
                        <w:tcBorders>
                          <w:top w:val="single" w:sz="8"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2369" w:type="dxa"/>
                        <w:tcBorders>
                          <w:top w:val="single" w:sz="8"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left="5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期末余额（元）</w:t>
                        </w:r>
                        <w:r>
                          <w:rPr>
                            <w:rFonts w:ascii="Times New Roman" w:hAnsi="Times New Roman" w:cs="Times New Roman" w:eastAsia="Times New Roman" w:hint="default"/>
                            <w:sz w:val="18"/>
                            <w:szCs w:val="18"/>
                          </w:rPr>
                          <w:t> </w:t>
                        </w:r>
                      </w:p>
                    </w:tc>
                    <w:tc>
                      <w:tcPr>
                        <w:tcW w:w="2366" w:type="dxa"/>
                        <w:tcBorders>
                          <w:top w:val="single" w:sz="8"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8"/>
                          <w:ind w:left="5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期初余额（元）</w:t>
                        </w:r>
                        <w:r>
                          <w:rPr>
                            <w:rFonts w:ascii="Times New Roman" w:hAnsi="Times New Roman" w:cs="Times New Roman" w:eastAsia="Times New Roman" w:hint="default"/>
                            <w:sz w:val="18"/>
                            <w:szCs w:val="18"/>
                          </w:rPr>
                          <w:t> </w:t>
                        </w:r>
                      </w:p>
                    </w:tc>
                  </w:tr>
                  <w:tr>
                    <w:trPr>
                      <w:trHeight w:val="343"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银行承兑汇票保证金</w:t>
                        </w:r>
                        <w:r>
                          <w:rPr>
                            <w:rFonts w:ascii="Times New Roman" w:hAnsi="Times New Roman" w:cs="Times New Roman" w:eastAsia="Times New Roman" w:hint="default"/>
                            <w:sz w:val="18"/>
                            <w:szCs w:val="18"/>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9"/>
                            <w:sz w:val="18"/>
                          </w:rPr>
                          <w:t> </w:t>
                        </w:r>
                        <w:r>
                          <w:rPr>
                            <w:rFonts w:ascii="Times New Roman"/>
                            <w:spacing w:val="-1"/>
                            <w:sz w:val="18"/>
                          </w:rPr>
                          <w:t>32,854,315.73</w:t>
                        </w:r>
                        <w:r>
                          <w:rPr>
                            <w:rFonts w:ascii="Times New Roman"/>
                            <w:sz w:val="18"/>
                          </w:rPr>
                          <w:t> </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16,466,184.00</w:t>
                        </w:r>
                        <w:r>
                          <w:rPr>
                            <w:rFonts w:ascii="Times New Roman"/>
                            <w:sz w:val="18"/>
                          </w:rPr>
                          <w:t> </w:t>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履约保证金</w:t>
                        </w:r>
                        <w:r>
                          <w:rPr>
                            <w:rFonts w:ascii="Times New Roman" w:hAnsi="Times New Roman" w:cs="Times New Roman" w:eastAsia="Times New Roman" w:hint="default"/>
                            <w:sz w:val="18"/>
                            <w:szCs w:val="18"/>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5"/>
                          <w:jc w:val="righ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9"/>
                            <w:sz w:val="18"/>
                          </w:rPr>
                          <w:t> </w:t>
                        </w:r>
                        <w:r>
                          <w:rPr>
                            <w:rFonts w:ascii="Times New Roman"/>
                            <w:spacing w:val="-1"/>
                            <w:sz w:val="18"/>
                          </w:rPr>
                          <w:t>1,098,112.00</w:t>
                        </w:r>
                        <w:r>
                          <w:rPr>
                            <w:rFonts w:ascii="Times New Roman"/>
                            <w:sz w:val="18"/>
                          </w:rPr>
                          <w:t> </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167,615.60</w:t>
                        </w:r>
                        <w:r>
                          <w:rPr>
                            <w:rFonts w:ascii="Times New Roman"/>
                            <w:sz w:val="18"/>
                          </w:rPr>
                          <w:t> </w:t>
                        </w:r>
                      </w:p>
                    </w:tc>
                  </w:tr>
                  <w:tr>
                    <w:trPr>
                      <w:trHeight w:val="343"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未决诉讼冻结资金</w:t>
                        </w:r>
                        <w:r>
                          <w:rPr>
                            <w:rFonts w:ascii="Times New Roman" w:hAnsi="Times New Roman" w:cs="Times New Roman" w:eastAsia="Times New Roman" w:hint="default"/>
                            <w:sz w:val="18"/>
                            <w:szCs w:val="18"/>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70,900.00</w:t>
                        </w:r>
                        <w:r>
                          <w:rPr>
                            <w:rFonts w:ascii="Times New Roman"/>
                            <w:sz w:val="18"/>
                          </w:rPr>
                          <w:t> </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1,568,208.00</w:t>
                        </w:r>
                        <w:r>
                          <w:rPr>
                            <w:rFonts w:ascii="Times New Roman"/>
                            <w:sz w:val="18"/>
                          </w:rPr>
                          <w:t> </w:t>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34,023,327.73</w:t>
                        </w:r>
                        <w:r>
                          <w:rPr>
                            <w:rFonts w:ascii="Times New Roman"/>
                            <w:sz w:val="18"/>
                          </w:rPr>
                          <w:t> </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18,202,007.60</w:t>
                        </w:r>
                        <w:r>
                          <w:rPr>
                            <w:rFonts w:ascii="Times New Roman"/>
                            <w:sz w:val="18"/>
                          </w:rPr>
                          <w:t> </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否</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ahoma" w:hAnsi="Tahoma" w:cs="Tahoma" w:eastAsia="Tahoma" w:hint="default"/>
          <w:sz w:val="21"/>
          <w:szCs w:val="21"/>
        </w:rPr>
        <w:t>3</w:t>
      </w:r>
      <w:r>
        <w:rPr>
          <w:rFonts w:ascii="宋体" w:hAnsi="宋体" w:cs="宋体" w:eastAsia="宋体" w:hint="default"/>
          <w:sz w:val="21"/>
          <w:szCs w:val="21"/>
        </w:rPr>
        <w:t>、截至报告期末的资产权利受限情况</w:t>
      </w:r>
      <w:r>
        <w:rPr>
          <w:rFonts w:ascii="Tahoma" w:hAnsi="Tahoma" w:cs="Tahoma" w:eastAsia="Tahoma" w:hint="default"/>
          <w:w w:val="80"/>
          <w:sz w:val="21"/>
          <w:szCs w:val="21"/>
        </w:rPr>
        <w:t> </w:t>
      </w:r>
      <w:r>
        <w:rPr>
          <w:rFonts w:ascii="宋体" w:hAnsi="宋体" w:cs="宋体" w:eastAsia="宋体" w:hint="default"/>
          <w:sz w:val="18"/>
          <w:szCs w:val="18"/>
        </w:rPr>
        <w:t>其中受限制的货币资金明细如下：</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pStyle w:val="Heading2"/>
        <w:spacing w:line="240" w:lineRule="auto"/>
        <w:ind w:right="1034"/>
        <w:jc w:val="left"/>
      </w:pPr>
      <w:r>
        <w:rPr>
          <w:rFonts w:ascii="宋体" w:hAnsi="宋体" w:cs="宋体" w:eastAsia="宋体" w:hint="default"/>
        </w:rPr>
        <w:t>五、投资状况分析</w:t>
      </w:r>
      <w:r>
        <w:rPr>
          <w:w w:val="80"/>
        </w:rPr>
        <w:t> </w:t>
      </w:r>
      <w:r>
        <w:rPr/>
      </w:r>
    </w:p>
    <w:p>
      <w:pPr>
        <w:spacing w:line="240" w:lineRule="auto" w:before="12"/>
        <w:rPr>
          <w:rFonts w:ascii="Tahoma" w:hAnsi="Tahoma" w:cs="Tahoma" w:eastAsia="Tahoma" w:hint="default"/>
          <w:sz w:val="26"/>
          <w:szCs w:val="26"/>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1</w:t>
      </w:r>
      <w:r>
        <w:rPr/>
        <w:t>、总体情况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报告期投资额（元）</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上年同期投资额（元）</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变动幅度</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0" w:right="-24"/>
              <w:jc w:val="left"/>
              <w:rPr>
                <w:rFonts w:ascii="Times New Roman" w:hAnsi="Times New Roman" w:cs="Times New Roman" w:eastAsia="Times New Roman" w:hint="default"/>
                <w:sz w:val="18"/>
                <w:szCs w:val="18"/>
              </w:rPr>
            </w:pPr>
            <w:r>
              <w:rPr>
                <w:rFonts w:ascii="Times New Roman"/>
                <w:sz w:val="18"/>
              </w:rPr>
              <w:t>146,755,000.00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2" w:right="-22"/>
              <w:jc w:val="left"/>
              <w:rPr>
                <w:rFonts w:ascii="Times New Roman" w:hAnsi="Times New Roman" w:cs="Times New Roman" w:eastAsia="Times New Roman" w:hint="default"/>
                <w:sz w:val="18"/>
                <w:szCs w:val="18"/>
              </w:rPr>
            </w:pPr>
            <w:r>
              <w:rPr>
                <w:rFonts w:ascii="Times New Roman"/>
                <w:sz w:val="18"/>
              </w:rPr>
              <w:t>139,130,000.00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left="532" w:right="0"/>
        <w:jc w:val="left"/>
        <w:rPr>
          <w:rFonts w:ascii="Tahoma" w:hAnsi="Tahoma" w:cs="Tahoma" w:eastAsia="Tahoma" w:hint="default"/>
        </w:rPr>
      </w:pPr>
      <w:r>
        <w:rPr>
          <w:rFonts w:ascii="Tahoma" w:hAnsi="Tahoma" w:cs="Tahoma" w:eastAsia="Tahoma" w:hint="default"/>
        </w:rPr>
        <w:t>2</w:t>
      </w:r>
      <w:r>
        <w:rPr/>
        <w:t>、报告期内获取的重大的股权投资情况</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532"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p>
      <w:pPr>
        <w:pStyle w:val="BodyText"/>
        <w:spacing w:line="240" w:lineRule="auto"/>
        <w:ind w:left="0" w:right="655"/>
        <w:jc w:val="right"/>
      </w:pPr>
      <w:r>
        <w:rPr/>
        <w:pict>
          <v:shape style="position:absolute;margin-left:35.040001pt;margin-top:-26.328316pt;width:525.4pt;height:620.3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9"/>
                    <w:gridCol w:w="852"/>
                    <w:gridCol w:w="566"/>
                    <w:gridCol w:w="708"/>
                    <w:gridCol w:w="566"/>
                    <w:gridCol w:w="569"/>
                    <w:gridCol w:w="708"/>
                    <w:gridCol w:w="566"/>
                    <w:gridCol w:w="566"/>
                    <w:gridCol w:w="852"/>
                    <w:gridCol w:w="566"/>
                    <w:gridCol w:w="708"/>
                    <w:gridCol w:w="427"/>
                    <w:gridCol w:w="850"/>
                    <w:gridCol w:w="1418"/>
                  </w:tblGrid>
                  <w:tr>
                    <w:trPr>
                      <w:trHeight w:val="363" w:hRule="exact"/>
                    </w:trPr>
                    <w:tc>
                      <w:tcPr>
                        <w:tcW w:w="56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right="96"/>
                          <w:jc w:val="right"/>
                          <w:rPr>
                            <w:rFonts w:ascii="宋体" w:hAnsi="宋体" w:cs="宋体" w:eastAsia="宋体" w:hint="default"/>
                            <w:sz w:val="18"/>
                            <w:szCs w:val="18"/>
                          </w:rPr>
                        </w:pPr>
                        <w:r>
                          <w:rPr>
                            <w:rFonts w:ascii="宋体" w:hAnsi="宋体" w:cs="宋体" w:eastAsia="宋体" w:hint="default"/>
                            <w:sz w:val="18"/>
                            <w:szCs w:val="18"/>
                          </w:rPr>
                          <w:t>被投</w:t>
                        </w:r>
                      </w:p>
                    </w:tc>
                    <w:tc>
                      <w:tcPr>
                        <w:tcW w:w="852" w:type="dxa"/>
                        <w:tcBorders>
                          <w:top w:val="single" w:sz="4" w:space="0" w:color="000000"/>
                          <w:left w:val="single" w:sz="4" w:space="0" w:color="000000"/>
                          <w:bottom w:val="nil" w:sz="6" w:space="0" w:color="auto"/>
                          <w:right w:val="single" w:sz="4" w:space="0" w:color="000000"/>
                        </w:tcBorders>
                        <w:shd w:val="clear" w:color="auto" w:fill="D3D3D3"/>
                      </w:tcPr>
                      <w:p>
                        <w:pPr/>
                      </w:p>
                    </w:tc>
                    <w:tc>
                      <w:tcPr>
                        <w:tcW w:w="566"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shd w:val="clear" w:color="auto" w:fill="D3D3D3"/>
                      </w:tcPr>
                      <w:p>
                        <w:pPr/>
                      </w:p>
                    </w:tc>
                    <w:tc>
                      <w:tcPr>
                        <w:tcW w:w="56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9"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shd w:val="clear" w:color="auto" w:fill="D3D3D3"/>
                      </w:tcPr>
                      <w:p>
                        <w:pPr/>
                      </w:p>
                    </w:tc>
                    <w:tc>
                      <w:tcPr>
                        <w:tcW w:w="566" w:type="dxa"/>
                        <w:tcBorders>
                          <w:top w:val="single" w:sz="4" w:space="0" w:color="000000"/>
                          <w:left w:val="single" w:sz="4" w:space="0" w:color="000000"/>
                          <w:bottom w:val="nil" w:sz="6" w:space="0" w:color="auto"/>
                          <w:right w:val="single" w:sz="4" w:space="0" w:color="000000"/>
                        </w:tcBorders>
                        <w:shd w:val="clear" w:color="auto" w:fill="D3D3D3"/>
                      </w:tcPr>
                      <w:p>
                        <w:pPr/>
                      </w:p>
                    </w:tc>
                    <w:tc>
                      <w:tcPr>
                        <w:tcW w:w="566" w:type="dxa"/>
                        <w:tcBorders>
                          <w:top w:val="single" w:sz="4" w:space="0" w:color="000000"/>
                          <w:left w:val="single" w:sz="4" w:space="0" w:color="000000"/>
                          <w:bottom w:val="nil" w:sz="6" w:space="0" w:color="auto"/>
                          <w:right w:val="single" w:sz="4" w:space="0" w:color="000000"/>
                        </w:tcBorders>
                        <w:shd w:val="clear" w:color="auto" w:fill="D3D3D3"/>
                      </w:tcPr>
                      <w:p>
                        <w:pPr/>
                      </w:p>
                    </w:tc>
                    <w:tc>
                      <w:tcPr>
                        <w:tcW w:w="85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截至资产</w:t>
                        </w:r>
                      </w:p>
                    </w:tc>
                    <w:tc>
                      <w:tcPr>
                        <w:tcW w:w="566"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shd w:val="clear" w:color="auto" w:fill="D3D3D3"/>
                      </w:tcPr>
                      <w:p>
                        <w:pPr/>
                      </w:p>
                    </w:tc>
                    <w:tc>
                      <w:tcPr>
                        <w:tcW w:w="427" w:type="dxa"/>
                        <w:tcBorders>
                          <w:top w:val="single" w:sz="4" w:space="0" w:color="000000"/>
                          <w:left w:val="single" w:sz="4" w:space="0" w:color="000000"/>
                          <w:bottom w:val="nil" w:sz="6" w:space="0" w:color="auto"/>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0" w:hRule="exact"/>
                    </w:trPr>
                    <w:tc>
                      <w:tcPr>
                        <w:tcW w:w="5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100" w:right="96"/>
                          <w:jc w:val="left"/>
                          <w:rPr>
                            <w:rFonts w:ascii="宋体" w:hAnsi="宋体" w:cs="宋体" w:eastAsia="宋体" w:hint="default"/>
                            <w:sz w:val="18"/>
                            <w:szCs w:val="18"/>
                          </w:rPr>
                        </w:pPr>
                        <w:r>
                          <w:rPr>
                            <w:rFonts w:ascii="宋体" w:hAnsi="宋体" w:cs="宋体" w:eastAsia="宋体" w:hint="default"/>
                            <w:sz w:val="18"/>
                            <w:szCs w:val="18"/>
                          </w:rPr>
                          <w:t>资公 司名</w:t>
                        </w:r>
                      </w:p>
                    </w:tc>
                    <w:tc>
                      <w:tcPr>
                        <w:tcW w:w="8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59"/>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主要业务</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98" w:right="51"/>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 方式</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259" w:right="77"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投资金 额</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98" w:right="51"/>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 比例</w:t>
                        </w:r>
                        <w:r>
                          <w:rPr>
                            <w:rFonts w:ascii="Times New Roman" w:hAnsi="Times New Roman" w:cs="Times New Roman" w:eastAsia="Times New Roman" w:hint="default"/>
                            <w:sz w:val="18"/>
                            <w:szCs w:val="18"/>
                          </w:rPr>
                          <w:t> </w:t>
                        </w:r>
                      </w:p>
                    </w:tc>
                    <w:tc>
                      <w:tcPr>
                        <w:tcW w:w="5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98"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 来源</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59"/>
                          <w:ind w:left="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合作方</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98" w:right="51"/>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 期限</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98" w:right="51"/>
                          <w:jc w:val="left"/>
                          <w:rPr>
                            <w:rFonts w:ascii="Times New Roman" w:hAnsi="Times New Roman" w:cs="Times New Roman" w:eastAsia="Times New Roman" w:hint="default"/>
                            <w:sz w:val="18"/>
                            <w:szCs w:val="18"/>
                          </w:rPr>
                        </w:pPr>
                        <w:r>
                          <w:rPr>
                            <w:rFonts w:ascii="宋体" w:hAnsi="宋体" w:cs="宋体" w:eastAsia="宋体" w:hint="default"/>
                            <w:sz w:val="18"/>
                            <w:szCs w:val="18"/>
                          </w:rPr>
                          <w:t>产品 类型</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62" w:right="57"/>
                          <w:jc w:val="left"/>
                          <w:rPr>
                            <w:rFonts w:ascii="宋体" w:hAnsi="宋体" w:cs="宋体" w:eastAsia="宋体" w:hint="default"/>
                            <w:sz w:val="18"/>
                            <w:szCs w:val="18"/>
                          </w:rPr>
                        </w:pPr>
                        <w:r>
                          <w:rPr>
                            <w:rFonts w:ascii="宋体" w:hAnsi="宋体" w:cs="宋体" w:eastAsia="宋体" w:hint="default"/>
                            <w:sz w:val="18"/>
                            <w:szCs w:val="18"/>
                          </w:rPr>
                          <w:t>负债表日 的进展情</w:t>
                        </w:r>
                      </w:p>
                    </w:tc>
                    <w:tc>
                      <w:tcPr>
                        <w:tcW w:w="5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98" w:right="51"/>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 收益</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79" w:right="32"/>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本期投 资盈亏</w:t>
                        </w:r>
                        <w:r>
                          <w:rPr>
                            <w:rFonts w:ascii="Times New Roman" w:hAnsi="Times New Roman" w:cs="Times New Roman" w:eastAsia="Times New Roman" w:hint="default"/>
                            <w:sz w:val="18"/>
                            <w:szCs w:val="18"/>
                          </w:rPr>
                          <w:t> </w:t>
                        </w:r>
                      </w:p>
                    </w:tc>
                    <w:tc>
                      <w:tcPr>
                        <w:tcW w:w="4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3"/>
                          <w:ind w:left="28"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 涉诉</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left="60"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 </w:t>
                        </w:r>
                      </w:p>
                    </w:tc>
                    <w:tc>
                      <w:tcPr>
                        <w:tcW w:w="1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披露索引（如有</w:t>
                        </w:r>
                      </w:p>
                    </w:tc>
                  </w:tr>
                  <w:tr>
                    <w:trPr>
                      <w:trHeight w:val="354" w:hRule="exact"/>
                    </w:trPr>
                    <w:tc>
                      <w:tcPr>
                        <w:tcW w:w="56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right="140"/>
                          <w:jc w:val="right"/>
                          <w:rPr>
                            <w:rFonts w:ascii="Times New Roman" w:hAnsi="Times New Roman" w:cs="Times New Roman" w:eastAsia="Times New Roman"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9" w:type="dxa"/>
                        <w:tcBorders>
                          <w:top w:val="nil" w:sz="6" w:space="0" w:color="auto"/>
                          <w:left w:val="single" w:sz="4" w:space="0" w:color="000000"/>
                          <w:bottom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single" w:sz="4" w:space="0" w:color="000000"/>
                          <w:right w:val="single" w:sz="4" w:space="0" w:color="000000"/>
                        </w:tcBorders>
                        <w:shd w:val="clear" w:color="auto" w:fill="D3D3D3"/>
                      </w:tcPr>
                      <w:p>
                        <w:pPr/>
                      </w:p>
                    </w:tc>
                    <w:tc>
                      <w:tcPr>
                        <w:tcW w:w="85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况</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shd w:val="clear" w:color="auto" w:fill="D3D3D3"/>
                      </w:tcPr>
                      <w:p>
                        <w:pPr/>
                      </w:p>
                    </w:tc>
                    <w:tc>
                      <w:tcPr>
                        <w:tcW w:w="427" w:type="dxa"/>
                        <w:tcBorders>
                          <w:top w:val="nil" w:sz="6" w:space="0" w:color="auto"/>
                          <w:left w:val="single" w:sz="4" w:space="0" w:color="000000"/>
                          <w:bottom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4" w:hRule="exact"/>
                    </w:trPr>
                    <w:tc>
                      <w:tcPr>
                        <w:tcW w:w="569"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专注于人</w:t>
                        </w:r>
                      </w:p>
                    </w:tc>
                    <w:tc>
                      <w:tcPr>
                        <w:tcW w:w="566"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427"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w:t>
                        </w:r>
                        <w:r>
                          <w:rPr>
                            <w:rFonts w:ascii="宋体" w:hAnsi="宋体" w:cs="宋体" w:eastAsia="宋体" w:hint="default"/>
                            <w:spacing w:val="-80"/>
                            <w:sz w:val="18"/>
                            <w:szCs w:val="18"/>
                          </w:rPr>
                          <w:t>见</w:t>
                        </w: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z w:val="18"/>
                            <w:szCs w:val="18"/>
                          </w:rPr>
                        </w:r>
                      </w:p>
                    </w:tc>
                  </w:tr>
                  <w:tr>
                    <w:trPr>
                      <w:trHeight w:val="308" w:hRule="exact"/>
                    </w:trPr>
                    <w:tc>
                      <w:tcPr>
                        <w:tcW w:w="56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工智能在</w:t>
                        </w: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2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80"/>
                            <w:sz w:val="18"/>
                            <w:szCs w:val="18"/>
                          </w:rPr>
                          <w:t>》</w:t>
                        </w:r>
                        <w:r>
                          <w:rPr>
                            <w:rFonts w:ascii="宋体" w:hAnsi="宋体" w:cs="宋体" w:eastAsia="宋体" w:hint="default"/>
                            <w:sz w:val="18"/>
                            <w:szCs w:val="18"/>
                          </w:rPr>
                          <w:t>及</w:t>
                        </w:r>
                      </w:p>
                    </w:tc>
                  </w:tr>
                  <w:tr>
                    <w:trPr>
                      <w:trHeight w:val="626" w:hRule="exact"/>
                    </w:trPr>
                    <w:tc>
                      <w:tcPr>
                        <w:tcW w:w="569" w:type="dxa"/>
                        <w:tcBorders>
                          <w:top w:val="nil" w:sz="6" w:space="0" w:color="auto"/>
                          <w:left w:val="single" w:sz="4" w:space="0" w:color="000000"/>
                          <w:bottom w:val="nil" w:sz="6" w:space="0" w:color="auto"/>
                          <w:right w:val="single" w:sz="4" w:space="0" w:color="000000"/>
                        </w:tcBorders>
                      </w:tcPr>
                      <w:p>
                        <w:pPr>
                          <w:pStyle w:val="TableParagraph"/>
                          <w:spacing w:line="314" w:lineRule="auto" w:before="8"/>
                          <w:ind w:left="26" w:right="125"/>
                          <w:jc w:val="left"/>
                          <w:rPr>
                            <w:rFonts w:ascii="Times New Roman" w:hAnsi="Times New Roman" w:cs="Times New Roman" w:eastAsia="Times New Roman" w:hint="default"/>
                            <w:sz w:val="18"/>
                            <w:szCs w:val="18"/>
                          </w:rPr>
                        </w:pPr>
                        <w:r>
                          <w:rPr>
                            <w:rFonts w:ascii="宋体" w:hAnsi="宋体" w:cs="宋体" w:eastAsia="宋体" w:hint="default"/>
                            <w:sz w:val="18"/>
                            <w:szCs w:val="18"/>
                          </w:rPr>
                          <w:t>麦盟 科技</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96"/>
                          <w:jc w:val="left"/>
                          <w:rPr>
                            <w:rFonts w:ascii="宋体" w:hAnsi="宋体" w:cs="宋体" w:eastAsia="宋体" w:hint="default"/>
                            <w:sz w:val="18"/>
                            <w:szCs w:val="18"/>
                          </w:rPr>
                        </w:pPr>
                        <w:r>
                          <w:rPr>
                            <w:rFonts w:ascii="宋体" w:hAnsi="宋体" w:cs="宋体" w:eastAsia="宋体" w:hint="default"/>
                            <w:sz w:val="18"/>
                            <w:szCs w:val="18"/>
                          </w:rPr>
                          <w:t>营销领域 深度应用</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增资</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27,000,0</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00.00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2"/>
                            <w:w w:val="95"/>
                            <w:sz w:val="18"/>
                          </w:rPr>
                          <w:t>%</w:t>
                        </w:r>
                        <w:r>
                          <w:rPr>
                            <w:rFonts w:ascii="Times New Roman"/>
                            <w:w w:val="95"/>
                            <w:sz w:val="18"/>
                          </w:rPr>
                          <w:t> </w:t>
                        </w:r>
                        <w:r>
                          <w:rPr>
                            <w:rFonts w:ascii="Times New Roman"/>
                            <w:sz w:val="18"/>
                          </w:rPr>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314" w:lineRule="auto" w:before="8"/>
                          <w:ind w:left="24"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 资金</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陈勇等</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14" w:lineRule="auto" w:before="8"/>
                          <w:ind w:left="24" w:right="125"/>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 营销</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4" w:lineRule="auto" w:before="8"/>
                          <w:ind w:left="26"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已工商变 更完毕</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76" w:right="0"/>
                          <w:jc w:val="left"/>
                          <w:rPr>
                            <w:rFonts w:ascii="Times New Roman" w:hAnsi="Times New Roman" w:cs="Times New Roman" w:eastAsia="Times New Roman" w:hint="default"/>
                            <w:sz w:val="18"/>
                            <w:szCs w:val="18"/>
                          </w:rPr>
                        </w:pPr>
                        <w:r>
                          <w:rPr>
                            <w:rFonts w:ascii="Times New Roman"/>
                            <w:sz w:val="18"/>
                          </w:rPr>
                          <w:t>-5,860,3</w:t>
                        </w:r>
                      </w:p>
                      <w:p>
                        <w:pPr>
                          <w:pStyle w:val="TableParagraph"/>
                          <w:spacing w:line="240" w:lineRule="auto" w:before="102"/>
                          <w:ind w:left="271" w:right="-24"/>
                          <w:jc w:val="left"/>
                          <w:rPr>
                            <w:rFonts w:ascii="Times New Roman" w:hAnsi="Times New Roman" w:cs="Times New Roman" w:eastAsia="Times New Roman" w:hint="default"/>
                            <w:sz w:val="18"/>
                            <w:szCs w:val="18"/>
                          </w:rPr>
                        </w:pPr>
                        <w:r>
                          <w:rPr>
                            <w:rFonts w:ascii="Times New Roman"/>
                            <w:sz w:val="18"/>
                          </w:rPr>
                          <w:t>29.94 </w:t>
                        </w:r>
                      </w:p>
                    </w:tc>
                    <w:tc>
                      <w:tcPr>
                        <w:tcW w:w="42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1"/>
                          <w:jc w:val="left"/>
                          <w:rPr>
                            <w:rFonts w:ascii="宋体" w:hAnsi="宋体" w:cs="宋体" w:eastAsia="宋体" w:hint="default"/>
                            <w:sz w:val="18"/>
                            <w:szCs w:val="18"/>
                          </w:rPr>
                        </w:pPr>
                        <w:r>
                          <w:rPr>
                            <w:rFonts w:ascii="宋体" w:hAnsi="宋体" w:cs="宋体" w:eastAsia="宋体" w:hint="default"/>
                            <w:sz w:val="18"/>
                            <w:szCs w:val="18"/>
                          </w:rPr>
                          <w:t>巨潮资讯网披露 </w:t>
                        </w:r>
                        <w:r>
                          <w:rPr>
                            <w:rFonts w:ascii="宋体" w:hAnsi="宋体" w:cs="宋体" w:eastAsia="宋体" w:hint="default"/>
                            <w:spacing w:val="-10"/>
                            <w:sz w:val="18"/>
                            <w:szCs w:val="18"/>
                          </w:rPr>
                          <w:t>的《关于投资深圳</w:t>
                        </w:r>
                      </w:p>
                    </w:tc>
                  </w:tr>
                  <w:tr>
                    <w:trPr>
                      <w:trHeight w:val="308" w:hRule="exact"/>
                    </w:trPr>
                    <w:tc>
                      <w:tcPr>
                        <w:tcW w:w="56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的营销云</w:t>
                        </w: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2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市麦盟科技有限</w:t>
                        </w:r>
                      </w:p>
                    </w:tc>
                  </w:tr>
                  <w:tr>
                    <w:trPr>
                      <w:trHeight w:val="356" w:hRule="exact"/>
                    </w:trPr>
                    <w:tc>
                      <w:tcPr>
                        <w:tcW w:w="569"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科技公司</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427"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公司的公告》</w:t>
                        </w:r>
                        <w:r>
                          <w:rPr>
                            <w:rFonts w:ascii="Times New Roman" w:hAnsi="Times New Roman" w:cs="Times New Roman" w:eastAsia="Times New Roman" w:hint="default"/>
                            <w:sz w:val="18"/>
                            <w:szCs w:val="18"/>
                          </w:rPr>
                          <w:t> </w:t>
                        </w:r>
                      </w:p>
                    </w:tc>
                  </w:tr>
                  <w:tr>
                    <w:trPr>
                      <w:trHeight w:val="363" w:hRule="exact"/>
                    </w:trPr>
                    <w:tc>
                      <w:tcPr>
                        <w:tcW w:w="569"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专注于为</w:t>
                        </w:r>
                      </w:p>
                    </w:tc>
                    <w:tc>
                      <w:tcPr>
                        <w:tcW w:w="566"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427"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56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客户提供</w:t>
                        </w: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2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详</w:t>
                        </w:r>
                        <w:r>
                          <w:rPr>
                            <w:rFonts w:ascii="宋体" w:hAnsi="宋体" w:cs="宋体" w:eastAsia="宋体" w:hint="default"/>
                            <w:spacing w:val="-80"/>
                            <w:sz w:val="18"/>
                            <w:szCs w:val="18"/>
                          </w:rPr>
                          <w:t>见</w:t>
                        </w: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z w:val="18"/>
                            <w:szCs w:val="18"/>
                          </w:rPr>
                        </w:r>
                      </w:p>
                    </w:tc>
                  </w:tr>
                  <w:tr>
                    <w:trPr>
                      <w:trHeight w:val="308" w:hRule="exact"/>
                    </w:trPr>
                    <w:tc>
                      <w:tcPr>
                        <w:tcW w:w="56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技术和数</w:t>
                        </w: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2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80"/>
                            <w:sz w:val="18"/>
                            <w:szCs w:val="18"/>
                          </w:rPr>
                          <w:t>》</w:t>
                        </w:r>
                        <w:r>
                          <w:rPr>
                            <w:rFonts w:ascii="宋体" w:hAnsi="宋体" w:cs="宋体" w:eastAsia="宋体" w:hint="default"/>
                            <w:sz w:val="18"/>
                            <w:szCs w:val="18"/>
                          </w:rPr>
                          <w:t>及</w:t>
                        </w:r>
                      </w:p>
                    </w:tc>
                  </w:tr>
                  <w:tr>
                    <w:trPr>
                      <w:trHeight w:val="628" w:hRule="exact"/>
                    </w:trPr>
                    <w:tc>
                      <w:tcPr>
                        <w:tcW w:w="569"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6" w:right="125"/>
                          <w:jc w:val="left"/>
                          <w:rPr>
                            <w:rFonts w:ascii="Times New Roman" w:hAnsi="Times New Roman" w:cs="Times New Roman" w:eastAsia="Times New Roman" w:hint="default"/>
                            <w:sz w:val="18"/>
                            <w:szCs w:val="18"/>
                          </w:rPr>
                        </w:pPr>
                        <w:r>
                          <w:rPr>
                            <w:rFonts w:ascii="宋体" w:hAnsi="宋体" w:cs="宋体" w:eastAsia="宋体" w:hint="default"/>
                            <w:sz w:val="18"/>
                            <w:szCs w:val="18"/>
                          </w:rPr>
                          <w:t>舜飞 科技</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96"/>
                          <w:jc w:val="left"/>
                          <w:rPr>
                            <w:rFonts w:ascii="宋体" w:hAnsi="宋体" w:cs="宋体" w:eastAsia="宋体" w:hint="default"/>
                            <w:sz w:val="18"/>
                            <w:szCs w:val="18"/>
                          </w:rPr>
                        </w:pPr>
                        <w:r>
                          <w:rPr>
                            <w:rFonts w:ascii="宋体" w:hAnsi="宋体" w:cs="宋体" w:eastAsia="宋体" w:hint="default"/>
                            <w:sz w:val="18"/>
                            <w:szCs w:val="18"/>
                          </w:rPr>
                          <w:t>据驱动的 营销数字</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增资</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45"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2"/>
                            <w:w w:val="95"/>
                            <w:sz w:val="18"/>
                          </w:rPr>
                          <w:t>%</w:t>
                        </w:r>
                        <w:r>
                          <w:rPr>
                            <w:rFonts w:ascii="Times New Roman"/>
                            <w:w w:val="95"/>
                            <w:sz w:val="18"/>
                          </w:rPr>
                          <w:t> </w:t>
                        </w:r>
                        <w:r>
                          <w:rPr>
                            <w:rFonts w:ascii="Times New Roman"/>
                            <w:sz w:val="18"/>
                          </w:rPr>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 资金</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132"/>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其他股 东</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125"/>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 营销</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6"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已工商变 更完毕</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825,566.</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32</w:t>
                        </w:r>
                        <w:r>
                          <w:rPr>
                            <w:rFonts w:ascii="Times New Roman"/>
                            <w:sz w:val="18"/>
                          </w:rPr>
                          <w:t> </w:t>
                        </w:r>
                      </w:p>
                    </w:tc>
                    <w:tc>
                      <w:tcPr>
                        <w:tcW w:w="4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21"/>
                          <w:jc w:val="left"/>
                          <w:rPr>
                            <w:rFonts w:ascii="宋体" w:hAnsi="宋体" w:cs="宋体" w:eastAsia="宋体" w:hint="default"/>
                            <w:sz w:val="18"/>
                            <w:szCs w:val="18"/>
                          </w:rPr>
                        </w:pPr>
                        <w:r>
                          <w:rPr>
                            <w:rFonts w:ascii="宋体" w:hAnsi="宋体" w:cs="宋体" w:eastAsia="宋体" w:hint="default"/>
                            <w:sz w:val="18"/>
                            <w:szCs w:val="18"/>
                          </w:rPr>
                          <w:t>巨潮资讯网披露 </w:t>
                        </w:r>
                        <w:r>
                          <w:rPr>
                            <w:rFonts w:ascii="宋体" w:hAnsi="宋体" w:cs="宋体" w:eastAsia="宋体" w:hint="default"/>
                            <w:spacing w:val="-10"/>
                            <w:sz w:val="18"/>
                            <w:szCs w:val="18"/>
                          </w:rPr>
                          <w:t>的《关于投资广州</w:t>
                        </w:r>
                      </w:p>
                    </w:tc>
                  </w:tr>
                  <w:tr>
                    <w:trPr>
                      <w:trHeight w:val="308" w:hRule="exact"/>
                    </w:trPr>
                    <w:tc>
                      <w:tcPr>
                        <w:tcW w:w="56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化转型全</w:t>
                        </w: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2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舜飞信息科技有</w:t>
                        </w:r>
                      </w:p>
                    </w:tc>
                  </w:tr>
                  <w:tr>
                    <w:trPr>
                      <w:trHeight w:val="312" w:hRule="exact"/>
                    </w:trPr>
                    <w:tc>
                      <w:tcPr>
                        <w:tcW w:w="56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流程解决</w:t>
                        </w: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2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限公司的公告》</w:t>
                        </w:r>
                        <w:r>
                          <w:rPr>
                            <w:rFonts w:ascii="Times New Roman" w:hAnsi="Times New Roman" w:cs="Times New Roman" w:eastAsia="Times New Roman" w:hint="default"/>
                            <w:sz w:val="18"/>
                            <w:szCs w:val="18"/>
                          </w:rPr>
                          <w:t> </w:t>
                        </w:r>
                      </w:p>
                    </w:tc>
                  </w:tr>
                  <w:tr>
                    <w:trPr>
                      <w:trHeight w:val="354" w:hRule="exact"/>
                    </w:trPr>
                    <w:tc>
                      <w:tcPr>
                        <w:tcW w:w="569"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方案</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427"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r>
                  <w:tr>
                    <w:trPr>
                      <w:trHeight w:val="364" w:hRule="exact"/>
                    </w:trPr>
                    <w:tc>
                      <w:tcPr>
                        <w:tcW w:w="569"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以人工智</w:t>
                        </w:r>
                      </w:p>
                    </w:tc>
                    <w:tc>
                      <w:tcPr>
                        <w:tcW w:w="566"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427"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w:t>
                        </w:r>
                        <w:r>
                          <w:rPr>
                            <w:rFonts w:ascii="宋体" w:hAnsi="宋体" w:cs="宋体" w:eastAsia="宋体" w:hint="default"/>
                            <w:spacing w:val="-80"/>
                            <w:sz w:val="18"/>
                            <w:szCs w:val="18"/>
                          </w:rPr>
                          <w:t>见</w:t>
                        </w: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z w:val="18"/>
                            <w:szCs w:val="18"/>
                          </w:rPr>
                        </w:r>
                      </w:p>
                    </w:tc>
                  </w:tr>
                  <w:tr>
                    <w:trPr>
                      <w:trHeight w:val="308" w:hRule="exact"/>
                    </w:trPr>
                    <w:tc>
                      <w:tcPr>
                        <w:tcW w:w="56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能技术为</w:t>
                        </w: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2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80"/>
                            <w:sz w:val="18"/>
                            <w:szCs w:val="18"/>
                          </w:rPr>
                          <w:t>》</w:t>
                        </w:r>
                        <w:r>
                          <w:rPr>
                            <w:rFonts w:ascii="宋体" w:hAnsi="宋体" w:cs="宋体" w:eastAsia="宋体" w:hint="default"/>
                            <w:sz w:val="18"/>
                            <w:szCs w:val="18"/>
                          </w:rPr>
                          <w:t>及</w:t>
                        </w:r>
                      </w:p>
                    </w:tc>
                  </w:tr>
                  <w:tr>
                    <w:trPr>
                      <w:trHeight w:val="626" w:hRule="exact"/>
                    </w:trPr>
                    <w:tc>
                      <w:tcPr>
                        <w:tcW w:w="569" w:type="dxa"/>
                        <w:tcBorders>
                          <w:top w:val="nil" w:sz="6" w:space="0" w:color="auto"/>
                          <w:left w:val="single" w:sz="4" w:space="0" w:color="000000"/>
                          <w:bottom w:val="nil" w:sz="6" w:space="0" w:color="auto"/>
                          <w:right w:val="single" w:sz="4" w:space="0" w:color="000000"/>
                        </w:tcBorders>
                      </w:tcPr>
                      <w:p>
                        <w:pPr>
                          <w:pStyle w:val="TableParagraph"/>
                          <w:spacing w:line="314" w:lineRule="auto" w:before="8"/>
                          <w:ind w:left="26" w:right="125"/>
                          <w:jc w:val="left"/>
                          <w:rPr>
                            <w:rFonts w:ascii="Times New Roman" w:hAnsi="Times New Roman" w:cs="Times New Roman" w:eastAsia="Times New Roman" w:hint="default"/>
                            <w:sz w:val="18"/>
                            <w:szCs w:val="18"/>
                          </w:rPr>
                        </w:pPr>
                        <w:r>
                          <w:rPr>
                            <w:rFonts w:ascii="宋体" w:hAnsi="宋体" w:cs="宋体" w:eastAsia="宋体" w:hint="default"/>
                            <w:sz w:val="18"/>
                            <w:szCs w:val="18"/>
                          </w:rPr>
                          <w:t>富数 科技</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96"/>
                          <w:jc w:val="left"/>
                          <w:rPr>
                            <w:rFonts w:ascii="宋体" w:hAnsi="宋体" w:cs="宋体" w:eastAsia="宋体" w:hint="default"/>
                            <w:sz w:val="18"/>
                            <w:szCs w:val="18"/>
                          </w:rPr>
                        </w:pPr>
                        <w:r>
                          <w:rPr>
                            <w:rFonts w:ascii="宋体" w:hAnsi="宋体" w:cs="宋体" w:eastAsia="宋体" w:hint="default"/>
                            <w:sz w:val="18"/>
                            <w:szCs w:val="18"/>
                          </w:rPr>
                          <w:t>核心的金 融大数据</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增资</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5"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2"/>
                          <w:ind w:left="271" w:right="0"/>
                          <w:jc w:val="left"/>
                          <w:rPr>
                            <w:rFonts w:ascii="Times New Roman" w:hAnsi="Times New Roman" w:cs="Times New Roman" w:eastAsia="Times New Roman" w:hint="default"/>
                            <w:sz w:val="18"/>
                            <w:szCs w:val="18"/>
                          </w:rPr>
                        </w:pPr>
                        <w:r>
                          <w:rPr>
                            <w:rFonts w:ascii="Times New Roman"/>
                            <w:sz w:val="18"/>
                          </w:rPr>
                          <w:t>00.00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9" w:right="-24"/>
                          <w:jc w:val="center"/>
                          <w:rPr>
                            <w:rFonts w:ascii="Times New Roman" w:hAnsi="Times New Roman" w:cs="Times New Roman" w:eastAsia="Times New Roman" w:hint="default"/>
                            <w:sz w:val="18"/>
                            <w:szCs w:val="18"/>
                          </w:rPr>
                        </w:pPr>
                        <w:r>
                          <w:rPr>
                            <w:rFonts w:ascii="Times New Roman"/>
                            <w:sz w:val="18"/>
                          </w:rPr>
                          <w:t>3.13% </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314" w:lineRule="auto" w:before="8"/>
                          <w:ind w:left="24"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 资金</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314" w:lineRule="auto" w:before="8"/>
                          <w:ind w:left="24" w:right="132"/>
                          <w:jc w:val="left"/>
                          <w:rPr>
                            <w:rFonts w:ascii="Times New Roman" w:hAnsi="Times New Roman" w:cs="Times New Roman" w:eastAsia="Times New Roman" w:hint="default"/>
                            <w:sz w:val="18"/>
                            <w:szCs w:val="18"/>
                          </w:rPr>
                        </w:pPr>
                        <w:r>
                          <w:rPr>
                            <w:rFonts w:ascii="宋体" w:hAnsi="宋体" w:cs="宋体" w:eastAsia="宋体" w:hint="default"/>
                            <w:sz w:val="18"/>
                            <w:szCs w:val="18"/>
                          </w:rPr>
                          <w:t>张伟奇 等</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14" w:lineRule="auto" w:before="8"/>
                          <w:ind w:left="24" w:right="125"/>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 营销</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4" w:lineRule="auto" w:before="8"/>
                          <w:ind w:left="26"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已工商变 更完毕</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42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1"/>
                          <w:jc w:val="left"/>
                          <w:rPr>
                            <w:rFonts w:ascii="宋体" w:hAnsi="宋体" w:cs="宋体" w:eastAsia="宋体" w:hint="default"/>
                            <w:sz w:val="18"/>
                            <w:szCs w:val="18"/>
                          </w:rPr>
                        </w:pPr>
                        <w:r>
                          <w:rPr>
                            <w:rFonts w:ascii="宋体" w:hAnsi="宋体" w:cs="宋体" w:eastAsia="宋体" w:hint="default"/>
                            <w:sz w:val="18"/>
                            <w:szCs w:val="18"/>
                          </w:rPr>
                          <w:t>巨潮资讯网披露 </w:t>
                        </w:r>
                        <w:r>
                          <w:rPr>
                            <w:rFonts w:ascii="宋体" w:hAnsi="宋体" w:cs="宋体" w:eastAsia="宋体" w:hint="default"/>
                            <w:spacing w:val="-10"/>
                            <w:sz w:val="18"/>
                            <w:szCs w:val="18"/>
                          </w:rPr>
                          <w:t>的《关于投资上海</w:t>
                        </w:r>
                      </w:p>
                    </w:tc>
                  </w:tr>
                  <w:tr>
                    <w:trPr>
                      <w:trHeight w:val="308" w:hRule="exact"/>
                    </w:trPr>
                    <w:tc>
                      <w:tcPr>
                        <w:tcW w:w="569"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解决方案</w:t>
                        </w: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9"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852"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427"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富数科技有限公</w:t>
                        </w:r>
                      </w:p>
                    </w:tc>
                  </w:tr>
                  <w:tr>
                    <w:trPr>
                      <w:trHeight w:val="356" w:hRule="exact"/>
                    </w:trPr>
                    <w:tc>
                      <w:tcPr>
                        <w:tcW w:w="569"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提供商</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427"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司的公告》</w:t>
                        </w:r>
                        <w:r>
                          <w:rPr>
                            <w:rFonts w:ascii="Times New Roman" w:hAnsi="Times New Roman" w:cs="Times New Roman" w:eastAsia="Times New Roman" w:hint="default"/>
                            <w:sz w:val="18"/>
                            <w:szCs w:val="18"/>
                          </w:rPr>
                          <w:t> </w:t>
                        </w:r>
                      </w:p>
                    </w:tc>
                  </w:tr>
                  <w:tr>
                    <w:trPr>
                      <w:trHeight w:val="363" w:hRule="exact"/>
                    </w:trPr>
                    <w:tc>
                      <w:tcPr>
                        <w:tcW w:w="569"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大数</w:t>
                        </w:r>
                      </w:p>
                    </w:tc>
                    <w:tc>
                      <w:tcPr>
                        <w:tcW w:w="852"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427"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
                    </w:tc>
                  </w:tr>
                  <w:tr>
                    <w:trPr>
                      <w:trHeight w:val="2180" w:hRule="exact"/>
                    </w:trPr>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26" w:right="125"/>
                          <w:jc w:val="left"/>
                          <w:rPr>
                            <w:rFonts w:ascii="Times New Roman" w:hAnsi="Times New Roman" w:cs="Times New Roman" w:eastAsia="Times New Roman" w:hint="default"/>
                            <w:sz w:val="18"/>
                            <w:szCs w:val="18"/>
                          </w:rPr>
                        </w:pPr>
                        <w:r>
                          <w:rPr>
                            <w:rFonts w:ascii="宋体" w:hAnsi="宋体" w:cs="宋体" w:eastAsia="宋体" w:hint="default"/>
                            <w:sz w:val="18"/>
                            <w:szCs w:val="18"/>
                          </w:rPr>
                          <w:t>沣源 启程</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23" w:right="51"/>
                          <w:jc w:val="left"/>
                          <w:rPr>
                            <w:rFonts w:ascii="Times New Roman" w:hAnsi="Times New Roman" w:cs="Times New Roman" w:eastAsia="Times New Roman" w:hint="default"/>
                            <w:sz w:val="18"/>
                            <w:szCs w:val="18"/>
                          </w:rPr>
                        </w:pPr>
                        <w:r>
                          <w:rPr>
                            <w:rFonts w:ascii="宋体" w:hAnsi="宋体" w:cs="宋体" w:eastAsia="宋体" w:hint="default"/>
                            <w:sz w:val="18"/>
                            <w:szCs w:val="18"/>
                          </w:rPr>
                          <w:t>私募股权 投资基金</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增资</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45"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271" w:right="0"/>
                          <w:jc w:val="left"/>
                          <w:rPr>
                            <w:rFonts w:ascii="Times New Roman" w:hAnsi="Times New Roman" w:cs="Times New Roman" w:eastAsia="Times New Roman" w:hint="default"/>
                            <w:sz w:val="18"/>
                            <w:szCs w:val="18"/>
                          </w:rPr>
                        </w:pPr>
                        <w:r>
                          <w:rPr>
                            <w:rFonts w:ascii="Times New Roman"/>
                            <w:sz w:val="18"/>
                          </w:rPr>
                          <w:t>00.00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9" w:right="-24"/>
                          <w:jc w:val="center"/>
                          <w:rPr>
                            <w:rFonts w:ascii="Times New Roman" w:hAnsi="Times New Roman" w:cs="Times New Roman" w:eastAsia="Times New Roman" w:hint="default"/>
                            <w:sz w:val="18"/>
                            <w:szCs w:val="18"/>
                          </w:rPr>
                        </w:pPr>
                        <w:r>
                          <w:rPr>
                            <w:rFonts w:ascii="Times New Roman"/>
                            <w:sz w:val="18"/>
                          </w:rPr>
                          <w:t>4.63% </w:t>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24"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 资金</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87"/>
                          <w:jc w:val="both"/>
                          <w:rPr>
                            <w:rFonts w:ascii="Times New Roman" w:hAnsi="Times New Roman" w:cs="Times New Roman" w:eastAsia="Times New Roman" w:hint="default"/>
                            <w:sz w:val="18"/>
                            <w:szCs w:val="18"/>
                          </w:rPr>
                        </w:pPr>
                        <w:r>
                          <w:rPr>
                            <w:rFonts w:ascii="宋体" w:hAnsi="宋体" w:cs="宋体" w:eastAsia="宋体" w:hint="default"/>
                            <w:sz w:val="18"/>
                            <w:szCs w:val="18"/>
                          </w:rPr>
                          <w:t>宁波梅 山保税 港区锦 程沙洲 股权投 资有限 公司等</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9"/>
                          <w:jc w:val="left"/>
                          <w:rPr>
                            <w:rFonts w:ascii="宋体" w:hAnsi="宋体" w:cs="宋体" w:eastAsia="宋体" w:hint="default"/>
                            <w:sz w:val="18"/>
                            <w:szCs w:val="18"/>
                          </w:rPr>
                        </w:pPr>
                        <w:r>
                          <w:rPr>
                            <w:rFonts w:ascii="宋体" w:hAnsi="宋体" w:cs="宋体" w:eastAsia="宋体" w:hint="default"/>
                            <w:spacing w:val="-10"/>
                            <w:sz w:val="18"/>
                            <w:szCs w:val="18"/>
                          </w:rPr>
                          <w:t>据、人</w:t>
                        </w:r>
                        <w:r>
                          <w:rPr>
                            <w:rFonts w:ascii="宋体" w:hAnsi="宋体" w:cs="宋体" w:eastAsia="宋体" w:hint="default"/>
                            <w:sz w:val="18"/>
                            <w:szCs w:val="18"/>
                          </w:rPr>
                          <w:t> 工智 </w:t>
                        </w:r>
                        <w:r>
                          <w:rPr>
                            <w:rFonts w:ascii="宋体" w:hAnsi="宋体" w:cs="宋体" w:eastAsia="宋体" w:hint="default"/>
                            <w:spacing w:val="-10"/>
                            <w:sz w:val="18"/>
                            <w:szCs w:val="18"/>
                          </w:rPr>
                          <w:t>能、物</w:t>
                        </w:r>
                        <w:r>
                          <w:rPr>
                            <w:rFonts w:ascii="宋体" w:hAnsi="宋体" w:cs="宋体" w:eastAsia="宋体" w:hint="default"/>
                            <w:sz w:val="18"/>
                            <w:szCs w:val="18"/>
                          </w:rPr>
                          <w:t> 联网 类的 股权 项目</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316" w:lineRule="auto"/>
                          <w:ind w:left="26"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已工商变 更完毕</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42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详</w:t>
                        </w:r>
                        <w:r>
                          <w:rPr>
                            <w:rFonts w:ascii="宋体" w:hAnsi="宋体" w:cs="宋体" w:eastAsia="宋体" w:hint="default"/>
                            <w:spacing w:val="-80"/>
                            <w:sz w:val="18"/>
                            <w:szCs w:val="18"/>
                          </w:rPr>
                          <w:t>见</w:t>
                        </w: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z w:val="18"/>
                            <w:szCs w:val="18"/>
                          </w:rPr>
                        </w:r>
                      </w:p>
                      <w:p>
                        <w:pPr>
                          <w:pStyle w:val="TableParagraph"/>
                          <w:spacing w:line="316" w:lineRule="auto" w:before="76"/>
                          <w:ind w:left="23" w:right="21"/>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《中国证券报》及</w:t>
                        </w:r>
                        <w:r>
                          <w:rPr>
                            <w:rFonts w:ascii="宋体" w:hAnsi="宋体" w:cs="宋体" w:eastAsia="宋体" w:hint="default"/>
                            <w:sz w:val="18"/>
                            <w:szCs w:val="18"/>
                          </w:rPr>
                          <w:t> 巨潮资讯网披露 </w:t>
                        </w:r>
                        <w:r>
                          <w:rPr>
                            <w:rFonts w:ascii="宋体" w:hAnsi="宋体" w:cs="宋体" w:eastAsia="宋体" w:hint="default"/>
                            <w:spacing w:val="-10"/>
                            <w:sz w:val="18"/>
                            <w:szCs w:val="18"/>
                          </w:rPr>
                          <w:t>的《关于参与并投</w:t>
                        </w:r>
                        <w:r>
                          <w:rPr>
                            <w:rFonts w:ascii="宋体" w:hAnsi="宋体" w:cs="宋体" w:eastAsia="宋体" w:hint="default"/>
                            <w:sz w:val="18"/>
                            <w:szCs w:val="18"/>
                          </w:rPr>
                          <w:t> 资设立产业基金 的公告》</w:t>
                        </w:r>
                        <w:r>
                          <w:rPr>
                            <w:rFonts w:ascii="Times New Roman" w:hAnsi="Times New Roman" w:cs="Times New Roman" w:eastAsia="Times New Roman" w:hint="default"/>
                            <w:sz w:val="18"/>
                            <w:szCs w:val="18"/>
                          </w:rPr>
                          <w:t> </w:t>
                        </w:r>
                      </w:p>
                    </w:tc>
                  </w:tr>
                  <w:tr>
                    <w:trPr>
                      <w:trHeight w:val="354" w:hRule="exact"/>
                    </w:trPr>
                    <w:tc>
                      <w:tcPr>
                        <w:tcW w:w="569"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427"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
                    </w:tc>
                  </w:tr>
                  <w:tr>
                    <w:trPr>
                      <w:trHeight w:val="374" w:hRule="exact"/>
                    </w:trPr>
                    <w:tc>
                      <w:tcPr>
                        <w:tcW w:w="569"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定位于国</w:t>
                        </w:r>
                      </w:p>
                    </w:tc>
                    <w:tc>
                      <w:tcPr>
                        <w:tcW w:w="566"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9"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427"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详</w:t>
                        </w:r>
                        <w:r>
                          <w:rPr>
                            <w:rFonts w:ascii="宋体" w:hAnsi="宋体" w:cs="宋体" w:eastAsia="宋体" w:hint="default"/>
                            <w:spacing w:val="-80"/>
                            <w:sz w:val="18"/>
                            <w:szCs w:val="18"/>
                          </w:rPr>
                          <w:t>见</w:t>
                        </w: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z w:val="18"/>
                            <w:szCs w:val="18"/>
                          </w:rPr>
                        </w:r>
                      </w:p>
                    </w:tc>
                  </w:tr>
                  <w:tr>
                    <w:trPr>
                      <w:trHeight w:val="931" w:hRule="exact"/>
                    </w:trPr>
                    <w:tc>
                      <w:tcPr>
                        <w:tcW w:w="569"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6"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江苏 实益 达</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内新零售 领域的智 能照明业</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新设</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3,005,00</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0.00</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52.43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2"/>
                            <w:w w:val="95"/>
                            <w:sz w:val="18"/>
                          </w:rPr>
                          <w:t>%</w:t>
                        </w:r>
                        <w:r>
                          <w:rPr>
                            <w:rFonts w:ascii="Times New Roman"/>
                            <w:w w:val="95"/>
                            <w:sz w:val="18"/>
                          </w:rPr>
                          <w:t> </w:t>
                        </w:r>
                        <w:r>
                          <w:rPr>
                            <w:rFonts w:ascii="Times New Roman"/>
                            <w:sz w:val="18"/>
                          </w:rPr>
                        </w:r>
                      </w:p>
                    </w:tc>
                    <w:tc>
                      <w:tcPr>
                        <w:tcW w:w="569" w:type="dxa"/>
                        <w:tcBorders>
                          <w:top w:val="nil" w:sz="6" w:space="0" w:color="auto"/>
                          <w:left w:val="single" w:sz="4" w:space="0" w:color="000000"/>
                          <w:bottom w:val="nil" w:sz="6" w:space="0" w:color="auto"/>
                          <w:right w:val="single" w:sz="4" w:space="0" w:color="000000"/>
                        </w:tcBorders>
                      </w:tcPr>
                      <w:p>
                        <w:pPr>
                          <w:pStyle w:val="TableParagraph"/>
                          <w:spacing w:line="316" w:lineRule="auto" w:before="148"/>
                          <w:ind w:left="24"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 资金</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杨春竹</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4" w:right="125"/>
                          <w:jc w:val="both"/>
                          <w:rPr>
                            <w:rFonts w:ascii="Times New Roman" w:hAnsi="Times New Roman" w:cs="Times New Roman" w:eastAsia="Times New Roman" w:hint="default"/>
                            <w:sz w:val="18"/>
                            <w:szCs w:val="18"/>
                          </w:rPr>
                        </w:pPr>
                        <w:r>
                          <w:rPr>
                            <w:rFonts w:ascii="宋体" w:hAnsi="宋体" w:cs="宋体" w:eastAsia="宋体" w:hint="default"/>
                            <w:sz w:val="18"/>
                            <w:szCs w:val="18"/>
                          </w:rPr>
                          <w:t>智能 照明 产品</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316" w:lineRule="auto" w:before="148"/>
                          <w:ind w:left="26"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已工商变 更完毕</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-469,896</w:t>
                        </w:r>
                      </w:p>
                      <w:p>
                        <w:pPr>
                          <w:pStyle w:val="TableParagraph"/>
                          <w:spacing w:line="240" w:lineRule="auto" w:before="105"/>
                          <w:ind w:left="451" w:right="-24"/>
                          <w:jc w:val="left"/>
                          <w:rPr>
                            <w:rFonts w:ascii="Times New Roman" w:hAnsi="Times New Roman" w:cs="Times New Roman" w:eastAsia="Times New Roman" w:hint="default"/>
                            <w:sz w:val="18"/>
                            <w:szCs w:val="18"/>
                          </w:rPr>
                        </w:pPr>
                        <w:r>
                          <w:rPr>
                            <w:rFonts w:ascii="Times New Roman"/>
                            <w:sz w:val="18"/>
                          </w:rPr>
                          <w:t>.01 </w:t>
                        </w:r>
                      </w:p>
                    </w:tc>
                    <w:tc>
                      <w:tcPr>
                        <w:tcW w:w="42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418"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21"/>
                          <w:jc w:val="left"/>
                          <w:rPr>
                            <w:rFonts w:ascii="宋体" w:hAnsi="宋体" w:cs="宋体" w:eastAsia="宋体" w:hint="default"/>
                            <w:sz w:val="18"/>
                            <w:szCs w:val="18"/>
                          </w:rPr>
                        </w:pPr>
                        <w:r>
                          <w:rPr>
                            <w:rFonts w:ascii="宋体" w:hAnsi="宋体" w:cs="宋体" w:eastAsia="宋体" w:hint="default"/>
                            <w:spacing w:val="-10"/>
                            <w:sz w:val="18"/>
                            <w:szCs w:val="18"/>
                          </w:rPr>
                          <w:t>《中国证券报》及</w:t>
                        </w:r>
                        <w:r>
                          <w:rPr>
                            <w:rFonts w:ascii="宋体" w:hAnsi="宋体" w:cs="宋体" w:eastAsia="宋体" w:hint="default"/>
                            <w:sz w:val="18"/>
                            <w:szCs w:val="18"/>
                          </w:rPr>
                          <w:t> 巨潮资讯网披露 </w:t>
                        </w:r>
                        <w:r>
                          <w:rPr>
                            <w:rFonts w:ascii="宋体" w:hAnsi="宋体" w:cs="宋体" w:eastAsia="宋体" w:hint="default"/>
                            <w:spacing w:val="-10"/>
                            <w:sz w:val="18"/>
                            <w:szCs w:val="18"/>
                          </w:rPr>
                          <w:t>的《关于投资设立</w:t>
                        </w:r>
                      </w:p>
                    </w:tc>
                  </w:tr>
                  <w:tr>
                    <w:trPr>
                      <w:trHeight w:val="347" w:hRule="exact"/>
                    </w:trPr>
                    <w:tc>
                      <w:tcPr>
                        <w:tcW w:w="569"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Style w:val="TableParagraph"/>
                          <w:spacing w:line="233"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务</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9"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427"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宋体" w:hAnsi="宋体" w:cs="宋体" w:eastAsia="宋体" w:hint="default"/>
                            <w:sz w:val="18"/>
                            <w:szCs w:val="18"/>
                          </w:rPr>
                        </w:pPr>
                        <w:r>
                          <w:rPr>
                            <w:rFonts w:ascii="宋体" w:hAnsi="宋体" w:cs="宋体" w:eastAsia="宋体" w:hint="default"/>
                            <w:sz w:val="18"/>
                            <w:szCs w:val="18"/>
                          </w:rPr>
                          <w:t>江苏实益达智能</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before="37"/>
        <w:ind w:left="0" w:right="6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240" w:lineRule="auto"/>
        <w:ind w:left="0" w:right="6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0" w:right="6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37"/>
        <w:ind w:left="0" w:right="6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58"/>
        <w:ind w:left="0" w:right="642"/>
        <w:jc w:val="right"/>
      </w:pPr>
      <w:r>
        <w:rPr/>
        <w:t>、</w:t>
      </w:r>
    </w:p>
    <w:p>
      <w:pPr>
        <w:spacing w:after="0" w:line="240" w:lineRule="auto"/>
        <w:jc w:val="right"/>
        <w:sectPr>
          <w:pgSz w:w="11910" w:h="16840"/>
          <w:pgMar w:header="745" w:footer="991" w:top="1060" w:bottom="1180" w:left="6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BodyText"/>
        <w:spacing w:line="240" w:lineRule="auto" w:before="37"/>
        <w:ind w:left="0" w:right="642"/>
        <w:jc w:val="right"/>
      </w:pPr>
      <w:r>
        <w:rPr/>
        <w:pict>
          <v:shape style="position:absolute;margin-left:35.040001pt;margin-top:-34.798317pt;width:525.4pt;height:168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9"/>
                    <w:gridCol w:w="852"/>
                    <w:gridCol w:w="566"/>
                    <w:gridCol w:w="708"/>
                    <w:gridCol w:w="566"/>
                    <w:gridCol w:w="569"/>
                    <w:gridCol w:w="708"/>
                    <w:gridCol w:w="566"/>
                    <w:gridCol w:w="566"/>
                    <w:gridCol w:w="852"/>
                    <w:gridCol w:w="566"/>
                    <w:gridCol w:w="708"/>
                    <w:gridCol w:w="427"/>
                    <w:gridCol w:w="850"/>
                    <w:gridCol w:w="1418"/>
                  </w:tblGrid>
                  <w:tr>
                    <w:trPr>
                      <w:trHeight w:val="674" w:hRule="exact"/>
                    </w:trPr>
                    <w:tc>
                      <w:tcPr>
                        <w:tcW w:w="569"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光电有限公司的 公告》</w:t>
                        </w:r>
                        <w:r>
                          <w:rPr>
                            <w:rFonts w:ascii="Times New Roman" w:hAnsi="Times New Roman" w:cs="Times New Roman" w:eastAsia="Times New Roman" w:hint="default"/>
                            <w:sz w:val="18"/>
                            <w:szCs w:val="18"/>
                          </w:rPr>
                          <w:t> </w:t>
                        </w:r>
                      </w:p>
                    </w:tc>
                  </w:tr>
                  <w:tr>
                    <w:trPr>
                      <w:trHeight w:val="1961"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6" w:right="125"/>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 益明 光电</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定位于国 际智能照 明产品业 务</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新设</w:t>
                        </w:r>
                        <w:r>
                          <w:rPr>
                            <w:rFonts w:ascii="Times New Roman" w:hAnsi="Times New Roman" w:cs="Times New Roman" w:eastAsia="Times New Roman"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52.33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2"/>
                            <w:w w:val="95"/>
                            <w:sz w:val="18"/>
                          </w:rPr>
                          <w:t>%</w:t>
                        </w:r>
                        <w:r>
                          <w:rPr>
                            <w:rFonts w:ascii="Times New Roman"/>
                            <w:w w:val="95"/>
                            <w:sz w:val="18"/>
                          </w:rPr>
                          <w:t> </w:t>
                        </w:r>
                        <w:r>
                          <w:rPr>
                            <w:rFonts w:ascii="Times New Roman"/>
                            <w:sz w:val="18"/>
                          </w:rPr>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128"/>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 资金</w:t>
                        </w:r>
                        <w:r>
                          <w:rPr>
                            <w:rFonts w:ascii="Times New Roman" w:hAnsi="Times New Roman" w:cs="Times New Roman" w:eastAsia="Times New Roman"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63"/>
                          <w:jc w:val="center"/>
                          <w:rPr>
                            <w:rFonts w:ascii="Times New Roman" w:hAnsi="Times New Roman" w:cs="Times New Roman" w:eastAsia="Times New Roman" w:hint="default"/>
                            <w:sz w:val="18"/>
                            <w:szCs w:val="18"/>
                          </w:rPr>
                        </w:pPr>
                        <w:r>
                          <w:rPr>
                            <w:rFonts w:ascii="宋体" w:hAnsi="宋体" w:cs="宋体" w:eastAsia="宋体" w:hint="default"/>
                            <w:sz w:val="18"/>
                            <w:szCs w:val="18"/>
                          </w:rPr>
                          <w:t>王顺利</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宋体" w:hAnsi="宋体" w:cs="宋体" w:eastAsia="宋体" w:hint="default"/>
                            <w:sz w:val="18"/>
                            <w:szCs w:val="18"/>
                          </w:rPr>
                          <w:t>长期</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25"/>
                          <w:jc w:val="both"/>
                          <w:rPr>
                            <w:rFonts w:ascii="Times New Roman" w:hAnsi="Times New Roman" w:cs="Times New Roman" w:eastAsia="Times New Roman" w:hint="default"/>
                            <w:sz w:val="18"/>
                            <w:szCs w:val="18"/>
                          </w:rPr>
                        </w:pPr>
                        <w:r>
                          <w:rPr>
                            <w:rFonts w:ascii="宋体" w:hAnsi="宋体" w:cs="宋体" w:eastAsia="宋体" w:hint="default"/>
                            <w:sz w:val="18"/>
                            <w:szCs w:val="18"/>
                          </w:rPr>
                          <w:t>智能 照明 产品 生产 制造</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6"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已工商变 更完毕</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-1,138,1</w:t>
                        </w:r>
                      </w:p>
                      <w:p>
                        <w:pPr>
                          <w:pStyle w:val="TableParagraph"/>
                          <w:spacing w:line="240" w:lineRule="auto" w:before="105"/>
                          <w:ind w:left="271" w:right="-24"/>
                          <w:jc w:val="left"/>
                          <w:rPr>
                            <w:rFonts w:ascii="Times New Roman" w:hAnsi="Times New Roman" w:cs="Times New Roman" w:eastAsia="Times New Roman" w:hint="default"/>
                            <w:sz w:val="18"/>
                            <w:szCs w:val="18"/>
                          </w:rPr>
                        </w:pPr>
                        <w:r>
                          <w:rPr>
                            <w:rFonts w:ascii="Times New Roman"/>
                            <w:sz w:val="18"/>
                          </w:rPr>
                          <w:t>18.30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w:t>
                        </w:r>
                        <w:r>
                          <w:rPr>
                            <w:rFonts w:ascii="宋体" w:hAnsi="宋体" w:cs="宋体" w:eastAsia="宋体" w:hint="default"/>
                            <w:spacing w:val="-80"/>
                            <w:sz w:val="18"/>
                            <w:szCs w:val="18"/>
                          </w:rPr>
                          <w:t>见</w:t>
                        </w: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z w:val="18"/>
                            <w:szCs w:val="18"/>
                          </w:rPr>
                        </w:r>
                      </w:p>
                      <w:p>
                        <w:pPr>
                          <w:pStyle w:val="TableParagraph"/>
                          <w:spacing w:line="316" w:lineRule="auto" w:before="76"/>
                          <w:ind w:left="23" w:right="21"/>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《中国证券报》及</w:t>
                        </w:r>
                        <w:r>
                          <w:rPr>
                            <w:rFonts w:ascii="宋体" w:hAnsi="宋体" w:cs="宋体" w:eastAsia="宋体" w:hint="default"/>
                            <w:sz w:val="18"/>
                            <w:szCs w:val="18"/>
                          </w:rPr>
                          <w:t> 巨潮资讯网披露 </w:t>
                        </w:r>
                        <w:r>
                          <w:rPr>
                            <w:rFonts w:ascii="宋体" w:hAnsi="宋体" w:cs="宋体" w:eastAsia="宋体" w:hint="default"/>
                            <w:spacing w:val="-10"/>
                            <w:sz w:val="18"/>
                            <w:szCs w:val="18"/>
                          </w:rPr>
                          <w:t>的《关于控股子公</w:t>
                        </w:r>
                        <w:r>
                          <w:rPr>
                            <w:rFonts w:ascii="宋体" w:hAnsi="宋体" w:cs="宋体" w:eastAsia="宋体" w:hint="default"/>
                            <w:sz w:val="18"/>
                            <w:szCs w:val="18"/>
                          </w:rPr>
                          <w:t> 司实益达对外投 资的公告》</w:t>
                        </w:r>
                        <w:r>
                          <w:rPr>
                            <w:rFonts w:ascii="Times New Roman" w:hAnsi="Times New Roman" w:cs="Times New Roman" w:eastAsia="Times New Roman" w:hint="default"/>
                            <w:sz w:val="18"/>
                            <w:szCs w:val="18"/>
                          </w:rPr>
                          <w:t> </w:t>
                        </w:r>
                      </w:p>
                    </w:tc>
                  </w:tr>
                  <w:tr>
                    <w:trPr>
                      <w:trHeight w:val="715" w:hRule="exact"/>
                    </w:trPr>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 </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110,755,</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000.00</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 </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 </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1"/>
                          <w:jc w:val="right"/>
                          <w:rPr>
                            <w:rFonts w:ascii="Times New Roman" w:hAnsi="Times New Roman" w:cs="Times New Roman" w:eastAsia="Times New Roman" w:hint="default"/>
                            <w:sz w:val="18"/>
                            <w:szCs w:val="18"/>
                          </w:rPr>
                        </w:pPr>
                        <w:r>
                          <w:rPr>
                            <w:rFonts w:ascii="Times New Roman"/>
                            <w:sz w:val="18"/>
                          </w:rPr>
                          <w:t>-- </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 </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-6,642,7</w:t>
                        </w:r>
                      </w:p>
                      <w:p>
                        <w:pPr>
                          <w:pStyle w:val="TableParagraph"/>
                          <w:spacing w:line="240" w:lineRule="auto" w:before="105"/>
                          <w:ind w:left="271" w:right="-24"/>
                          <w:jc w:val="left"/>
                          <w:rPr>
                            <w:rFonts w:ascii="Times New Roman" w:hAnsi="Times New Roman" w:cs="Times New Roman" w:eastAsia="Times New Roman" w:hint="default"/>
                            <w:sz w:val="18"/>
                            <w:szCs w:val="18"/>
                          </w:rPr>
                        </w:pPr>
                        <w:r>
                          <w:rPr>
                            <w:rFonts w:ascii="Times New Roman"/>
                            <w:sz w:val="18"/>
                          </w:rPr>
                          <w:t>77.93 </w:t>
                        </w:r>
                      </w:p>
                    </w:tc>
                    <w:tc>
                      <w:tcPr>
                        <w:tcW w:w="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 </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3"/>
        <w:spacing w:line="240" w:lineRule="auto" w:before="36"/>
        <w:ind w:left="532" w:right="0"/>
        <w:jc w:val="left"/>
        <w:rPr>
          <w:rFonts w:ascii="Tahoma" w:hAnsi="Tahoma" w:cs="Tahoma" w:eastAsia="Tahoma" w:hint="default"/>
        </w:rPr>
      </w:pPr>
      <w:r>
        <w:rPr>
          <w:rFonts w:ascii="Tahoma" w:hAnsi="Tahoma" w:cs="Tahoma" w:eastAsia="Tahoma" w:hint="default"/>
        </w:rPr>
        <w:t>3</w:t>
      </w:r>
      <w:r>
        <w:rPr/>
        <w:t>、报告期内正在进行的重大的非股权投资情况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532"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left="532" w:right="0"/>
        <w:jc w:val="left"/>
        <w:rPr>
          <w:rFonts w:ascii="Tahoma" w:hAnsi="Tahoma" w:cs="Tahoma" w:eastAsia="Tahoma" w:hint="default"/>
        </w:rPr>
      </w:pPr>
      <w:r>
        <w:rPr>
          <w:rFonts w:ascii="Tahoma" w:hAnsi="Tahoma" w:cs="Tahoma" w:eastAsia="Tahoma" w:hint="default"/>
        </w:rPr>
        <w:t>4</w:t>
      </w:r>
      <w:r>
        <w:rPr/>
        <w:t>、以公允价值计量的金融资产</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532"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527" w:type="dxa"/>
        <w:tblLayout w:type="fixed"/>
        <w:tblCellMar>
          <w:top w:w="0" w:type="dxa"/>
          <w:left w:w="0" w:type="dxa"/>
          <w:bottom w:w="0" w:type="dxa"/>
          <w:right w:w="0" w:type="dxa"/>
        </w:tblCellMar>
        <w:tblLook w:val="01E0"/>
      </w:tblPr>
      <w:tblGrid>
        <w:gridCol w:w="1387"/>
        <w:gridCol w:w="895"/>
        <w:gridCol w:w="1090"/>
        <w:gridCol w:w="1178"/>
        <w:gridCol w:w="1193"/>
        <w:gridCol w:w="958"/>
        <w:gridCol w:w="955"/>
        <w:gridCol w:w="955"/>
        <w:gridCol w:w="958"/>
      </w:tblGrid>
      <w:tr>
        <w:trPr>
          <w:trHeight w:val="1026" w:hRule="exact"/>
        </w:trPr>
        <w:tc>
          <w:tcPr>
            <w:tcW w:w="1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3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资产类别</w:t>
            </w:r>
            <w:r>
              <w:rPr>
                <w:rFonts w:ascii="Times New Roman" w:hAnsi="Times New Roman" w:cs="Times New Roman" w:eastAsia="Times New Roman" w:hint="default"/>
                <w:sz w:val="18"/>
                <w:szCs w:val="18"/>
              </w:rPr>
              <w:t> </w:t>
            </w:r>
          </w:p>
        </w:tc>
        <w:tc>
          <w:tcPr>
            <w:tcW w:w="8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63" w:right="7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初始投资 成本</w:t>
            </w:r>
            <w:r>
              <w:rPr>
                <w:rFonts w:ascii="Times New Roman" w:hAnsi="Times New Roman" w:cs="Times New Roman" w:eastAsia="Times New Roman" w:hint="default"/>
                <w:sz w:val="18"/>
                <w:szCs w:val="18"/>
              </w:rPr>
              <w:t> </w:t>
            </w:r>
          </w:p>
        </w:tc>
        <w:tc>
          <w:tcPr>
            <w:tcW w:w="10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88"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本期公允价 值变动损益</w:t>
            </w:r>
            <w:r>
              <w:rPr>
                <w:rFonts w:ascii="Times New Roman" w:hAnsi="Times New Roman" w:cs="Times New Roman" w:eastAsia="Times New Roman" w:hint="default"/>
                <w:sz w:val="18"/>
                <w:szCs w:val="18"/>
              </w:rPr>
              <w:t> </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0"/>
              <w:ind w:left="45"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计入权益的累 计公允价值变 动</w:t>
            </w:r>
            <w:r>
              <w:rPr>
                <w:rFonts w:ascii="Times New Roman" w:hAnsi="Times New Roman" w:cs="Times New Roman" w:eastAsia="Times New Roman" w:hint="default"/>
                <w:sz w:val="18"/>
                <w:szCs w:val="18"/>
              </w:rPr>
              <w:t> </w:t>
            </w:r>
          </w:p>
        </w:tc>
        <w:tc>
          <w:tcPr>
            <w:tcW w:w="1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12" w:right="48"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报告期内购入 金额</w:t>
            </w:r>
            <w:r>
              <w:rPr>
                <w:rFonts w:ascii="Times New Roman" w:hAnsi="Times New Roman" w:cs="Times New Roman" w:eastAsia="Times New Roman" w:hint="default"/>
                <w:sz w:val="18"/>
                <w:szCs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04" w:right="2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报告期内售 出金额</w:t>
            </w:r>
            <w:r>
              <w:rPr>
                <w:rFonts w:ascii="Times New Roman" w:hAnsi="Times New Roman" w:cs="Times New Roman" w:eastAsia="Times New Roman" w:hint="default"/>
                <w:sz w:val="18"/>
                <w:szCs w:val="18"/>
              </w:rPr>
              <w:t> </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383" w:right="1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累计投资收 益</w:t>
            </w:r>
            <w:r>
              <w:rPr>
                <w:rFonts w:ascii="Times New Roman" w:hAnsi="Times New Roman" w:cs="Times New Roman" w:eastAsia="Times New Roman" w:hint="default"/>
                <w:sz w:val="18"/>
                <w:szCs w:val="18"/>
              </w:rPr>
              <w:t> </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期末金额</w:t>
            </w:r>
            <w:r>
              <w:rPr>
                <w:rFonts w:ascii="Times New Roman" w:hAnsi="Times New Roman" w:cs="Times New Roman" w:eastAsia="Times New Roman" w:hint="default"/>
                <w:sz w:val="18"/>
                <w:szCs w:val="18"/>
              </w:rPr>
              <w:t> </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资金来源</w:t>
            </w:r>
            <w:r>
              <w:rPr>
                <w:rFonts w:ascii="Times New Roman" w:hAnsi="Times New Roman" w:cs="Times New Roman" w:eastAsia="Times New Roman" w:hint="default"/>
                <w:sz w:val="18"/>
                <w:szCs w:val="18"/>
              </w:rPr>
              <w:t> </w:t>
            </w:r>
          </w:p>
        </w:tc>
      </w:tr>
      <w:tr>
        <w:trPr>
          <w:trHeight w:val="401" w:hRule="exact"/>
        </w:trPr>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金融衍生工具</w:t>
            </w:r>
            <w:r>
              <w:rPr>
                <w:rFonts w:ascii="Times New Roman" w:hAnsi="Times New Roman" w:cs="Times New Roman" w:eastAsia="Times New Roman" w:hint="default"/>
                <w:sz w:val="18"/>
                <w:szCs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48,160.00</w:t>
            </w:r>
            <w:r>
              <w:rPr>
                <w:rFonts w:ascii="Times New Roman"/>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121,900.00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24"/>
              <w:jc w:val="left"/>
              <w:rPr>
                <w:rFonts w:ascii="Times New Roman" w:hAnsi="Times New Roman" w:cs="Times New Roman" w:eastAsia="Times New Roman" w:hint="default"/>
                <w:sz w:val="18"/>
                <w:szCs w:val="18"/>
              </w:rPr>
            </w:pPr>
            <w:r>
              <w:rPr>
                <w:rFonts w:ascii="Times New Roman"/>
                <w:sz w:val="18"/>
              </w:rPr>
              <w:t>121,900.00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自有资金</w:t>
            </w:r>
            <w:r>
              <w:rPr>
                <w:rFonts w:ascii="Times New Roman" w:hAnsi="Times New Roman" w:cs="Times New Roman" w:eastAsia="Times New Roman" w:hint="default"/>
                <w:sz w:val="18"/>
                <w:szCs w:val="18"/>
              </w:rPr>
              <w:t> </w:t>
            </w:r>
          </w:p>
        </w:tc>
      </w:tr>
      <w:tr>
        <w:trPr>
          <w:trHeight w:val="403" w:hRule="exact"/>
        </w:trPr>
        <w:tc>
          <w:tcPr>
            <w:tcW w:w="1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48,160.00</w:t>
            </w:r>
            <w:r>
              <w:rPr>
                <w:rFonts w:ascii="Times New Roman"/>
                <w:sz w:val="18"/>
              </w:rPr>
              <w:t> </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121,900.00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24"/>
              <w:jc w:val="left"/>
              <w:rPr>
                <w:rFonts w:ascii="Times New Roman" w:hAnsi="Times New Roman" w:cs="Times New Roman" w:eastAsia="Times New Roman" w:hint="default"/>
                <w:sz w:val="18"/>
                <w:szCs w:val="18"/>
              </w:rPr>
            </w:pPr>
            <w:r>
              <w:rPr>
                <w:rFonts w:ascii="Times New Roman"/>
                <w:sz w:val="18"/>
              </w:rPr>
              <w:t>121,900.00 </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2" w:right="0"/>
              <w:jc w:val="center"/>
              <w:rPr>
                <w:rFonts w:ascii="Times New Roman" w:hAnsi="Times New Roman" w:cs="Times New Roman" w:eastAsia="Times New Roman" w:hint="default"/>
                <w:sz w:val="18"/>
                <w:szCs w:val="18"/>
              </w:rPr>
            </w:pP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532" w:right="0"/>
        <w:jc w:val="left"/>
        <w:rPr>
          <w:rFonts w:ascii="Tahoma" w:hAnsi="Tahoma" w:cs="Tahoma" w:eastAsia="Tahoma" w:hint="default"/>
        </w:rPr>
      </w:pPr>
      <w:r>
        <w:rPr>
          <w:rFonts w:ascii="Tahoma" w:hAnsi="Tahoma" w:cs="Tahoma" w:eastAsia="Tahoma" w:hint="default"/>
        </w:rPr>
        <w:t>5</w:t>
      </w:r>
      <w:r>
        <w:rPr/>
        <w:t>、募集资金使用情况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532"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left="532" w:right="0"/>
        <w:jc w:val="left"/>
        <w:rPr>
          <w:rFonts w:ascii="Times New Roman" w:hAnsi="Times New Roman" w:cs="Times New Roman" w:eastAsia="Times New Roman" w:hint="default"/>
        </w:rPr>
      </w:pPr>
      <w:r>
        <w:rPr/>
        <w:t>公司报告期无募集资金使用情况。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3"/>
        <w:ind w:left="532" w:right="0"/>
        <w:jc w:val="left"/>
      </w:pPr>
      <w:r>
        <w:rPr>
          <w:rFonts w:ascii="宋体" w:hAnsi="宋体" w:cs="宋体" w:eastAsia="宋体" w:hint="default"/>
        </w:rPr>
        <w:t>六、重大资产和股权出售</w:t>
      </w:r>
      <w:r>
        <w:rPr>
          <w:w w:val="80"/>
        </w:rPr>
        <w:t> </w:t>
      </w:r>
      <w:r>
        <w:rPr/>
      </w:r>
    </w:p>
    <w:p>
      <w:pPr>
        <w:spacing w:line="240" w:lineRule="auto" w:before="12"/>
        <w:rPr>
          <w:rFonts w:ascii="Tahoma" w:hAnsi="Tahoma" w:cs="Tahoma" w:eastAsia="Tahoma" w:hint="default"/>
          <w:sz w:val="26"/>
          <w:szCs w:val="26"/>
        </w:rPr>
      </w:pPr>
    </w:p>
    <w:p>
      <w:pPr>
        <w:pStyle w:val="Heading3"/>
        <w:spacing w:line="240" w:lineRule="auto"/>
        <w:ind w:left="532" w:right="0"/>
        <w:jc w:val="left"/>
        <w:rPr>
          <w:rFonts w:ascii="Tahoma" w:hAnsi="Tahoma" w:cs="Tahoma" w:eastAsia="Tahoma" w:hint="default"/>
        </w:rPr>
      </w:pPr>
      <w:r>
        <w:rPr>
          <w:rFonts w:ascii="Tahoma" w:hAnsi="Tahoma" w:cs="Tahoma" w:eastAsia="Tahoma" w:hint="default"/>
        </w:rPr>
        <w:t>1</w:t>
      </w:r>
      <w:r>
        <w:rPr/>
        <w:t>、出售重大资产情况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532"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532" w:right="0"/>
        <w:jc w:val="left"/>
        <w:rPr>
          <w:rFonts w:ascii="Times New Roman" w:hAnsi="Times New Roman" w:cs="Times New Roman" w:eastAsia="Times New Roman" w:hint="default"/>
        </w:rPr>
      </w:pPr>
      <w:r>
        <w:rPr/>
        <w:t>公司报告期未出售重大资产。</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left="532" w:right="0"/>
        <w:jc w:val="left"/>
        <w:rPr>
          <w:rFonts w:ascii="Tahoma" w:hAnsi="Tahoma" w:cs="Tahoma" w:eastAsia="Tahoma" w:hint="default"/>
        </w:rPr>
      </w:pPr>
      <w:r>
        <w:rPr>
          <w:rFonts w:ascii="Tahoma" w:hAnsi="Tahoma" w:cs="Tahoma" w:eastAsia="Tahoma" w:hint="default"/>
        </w:rPr>
        <w:t>2</w:t>
      </w:r>
      <w:r>
        <w:rPr/>
        <w:t>、出售重大股权情况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532"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8"/>
          <w:szCs w:val="8"/>
        </w:rPr>
      </w:pPr>
    </w:p>
    <w:tbl>
      <w:tblPr>
        <w:tblW w:w="0" w:type="auto"/>
        <w:jc w:val="left"/>
        <w:tblInd w:w="244" w:type="dxa"/>
        <w:tblLayout w:type="fixed"/>
        <w:tblCellMar>
          <w:top w:w="0" w:type="dxa"/>
          <w:left w:w="0" w:type="dxa"/>
          <w:bottom w:w="0" w:type="dxa"/>
          <w:right w:w="0" w:type="dxa"/>
        </w:tblCellMar>
        <w:tblLook w:val="01E0"/>
      </w:tblPr>
      <w:tblGrid>
        <w:gridCol w:w="566"/>
        <w:gridCol w:w="710"/>
        <w:gridCol w:w="708"/>
        <w:gridCol w:w="566"/>
        <w:gridCol w:w="708"/>
        <w:gridCol w:w="994"/>
        <w:gridCol w:w="708"/>
        <w:gridCol w:w="994"/>
        <w:gridCol w:w="425"/>
        <w:gridCol w:w="425"/>
        <w:gridCol w:w="566"/>
        <w:gridCol w:w="994"/>
        <w:gridCol w:w="850"/>
        <w:gridCol w:w="994"/>
      </w:tblGrid>
      <w:tr>
        <w:trPr>
          <w:trHeight w:val="715" w:hRule="exact"/>
        </w:trPr>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98" w:right="51"/>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 对方</w:t>
            </w:r>
            <w:r>
              <w:rPr>
                <w:rFonts w:ascii="Times New Roman" w:hAnsi="Times New Roman" w:cs="Times New Roman" w:eastAsia="Times New Roman"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70" w:right="79" w:hanging="92"/>
              <w:jc w:val="left"/>
              <w:rPr>
                <w:rFonts w:ascii="Times New Roman" w:hAnsi="Times New Roman" w:cs="Times New Roman" w:eastAsia="Times New Roman" w:hint="default"/>
                <w:sz w:val="18"/>
                <w:szCs w:val="18"/>
              </w:rPr>
            </w:pPr>
            <w:r>
              <w:rPr>
                <w:rFonts w:ascii="宋体" w:hAnsi="宋体" w:cs="宋体" w:eastAsia="宋体" w:hint="default"/>
                <w:sz w:val="18"/>
                <w:szCs w:val="18"/>
              </w:rPr>
              <w:t>被出售 股权</w:t>
            </w:r>
            <w:r>
              <w:rPr>
                <w:rFonts w:ascii="Times New Roman" w:hAnsi="Times New Roman" w:cs="Times New Roman" w:eastAsia="Times New Roman"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出售日</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70"/>
              <w:ind w:left="98" w:right="96"/>
              <w:jc w:val="left"/>
              <w:rPr>
                <w:rFonts w:ascii="宋体" w:hAnsi="宋体" w:cs="宋体" w:eastAsia="宋体" w:hint="default"/>
                <w:sz w:val="18"/>
                <w:szCs w:val="18"/>
              </w:rPr>
            </w:pPr>
            <w:r>
              <w:rPr>
                <w:rFonts w:ascii="宋体" w:hAnsi="宋体" w:cs="宋体" w:eastAsia="宋体" w:hint="default"/>
                <w:sz w:val="18"/>
                <w:szCs w:val="18"/>
              </w:rPr>
              <w:t>交易 价格</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70"/>
              <w:ind w:left="79" w:right="77"/>
              <w:jc w:val="left"/>
              <w:rPr>
                <w:rFonts w:ascii="宋体" w:hAnsi="宋体" w:cs="宋体" w:eastAsia="宋体" w:hint="default"/>
                <w:sz w:val="18"/>
                <w:szCs w:val="18"/>
              </w:rPr>
            </w:pPr>
            <w:r>
              <w:rPr>
                <w:rFonts w:ascii="宋体" w:hAnsi="宋体" w:cs="宋体" w:eastAsia="宋体" w:hint="default"/>
                <w:sz w:val="18"/>
                <w:szCs w:val="18"/>
              </w:rPr>
              <w:t>本期初 起至出</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3" w:right="38"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出售对公司 的影响</w:t>
            </w:r>
            <w:r>
              <w:rPr>
                <w:rFonts w:ascii="Times New Roman" w:hAnsi="Times New Roman" w:cs="Times New Roman" w:eastAsia="Times New Roman" w:hint="default"/>
                <w:sz w:val="18"/>
                <w:szCs w:val="18"/>
              </w:rPr>
              <w:t> </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70"/>
              <w:ind w:left="79" w:right="77"/>
              <w:jc w:val="left"/>
              <w:rPr>
                <w:rFonts w:ascii="宋体" w:hAnsi="宋体" w:cs="宋体" w:eastAsia="宋体" w:hint="default"/>
                <w:sz w:val="18"/>
                <w:szCs w:val="18"/>
              </w:rPr>
            </w:pPr>
            <w:r>
              <w:rPr>
                <w:rFonts w:ascii="宋体" w:hAnsi="宋体" w:cs="宋体" w:eastAsia="宋体" w:hint="default"/>
                <w:sz w:val="18"/>
                <w:szCs w:val="18"/>
              </w:rPr>
              <w:t>股权出 售为上</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0" w:right="4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股权出售定 价原则</w:t>
            </w:r>
            <w:r>
              <w:rPr>
                <w:rFonts w:ascii="Times New Roman" w:hAnsi="Times New Roman" w:cs="Times New Roman" w:eastAsia="Times New Roman" w:hint="default"/>
                <w:sz w:val="18"/>
                <w:szCs w:val="18"/>
              </w:rPr>
              <w:t> </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70"/>
              <w:ind w:left="28" w:right="24"/>
              <w:jc w:val="left"/>
              <w:rPr>
                <w:rFonts w:ascii="宋体" w:hAnsi="宋体" w:cs="宋体" w:eastAsia="宋体" w:hint="default"/>
                <w:sz w:val="18"/>
                <w:szCs w:val="18"/>
              </w:rPr>
            </w:pPr>
            <w:r>
              <w:rPr>
                <w:rFonts w:ascii="宋体" w:hAnsi="宋体" w:cs="宋体" w:eastAsia="宋体" w:hint="default"/>
                <w:sz w:val="18"/>
                <w:szCs w:val="18"/>
              </w:rPr>
              <w:t>是否 为关</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70"/>
              <w:ind w:left="28" w:right="24"/>
              <w:jc w:val="left"/>
              <w:rPr>
                <w:rFonts w:ascii="宋体" w:hAnsi="宋体" w:cs="宋体" w:eastAsia="宋体" w:hint="default"/>
                <w:sz w:val="18"/>
                <w:szCs w:val="18"/>
              </w:rPr>
            </w:pPr>
            <w:r>
              <w:rPr>
                <w:rFonts w:ascii="宋体" w:hAnsi="宋体" w:cs="宋体" w:eastAsia="宋体" w:hint="default"/>
                <w:sz w:val="18"/>
                <w:szCs w:val="18"/>
              </w:rPr>
              <w:t>与交 易对</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70"/>
              <w:ind w:left="98" w:right="96"/>
              <w:jc w:val="left"/>
              <w:rPr>
                <w:rFonts w:ascii="宋体" w:hAnsi="宋体" w:cs="宋体" w:eastAsia="宋体" w:hint="default"/>
                <w:sz w:val="18"/>
                <w:szCs w:val="18"/>
              </w:rPr>
            </w:pPr>
            <w:r>
              <w:rPr>
                <w:rFonts w:ascii="宋体" w:hAnsi="宋体" w:cs="宋体" w:eastAsia="宋体" w:hint="default"/>
                <w:sz w:val="18"/>
                <w:szCs w:val="18"/>
              </w:rPr>
              <w:t>所涉 及的</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70"/>
              <w:ind w:left="40" w:right="41"/>
              <w:jc w:val="left"/>
              <w:rPr>
                <w:rFonts w:ascii="宋体" w:hAnsi="宋体" w:cs="宋体" w:eastAsia="宋体" w:hint="default"/>
                <w:sz w:val="18"/>
                <w:szCs w:val="18"/>
              </w:rPr>
            </w:pPr>
            <w:r>
              <w:rPr>
                <w:rFonts w:ascii="宋体" w:hAnsi="宋体" w:cs="宋体" w:eastAsia="宋体" w:hint="default"/>
                <w:sz w:val="18"/>
                <w:szCs w:val="18"/>
              </w:rPr>
              <w:t>是否按计划 如期实施，</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披露日期</w:t>
            </w:r>
            <w:r>
              <w:rPr>
                <w:rFonts w:ascii="Times New Roman" w:hAnsi="Times New Roman" w:cs="Times New Roman" w:eastAsia="Times New Roman"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披露索引</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footerReference w:type="default" r:id="rId19"/>
          <w:pgSz w:w="11910" w:h="16840"/>
          <w:pgMar w:footer="991" w:header="745" w:top="1060" w:bottom="1180" w:left="600" w:right="0"/>
          <w:pgNumType w:start="3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566"/>
        <w:gridCol w:w="710"/>
        <w:gridCol w:w="708"/>
        <w:gridCol w:w="566"/>
        <w:gridCol w:w="708"/>
        <w:gridCol w:w="994"/>
        <w:gridCol w:w="708"/>
        <w:gridCol w:w="994"/>
        <w:gridCol w:w="425"/>
        <w:gridCol w:w="425"/>
        <w:gridCol w:w="566"/>
        <w:gridCol w:w="994"/>
        <w:gridCol w:w="850"/>
        <w:gridCol w:w="994"/>
      </w:tblGrid>
      <w:tr>
        <w:trPr>
          <w:trHeight w:val="318" w:hRule="exact"/>
        </w:trPr>
        <w:tc>
          <w:tcPr>
            <w:tcW w:w="566" w:type="dxa"/>
            <w:vMerge w:val="restart"/>
            <w:tcBorders>
              <w:top w:val="single" w:sz="4" w:space="0" w:color="000000"/>
              <w:left w:val="single" w:sz="4" w:space="0" w:color="000000"/>
              <w:right w:val="single" w:sz="4" w:space="0" w:color="000000"/>
            </w:tcBorders>
            <w:shd w:val="clear" w:color="auto" w:fill="D3D3D3"/>
          </w:tcPr>
          <w:p>
            <w:pPr/>
          </w:p>
        </w:tc>
        <w:tc>
          <w:tcPr>
            <w:tcW w:w="710" w:type="dxa"/>
            <w:vMerge w:val="restart"/>
            <w:tcBorders>
              <w:top w:val="single" w:sz="4" w:space="0" w:color="000000"/>
              <w:left w:val="single" w:sz="4" w:space="0" w:color="000000"/>
              <w:right w:val="single" w:sz="4" w:space="0" w:color="000000"/>
            </w:tcBorders>
            <w:shd w:val="clear" w:color="auto" w:fill="D3D3D3"/>
          </w:tcPr>
          <w:p>
            <w:pPr/>
          </w:p>
        </w:tc>
        <w:tc>
          <w:tcPr>
            <w:tcW w:w="708" w:type="dxa"/>
            <w:vMerge w:val="restart"/>
            <w:tcBorders>
              <w:top w:val="single" w:sz="4" w:space="0" w:color="000000"/>
              <w:left w:val="single" w:sz="4" w:space="0" w:color="000000"/>
              <w:right w:val="single" w:sz="4" w:space="0" w:color="000000"/>
            </w:tcBorders>
            <w:shd w:val="clear" w:color="auto" w:fill="D3D3D3"/>
          </w:tcPr>
          <w:p>
            <w:pPr/>
          </w:p>
        </w:tc>
        <w:tc>
          <w:tcPr>
            <w:tcW w:w="56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（万</w:t>
            </w:r>
          </w:p>
        </w:tc>
        <w:tc>
          <w:tcPr>
            <w:tcW w:w="70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79" w:right="0"/>
              <w:jc w:val="left"/>
              <w:rPr>
                <w:rFonts w:ascii="宋体" w:hAnsi="宋体" w:cs="宋体" w:eastAsia="宋体" w:hint="default"/>
                <w:sz w:val="18"/>
                <w:szCs w:val="18"/>
              </w:rPr>
            </w:pPr>
            <w:r>
              <w:rPr>
                <w:rFonts w:ascii="宋体" w:hAnsi="宋体" w:cs="宋体" w:eastAsia="宋体" w:hint="default"/>
                <w:sz w:val="18"/>
                <w:szCs w:val="18"/>
              </w:rPr>
              <w:t>售日该</w:t>
            </w:r>
          </w:p>
        </w:tc>
        <w:tc>
          <w:tcPr>
            <w:tcW w:w="994" w:type="dxa"/>
            <w:vMerge w:val="restart"/>
            <w:tcBorders>
              <w:top w:val="single" w:sz="4" w:space="0" w:color="000000"/>
              <w:left w:val="single" w:sz="4" w:space="0" w:color="000000"/>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right="77"/>
              <w:jc w:val="right"/>
              <w:rPr>
                <w:rFonts w:ascii="宋体" w:hAnsi="宋体" w:cs="宋体" w:eastAsia="宋体" w:hint="default"/>
                <w:sz w:val="18"/>
                <w:szCs w:val="18"/>
              </w:rPr>
            </w:pPr>
            <w:r>
              <w:rPr>
                <w:rFonts w:ascii="宋体" w:hAnsi="宋体" w:cs="宋体" w:eastAsia="宋体" w:hint="default"/>
                <w:sz w:val="18"/>
                <w:szCs w:val="18"/>
              </w:rPr>
              <w:t>市公司</w:t>
            </w:r>
          </w:p>
        </w:tc>
        <w:tc>
          <w:tcPr>
            <w:tcW w:w="994" w:type="dxa"/>
            <w:vMerge w:val="restart"/>
            <w:tcBorders>
              <w:top w:val="single" w:sz="4" w:space="0" w:color="000000"/>
              <w:left w:val="single" w:sz="4" w:space="0" w:color="000000"/>
              <w:right w:val="single" w:sz="4" w:space="0" w:color="000000"/>
            </w:tcBorders>
            <w:shd w:val="clear" w:color="auto" w:fill="D3D3D3"/>
          </w:tcPr>
          <w:p>
            <w:pPr/>
          </w:p>
        </w:tc>
        <w:tc>
          <w:tcPr>
            <w:tcW w:w="42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联交</w:t>
            </w:r>
          </w:p>
        </w:tc>
        <w:tc>
          <w:tcPr>
            <w:tcW w:w="42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方的</w:t>
            </w:r>
          </w:p>
        </w:tc>
        <w:tc>
          <w:tcPr>
            <w:tcW w:w="56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9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8"/>
              <w:ind w:left="40" w:right="0"/>
              <w:jc w:val="left"/>
              <w:rPr>
                <w:rFonts w:ascii="宋体" w:hAnsi="宋体" w:cs="宋体" w:eastAsia="宋体" w:hint="default"/>
                <w:sz w:val="18"/>
                <w:szCs w:val="18"/>
              </w:rPr>
            </w:pPr>
            <w:r>
              <w:rPr>
                <w:rFonts w:ascii="宋体" w:hAnsi="宋体" w:cs="宋体" w:eastAsia="宋体" w:hint="default"/>
                <w:sz w:val="18"/>
                <w:szCs w:val="18"/>
              </w:rPr>
              <w:t>如未按计划</w:t>
            </w:r>
          </w:p>
        </w:tc>
        <w:tc>
          <w:tcPr>
            <w:tcW w:w="850" w:type="dxa"/>
            <w:vMerge w:val="restart"/>
            <w:tcBorders>
              <w:top w:val="single" w:sz="4" w:space="0" w:color="000000"/>
              <w:left w:val="single" w:sz="4" w:space="0" w:color="000000"/>
              <w:right w:val="single" w:sz="4" w:space="0" w:color="000000"/>
            </w:tcBorders>
            <w:shd w:val="clear" w:color="auto" w:fill="D3D3D3"/>
          </w:tcPr>
          <w:p>
            <w:pPr/>
          </w:p>
        </w:tc>
        <w:tc>
          <w:tcPr>
            <w:tcW w:w="994" w:type="dxa"/>
            <w:vMerge w:val="restart"/>
            <w:tcBorders>
              <w:top w:val="single" w:sz="4" w:space="0" w:color="000000"/>
              <w:left w:val="single" w:sz="4" w:space="0" w:color="000000"/>
              <w:right w:val="single" w:sz="4" w:space="0" w:color="000000"/>
            </w:tcBorders>
            <w:shd w:val="clear" w:color="auto" w:fill="D3D3D3"/>
          </w:tcPr>
          <w:p>
            <w:pPr/>
          </w:p>
        </w:tc>
      </w:tr>
      <w:tr>
        <w:trPr>
          <w:trHeight w:val="312" w:hRule="exact"/>
        </w:trPr>
        <w:tc>
          <w:tcPr>
            <w:tcW w:w="566" w:type="dxa"/>
            <w:vMerge/>
            <w:tcBorders>
              <w:left w:val="single" w:sz="4" w:space="0" w:color="000000"/>
              <w:right w:val="single" w:sz="4" w:space="0" w:color="000000"/>
            </w:tcBorders>
            <w:shd w:val="clear" w:color="auto" w:fill="D3D3D3"/>
          </w:tcPr>
          <w:p>
            <w:pPr/>
          </w:p>
        </w:tc>
        <w:tc>
          <w:tcPr>
            <w:tcW w:w="710" w:type="dxa"/>
            <w:vMerge/>
            <w:tcBorders>
              <w:left w:val="single" w:sz="4" w:space="0" w:color="000000"/>
              <w:right w:val="single" w:sz="4" w:space="0" w:color="000000"/>
            </w:tcBorders>
            <w:shd w:val="clear" w:color="auto" w:fill="D3D3D3"/>
          </w:tcPr>
          <w:p>
            <w:pPr/>
          </w:p>
        </w:tc>
        <w:tc>
          <w:tcPr>
            <w:tcW w:w="708" w:type="dxa"/>
            <w:vMerge/>
            <w:tcBorders>
              <w:left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79" w:right="0"/>
              <w:jc w:val="left"/>
              <w:rPr>
                <w:rFonts w:ascii="宋体" w:hAnsi="宋体" w:cs="宋体" w:eastAsia="宋体" w:hint="default"/>
                <w:sz w:val="18"/>
                <w:szCs w:val="18"/>
              </w:rPr>
            </w:pPr>
            <w:r>
              <w:rPr>
                <w:rFonts w:ascii="宋体" w:hAnsi="宋体" w:cs="宋体" w:eastAsia="宋体" w:hint="default"/>
                <w:sz w:val="18"/>
                <w:szCs w:val="18"/>
              </w:rPr>
              <w:t>股权为</w:t>
            </w:r>
          </w:p>
        </w:tc>
        <w:tc>
          <w:tcPr>
            <w:tcW w:w="994"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77"/>
              <w:jc w:val="right"/>
              <w:rPr>
                <w:rFonts w:ascii="宋体" w:hAnsi="宋体" w:cs="宋体" w:eastAsia="宋体" w:hint="default"/>
                <w:sz w:val="18"/>
                <w:szCs w:val="18"/>
              </w:rPr>
            </w:pPr>
            <w:r>
              <w:rPr>
                <w:rFonts w:ascii="宋体" w:hAnsi="宋体" w:cs="宋体" w:eastAsia="宋体" w:hint="default"/>
                <w:sz w:val="18"/>
                <w:szCs w:val="18"/>
              </w:rPr>
              <w:t>贡献的</w:t>
            </w:r>
          </w:p>
        </w:tc>
        <w:tc>
          <w:tcPr>
            <w:tcW w:w="994" w:type="dxa"/>
            <w:vMerge/>
            <w:tcBorders>
              <w:left w:val="single" w:sz="4" w:space="0" w:color="000000"/>
              <w:right w:val="single" w:sz="4" w:space="0" w:color="000000"/>
            </w:tcBorders>
            <w:shd w:val="clear" w:color="auto" w:fill="D3D3D3"/>
          </w:tcPr>
          <w:p>
            <w:pPr/>
          </w:p>
        </w:tc>
        <w:tc>
          <w:tcPr>
            <w:tcW w:w="42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1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w:t>
            </w:r>
            <w:r>
              <w:rPr>
                <w:rFonts w:ascii="Times New Roman" w:hAnsi="Times New Roman" w:cs="Times New Roman" w:eastAsia="Times New Roman" w:hint="default"/>
                <w:sz w:val="18"/>
                <w:szCs w:val="18"/>
              </w:rPr>
              <w:t> </w:t>
            </w:r>
          </w:p>
        </w:tc>
        <w:tc>
          <w:tcPr>
            <w:tcW w:w="42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8" w:right="0"/>
              <w:jc w:val="left"/>
              <w:rPr>
                <w:rFonts w:ascii="宋体" w:hAnsi="宋体" w:cs="宋体" w:eastAsia="宋体" w:hint="default"/>
                <w:sz w:val="18"/>
                <w:szCs w:val="18"/>
              </w:rPr>
            </w:pPr>
            <w:r>
              <w:rPr>
                <w:rFonts w:ascii="宋体" w:hAnsi="宋体" w:cs="宋体" w:eastAsia="宋体" w:hint="default"/>
                <w:sz w:val="18"/>
                <w:szCs w:val="18"/>
              </w:rPr>
              <w:t>关联</w:t>
            </w:r>
          </w:p>
        </w:tc>
        <w:tc>
          <w:tcPr>
            <w:tcW w:w="5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98" w:right="0"/>
              <w:jc w:val="left"/>
              <w:rPr>
                <w:rFonts w:ascii="宋体" w:hAnsi="宋体" w:cs="宋体" w:eastAsia="宋体" w:hint="default"/>
                <w:sz w:val="18"/>
                <w:szCs w:val="18"/>
              </w:rPr>
            </w:pPr>
            <w:r>
              <w:rPr>
                <w:rFonts w:ascii="宋体" w:hAnsi="宋体" w:cs="宋体" w:eastAsia="宋体" w:hint="default"/>
                <w:sz w:val="18"/>
                <w:szCs w:val="18"/>
              </w:rPr>
              <w:t>是否</w:t>
            </w:r>
          </w:p>
        </w:tc>
        <w:tc>
          <w:tcPr>
            <w:tcW w:w="9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40" w:right="0"/>
              <w:jc w:val="left"/>
              <w:rPr>
                <w:rFonts w:ascii="宋体" w:hAnsi="宋体" w:cs="宋体" w:eastAsia="宋体" w:hint="default"/>
                <w:sz w:val="18"/>
                <w:szCs w:val="18"/>
              </w:rPr>
            </w:pPr>
            <w:r>
              <w:rPr>
                <w:rFonts w:ascii="宋体" w:hAnsi="宋体" w:cs="宋体" w:eastAsia="宋体" w:hint="default"/>
                <w:sz w:val="18"/>
                <w:szCs w:val="18"/>
              </w:rPr>
              <w:t>实施，应当</w:t>
            </w:r>
          </w:p>
        </w:tc>
        <w:tc>
          <w:tcPr>
            <w:tcW w:w="850" w:type="dxa"/>
            <w:vMerge/>
            <w:tcBorders>
              <w:left w:val="single" w:sz="4" w:space="0" w:color="000000"/>
              <w:right w:val="single" w:sz="4" w:space="0" w:color="000000"/>
            </w:tcBorders>
            <w:shd w:val="clear" w:color="auto" w:fill="D3D3D3"/>
          </w:tcPr>
          <w:p>
            <w:pPr/>
          </w:p>
        </w:tc>
        <w:tc>
          <w:tcPr>
            <w:tcW w:w="994" w:type="dxa"/>
            <w:vMerge/>
            <w:tcBorders>
              <w:left w:val="single" w:sz="4" w:space="0" w:color="000000"/>
              <w:right w:val="single" w:sz="4" w:space="0" w:color="000000"/>
            </w:tcBorders>
            <w:shd w:val="clear" w:color="auto" w:fill="D3D3D3"/>
          </w:tcPr>
          <w:p>
            <w:pPr/>
          </w:p>
        </w:tc>
      </w:tr>
      <w:tr>
        <w:trPr>
          <w:trHeight w:val="316" w:hRule="exact"/>
        </w:trPr>
        <w:tc>
          <w:tcPr>
            <w:tcW w:w="566" w:type="dxa"/>
            <w:vMerge/>
            <w:tcBorders>
              <w:left w:val="single" w:sz="4" w:space="0" w:color="000000"/>
              <w:right w:val="single" w:sz="4" w:space="0" w:color="000000"/>
            </w:tcBorders>
            <w:shd w:val="clear" w:color="auto" w:fill="D3D3D3"/>
          </w:tcPr>
          <w:p>
            <w:pPr/>
          </w:p>
        </w:tc>
        <w:tc>
          <w:tcPr>
            <w:tcW w:w="710" w:type="dxa"/>
            <w:vMerge/>
            <w:tcBorders>
              <w:left w:val="single" w:sz="4" w:space="0" w:color="000000"/>
              <w:right w:val="single" w:sz="4" w:space="0" w:color="000000"/>
            </w:tcBorders>
            <w:shd w:val="clear" w:color="auto" w:fill="D3D3D3"/>
          </w:tcPr>
          <w:p>
            <w:pPr/>
          </w:p>
        </w:tc>
        <w:tc>
          <w:tcPr>
            <w:tcW w:w="708" w:type="dxa"/>
            <w:vMerge/>
            <w:tcBorders>
              <w:left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79" w:right="0"/>
              <w:jc w:val="left"/>
              <w:rPr>
                <w:rFonts w:ascii="宋体" w:hAnsi="宋体" w:cs="宋体" w:eastAsia="宋体" w:hint="default"/>
                <w:sz w:val="18"/>
                <w:szCs w:val="18"/>
              </w:rPr>
            </w:pPr>
            <w:r>
              <w:rPr>
                <w:rFonts w:ascii="宋体" w:hAnsi="宋体" w:cs="宋体" w:eastAsia="宋体" w:hint="default"/>
                <w:sz w:val="18"/>
                <w:szCs w:val="18"/>
              </w:rPr>
              <w:t>上市公</w:t>
            </w:r>
          </w:p>
        </w:tc>
        <w:tc>
          <w:tcPr>
            <w:tcW w:w="994"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77"/>
              <w:jc w:val="right"/>
              <w:rPr>
                <w:rFonts w:ascii="宋体" w:hAnsi="宋体" w:cs="宋体" w:eastAsia="宋体" w:hint="default"/>
                <w:sz w:val="18"/>
                <w:szCs w:val="18"/>
              </w:rPr>
            </w:pPr>
            <w:r>
              <w:rPr>
                <w:rFonts w:ascii="宋体" w:hAnsi="宋体" w:cs="宋体" w:eastAsia="宋体" w:hint="default"/>
                <w:sz w:val="18"/>
                <w:szCs w:val="18"/>
              </w:rPr>
              <w:t>净利润</w:t>
            </w:r>
          </w:p>
        </w:tc>
        <w:tc>
          <w:tcPr>
            <w:tcW w:w="994" w:type="dxa"/>
            <w:vMerge/>
            <w:tcBorders>
              <w:left w:val="single" w:sz="4" w:space="0" w:color="000000"/>
              <w:right w:val="single" w:sz="4" w:space="0" w:color="000000"/>
            </w:tcBorders>
            <w:shd w:val="clear" w:color="auto" w:fill="D3D3D3"/>
          </w:tcPr>
          <w:p>
            <w:pPr/>
          </w:p>
        </w:tc>
        <w:tc>
          <w:tcPr>
            <w:tcW w:w="425" w:type="dxa"/>
            <w:tcBorders>
              <w:top w:val="nil" w:sz="6" w:space="0" w:color="auto"/>
              <w:left w:val="single" w:sz="4" w:space="0" w:color="000000"/>
              <w:bottom w:val="nil" w:sz="6" w:space="0" w:color="auto"/>
              <w:right w:val="single" w:sz="4" w:space="0" w:color="000000"/>
            </w:tcBorders>
            <w:shd w:val="clear" w:color="auto" w:fill="D3D3D3"/>
          </w:tcPr>
          <w:p>
            <w:pPr/>
          </w:p>
        </w:tc>
        <w:tc>
          <w:tcPr>
            <w:tcW w:w="42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8"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关系</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98" w:right="0"/>
              <w:jc w:val="left"/>
              <w:rPr>
                <w:rFonts w:ascii="宋体" w:hAnsi="宋体" w:cs="宋体" w:eastAsia="宋体" w:hint="default"/>
                <w:sz w:val="18"/>
                <w:szCs w:val="18"/>
              </w:rPr>
            </w:pPr>
            <w:r>
              <w:rPr>
                <w:rFonts w:ascii="宋体" w:hAnsi="宋体" w:cs="宋体" w:eastAsia="宋体" w:hint="default"/>
                <w:sz w:val="18"/>
                <w:szCs w:val="18"/>
              </w:rPr>
              <w:t>已全</w:t>
            </w:r>
          </w:p>
        </w:tc>
        <w:tc>
          <w:tcPr>
            <w:tcW w:w="9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40" w:right="0"/>
              <w:jc w:val="left"/>
              <w:rPr>
                <w:rFonts w:ascii="宋体" w:hAnsi="宋体" w:cs="宋体" w:eastAsia="宋体" w:hint="default"/>
                <w:sz w:val="18"/>
                <w:szCs w:val="18"/>
              </w:rPr>
            </w:pPr>
            <w:r>
              <w:rPr>
                <w:rFonts w:ascii="宋体" w:hAnsi="宋体" w:cs="宋体" w:eastAsia="宋体" w:hint="default"/>
                <w:sz w:val="18"/>
                <w:szCs w:val="18"/>
              </w:rPr>
              <w:t>说明原因及</w:t>
            </w:r>
          </w:p>
        </w:tc>
        <w:tc>
          <w:tcPr>
            <w:tcW w:w="850" w:type="dxa"/>
            <w:vMerge/>
            <w:tcBorders>
              <w:left w:val="single" w:sz="4" w:space="0" w:color="000000"/>
              <w:right w:val="single" w:sz="4" w:space="0" w:color="000000"/>
            </w:tcBorders>
            <w:shd w:val="clear" w:color="auto" w:fill="D3D3D3"/>
          </w:tcPr>
          <w:p>
            <w:pPr/>
          </w:p>
        </w:tc>
        <w:tc>
          <w:tcPr>
            <w:tcW w:w="994" w:type="dxa"/>
            <w:vMerge/>
            <w:tcBorders>
              <w:left w:val="single" w:sz="4" w:space="0" w:color="000000"/>
              <w:right w:val="single" w:sz="4" w:space="0" w:color="000000"/>
            </w:tcBorders>
            <w:shd w:val="clear" w:color="auto" w:fill="D3D3D3"/>
          </w:tcPr>
          <w:p>
            <w:pPr/>
          </w:p>
        </w:tc>
      </w:tr>
      <w:tr>
        <w:trPr>
          <w:trHeight w:val="308" w:hRule="exact"/>
        </w:trPr>
        <w:tc>
          <w:tcPr>
            <w:tcW w:w="566" w:type="dxa"/>
            <w:vMerge/>
            <w:tcBorders>
              <w:left w:val="single" w:sz="4" w:space="0" w:color="000000"/>
              <w:right w:val="single" w:sz="4" w:space="0" w:color="000000"/>
            </w:tcBorders>
            <w:shd w:val="clear" w:color="auto" w:fill="D3D3D3"/>
          </w:tcPr>
          <w:p>
            <w:pPr/>
          </w:p>
        </w:tc>
        <w:tc>
          <w:tcPr>
            <w:tcW w:w="710" w:type="dxa"/>
            <w:vMerge/>
            <w:tcBorders>
              <w:left w:val="single" w:sz="4" w:space="0" w:color="000000"/>
              <w:right w:val="single" w:sz="4" w:space="0" w:color="000000"/>
            </w:tcBorders>
            <w:shd w:val="clear" w:color="auto" w:fill="D3D3D3"/>
          </w:tcPr>
          <w:p>
            <w:pPr/>
          </w:p>
        </w:tc>
        <w:tc>
          <w:tcPr>
            <w:tcW w:w="708" w:type="dxa"/>
            <w:vMerge/>
            <w:tcBorders>
              <w:left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left="79" w:right="0"/>
              <w:jc w:val="left"/>
              <w:rPr>
                <w:rFonts w:ascii="宋体" w:hAnsi="宋体" w:cs="宋体" w:eastAsia="宋体" w:hint="default"/>
                <w:sz w:val="18"/>
                <w:szCs w:val="18"/>
              </w:rPr>
            </w:pPr>
            <w:r>
              <w:rPr>
                <w:rFonts w:ascii="宋体" w:hAnsi="宋体" w:cs="宋体" w:eastAsia="宋体" w:hint="default"/>
                <w:sz w:val="18"/>
                <w:szCs w:val="18"/>
              </w:rPr>
              <w:t>司贡献</w:t>
            </w:r>
          </w:p>
        </w:tc>
        <w:tc>
          <w:tcPr>
            <w:tcW w:w="994"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right="77"/>
              <w:jc w:val="right"/>
              <w:rPr>
                <w:rFonts w:ascii="宋体" w:hAnsi="宋体" w:cs="宋体" w:eastAsia="宋体" w:hint="default"/>
                <w:sz w:val="18"/>
                <w:szCs w:val="18"/>
              </w:rPr>
            </w:pPr>
            <w:r>
              <w:rPr>
                <w:rFonts w:ascii="宋体" w:hAnsi="宋体" w:cs="宋体" w:eastAsia="宋体" w:hint="default"/>
                <w:sz w:val="18"/>
                <w:szCs w:val="18"/>
              </w:rPr>
              <w:t>占净利</w:t>
            </w:r>
          </w:p>
        </w:tc>
        <w:tc>
          <w:tcPr>
            <w:tcW w:w="994" w:type="dxa"/>
            <w:vMerge/>
            <w:tcBorders>
              <w:left w:val="single" w:sz="4" w:space="0" w:color="000000"/>
              <w:right w:val="single" w:sz="4" w:space="0" w:color="000000"/>
            </w:tcBorders>
            <w:shd w:val="clear" w:color="auto" w:fill="D3D3D3"/>
          </w:tcPr>
          <w:p>
            <w:pPr/>
          </w:p>
        </w:tc>
        <w:tc>
          <w:tcPr>
            <w:tcW w:w="425" w:type="dxa"/>
            <w:tcBorders>
              <w:top w:val="nil" w:sz="6" w:space="0" w:color="auto"/>
              <w:left w:val="single" w:sz="4" w:space="0" w:color="000000"/>
              <w:bottom w:val="nil" w:sz="6" w:space="0" w:color="auto"/>
              <w:right w:val="single" w:sz="4" w:space="0" w:color="000000"/>
            </w:tcBorders>
            <w:shd w:val="clear" w:color="auto" w:fill="D3D3D3"/>
          </w:tcPr>
          <w:p>
            <w:pPr/>
          </w:p>
        </w:tc>
        <w:tc>
          <w:tcPr>
            <w:tcW w:w="425"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部过</w:t>
            </w:r>
          </w:p>
        </w:tc>
        <w:tc>
          <w:tcPr>
            <w:tcW w:w="9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left="40" w:right="0"/>
              <w:jc w:val="left"/>
              <w:rPr>
                <w:rFonts w:ascii="宋体" w:hAnsi="宋体" w:cs="宋体" w:eastAsia="宋体" w:hint="default"/>
                <w:sz w:val="18"/>
                <w:szCs w:val="18"/>
              </w:rPr>
            </w:pPr>
            <w:r>
              <w:rPr>
                <w:rFonts w:ascii="宋体" w:hAnsi="宋体" w:cs="宋体" w:eastAsia="宋体" w:hint="default"/>
                <w:sz w:val="18"/>
                <w:szCs w:val="18"/>
              </w:rPr>
              <w:t>公司已采取</w:t>
            </w:r>
          </w:p>
        </w:tc>
        <w:tc>
          <w:tcPr>
            <w:tcW w:w="850" w:type="dxa"/>
            <w:vMerge/>
            <w:tcBorders>
              <w:left w:val="single" w:sz="4" w:space="0" w:color="000000"/>
              <w:right w:val="single" w:sz="4" w:space="0" w:color="000000"/>
            </w:tcBorders>
            <w:shd w:val="clear" w:color="auto" w:fill="D3D3D3"/>
          </w:tcPr>
          <w:p>
            <w:pPr/>
          </w:p>
        </w:tc>
        <w:tc>
          <w:tcPr>
            <w:tcW w:w="994" w:type="dxa"/>
            <w:vMerge/>
            <w:tcBorders>
              <w:left w:val="single" w:sz="4" w:space="0" w:color="000000"/>
              <w:right w:val="single" w:sz="4" w:space="0" w:color="000000"/>
            </w:tcBorders>
            <w:shd w:val="clear" w:color="auto" w:fill="D3D3D3"/>
          </w:tcPr>
          <w:p>
            <w:pPr/>
          </w:p>
        </w:tc>
      </w:tr>
      <w:tr>
        <w:trPr>
          <w:trHeight w:val="312" w:hRule="exact"/>
        </w:trPr>
        <w:tc>
          <w:tcPr>
            <w:tcW w:w="566" w:type="dxa"/>
            <w:vMerge/>
            <w:tcBorders>
              <w:left w:val="single" w:sz="4" w:space="0" w:color="000000"/>
              <w:right w:val="single" w:sz="4" w:space="0" w:color="000000"/>
            </w:tcBorders>
            <w:shd w:val="clear" w:color="auto" w:fill="D3D3D3"/>
          </w:tcPr>
          <w:p>
            <w:pPr/>
          </w:p>
        </w:tc>
        <w:tc>
          <w:tcPr>
            <w:tcW w:w="710" w:type="dxa"/>
            <w:vMerge/>
            <w:tcBorders>
              <w:left w:val="single" w:sz="4" w:space="0" w:color="000000"/>
              <w:right w:val="single" w:sz="4" w:space="0" w:color="000000"/>
            </w:tcBorders>
            <w:shd w:val="clear" w:color="auto" w:fill="D3D3D3"/>
          </w:tcPr>
          <w:p>
            <w:pPr/>
          </w:p>
        </w:tc>
        <w:tc>
          <w:tcPr>
            <w:tcW w:w="708" w:type="dxa"/>
            <w:vMerge/>
            <w:tcBorders>
              <w:left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79" w:right="0"/>
              <w:jc w:val="left"/>
              <w:rPr>
                <w:rFonts w:ascii="宋体" w:hAnsi="宋体" w:cs="宋体" w:eastAsia="宋体" w:hint="default"/>
                <w:sz w:val="18"/>
                <w:szCs w:val="18"/>
              </w:rPr>
            </w:pPr>
            <w:r>
              <w:rPr>
                <w:rFonts w:ascii="宋体" w:hAnsi="宋体" w:cs="宋体" w:eastAsia="宋体" w:hint="default"/>
                <w:sz w:val="18"/>
                <w:szCs w:val="18"/>
              </w:rPr>
              <w:t>的净利</w:t>
            </w:r>
          </w:p>
        </w:tc>
        <w:tc>
          <w:tcPr>
            <w:tcW w:w="994"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77"/>
              <w:jc w:val="right"/>
              <w:rPr>
                <w:rFonts w:ascii="宋体" w:hAnsi="宋体" w:cs="宋体" w:eastAsia="宋体" w:hint="default"/>
                <w:sz w:val="18"/>
                <w:szCs w:val="18"/>
              </w:rPr>
            </w:pPr>
            <w:r>
              <w:rPr>
                <w:rFonts w:ascii="宋体" w:hAnsi="宋体" w:cs="宋体" w:eastAsia="宋体" w:hint="default"/>
                <w:sz w:val="18"/>
                <w:szCs w:val="18"/>
              </w:rPr>
              <w:t>润总额</w:t>
            </w:r>
          </w:p>
        </w:tc>
        <w:tc>
          <w:tcPr>
            <w:tcW w:w="994" w:type="dxa"/>
            <w:vMerge/>
            <w:tcBorders>
              <w:left w:val="single" w:sz="4" w:space="0" w:color="000000"/>
              <w:right w:val="single" w:sz="4" w:space="0" w:color="000000"/>
            </w:tcBorders>
            <w:shd w:val="clear" w:color="auto" w:fill="D3D3D3"/>
          </w:tcPr>
          <w:p>
            <w:pPr/>
          </w:p>
        </w:tc>
        <w:tc>
          <w:tcPr>
            <w:tcW w:w="425" w:type="dxa"/>
            <w:tcBorders>
              <w:top w:val="nil" w:sz="6" w:space="0" w:color="auto"/>
              <w:left w:val="single" w:sz="4" w:space="0" w:color="000000"/>
              <w:bottom w:val="nil" w:sz="6" w:space="0" w:color="auto"/>
              <w:right w:val="single" w:sz="4" w:space="0" w:color="000000"/>
            </w:tcBorders>
            <w:shd w:val="clear" w:color="auto" w:fill="D3D3D3"/>
          </w:tcPr>
          <w:p>
            <w:pPr/>
          </w:p>
        </w:tc>
        <w:tc>
          <w:tcPr>
            <w:tcW w:w="425"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1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户</w:t>
            </w:r>
            <w:r>
              <w:rPr>
                <w:rFonts w:ascii="Times New Roman" w:hAnsi="Times New Roman" w:cs="Times New Roman" w:eastAsia="Times New Roman" w:hint="default"/>
                <w:sz w:val="18"/>
                <w:szCs w:val="18"/>
              </w:rPr>
              <w:t> </w:t>
            </w:r>
          </w:p>
        </w:tc>
        <w:tc>
          <w:tcPr>
            <w:tcW w:w="9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的措施</w:t>
            </w:r>
            <w:r>
              <w:rPr>
                <w:rFonts w:ascii="Times New Roman" w:hAnsi="Times New Roman" w:cs="Times New Roman" w:eastAsia="Times New Roman" w:hint="default"/>
                <w:sz w:val="18"/>
                <w:szCs w:val="18"/>
              </w:rPr>
              <w:t> </w:t>
            </w:r>
          </w:p>
        </w:tc>
        <w:tc>
          <w:tcPr>
            <w:tcW w:w="850" w:type="dxa"/>
            <w:vMerge/>
            <w:tcBorders>
              <w:left w:val="single" w:sz="4" w:space="0" w:color="000000"/>
              <w:right w:val="single" w:sz="4" w:space="0" w:color="000000"/>
            </w:tcBorders>
            <w:shd w:val="clear" w:color="auto" w:fill="D3D3D3"/>
          </w:tcPr>
          <w:p>
            <w:pPr/>
          </w:p>
        </w:tc>
        <w:tc>
          <w:tcPr>
            <w:tcW w:w="994" w:type="dxa"/>
            <w:vMerge/>
            <w:tcBorders>
              <w:left w:val="single" w:sz="4" w:space="0" w:color="000000"/>
              <w:right w:val="single" w:sz="4" w:space="0" w:color="000000"/>
            </w:tcBorders>
            <w:shd w:val="clear" w:color="auto" w:fill="D3D3D3"/>
          </w:tcPr>
          <w:p>
            <w:pPr/>
          </w:p>
        </w:tc>
      </w:tr>
      <w:tr>
        <w:trPr>
          <w:trHeight w:val="312" w:hRule="exact"/>
        </w:trPr>
        <w:tc>
          <w:tcPr>
            <w:tcW w:w="566" w:type="dxa"/>
            <w:vMerge/>
            <w:tcBorders>
              <w:left w:val="single" w:sz="4" w:space="0" w:color="000000"/>
              <w:right w:val="single" w:sz="4" w:space="0" w:color="000000"/>
            </w:tcBorders>
            <w:shd w:val="clear" w:color="auto" w:fill="D3D3D3"/>
          </w:tcPr>
          <w:p>
            <w:pPr/>
          </w:p>
        </w:tc>
        <w:tc>
          <w:tcPr>
            <w:tcW w:w="710" w:type="dxa"/>
            <w:vMerge/>
            <w:tcBorders>
              <w:left w:val="single" w:sz="4" w:space="0" w:color="000000"/>
              <w:right w:val="single" w:sz="4" w:space="0" w:color="000000"/>
            </w:tcBorders>
            <w:shd w:val="clear" w:color="auto" w:fill="D3D3D3"/>
          </w:tcPr>
          <w:p>
            <w:pPr/>
          </w:p>
        </w:tc>
        <w:tc>
          <w:tcPr>
            <w:tcW w:w="708" w:type="dxa"/>
            <w:vMerge/>
            <w:tcBorders>
              <w:left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79" w:right="0"/>
              <w:jc w:val="left"/>
              <w:rPr>
                <w:rFonts w:ascii="宋体" w:hAnsi="宋体" w:cs="宋体" w:eastAsia="宋体" w:hint="default"/>
                <w:sz w:val="18"/>
                <w:szCs w:val="18"/>
              </w:rPr>
            </w:pPr>
            <w:r>
              <w:rPr>
                <w:rFonts w:ascii="宋体" w:hAnsi="宋体" w:cs="宋体" w:eastAsia="宋体" w:hint="default"/>
                <w:sz w:val="18"/>
                <w:szCs w:val="18"/>
              </w:rPr>
              <w:t>润（万</w:t>
            </w:r>
          </w:p>
        </w:tc>
        <w:tc>
          <w:tcPr>
            <w:tcW w:w="994"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3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的比例</w:t>
            </w:r>
            <w:r>
              <w:rPr>
                <w:rFonts w:ascii="Times New Roman" w:hAnsi="Times New Roman" w:cs="Times New Roman" w:eastAsia="Times New Roman" w:hint="default"/>
                <w:sz w:val="18"/>
                <w:szCs w:val="18"/>
              </w:rPr>
              <w:t> </w:t>
            </w:r>
          </w:p>
        </w:tc>
        <w:tc>
          <w:tcPr>
            <w:tcW w:w="994" w:type="dxa"/>
            <w:vMerge/>
            <w:tcBorders>
              <w:left w:val="single" w:sz="4" w:space="0" w:color="000000"/>
              <w:right w:val="single" w:sz="4" w:space="0" w:color="000000"/>
            </w:tcBorders>
            <w:shd w:val="clear" w:color="auto" w:fill="D3D3D3"/>
          </w:tcPr>
          <w:p>
            <w:pPr/>
          </w:p>
        </w:tc>
        <w:tc>
          <w:tcPr>
            <w:tcW w:w="425" w:type="dxa"/>
            <w:tcBorders>
              <w:top w:val="nil" w:sz="6" w:space="0" w:color="auto"/>
              <w:left w:val="single" w:sz="4" w:space="0" w:color="000000"/>
              <w:bottom w:val="nil" w:sz="6" w:space="0" w:color="auto"/>
              <w:right w:val="single" w:sz="4" w:space="0" w:color="000000"/>
            </w:tcBorders>
            <w:shd w:val="clear" w:color="auto" w:fill="D3D3D3"/>
          </w:tcPr>
          <w:p>
            <w:pPr/>
          </w:p>
        </w:tc>
        <w:tc>
          <w:tcPr>
            <w:tcW w:w="425" w:type="dxa"/>
            <w:tcBorders>
              <w:top w:val="nil" w:sz="6" w:space="0" w:color="auto"/>
              <w:left w:val="single" w:sz="4" w:space="0" w:color="000000"/>
              <w:bottom w:val="nil" w:sz="6" w:space="0" w:color="auto"/>
              <w:right w:val="single" w:sz="4" w:space="0" w:color="000000"/>
            </w:tcBorders>
            <w:shd w:val="clear" w:color="auto" w:fill="D3D3D3"/>
          </w:tcPr>
          <w:p>
            <w:pPr/>
          </w:p>
        </w:tc>
        <w:tc>
          <w:tcPr>
            <w:tcW w:w="566" w:type="dxa"/>
            <w:tcBorders>
              <w:top w:val="nil" w:sz="6" w:space="0" w:color="auto"/>
              <w:left w:val="single" w:sz="4" w:space="0" w:color="000000"/>
              <w:bottom w:val="nil" w:sz="6" w:space="0" w:color="auto"/>
              <w:right w:val="single" w:sz="4" w:space="0" w:color="000000"/>
            </w:tcBorders>
            <w:shd w:val="clear" w:color="auto" w:fill="D3D3D3"/>
          </w:tcPr>
          <w:p>
            <w:pPr/>
          </w:p>
        </w:tc>
        <w:tc>
          <w:tcPr>
            <w:tcW w:w="994"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vMerge/>
            <w:tcBorders>
              <w:left w:val="single" w:sz="4" w:space="0" w:color="000000"/>
              <w:right w:val="single" w:sz="4" w:space="0" w:color="000000"/>
            </w:tcBorders>
            <w:shd w:val="clear" w:color="auto" w:fill="D3D3D3"/>
          </w:tcPr>
          <w:p>
            <w:pPr/>
          </w:p>
        </w:tc>
        <w:tc>
          <w:tcPr>
            <w:tcW w:w="994" w:type="dxa"/>
            <w:vMerge/>
            <w:tcBorders>
              <w:left w:val="single" w:sz="4" w:space="0" w:color="000000"/>
              <w:right w:val="single" w:sz="4" w:space="0" w:color="000000"/>
            </w:tcBorders>
            <w:shd w:val="clear" w:color="auto" w:fill="D3D3D3"/>
          </w:tcPr>
          <w:p>
            <w:pPr/>
          </w:p>
        </w:tc>
      </w:tr>
      <w:tr>
        <w:trPr>
          <w:trHeight w:val="356" w:hRule="exact"/>
        </w:trPr>
        <w:tc>
          <w:tcPr>
            <w:tcW w:w="566" w:type="dxa"/>
            <w:vMerge/>
            <w:tcBorders>
              <w:left w:val="single" w:sz="4" w:space="0" w:color="000000"/>
              <w:bottom w:val="single" w:sz="4" w:space="0" w:color="000000"/>
              <w:right w:val="single" w:sz="4" w:space="0" w:color="000000"/>
            </w:tcBorders>
            <w:shd w:val="clear" w:color="auto" w:fill="D3D3D3"/>
          </w:tcPr>
          <w:p>
            <w:pPr/>
          </w:p>
        </w:tc>
        <w:tc>
          <w:tcPr>
            <w:tcW w:w="710" w:type="dxa"/>
            <w:vMerge/>
            <w:tcBorders>
              <w:left w:val="single" w:sz="4" w:space="0" w:color="000000"/>
              <w:bottom w:val="single" w:sz="4" w:space="0" w:color="000000"/>
              <w:right w:val="single" w:sz="4" w:space="0" w:color="000000"/>
            </w:tcBorders>
            <w:shd w:val="clear" w:color="auto" w:fill="D3D3D3"/>
          </w:tcPr>
          <w:p>
            <w:pPr/>
          </w:p>
        </w:tc>
        <w:tc>
          <w:tcPr>
            <w:tcW w:w="708" w:type="dxa"/>
            <w:vMerge/>
            <w:tcBorders>
              <w:left w:val="single" w:sz="4" w:space="0" w:color="000000"/>
              <w:bottom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1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 </w:t>
            </w:r>
          </w:p>
        </w:tc>
        <w:tc>
          <w:tcPr>
            <w:tcW w:w="994" w:type="dxa"/>
            <w:vMerge/>
            <w:tcBorders>
              <w:left w:val="single" w:sz="4" w:space="0" w:color="000000"/>
              <w:bottom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c>
          <w:tcPr>
            <w:tcW w:w="425" w:type="dxa"/>
            <w:tcBorders>
              <w:top w:val="nil" w:sz="6" w:space="0" w:color="auto"/>
              <w:left w:val="single" w:sz="4" w:space="0" w:color="000000"/>
              <w:bottom w:val="single" w:sz="4" w:space="0" w:color="000000"/>
              <w:right w:val="single" w:sz="4" w:space="0" w:color="000000"/>
            </w:tcBorders>
            <w:shd w:val="clear" w:color="auto" w:fill="D3D3D3"/>
          </w:tcPr>
          <w:p>
            <w:pPr/>
          </w:p>
        </w:tc>
        <w:tc>
          <w:tcPr>
            <w:tcW w:w="425" w:type="dxa"/>
            <w:tcBorders>
              <w:top w:val="nil" w:sz="6" w:space="0" w:color="auto"/>
              <w:left w:val="single" w:sz="4" w:space="0" w:color="000000"/>
              <w:bottom w:val="single" w:sz="4" w:space="0" w:color="000000"/>
              <w:right w:val="single" w:sz="4" w:space="0" w:color="000000"/>
            </w:tcBorders>
            <w:shd w:val="clear" w:color="auto" w:fill="D3D3D3"/>
          </w:tcPr>
          <w:p>
            <w:pPr/>
          </w:p>
        </w:tc>
        <w:tc>
          <w:tcPr>
            <w:tcW w:w="566" w:type="dxa"/>
            <w:tcBorders>
              <w:top w:val="nil" w:sz="6" w:space="0" w:color="auto"/>
              <w:left w:val="single" w:sz="4" w:space="0" w:color="000000"/>
              <w:bottom w:val="single" w:sz="4" w:space="0" w:color="000000"/>
              <w:right w:val="single" w:sz="4" w:space="0" w:color="000000"/>
            </w:tcBorders>
            <w:shd w:val="clear" w:color="auto" w:fill="D3D3D3"/>
          </w:tcPr>
          <w:p>
            <w:pPr/>
          </w:p>
        </w:tc>
        <w:tc>
          <w:tcPr>
            <w:tcW w:w="994" w:type="dxa"/>
            <w:tcBorders>
              <w:top w:val="nil" w:sz="6" w:space="0" w:color="auto"/>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994" w:type="dxa"/>
            <w:vMerge/>
            <w:tcBorders>
              <w:left w:val="single" w:sz="4" w:space="0" w:color="000000"/>
              <w:bottom w:val="single" w:sz="4" w:space="0" w:color="000000"/>
              <w:right w:val="single" w:sz="4" w:space="0" w:color="000000"/>
            </w:tcBorders>
            <w:shd w:val="clear" w:color="auto" w:fill="D3D3D3"/>
          </w:tcPr>
          <w:p>
            <w:pPr/>
          </w:p>
        </w:tc>
      </w:tr>
      <w:tr>
        <w:trPr>
          <w:trHeight w:val="363" w:hRule="exact"/>
        </w:trPr>
        <w:tc>
          <w:tcPr>
            <w:tcW w:w="566" w:type="dxa"/>
            <w:tcBorders>
              <w:top w:val="single" w:sz="4" w:space="0" w:color="000000"/>
              <w:left w:val="single" w:sz="4" w:space="0" w:color="000000"/>
              <w:bottom w:val="nil" w:sz="6" w:space="0" w:color="auto"/>
              <w:right w:val="single" w:sz="4" w:space="0" w:color="000000"/>
            </w:tcBorders>
          </w:tcPr>
          <w:p>
            <w:pPr/>
          </w:p>
        </w:tc>
        <w:tc>
          <w:tcPr>
            <w:tcW w:w="710"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708"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本次交易给</w:t>
            </w:r>
          </w:p>
        </w:tc>
        <w:tc>
          <w:tcPr>
            <w:tcW w:w="708"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425"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566"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6" w:right="0"/>
              <w:jc w:val="left"/>
              <w:rPr>
                <w:rFonts w:ascii="宋体" w:hAnsi="宋体" w:cs="宋体" w:eastAsia="宋体" w:hint="default"/>
                <w:sz w:val="18"/>
                <w:szCs w:val="18"/>
              </w:rPr>
            </w:pPr>
            <w:r>
              <w:rPr>
                <w:rFonts w:ascii="宋体" w:hAnsi="宋体" w:cs="宋体" w:eastAsia="宋体" w:hint="default"/>
                <w:sz w:val="18"/>
                <w:szCs w:val="18"/>
              </w:rPr>
              <w:t>公司带来</w:t>
            </w:r>
          </w:p>
        </w:tc>
        <w:tc>
          <w:tcPr>
            <w:tcW w:w="708"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根据公司的</w:t>
            </w:r>
          </w:p>
        </w:tc>
        <w:tc>
          <w:tcPr>
            <w:tcW w:w="425"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2808" w:hRule="exact"/>
        </w:trPr>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崔震</w:t>
            </w:r>
            <w:r>
              <w:rPr>
                <w:rFonts w:ascii="Times New Roman" w:hAnsi="Times New Roman" w:cs="Times New Roman" w:eastAsia="Times New Roman" w:hint="default"/>
                <w:sz w:val="18"/>
                <w:szCs w:val="18"/>
              </w:rPr>
              <w:t> </w:t>
            </w:r>
          </w:p>
        </w:tc>
        <w:tc>
          <w:tcPr>
            <w:tcW w:w="71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134"/>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北京惠 赢天下 网络技 术有限 公司</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7,100</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45" w:right="-24"/>
              <w:jc w:val="left"/>
              <w:rPr>
                <w:rFonts w:ascii="Times New Roman" w:hAnsi="Times New Roman" w:cs="Times New Roman" w:eastAsia="Times New Roman" w:hint="default"/>
                <w:sz w:val="18"/>
                <w:szCs w:val="18"/>
              </w:rPr>
            </w:pPr>
            <w:r>
              <w:rPr>
                <w:rFonts w:ascii="Times New Roman"/>
                <w:sz w:val="18"/>
              </w:rPr>
              <w:t>2,424.33 </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309" w:lineRule="auto" w:before="6"/>
              <w:ind w:left="26"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7100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万的正 现金流，同 时带来</w:t>
            </w:r>
          </w:p>
          <w:p>
            <w:pPr>
              <w:pStyle w:val="TableParagraph"/>
              <w:spacing w:line="314" w:lineRule="auto" w:before="24"/>
              <w:ind w:left="26"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2424.33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元投资收 益，有利于 公司经营发 展，且资金 回笼有利于</w:t>
            </w:r>
          </w:p>
        </w:tc>
        <w:tc>
          <w:tcPr>
            <w:tcW w:w="7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-6.60%</w:t>
            </w:r>
            <w:r>
              <w:rPr>
                <w:rFonts w:ascii="Times New Roman"/>
                <w:sz w:val="18"/>
              </w:rPr>
              <w:t> </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57"/>
              <w:jc w:val="both"/>
              <w:rPr>
                <w:rFonts w:ascii="宋体" w:hAnsi="宋体" w:cs="宋体" w:eastAsia="宋体" w:hint="default"/>
                <w:sz w:val="18"/>
                <w:szCs w:val="18"/>
              </w:rPr>
            </w:pPr>
            <w:r>
              <w:rPr>
                <w:rFonts w:ascii="宋体" w:hAnsi="宋体" w:cs="宋体" w:eastAsia="宋体" w:hint="default"/>
                <w:sz w:val="18"/>
                <w:szCs w:val="18"/>
              </w:rPr>
              <w:t>实际情况， 并参考惠赢 天下最近一 次其他股东 股权出售的 估值，公司 经与交易对 方协商确定 本次交易价</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4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57"/>
              <w:jc w:val="both"/>
              <w:rPr>
                <w:rFonts w:ascii="宋体" w:hAnsi="宋体" w:cs="宋体" w:eastAsia="宋体" w:hint="default"/>
                <w:sz w:val="18"/>
                <w:szCs w:val="18"/>
              </w:rPr>
            </w:pPr>
            <w:r>
              <w:rPr>
                <w:rFonts w:ascii="宋体" w:hAnsi="宋体" w:cs="宋体" w:eastAsia="宋体" w:hint="default"/>
                <w:sz w:val="18"/>
                <w:szCs w:val="18"/>
              </w:rPr>
              <w:t>详见《证券 </w:t>
            </w:r>
            <w:r>
              <w:rPr>
                <w:rFonts w:ascii="宋体" w:hAnsi="宋体" w:cs="宋体" w:eastAsia="宋体" w:hint="default"/>
                <w:spacing w:val="-31"/>
                <w:sz w:val="18"/>
                <w:szCs w:val="18"/>
              </w:rPr>
              <w:t>时报》、《中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国证券报》 及巨潮资讯 网披露的</w:t>
            </w:r>
          </w:p>
          <w:p>
            <w:pPr>
              <w:pStyle w:val="TableParagraph"/>
              <w:spacing w:line="316" w:lineRule="auto" w:before="19"/>
              <w:ind w:left="23" w:right="14"/>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《关于转让 参股公司股 权的公告》</w:t>
            </w:r>
            <w:r>
              <w:rPr>
                <w:rFonts w:ascii="Times New Roman" w:hAnsi="Times New Roman" w:cs="Times New Roman" w:eastAsia="Times New Roman" w:hint="default"/>
                <w:sz w:val="18"/>
                <w:szCs w:val="18"/>
              </w:rPr>
              <w:t> </w:t>
            </w:r>
          </w:p>
        </w:tc>
      </w:tr>
      <w:tr>
        <w:trPr>
          <w:trHeight w:val="312" w:hRule="exact"/>
        </w:trPr>
        <w:tc>
          <w:tcPr>
            <w:tcW w:w="566" w:type="dxa"/>
            <w:tcBorders>
              <w:top w:val="nil" w:sz="6" w:space="0" w:color="auto"/>
              <w:left w:val="single" w:sz="4" w:space="0" w:color="000000"/>
              <w:bottom w:val="nil" w:sz="6" w:space="0" w:color="auto"/>
              <w:right w:val="single" w:sz="4" w:space="0" w:color="000000"/>
            </w:tcBorders>
          </w:tcPr>
          <w:p>
            <w:pPr/>
          </w:p>
        </w:tc>
        <w:tc>
          <w:tcPr>
            <w:tcW w:w="710"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708"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公司控制投</w:t>
            </w:r>
          </w:p>
        </w:tc>
        <w:tc>
          <w:tcPr>
            <w:tcW w:w="708"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格</w:t>
            </w:r>
            <w:r>
              <w:rPr>
                <w:rFonts w:ascii="Times New Roman" w:hAnsi="Times New Roman" w:cs="Times New Roman" w:eastAsia="Times New Roman" w:hint="default"/>
                <w:sz w:val="18"/>
                <w:szCs w:val="18"/>
              </w:rPr>
              <w:t> </w:t>
            </w:r>
          </w:p>
        </w:tc>
        <w:tc>
          <w:tcPr>
            <w:tcW w:w="425" w:type="dxa"/>
            <w:tcBorders>
              <w:top w:val="nil" w:sz="6" w:space="0" w:color="auto"/>
              <w:left w:val="single" w:sz="4" w:space="0" w:color="000000"/>
              <w:bottom w:val="nil" w:sz="6" w:space="0" w:color="auto"/>
              <w:right w:val="single" w:sz="4" w:space="0" w:color="000000"/>
            </w:tcBorders>
          </w:tcPr>
          <w:p>
            <w:pPr/>
          </w:p>
        </w:tc>
        <w:tc>
          <w:tcPr>
            <w:tcW w:w="425"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566" w:type="dxa"/>
            <w:tcBorders>
              <w:top w:val="nil" w:sz="6" w:space="0" w:color="auto"/>
              <w:left w:val="single" w:sz="4" w:space="0" w:color="000000"/>
              <w:bottom w:val="single" w:sz="4" w:space="0" w:color="000000"/>
              <w:right w:val="single" w:sz="4" w:space="0" w:color="000000"/>
            </w:tcBorders>
          </w:tcPr>
          <w:p>
            <w:pPr/>
          </w:p>
        </w:tc>
        <w:tc>
          <w:tcPr>
            <w:tcW w:w="710"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资风险。</w:t>
            </w:r>
            <w:r>
              <w:rPr>
                <w:rFonts w:ascii="Times New Roman" w:hAnsi="Times New Roman" w:cs="Times New Roman" w:eastAsia="Times New Roman" w:hint="default"/>
                <w:sz w:val="18"/>
                <w:szCs w:val="18"/>
              </w:rPr>
              <w:t> </w:t>
            </w:r>
          </w:p>
        </w:tc>
        <w:tc>
          <w:tcPr>
            <w:tcW w:w="708"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425"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left="392" w:right="1034"/>
        <w:jc w:val="left"/>
      </w:pPr>
      <w:r>
        <w:rPr>
          <w:rFonts w:ascii="宋体" w:hAnsi="宋体" w:cs="宋体" w:eastAsia="宋体" w:hint="default"/>
        </w:rPr>
        <w:t>七、主要控股参股公司分析</w:t>
      </w:r>
      <w:r>
        <w:rPr>
          <w:w w:val="80"/>
        </w:rPr>
        <w:t> </w:t>
      </w:r>
      <w:r>
        <w:rPr/>
      </w:r>
    </w:p>
    <w:p>
      <w:pPr>
        <w:spacing w:line="240" w:lineRule="auto" w:before="0"/>
        <w:rPr>
          <w:rFonts w:ascii="Tahoma" w:hAnsi="Tahoma" w:cs="Tahoma" w:eastAsia="Tahoma" w:hint="default"/>
          <w:sz w:val="25"/>
          <w:szCs w:val="25"/>
        </w:rPr>
      </w:pPr>
    </w:p>
    <w:p>
      <w:pPr>
        <w:spacing w:after="0" w:line="240" w:lineRule="auto"/>
        <w:rPr>
          <w:rFonts w:ascii="Tahoma" w:hAnsi="Tahoma" w:cs="Tahoma" w:eastAsia="Tahoma" w:hint="default"/>
          <w:sz w:val="25"/>
          <w:szCs w:val="25"/>
        </w:rPr>
        <w:sectPr>
          <w:pgSz w:w="11910" w:h="16840"/>
          <w:pgMar w:header="745" w:footer="991" w:top="1060" w:bottom="1180" w:left="740" w:right="0"/>
        </w:sectPr>
      </w:pPr>
    </w:p>
    <w:p>
      <w:pPr>
        <w:pStyle w:val="BodyText"/>
        <w:spacing w:line="240" w:lineRule="auto" w:before="44"/>
        <w:ind w:left="392"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392" w:right="0"/>
        <w:jc w:val="left"/>
        <w:rPr>
          <w:rFonts w:ascii="Times New Roman" w:hAnsi="Times New Roman" w:cs="Times New Roman" w:eastAsia="Times New Roman" w:hint="default"/>
        </w:rPr>
      </w:pPr>
      <w:r>
        <w:rPr/>
        <w:t>主要子公司及对公司净利润影响达</w:t>
      </w:r>
      <w:r>
        <w:rPr>
          <w:spacing w:val="-48"/>
        </w:rPr>
        <w:t> </w:t>
      </w:r>
      <w:r>
        <w:rPr>
          <w:rFonts w:ascii="Times New Roman" w:hAnsi="Times New Roman" w:cs="Times New Roman" w:eastAsia="Times New Roman" w:hint="default"/>
        </w:rPr>
        <w:t>10%</w:t>
      </w:r>
      <w:r>
        <w:rPr/>
        <w:t>以上的参股公司情况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left="392" w:right="0"/>
        <w:jc w:val="left"/>
        <w:rPr>
          <w:rFonts w:ascii="Times New Roman" w:hAnsi="Times New Roman" w:cs="Times New Roman" w:eastAsia="Times New Roman" w:hint="default"/>
        </w:rPr>
      </w:pPr>
      <w:r>
        <w:rPr/>
        <w:t>单位：元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740" w:right="0"/>
          <w:cols w:num="2" w:equalWidth="0">
            <w:col w:w="5133" w:space="3786"/>
            <w:col w:w="2251"/>
          </w:cols>
        </w:sectPr>
      </w:pPr>
    </w:p>
    <w:p>
      <w:pPr>
        <w:spacing w:line="240" w:lineRule="auto" w:before="6"/>
        <w:rPr>
          <w:rFonts w:ascii="Times New Roman" w:hAnsi="Times New Roman" w:cs="Times New Roman" w:eastAsia="Times New Roman" w:hint="default"/>
          <w:sz w:val="9"/>
          <w:szCs w:val="9"/>
        </w:rPr>
      </w:pPr>
    </w:p>
    <w:tbl>
      <w:tblPr>
        <w:tblW w:w="0" w:type="auto"/>
        <w:jc w:val="left"/>
        <w:tblInd w:w="387" w:type="dxa"/>
        <w:tblLayout w:type="fixed"/>
        <w:tblCellMar>
          <w:top w:w="0" w:type="dxa"/>
          <w:left w:w="0" w:type="dxa"/>
          <w:bottom w:w="0" w:type="dxa"/>
          <w:right w:w="0" w:type="dxa"/>
        </w:tblCellMar>
        <w:tblLook w:val="01E0"/>
      </w:tblPr>
      <w:tblGrid>
        <w:gridCol w:w="1054"/>
        <w:gridCol w:w="1198"/>
        <w:gridCol w:w="1044"/>
        <w:gridCol w:w="1044"/>
        <w:gridCol w:w="1046"/>
        <w:gridCol w:w="1046"/>
        <w:gridCol w:w="1044"/>
        <w:gridCol w:w="1044"/>
        <w:gridCol w:w="1046"/>
      </w:tblGrid>
      <w:tr>
        <w:trPr>
          <w:trHeight w:val="403"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公司名称</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公司类型</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主要业务</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注册资本</w:t>
            </w:r>
            <w:r>
              <w:rPr>
                <w:rFonts w:ascii="Times New Roman" w:hAnsi="Times New Roman" w:cs="Times New Roman" w:eastAsia="Times New Roman" w:hint="default"/>
                <w:sz w:val="18"/>
                <w:szCs w:val="18"/>
              </w:rPr>
              <w:t> </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总资产</w:t>
            </w:r>
            <w:r>
              <w:rPr>
                <w:rFonts w:ascii="Times New Roman" w:hAnsi="Times New Roman" w:cs="Times New Roman" w:eastAsia="Times New Roman" w:hint="default"/>
                <w:sz w:val="18"/>
                <w:szCs w:val="18"/>
              </w:rPr>
              <w:t> </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净资产</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营业利润</w:t>
            </w:r>
            <w:r>
              <w:rPr>
                <w:rFonts w:ascii="Times New Roman" w:hAnsi="Times New Roman" w:cs="Times New Roman" w:eastAsia="Times New Roman" w:hint="default"/>
                <w:sz w:val="18"/>
                <w:szCs w:val="18"/>
              </w:rPr>
              <w:t> </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 </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实益达技术</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74"/>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照明及 智能硬件制 造</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67,566,927.0</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292,368,125.</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08</w:t>
            </w:r>
            <w:r>
              <w:rPr>
                <w:rFonts w:ascii="Times New Roman"/>
                <w:sz w:val="18"/>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154,888,940.</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40</w:t>
            </w:r>
            <w:r>
              <w:rPr>
                <w:rFonts w:ascii="Times New Roman"/>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558,516,760.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31,453,408.1</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2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28,047,582.5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前海麦达</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智慧营销业 务</w:t>
            </w:r>
            <w:r>
              <w:rPr>
                <w:rFonts w:ascii="Times New Roman" w:hAnsi="Times New Roman" w:cs="Times New Roman" w:eastAsia="Times New Roman" w:hint="default"/>
                <w:sz w:val="18"/>
                <w:szCs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0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427,860,255.</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39</w:t>
            </w:r>
            <w:r>
              <w:rPr>
                <w:rFonts w:ascii="Times New Roman"/>
                <w:sz w:val="18"/>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175,724,141.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49</w:t>
            </w:r>
            <w:r>
              <w:rPr>
                <w:rFonts w:ascii="Times New Roman"/>
                <w:sz w:val="18"/>
              </w:rPr>
              <w:t> </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434,337,298.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3"/>
                <w:w w:val="95"/>
                <w:sz w:val="18"/>
              </w:rPr>
              <w:t>11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-421,588,768</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.37</w:t>
            </w:r>
            <w:r>
              <w:rPr>
                <w:rFonts w:ascii="Times New Roman"/>
                <w:sz w:val="18"/>
              </w:rPr>
              <w:t> </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-428,734,302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r>
    </w:tbl>
    <w:p>
      <w:pPr>
        <w:pStyle w:val="BodyText"/>
        <w:spacing w:line="240" w:lineRule="auto" w:before="49"/>
        <w:ind w:left="392" w:right="1034"/>
        <w:jc w:val="left"/>
        <w:rPr>
          <w:rFonts w:ascii="Times New Roman" w:hAnsi="Times New Roman" w:cs="Times New Roman" w:eastAsia="Times New Roman" w:hint="default"/>
        </w:rPr>
      </w:pPr>
      <w:r>
        <w:rPr/>
        <w:t>报告期内取得和处置子公司的情况</w:t>
      </w:r>
      <w:r>
        <w:rPr>
          <w:rFonts w:ascii="Times New Roman" w:hAnsi="Times New Roman" w:cs="Times New Roman" w:eastAsia="Times New Roman" w:hint="default"/>
        </w:rPr>
        <w:t> </w:t>
      </w:r>
    </w:p>
    <w:p>
      <w:pPr>
        <w:pStyle w:val="BodyText"/>
        <w:spacing w:line="240" w:lineRule="auto" w:before="115"/>
        <w:ind w:left="392" w:right="1034"/>
        <w:jc w:val="left"/>
        <w:rPr>
          <w:rFonts w:ascii="Times New Roman" w:hAnsi="Times New Roman" w:cs="Times New Roman" w:eastAsia="Times New Roman" w:hint="default"/>
        </w:rPr>
      </w:pPr>
      <w:r>
        <w:rPr/>
        <w:pict>
          <v:shape style="position:absolute;margin-left:210.276352pt;margin-top:79.261719pt;width:94.3pt;height:19.6pt;mso-position-horizontal-relative:page;mso-position-vertical-relative:paragraph;z-index:-1219192"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16.360016pt;margin-top:79.261719pt;width:88.2pt;height:19.6pt;mso-position-horizontal-relative:page;mso-position-vertical-relative:paragraph;z-index:-1219168" coordorigin="4327,1585" coordsize="1764,392">
            <v:shape style="position:absolute;left:4327;top:1585;width:1764;height:392" coordorigin="4327,1585" coordsize="1764,392" path="m4327,1585l6091,1585,6091,1976,4327,1976,4327,1585xe" filled="true" fillcolor="#ffffff" stroked="false">
              <v:path arrowok="t"/>
              <v:fill type="solid"/>
            </v:shape>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8"/>
          <w:szCs w:val="8"/>
        </w:rPr>
      </w:pPr>
    </w:p>
    <w:tbl>
      <w:tblPr>
        <w:tblW w:w="0" w:type="auto"/>
        <w:jc w:val="left"/>
        <w:tblInd w:w="387" w:type="dxa"/>
        <w:tblLayout w:type="fixed"/>
        <w:tblCellMar>
          <w:top w:w="0" w:type="dxa"/>
          <w:left w:w="0" w:type="dxa"/>
          <w:bottom w:w="0" w:type="dxa"/>
          <w:right w:w="0" w:type="dxa"/>
        </w:tblCellMar>
        <w:tblLook w:val="01E0"/>
      </w:tblPr>
      <w:tblGrid>
        <w:gridCol w:w="3187"/>
        <w:gridCol w:w="1776"/>
        <w:gridCol w:w="4606"/>
      </w:tblGrid>
      <w:tr>
        <w:trPr>
          <w:trHeight w:val="7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公司名称</w:t>
            </w:r>
            <w:r>
              <w:rPr>
                <w:rFonts w:ascii="Times New Roman" w:hAnsi="Times New Roman" w:cs="Times New Roman" w:eastAsia="Times New Roman" w:hint="default"/>
                <w:sz w:val="18"/>
                <w:szCs w:val="18"/>
              </w:rPr>
              <w:t> </w:t>
            </w:r>
          </w:p>
        </w:tc>
        <w:tc>
          <w:tcPr>
            <w:tcW w:w="1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1" w:right="72"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报告期内取得和处置 子公司方式</w:t>
            </w:r>
            <w:r>
              <w:rPr>
                <w:rFonts w:ascii="Times New Roman" w:hAnsi="Times New Roman" w:cs="Times New Roman" w:eastAsia="Times New Roman" w:hint="default"/>
                <w:sz w:val="18"/>
                <w:szCs w:val="18"/>
              </w:rPr>
              <w:t> </w:t>
            </w:r>
          </w:p>
        </w:tc>
        <w:tc>
          <w:tcPr>
            <w:tcW w:w="4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1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对整体生产经营和业绩的影响</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深圳市麦嘉投资有限公司</w:t>
            </w:r>
            <w:r>
              <w:rPr>
                <w:rFonts w:ascii="Times New Roman" w:hAnsi="Times New Roman" w:cs="Times New Roman" w:eastAsia="Times New Roman" w:hint="default"/>
                <w:sz w:val="18"/>
                <w:szCs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6"/>
              <w:jc w:val="right"/>
              <w:rPr>
                <w:rFonts w:ascii="Times New Roman" w:hAnsi="Times New Roman" w:cs="Times New Roman" w:eastAsia="Times New Roman" w:hint="default"/>
                <w:sz w:val="18"/>
                <w:szCs w:val="18"/>
              </w:rPr>
            </w:pPr>
            <w:r>
              <w:rPr>
                <w:rFonts w:ascii="宋体" w:hAnsi="宋体" w:cs="宋体" w:eastAsia="宋体" w:hint="default"/>
                <w:sz w:val="18"/>
                <w:szCs w:val="18"/>
              </w:rPr>
              <w:t>新设</w:t>
            </w:r>
            <w:r>
              <w:rPr>
                <w:rFonts w:ascii="Times New Roman" w:hAnsi="Times New Roman" w:cs="Times New Roman" w:eastAsia="Times New Roman" w:hint="default"/>
                <w:sz w:val="18"/>
                <w:szCs w:val="18"/>
              </w:rPr>
              <w:t> </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报告期末基金尚未完成备案</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深圳前海麦嘉投资合伙企业（有限合伙</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6"/>
              <w:jc w:val="right"/>
              <w:rPr>
                <w:rFonts w:ascii="Times New Roman" w:hAnsi="Times New Roman" w:cs="Times New Roman" w:eastAsia="Times New Roman" w:hint="default"/>
                <w:sz w:val="18"/>
                <w:szCs w:val="18"/>
              </w:rPr>
            </w:pPr>
            <w:r>
              <w:rPr>
                <w:rFonts w:ascii="宋体" w:hAnsi="宋体" w:cs="宋体" w:eastAsia="宋体" w:hint="default"/>
                <w:sz w:val="18"/>
                <w:szCs w:val="18"/>
              </w:rPr>
              <w:t>新设</w:t>
            </w:r>
            <w:r>
              <w:rPr>
                <w:rFonts w:ascii="Times New Roman" w:hAnsi="Times New Roman" w:cs="Times New Roman" w:eastAsia="Times New Roman" w:hint="default"/>
                <w:sz w:val="18"/>
                <w:szCs w:val="18"/>
              </w:rPr>
              <w:t> </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报告期末尚未完成备案</w:t>
            </w:r>
            <w:r>
              <w:rPr>
                <w:rFonts w:ascii="Times New Roman" w:hAnsi="Times New Roman" w:cs="Times New Roman" w:eastAsia="Times New Roman" w:hint="default"/>
                <w:sz w:val="18"/>
                <w:szCs w:val="18"/>
              </w:rPr>
              <w:t> </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深圳益明光电技术有限公司</w:t>
            </w:r>
            <w:r>
              <w:rPr>
                <w:rFonts w:ascii="Times New Roman" w:hAnsi="Times New Roman" w:cs="Times New Roman" w:eastAsia="Times New Roman" w:hint="default"/>
                <w:sz w:val="18"/>
                <w:szCs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656"/>
              <w:jc w:val="right"/>
              <w:rPr>
                <w:rFonts w:ascii="Times New Roman" w:hAnsi="Times New Roman" w:cs="Times New Roman" w:eastAsia="Times New Roman" w:hint="default"/>
                <w:sz w:val="18"/>
                <w:szCs w:val="18"/>
              </w:rPr>
            </w:pPr>
            <w:r>
              <w:rPr>
                <w:rFonts w:ascii="宋体" w:hAnsi="宋体" w:cs="宋体" w:eastAsia="宋体" w:hint="default"/>
                <w:sz w:val="18"/>
                <w:szCs w:val="18"/>
              </w:rPr>
              <w:t>新设</w:t>
            </w:r>
            <w:r>
              <w:rPr>
                <w:rFonts w:ascii="Times New Roman" w:hAnsi="Times New Roman" w:cs="Times New Roman" w:eastAsia="Times New Roman" w:hint="default"/>
                <w:sz w:val="18"/>
                <w:szCs w:val="18"/>
              </w:rPr>
              <w:t> </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本次投资主要为进一步开发国际客户资源，增加公司产品 </w:t>
            </w:r>
            <w:r>
              <w:rPr>
                <w:rFonts w:ascii="宋体" w:hAnsi="宋体" w:cs="宋体" w:eastAsia="宋体" w:hint="default"/>
                <w:spacing w:val="-5"/>
                <w:sz w:val="18"/>
                <w:szCs w:val="18"/>
              </w:rPr>
              <w:t>的销售渠道，对公司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年度经营业绩没有产生重大影响</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江苏实益达智能光电有限公司</w:t>
            </w:r>
            <w:r>
              <w:rPr>
                <w:rFonts w:ascii="Times New Roman" w:hAnsi="Times New Roman" w:cs="Times New Roman" w:eastAsia="Times New Roman" w:hint="default"/>
                <w:sz w:val="18"/>
                <w:szCs w:val="18"/>
              </w:rPr>
              <w:t> </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656"/>
              <w:jc w:val="right"/>
              <w:rPr>
                <w:rFonts w:ascii="Times New Roman" w:hAnsi="Times New Roman" w:cs="Times New Roman" w:eastAsia="Times New Roman" w:hint="default"/>
                <w:sz w:val="18"/>
                <w:szCs w:val="18"/>
              </w:rPr>
            </w:pPr>
            <w:r>
              <w:rPr>
                <w:rFonts w:ascii="宋体" w:hAnsi="宋体" w:cs="宋体" w:eastAsia="宋体" w:hint="default"/>
                <w:sz w:val="18"/>
                <w:szCs w:val="18"/>
              </w:rPr>
              <w:t>新设</w:t>
            </w:r>
            <w:r>
              <w:rPr>
                <w:rFonts w:ascii="Times New Roman" w:hAnsi="Times New Roman" w:cs="Times New Roman" w:eastAsia="Times New Roman" w:hint="default"/>
                <w:sz w:val="18"/>
                <w:szCs w:val="18"/>
              </w:rPr>
              <w:t> </w:t>
            </w: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主要定位于开拓新零售领域的智能照明市场，有利于提升</w:t>
            </w:r>
          </w:p>
        </w:tc>
      </w:tr>
    </w:tbl>
    <w:p>
      <w:pPr>
        <w:spacing w:after="0" w:line="240" w:lineRule="auto"/>
        <w:jc w:val="left"/>
        <w:rPr>
          <w:rFonts w:ascii="宋体" w:hAnsi="宋体" w:cs="宋体" w:eastAsia="宋体" w:hint="default"/>
          <w:sz w:val="18"/>
          <w:szCs w:val="18"/>
        </w:rPr>
        <w:sectPr>
          <w:type w:val="continuous"/>
          <w:pgSz w:w="11910" w:h="16840"/>
          <w:pgMar w:top="1060" w:bottom="118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187"/>
        <w:gridCol w:w="1776"/>
        <w:gridCol w:w="4606"/>
      </w:tblGrid>
      <w:tr>
        <w:trPr>
          <w:trHeight w:val="674"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1776" w:type="dxa"/>
            <w:tcBorders>
              <w:top w:val="single" w:sz="4" w:space="0" w:color="000000"/>
              <w:left w:val="single" w:sz="4" w:space="0" w:color="000000"/>
              <w:bottom w:val="single" w:sz="4" w:space="0" w:color="000000"/>
              <w:right w:val="single" w:sz="4" w:space="0" w:color="000000"/>
            </w:tcBorders>
          </w:tcPr>
          <w:p>
            <w:pPr/>
          </w:p>
        </w:tc>
        <w:tc>
          <w:tcPr>
            <w:tcW w:w="4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公司自有品牌知名度，提高国内照明产品销售量和市场占 有率。对公司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年度经营业绩没有产生重大影响</w:t>
            </w:r>
            <w:r>
              <w:rPr>
                <w:rFonts w:ascii="Times New Roman" w:hAnsi="Times New Roman" w:cs="Times New Roman" w:eastAsia="Times New Roman" w:hint="default"/>
                <w:sz w:val="18"/>
                <w:szCs w:val="18"/>
              </w:rPr>
              <w:t> </w:t>
            </w:r>
          </w:p>
        </w:tc>
      </w:tr>
      <w:tr>
        <w:trPr>
          <w:trHeight w:val="359" w:hRule="exact"/>
        </w:trPr>
        <w:tc>
          <w:tcPr>
            <w:tcW w:w="3187" w:type="dxa"/>
            <w:tcBorders>
              <w:top w:val="single" w:sz="4" w:space="0" w:color="000000"/>
              <w:left w:val="single" w:sz="4" w:space="0" w:color="000000"/>
              <w:bottom w:val="nil" w:sz="6" w:space="0" w:color="auto"/>
              <w:right w:val="single" w:sz="4" w:space="0" w:color="000000"/>
            </w:tcBorders>
          </w:tcPr>
          <w:p>
            <w:pPr/>
          </w:p>
        </w:tc>
        <w:tc>
          <w:tcPr>
            <w:tcW w:w="1776" w:type="dxa"/>
            <w:tcBorders>
              <w:top w:val="single" w:sz="4" w:space="0" w:color="000000"/>
              <w:left w:val="single" w:sz="4" w:space="0" w:color="000000"/>
              <w:bottom w:val="nil" w:sz="6" w:space="0" w:color="auto"/>
              <w:right w:val="single" w:sz="4" w:space="0" w:color="000000"/>
            </w:tcBorders>
          </w:tcPr>
          <w:p>
            <w:pPr/>
          </w:p>
        </w:tc>
        <w:tc>
          <w:tcPr>
            <w:tcW w:w="46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本次注销子公司系出于调整股权架构，清理对经营不需要</w:t>
            </w:r>
          </w:p>
        </w:tc>
      </w:tr>
      <w:tr>
        <w:trPr>
          <w:trHeight w:val="312" w:hRule="exact"/>
        </w:trPr>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2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无锡实益达照明科技有限公司</w:t>
            </w:r>
            <w:r>
              <w:rPr>
                <w:rFonts w:ascii="Times New Roman" w:hAnsi="Times New Roman" w:cs="Times New Roman" w:eastAsia="Times New Roman" w:hint="default"/>
                <w:sz w:val="18"/>
                <w:szCs w:val="18"/>
              </w:rPr>
              <w:t> </w:t>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5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公司注销</w:t>
            </w:r>
            <w:r>
              <w:rPr>
                <w:rFonts w:ascii="Times New Roman" w:hAnsi="Times New Roman" w:cs="Times New Roman" w:eastAsia="Times New Roman" w:hint="default"/>
                <w:sz w:val="18"/>
                <w:szCs w:val="18"/>
              </w:rPr>
              <w:t> </w:t>
            </w:r>
          </w:p>
        </w:tc>
        <w:tc>
          <w:tcPr>
            <w:tcW w:w="46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pacing w:val="-3"/>
                <w:sz w:val="18"/>
                <w:szCs w:val="18"/>
              </w:rPr>
              <w:t>使用的子公司而进行的，本次注销对公司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年度经营业</w:t>
            </w:r>
          </w:p>
        </w:tc>
      </w:tr>
      <w:tr>
        <w:trPr>
          <w:trHeight w:val="354" w:hRule="exact"/>
        </w:trPr>
        <w:tc>
          <w:tcPr>
            <w:tcW w:w="3187" w:type="dxa"/>
            <w:tcBorders>
              <w:top w:val="nil" w:sz="6" w:space="0" w:color="auto"/>
              <w:left w:val="single" w:sz="4" w:space="0" w:color="000000"/>
              <w:bottom w:val="single" w:sz="4" w:space="0" w:color="000000"/>
              <w:right w:val="single" w:sz="4" w:space="0" w:color="000000"/>
            </w:tcBorders>
          </w:tcPr>
          <w:p>
            <w:pPr/>
          </w:p>
        </w:tc>
        <w:tc>
          <w:tcPr>
            <w:tcW w:w="1776" w:type="dxa"/>
            <w:tcBorders>
              <w:top w:val="nil" w:sz="6" w:space="0" w:color="auto"/>
              <w:left w:val="single" w:sz="4" w:space="0" w:color="000000"/>
              <w:bottom w:val="single" w:sz="4" w:space="0" w:color="000000"/>
              <w:right w:val="single" w:sz="4" w:space="0" w:color="000000"/>
            </w:tcBorders>
          </w:tcPr>
          <w:p>
            <w:pPr/>
          </w:p>
        </w:tc>
        <w:tc>
          <w:tcPr>
            <w:tcW w:w="46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绩没有产生重大影响</w:t>
            </w:r>
            <w:r>
              <w:rPr>
                <w:rFonts w:ascii="Times New Roman" w:hAnsi="Times New Roman" w:cs="Times New Roman" w:eastAsia="Times New Roman" w:hint="default"/>
                <w:sz w:val="18"/>
                <w:szCs w:val="18"/>
              </w:rPr>
              <w:t> </w:t>
            </w:r>
          </w:p>
        </w:tc>
      </w:tr>
    </w:tbl>
    <w:p>
      <w:pPr>
        <w:pStyle w:val="BodyText"/>
        <w:spacing w:line="360" w:lineRule="auto" w:before="49"/>
        <w:ind w:right="7554"/>
        <w:jc w:val="left"/>
        <w:rPr>
          <w:rFonts w:ascii="Times New Roman" w:hAnsi="Times New Roman" w:cs="Times New Roman" w:eastAsia="Times New Roman" w:hint="default"/>
        </w:rPr>
      </w:pPr>
      <w:r>
        <w:rPr/>
        <w:t>主要控股参股公司情况说明</w:t>
      </w:r>
      <w:r>
        <w:rPr>
          <w:rFonts w:ascii="Times New Roman" w:hAnsi="Times New Roman" w:cs="Times New Roman" w:eastAsia="Times New Roman" w:hint="default"/>
        </w:rPr>
        <w:t> 1</w:t>
      </w:r>
      <w:r>
        <w:rPr/>
        <w:t>、实益达技术</w:t>
      </w:r>
      <w:r>
        <w:rPr>
          <w:rFonts w:ascii="Times New Roman" w:hAnsi="Times New Roman" w:cs="Times New Roman" w:eastAsia="Times New Roman" w:hint="default"/>
        </w:rPr>
        <w:t> </w:t>
      </w:r>
    </w:p>
    <w:p>
      <w:pPr>
        <w:pStyle w:val="BodyText"/>
        <w:spacing w:line="212" w:lineRule="exact"/>
        <w:ind w:left="512" w:right="0"/>
        <w:jc w:val="left"/>
      </w:pPr>
      <w:r>
        <w:rPr/>
        <w:t>实益达技术成立于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日，注册资本</w:t>
      </w:r>
      <w:r>
        <w:rPr>
          <w:rFonts w:ascii="Times New Roman" w:hAnsi="Times New Roman" w:cs="Times New Roman" w:eastAsia="Times New Roman" w:hint="default"/>
        </w:rPr>
        <w:t>6,756.6927</w:t>
      </w:r>
      <w:r>
        <w:rPr/>
        <w:t>万元，注册地为深圳市龙岗区，主营业务为</w:t>
      </w:r>
      <w:r>
        <w:rPr>
          <w:rFonts w:ascii="Times New Roman" w:hAnsi="Times New Roman" w:cs="Times New Roman" w:eastAsia="Times New Roman" w:hint="default"/>
        </w:rPr>
        <w:t>LED</w:t>
      </w:r>
      <w:r>
        <w:rPr/>
        <w:t>照明及智能硬件</w:t>
      </w:r>
    </w:p>
    <w:p>
      <w:pPr>
        <w:pStyle w:val="BodyText"/>
        <w:spacing w:line="240" w:lineRule="auto" w:before="63"/>
        <w:ind w:right="1034"/>
        <w:jc w:val="left"/>
        <w:rPr>
          <w:rFonts w:ascii="Times New Roman" w:hAnsi="Times New Roman" w:cs="Times New Roman" w:eastAsia="Times New Roman" w:hint="default"/>
        </w:rPr>
      </w:pPr>
      <w:r>
        <w:rPr/>
        <w:t>制造。</w:t>
      </w:r>
      <w:r>
        <w:rPr>
          <w:rFonts w:ascii="Times New Roman" w:hAnsi="Times New Roman" w:cs="Times New Roman" w:eastAsia="Times New Roman" w:hint="default"/>
        </w:rPr>
        <w:t> </w:t>
      </w:r>
    </w:p>
    <w:p>
      <w:pPr>
        <w:pStyle w:val="BodyText"/>
        <w:spacing w:line="309" w:lineRule="auto" w:before="76"/>
        <w:ind w:right="1131" w:firstLine="360"/>
        <w:jc w:val="both"/>
        <w:rPr>
          <w:rFonts w:ascii="Times New Roman" w:hAnsi="Times New Roman" w:cs="Times New Roman" w:eastAsia="Times New Roman" w:hint="default"/>
        </w:rPr>
      </w:pPr>
      <w:r>
        <w:rPr>
          <w:spacing w:val="-1"/>
        </w:rPr>
        <w:t>报告期内实益达技术实现营业收入</w:t>
      </w:r>
      <w:r>
        <w:rPr>
          <w:rFonts w:ascii="Times New Roman" w:hAnsi="Times New Roman" w:cs="Times New Roman" w:eastAsia="Times New Roman" w:hint="default"/>
          <w:spacing w:val="-1"/>
        </w:rPr>
        <w:t>55,851.67</w:t>
      </w:r>
      <w:r>
        <w:rPr>
          <w:spacing w:val="-1"/>
        </w:rPr>
        <w:t>万元，同比增长</w:t>
      </w:r>
      <w:r>
        <w:rPr>
          <w:rFonts w:ascii="Times New Roman" w:hAnsi="Times New Roman" w:cs="Times New Roman" w:eastAsia="Times New Roman" w:hint="default"/>
          <w:spacing w:val="-1"/>
        </w:rPr>
        <w:t>70.48%</w:t>
      </w:r>
      <w:r>
        <w:rPr>
          <w:spacing w:val="-1"/>
        </w:rPr>
        <w:t>，实现净利润</w:t>
      </w:r>
      <w:r>
        <w:rPr>
          <w:rFonts w:ascii="Times New Roman" w:hAnsi="Times New Roman" w:cs="Times New Roman" w:eastAsia="Times New Roman" w:hint="default"/>
          <w:spacing w:val="-1"/>
        </w:rPr>
        <w:t>2,804.75</w:t>
      </w:r>
      <w:r>
        <w:rPr>
          <w:spacing w:val="-1"/>
        </w:rPr>
        <w:t>万元，同比增长</w:t>
      </w:r>
      <w:r>
        <w:rPr>
          <w:rFonts w:ascii="Times New Roman" w:hAnsi="Times New Roman" w:cs="Times New Roman" w:eastAsia="Times New Roman" w:hint="default"/>
          <w:spacing w:val="-1"/>
        </w:rPr>
        <w:t>67.79%</w:t>
      </w:r>
      <w:r>
        <w:rPr>
          <w:spacing w:val="-1"/>
        </w:rPr>
        <w:t>。实益</w:t>
      </w:r>
      <w:r>
        <w:rPr/>
        <w:t> </w:t>
      </w:r>
      <w:r>
        <w:rPr>
          <w:spacing w:val="-2"/>
        </w:rPr>
        <w:t>达技术收入和利润大幅提升的主要原因是报告期内公司加强与客户合作，以及持续优化调整、丰富产品系列，得到了客户及</w:t>
      </w:r>
      <w:r>
        <w:rPr>
          <w:spacing w:val="-64"/>
        </w:rPr>
        <w:t> </w:t>
      </w:r>
      <w:r>
        <w:rPr>
          <w:spacing w:val="-64"/>
        </w:rPr>
      </w:r>
      <w:r>
        <w:rPr/>
        <w:t>终端消费者的高度认可，客户订单需求量大幅增加所致。</w:t>
      </w:r>
      <w:r>
        <w:rPr>
          <w:rFonts w:ascii="Times New Roman" w:hAnsi="Times New Roman" w:cs="Times New Roman" w:eastAsia="Times New Roman" w:hint="default"/>
        </w:rPr>
        <w:t> </w:t>
      </w:r>
    </w:p>
    <w:p>
      <w:pPr>
        <w:pStyle w:val="BodyText"/>
        <w:spacing w:line="240" w:lineRule="auto" w:before="24"/>
        <w:ind w:right="103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、前海麦达</w:t>
      </w:r>
      <w:r>
        <w:rPr>
          <w:rFonts w:ascii="Times New Roman" w:hAnsi="Times New Roman" w:cs="Times New Roman" w:eastAsia="Times New Roman" w:hint="default"/>
        </w:rPr>
        <w:t> </w:t>
      </w:r>
    </w:p>
    <w:p>
      <w:pPr>
        <w:pStyle w:val="BodyText"/>
        <w:spacing w:line="300" w:lineRule="auto" w:before="63"/>
        <w:ind w:right="1139" w:firstLine="360"/>
        <w:jc w:val="both"/>
        <w:rPr>
          <w:rFonts w:ascii="Times New Roman" w:hAnsi="Times New Roman" w:cs="Times New Roman" w:eastAsia="Times New Roman" w:hint="default"/>
        </w:rPr>
      </w:pPr>
      <w:r>
        <w:rPr/>
        <w:t>前海麦达成立于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日，注册资本</w:t>
      </w:r>
      <w:r>
        <w:rPr>
          <w:rFonts w:ascii="Times New Roman" w:hAnsi="Times New Roman" w:cs="Times New Roman" w:eastAsia="Times New Roman" w:hint="default"/>
        </w:rPr>
        <w:t>1000</w:t>
      </w:r>
      <w:r>
        <w:rPr/>
        <w:t>万元，注册地为深圳市南山区前海，主要布局智慧营销服务业务。下设 顺为广告、奇思广告、利宣广告、北京麦达等多家专注于智慧营销服务产业的企业。</w:t>
      </w:r>
      <w:r>
        <w:rPr>
          <w:rFonts w:ascii="Times New Roman" w:hAnsi="Times New Roman" w:cs="Times New Roman" w:eastAsia="Times New Roman" w:hint="default"/>
        </w:rPr>
        <w:t> </w:t>
      </w:r>
    </w:p>
    <w:p>
      <w:pPr>
        <w:pStyle w:val="BodyText"/>
        <w:spacing w:line="300" w:lineRule="auto" w:before="31"/>
        <w:ind w:right="1130" w:firstLine="360"/>
        <w:jc w:val="both"/>
        <w:rPr>
          <w:rFonts w:ascii="Times New Roman" w:hAnsi="Times New Roman" w:cs="Times New Roman" w:eastAsia="Times New Roman" w:hint="default"/>
        </w:rPr>
      </w:pPr>
      <w:r>
        <w:rPr>
          <w:spacing w:val="-1"/>
        </w:rPr>
        <w:t>报告期内前海麦达实现营业收入</w:t>
      </w:r>
      <w:r>
        <w:rPr>
          <w:rFonts w:ascii="Times New Roman" w:hAnsi="Times New Roman" w:cs="Times New Roman" w:eastAsia="Times New Roman" w:hint="default"/>
          <w:spacing w:val="-1"/>
        </w:rPr>
        <w:t>43,433.73</w:t>
      </w:r>
      <w:r>
        <w:rPr>
          <w:spacing w:val="-1"/>
        </w:rPr>
        <w:t>万元，同比下降</w:t>
      </w:r>
      <w:r>
        <w:rPr>
          <w:rFonts w:ascii="Times New Roman" w:hAnsi="Times New Roman" w:cs="Times New Roman" w:eastAsia="Times New Roman" w:hint="default"/>
          <w:spacing w:val="-1"/>
        </w:rPr>
        <w:t>23.69%</w:t>
      </w:r>
      <w:r>
        <w:rPr>
          <w:spacing w:val="-1"/>
        </w:rPr>
        <w:t>，实现净利润</w:t>
      </w:r>
      <w:r>
        <w:rPr>
          <w:rFonts w:ascii="Times New Roman" w:hAnsi="Times New Roman" w:cs="Times New Roman" w:eastAsia="Times New Roman" w:hint="default"/>
          <w:spacing w:val="-1"/>
        </w:rPr>
        <w:t>-42,873.43</w:t>
      </w:r>
      <w:r>
        <w:rPr>
          <w:spacing w:val="-1"/>
        </w:rPr>
        <w:t>万元，同比下降</w:t>
      </w:r>
      <w:r>
        <w:rPr>
          <w:rFonts w:ascii="Times New Roman" w:hAnsi="Times New Roman" w:cs="Times New Roman" w:eastAsia="Times New Roman" w:hint="default"/>
          <w:spacing w:val="-1"/>
        </w:rPr>
        <w:t>596%</w:t>
      </w:r>
      <w:r>
        <w:rPr>
          <w:spacing w:val="-1"/>
        </w:rPr>
        <w:t>。经营业</w:t>
      </w:r>
      <w:r>
        <w:rPr/>
        <w:t> 绩的大幅下滑主要是受宏观经济形势影响客户预算收紧和公司业务结构调整影响，同时计提大额商誉等资产减值所致。</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24"/>
          <w:szCs w:val="24"/>
        </w:rPr>
      </w:pPr>
    </w:p>
    <w:p>
      <w:pPr>
        <w:pStyle w:val="Heading2"/>
        <w:spacing w:line="240" w:lineRule="auto" w:before="0"/>
        <w:ind w:right="1034"/>
        <w:jc w:val="left"/>
      </w:pPr>
      <w:r>
        <w:rPr>
          <w:rFonts w:ascii="宋体" w:hAnsi="宋体" w:cs="宋体" w:eastAsia="宋体" w:hint="default"/>
        </w:rPr>
        <w:t>八、公司控制的结构化主体情况</w:t>
      </w:r>
      <w:r>
        <w:rPr>
          <w:w w:val="80"/>
        </w:rPr>
        <w:t> </w:t>
      </w:r>
      <w:r>
        <w:rPr/>
      </w:r>
    </w:p>
    <w:p>
      <w:pPr>
        <w:spacing w:line="240" w:lineRule="auto" w:before="6"/>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1034"/>
        <w:jc w:val="left"/>
      </w:pPr>
      <w:r>
        <w:rPr>
          <w:rFonts w:ascii="宋体" w:hAnsi="宋体" w:cs="宋体" w:eastAsia="宋体" w:hint="default"/>
        </w:rPr>
        <w:t>九、公司未来发展的展望</w:t>
      </w:r>
      <w:r>
        <w:rPr>
          <w:w w:val="80"/>
        </w:rPr>
        <w:t> </w:t>
      </w:r>
      <w:r>
        <w:rPr/>
      </w:r>
    </w:p>
    <w:p>
      <w:pPr>
        <w:spacing w:line="240" w:lineRule="auto" w:before="4"/>
        <w:rPr>
          <w:rFonts w:ascii="Tahoma" w:hAnsi="Tahoma" w:cs="Tahoma" w:eastAsia="Tahoma" w:hint="default"/>
          <w:sz w:val="25"/>
          <w:szCs w:val="25"/>
        </w:rPr>
      </w:pPr>
    </w:p>
    <w:p>
      <w:pPr>
        <w:pStyle w:val="BodyText"/>
        <w:spacing w:line="240" w:lineRule="auto"/>
        <w:ind w:right="1034"/>
        <w:jc w:val="left"/>
        <w:rPr>
          <w:rFonts w:ascii="Tahoma" w:hAnsi="Tahoma" w:cs="Tahoma" w:eastAsia="Tahoma"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ahoma" w:hAnsi="Tahoma" w:cs="Tahoma" w:eastAsia="Tahoma" w:hint="default"/>
          <w:w w:val="80"/>
        </w:rPr>
        <w:t> </w:t>
      </w:r>
      <w:r>
        <w:rPr>
          <w:rFonts w:ascii="Tahoma" w:hAnsi="Tahoma" w:cs="Tahoma" w:eastAsia="Tahoma" w:hint="default"/>
          <w:spacing w:val="-24"/>
        </w:rPr>
        <w:t> </w:t>
      </w:r>
      <w:r>
        <w:rPr>
          <w:rFonts w:ascii="Tahoma" w:hAnsi="Tahoma" w:cs="Tahoma" w:eastAsia="Tahoma" w:hint="default"/>
          <w:w w:val="80"/>
        </w:rPr>
        <w:t> </w:t>
      </w:r>
      <w:r>
        <w:rPr>
          <w:rFonts w:ascii="Tahoma" w:hAnsi="Tahoma" w:cs="Tahoma" w:eastAsia="Tahoma" w:hint="default"/>
          <w:spacing w:val="-26"/>
        </w:rPr>
        <w:t> </w:t>
      </w:r>
      <w:r>
        <w:rPr>
          <w:rFonts w:ascii="Tahoma" w:hAnsi="Tahoma" w:cs="Tahoma" w:eastAsia="Tahoma" w:hint="default"/>
          <w:w w:val="80"/>
        </w:rPr>
        <w:t> </w:t>
      </w:r>
      <w:r>
        <w:rPr>
          <w:rFonts w:ascii="Tahoma" w:hAnsi="Tahoma" w:cs="Tahoma" w:eastAsia="Tahoma" w:hint="default"/>
          <w:spacing w:val="-24"/>
        </w:rPr>
        <w:t> </w:t>
      </w:r>
      <w:r>
        <w:rPr>
          <w:rFonts w:ascii="Tahoma" w:hAnsi="Tahoma" w:cs="Tahoma" w:eastAsia="Tahoma" w:hint="default"/>
          <w:w w:val="80"/>
        </w:rPr>
        <w:t> </w:t>
      </w:r>
      <w:r>
        <w:rPr>
          <w:rFonts w:ascii="Tahoma" w:hAnsi="Tahoma" w:cs="Tahoma" w:eastAsia="Tahoma" w:hint="default"/>
          <w:spacing w:val="-24"/>
        </w:rPr>
        <w:t> </w:t>
      </w:r>
      <w:r>
        <w:rPr>
          <w:rFonts w:ascii="Tahoma" w:hAnsi="Tahoma" w:cs="Tahoma" w:eastAsia="Tahoma" w:hint="default"/>
        </w:rPr>
        <w:t>1</w:t>
      </w:r>
      <w:r>
        <w:rPr/>
        <w:t>、公司发展战略</w:t>
      </w:r>
      <w:r>
        <w:rPr>
          <w:rFonts w:ascii="Tahoma" w:hAnsi="Tahoma" w:cs="Tahoma" w:eastAsia="Tahoma" w:hint="default"/>
          <w:w w:val="80"/>
        </w:rPr>
        <w:t> </w:t>
      </w:r>
      <w:r>
        <w:rPr>
          <w:rFonts w:ascii="Tahoma" w:hAnsi="Tahoma" w:cs="Tahoma" w:eastAsia="Tahoma" w:hint="default"/>
        </w:rPr>
      </w:r>
    </w:p>
    <w:p>
      <w:pPr>
        <w:pStyle w:val="BodyText"/>
        <w:spacing w:line="338" w:lineRule="auto" w:before="103"/>
        <w:ind w:right="1133"/>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基于对公司所处行业趋势的判断，智能、数据、技术将会是麦达数字业务未来新的驱动力，公司</w:t>
      </w:r>
      <w:r>
        <w:rPr>
          <w:rFonts w:ascii="Times New Roman" w:hAnsi="Times New Roman" w:cs="Times New Roman" w:eastAsia="Times New Roman" w:hint="default"/>
        </w:rPr>
        <w:t>“</w:t>
      </w:r>
      <w:r>
        <w:rPr/>
        <w:t>智慧营销</w:t>
      </w:r>
      <w:r>
        <w:rPr>
          <w:rFonts w:ascii="Times New Roman" w:hAnsi="Times New Roman" w:cs="Times New Roman" w:eastAsia="Times New Roman" w:hint="default"/>
        </w:rPr>
        <w:t>+</w:t>
      </w:r>
      <w:r>
        <w:rPr/>
        <w:t>智能硬件</w:t>
      </w:r>
      <w:r>
        <w:rPr>
          <w:rFonts w:ascii="Times New Roman" w:hAnsi="Times New Roman" w:cs="Times New Roman" w:eastAsia="Times New Roman" w:hint="default"/>
        </w:rPr>
        <w:t>”</w:t>
      </w:r>
      <w:r>
        <w:rPr>
          <w:rFonts w:ascii="Times New Roman" w:hAnsi="Times New Roman" w:cs="Times New Roman" w:eastAsia="Times New Roman" w:hint="default"/>
          <w:w w:val="99"/>
        </w:rPr>
        <w:t> </w:t>
      </w:r>
      <w:r>
        <w:rPr/>
        <w:t>双轮驱动战略也将始终以此为核心，构建核心能力。</w:t>
      </w:r>
      <w:r>
        <w:rPr>
          <w:rFonts w:ascii="Times New Roman" w:hAnsi="Times New Roman" w:cs="Times New Roman" w:eastAsia="Times New Roman" w:hint="default"/>
        </w:rPr>
        <w:t> </w:t>
      </w:r>
    </w:p>
    <w:p>
      <w:pPr>
        <w:pStyle w:val="BodyText"/>
        <w:spacing w:line="345" w:lineRule="auto" w:before="4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智能硬件板块：近二十年服务全球知名品牌商的经验，让麦达数字旗下的</w:t>
      </w:r>
      <w:r>
        <w:rPr>
          <w:rFonts w:ascii="Times New Roman" w:hAnsi="Times New Roman" w:cs="Times New Roman" w:eastAsia="Times New Roman" w:hint="default"/>
          <w:spacing w:val="-2"/>
        </w:rPr>
        <w:t>“</w:t>
      </w:r>
      <w:r>
        <w:rPr>
          <w:spacing w:val="-2"/>
        </w:rPr>
        <w:t>实益达</w:t>
      </w:r>
      <w:r>
        <w:rPr>
          <w:rFonts w:ascii="Times New Roman" w:hAnsi="Times New Roman" w:cs="Times New Roman" w:eastAsia="Times New Roman" w:hint="default"/>
          <w:spacing w:val="-2"/>
        </w:rPr>
        <w:t>”</w:t>
      </w:r>
      <w:r>
        <w:rPr>
          <w:spacing w:val="-2"/>
        </w:rPr>
        <w:t>品牌在产品规划、研发和制造领域具</w:t>
      </w:r>
      <w:r>
        <w:rPr/>
        <w:t> </w:t>
      </w:r>
      <w:r>
        <w:rPr>
          <w:spacing w:val="-2"/>
        </w:rPr>
        <w:t>备了深厚的积累和底蕴。公司智能硬件板块以技术创新为源动力，产品研发为核心，发展具有自主知识产权的产品，定位于</w:t>
      </w:r>
      <w:r>
        <w:rPr>
          <w:spacing w:val="-65"/>
        </w:rPr>
        <w:t> </w:t>
      </w:r>
      <w:r>
        <w:rPr>
          <w:spacing w:val="-65"/>
        </w:rPr>
      </w:r>
      <w:r>
        <w:rPr>
          <w:spacing w:val="-2"/>
        </w:rPr>
        <w:t>成为智能硬件产品解决方案提供商，旗下智能制造子公司分布长三角和珠三角，均建立了现代化的研发生产基地。目前公司</w:t>
      </w:r>
      <w:r>
        <w:rPr>
          <w:spacing w:val="-62"/>
        </w:rPr>
        <w:t> </w:t>
      </w:r>
      <w:r>
        <w:rPr>
          <w:spacing w:val="-62"/>
        </w:rPr>
      </w:r>
      <w:r>
        <w:rPr/>
        <w:t>智能硬件板块正围绕</w:t>
      </w:r>
      <w:r>
        <w:rPr>
          <w:rFonts w:ascii="Times New Roman" w:hAnsi="Times New Roman" w:cs="Times New Roman" w:eastAsia="Times New Roman" w:hint="default"/>
        </w:rPr>
        <w:t>“</w:t>
      </w:r>
      <w:r>
        <w:rPr/>
        <w:t>智能硬件孵化平台</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，通过内生发展及外延投资，产融结合，打造以物联网技术为基础的多元化智能 硬件孵化平台，结合互联网运作思维，在产品创新和运营上实现突破。</w:t>
      </w:r>
      <w:r>
        <w:rPr>
          <w:rFonts w:ascii="Times New Roman" w:hAnsi="Times New Roman" w:cs="Times New Roman" w:eastAsia="Times New Roman" w:hint="default"/>
        </w:rPr>
        <w:t> </w:t>
      </w:r>
    </w:p>
    <w:p>
      <w:pPr>
        <w:pStyle w:val="BodyText"/>
        <w:spacing w:line="352" w:lineRule="auto" w:before="3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智慧营销板块：沉淀、解读和运用数据能力的高低，决定了数字营销企业未来的竞争力，广告主也从单纯的营销传播需</w:t>
      </w:r>
      <w:r>
        <w:rPr/>
        <w:t> 求转向企业内部数据驱动的客户营销与服务</w:t>
      </w:r>
      <w:r>
        <w:rPr>
          <w:rFonts w:ascii="Times New Roman" w:hAnsi="Times New Roman" w:cs="Times New Roman" w:eastAsia="Times New Roman" w:hint="default"/>
        </w:rPr>
        <w:t>/</w:t>
      </w:r>
      <w:r>
        <w:rPr/>
        <w:t>体验平台需求。麦达数字集团旗下拥有多家数字营销公司，搭建了全产业链、 </w:t>
      </w:r>
      <w:r>
        <w:rPr>
          <w:spacing w:val="-4"/>
        </w:rPr>
        <w:t>全媒体一站式整合数字营销平台。公司基于现有的创意、策略、媒体投放、社会化媒体营销等数字营销业务，结合新的技术、</w:t>
      </w:r>
      <w:r>
        <w:rPr>
          <w:spacing w:val="-47"/>
        </w:rPr>
        <w:t> </w:t>
      </w:r>
      <w:r>
        <w:rPr>
          <w:spacing w:val="-47"/>
        </w:rPr>
      </w:r>
      <w:r>
        <w:rPr>
          <w:spacing w:val="-2"/>
        </w:rPr>
        <w:t>产品和数据，研发和孵化营销技术项目，形成了产业布局和业务协同。公司依托专业的技术服务，后续将持续加大企业营销</w:t>
      </w:r>
      <w:r>
        <w:rPr>
          <w:spacing w:val="-66"/>
        </w:rPr>
        <w:t> </w:t>
      </w:r>
      <w:r>
        <w:rPr>
          <w:spacing w:val="-66"/>
        </w:rPr>
      </w:r>
      <w:r>
        <w:rPr>
          <w:spacing w:val="-2"/>
        </w:rPr>
        <w:t>产业链各服务商整合力度，致力于为企业客户提供以技术为桥梁、数据为驱动的一站式营销数字化转型服务，助力企业客户</w:t>
      </w:r>
      <w:r>
        <w:rPr>
          <w:spacing w:val="-62"/>
        </w:rPr>
        <w:t> </w:t>
      </w:r>
      <w:r>
        <w:rPr>
          <w:spacing w:val="-62"/>
        </w:rPr>
      </w:r>
      <w:r>
        <w:rPr/>
        <w:t>实现全链路数据打通，获得用户精准画像和洞察、产生创意，精准触达；同时不断沉淀数据，推进业务创新与优化。</w:t>
      </w:r>
      <w:r>
        <w:rPr>
          <w:rFonts w:ascii="Times New Roman" w:hAnsi="Times New Roman" w:cs="Times New Roman" w:eastAsia="Times New Roman" w:hint="default"/>
        </w:rPr>
        <w:t> </w:t>
      </w:r>
    </w:p>
    <w:p>
      <w:pPr>
        <w:pStyle w:val="BodyText"/>
        <w:spacing w:line="240" w:lineRule="auto" w:before="28"/>
        <w:ind w:right="1034"/>
        <w:jc w:val="left"/>
        <w:rPr>
          <w:rFonts w:ascii="Tahoma" w:hAnsi="Tahoma" w:cs="Tahoma" w:eastAsia="Tahoma"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ahoma" w:hAnsi="Tahoma" w:cs="Tahoma" w:eastAsia="Tahoma" w:hint="default"/>
          <w:w w:val="80"/>
        </w:rPr>
        <w:t> </w:t>
      </w:r>
      <w:r>
        <w:rPr>
          <w:rFonts w:ascii="Tahoma" w:hAnsi="Tahoma" w:cs="Tahoma" w:eastAsia="Tahoma" w:hint="default"/>
          <w:spacing w:val="-24"/>
        </w:rPr>
        <w:t> </w:t>
      </w:r>
      <w:r>
        <w:rPr>
          <w:rFonts w:ascii="Tahoma" w:hAnsi="Tahoma" w:cs="Tahoma" w:eastAsia="Tahoma" w:hint="default"/>
          <w:w w:val="80"/>
        </w:rPr>
        <w:t> </w:t>
      </w:r>
      <w:r>
        <w:rPr>
          <w:rFonts w:ascii="Tahoma" w:hAnsi="Tahoma" w:cs="Tahoma" w:eastAsia="Tahoma" w:hint="default"/>
          <w:spacing w:val="-26"/>
        </w:rPr>
        <w:t> </w:t>
      </w:r>
      <w:r>
        <w:rPr>
          <w:rFonts w:ascii="Tahoma" w:hAnsi="Tahoma" w:cs="Tahoma" w:eastAsia="Tahoma" w:hint="default"/>
          <w:w w:val="80"/>
        </w:rPr>
        <w:t> </w:t>
      </w:r>
      <w:r>
        <w:rPr>
          <w:rFonts w:ascii="Tahoma" w:hAnsi="Tahoma" w:cs="Tahoma" w:eastAsia="Tahoma" w:hint="default"/>
          <w:spacing w:val="-24"/>
        </w:rPr>
        <w:t> </w:t>
      </w:r>
      <w:r>
        <w:rPr>
          <w:rFonts w:ascii="Tahoma" w:hAnsi="Tahoma" w:cs="Tahoma" w:eastAsia="Tahoma" w:hint="default"/>
        </w:rPr>
        <w:t>2</w:t>
      </w:r>
      <w:r>
        <w:rPr/>
        <w:t>、经营计划</w:t>
      </w:r>
      <w:r>
        <w:rPr>
          <w:rFonts w:ascii="Tahoma" w:hAnsi="Tahoma" w:cs="Tahoma" w:eastAsia="Tahoma" w:hint="default"/>
          <w:w w:val="80"/>
        </w:rPr>
        <w:t> </w:t>
      </w:r>
      <w:r>
        <w:rPr>
          <w:rFonts w:ascii="Tahoma" w:hAnsi="Tahoma" w:cs="Tahoma" w:eastAsia="Tahoma" w:hint="default"/>
        </w:rPr>
      </w:r>
    </w:p>
    <w:p>
      <w:pPr>
        <w:pStyle w:val="BodyText"/>
        <w:spacing w:line="357" w:lineRule="auto" w:before="10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公司将充分利用国家对云计算、大数据、人工智能、物联网等领域的战略和政策支持，通过产业发展、投资布局、研发</w:t>
      </w:r>
      <w:r>
        <w:rPr/>
        <w:t> 创新等方式，稳健推动公司战略落地。</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产业层面：智能硬件，成为互联网巨头智能硬件生态链的一环；智慧营销，为客户提供一站式的营销数字化转型服务</w:t>
      </w:r>
      <w:r>
        <w:rPr>
          <w:spacing w:val="-82"/>
        </w:rPr>
        <w:t>。</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11"/>
        <w:rPr>
          <w:rFonts w:ascii="Times New Roman" w:hAnsi="Times New Roman" w:cs="Times New Roman" w:eastAsia="Times New Roman" w:hint="default"/>
          <w:sz w:val="25"/>
          <w:szCs w:val="25"/>
        </w:rPr>
      </w:pPr>
    </w:p>
    <w:p>
      <w:pPr>
        <w:pStyle w:val="BodyText"/>
        <w:spacing w:line="352"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投资层面：立足公司战略目标，以直接投资或产业基金投资的方式，持续在大数据、云计算、人工智能、金融科技、物</w:t>
      </w:r>
      <w:r>
        <w:rPr/>
        <w:t> </w:t>
      </w:r>
      <w:r>
        <w:rPr>
          <w:spacing w:val="-2"/>
        </w:rPr>
        <w:t>联网等领域投资布局。公司在投资时，会不断接触到业内优秀标的公司最前沿的理念，一方面公司会充分利用这些理念升级</w:t>
      </w:r>
      <w:r>
        <w:rPr>
          <w:spacing w:val="-62"/>
        </w:rPr>
        <w:t> </w:t>
      </w:r>
      <w:r>
        <w:rPr>
          <w:spacing w:val="-62"/>
        </w:rPr>
      </w:r>
      <w:r>
        <w:rPr>
          <w:spacing w:val="-4"/>
        </w:rPr>
        <w:t>改造现有产业，同时分享标的公司业务快速成长过程中估值的提升带来的投资收益，因此投资不仅可以布局和锁定优质标的，</w:t>
      </w:r>
      <w:r>
        <w:rPr>
          <w:spacing w:val="-44"/>
        </w:rPr>
        <w:t> </w:t>
      </w:r>
      <w:r>
        <w:rPr>
          <w:spacing w:val="-44"/>
        </w:rPr>
      </w:r>
      <w:r>
        <w:rPr>
          <w:spacing w:val="-2"/>
        </w:rPr>
        <w:t>也可以帮助公司储备投资收益并带来良好的现金回报。公司自</w:t>
      </w:r>
      <w:r>
        <w:rPr>
          <w:rFonts w:ascii="Times New Roman" w:hAnsi="Times New Roman" w:cs="Times New Roman" w:eastAsia="Times New Roman" w:hint="default"/>
          <w:spacing w:val="-2"/>
        </w:rPr>
        <w:t>2015</w:t>
      </w:r>
      <w:r>
        <w:rPr>
          <w:spacing w:val="-2"/>
        </w:rPr>
        <w:t>年以来陆续进行了多项投资，并布局了一系列符合公司战</w:t>
      </w:r>
      <w:r>
        <w:rPr>
          <w:spacing w:val="-63"/>
        </w:rPr>
        <w:t> </w:t>
      </w:r>
      <w:r>
        <w:rPr>
          <w:spacing w:val="-63"/>
        </w:rPr>
      </w:r>
      <w:r>
        <w:rPr/>
        <w:t>略方向的优质标的，未来这项工作还将持续进行。</w:t>
      </w:r>
      <w:r>
        <w:rPr>
          <w:rFonts w:ascii="Times New Roman" w:hAnsi="Times New Roman" w:cs="Times New Roman" w:eastAsia="Times New Roman" w:hint="default"/>
        </w:rPr>
        <w:t> </w:t>
      </w:r>
    </w:p>
    <w:p>
      <w:pPr>
        <w:pStyle w:val="BodyText"/>
        <w:spacing w:line="343" w:lineRule="auto" w:before="28"/>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研发层面：专注于大数据、人工智能、物联网等新技术在公司业务场景中的应用落地，并推动其产品化、市场化。截至</w:t>
      </w:r>
      <w:r>
        <w:rPr/>
        <w:t> </w:t>
      </w:r>
      <w:r>
        <w:rPr>
          <w:spacing w:val="-2"/>
        </w:rPr>
        <w:t>目前，公司基于业务研发出了</w:t>
      </w:r>
      <w:r>
        <w:rPr>
          <w:rFonts w:ascii="Times New Roman" w:hAnsi="Times New Roman" w:cs="Times New Roman" w:eastAsia="Times New Roman" w:hint="default"/>
          <w:spacing w:val="-2"/>
        </w:rPr>
        <w:t>“</w:t>
      </w:r>
      <w:r>
        <w:rPr>
          <w:spacing w:val="-2"/>
        </w:rPr>
        <w:t>移动</w:t>
      </w:r>
      <w:r>
        <w:rPr>
          <w:rFonts w:ascii="Times New Roman" w:hAnsi="Times New Roman" w:cs="Times New Roman" w:eastAsia="Times New Roman" w:hint="default"/>
          <w:spacing w:val="-2"/>
        </w:rPr>
        <w:t>CRM</w:t>
      </w:r>
      <w:r>
        <w:rPr>
          <w:spacing w:val="-2"/>
        </w:rPr>
        <w:t>系统</w:t>
      </w:r>
      <w:r>
        <w:rPr>
          <w:rFonts w:ascii="Times New Roman" w:hAnsi="Times New Roman" w:cs="Times New Roman" w:eastAsia="Times New Roman" w:hint="default"/>
          <w:spacing w:val="-2"/>
        </w:rPr>
        <w:t>”</w:t>
      </w:r>
      <w:r>
        <w:rPr>
          <w:spacing w:val="-2"/>
        </w:rPr>
        <w:t>智慧营销解决方案，将人工智能</w:t>
      </w:r>
      <w:r>
        <w:rPr>
          <w:rFonts w:ascii="Times New Roman" w:hAnsi="Times New Roman" w:cs="Times New Roman" w:eastAsia="Times New Roman" w:hint="default"/>
          <w:spacing w:val="-2"/>
        </w:rPr>
        <w:t>&amp;</w:t>
      </w:r>
      <w:r>
        <w:rPr>
          <w:spacing w:val="-2"/>
        </w:rPr>
        <w:t>大数据融入企业营销领域，成功打造出了智</w:t>
      </w:r>
      <w:r>
        <w:rPr>
          <w:spacing w:val="-47"/>
        </w:rPr>
        <w:t> </w:t>
      </w:r>
      <w:r>
        <w:rPr>
          <w:spacing w:val="-47"/>
        </w:rPr>
      </w:r>
      <w:r>
        <w:rPr/>
        <w:t>慧营销</w:t>
      </w:r>
      <w:r>
        <w:rPr>
          <w:rFonts w:ascii="Times New Roman" w:hAnsi="Times New Roman" w:cs="Times New Roman" w:eastAsia="Times New Roman" w:hint="default"/>
        </w:rPr>
        <w:t>“</w:t>
      </w:r>
      <w:r>
        <w:rPr/>
        <w:t>雷达</w:t>
      </w:r>
      <w:r>
        <w:rPr>
          <w:rFonts w:ascii="Times New Roman" w:hAnsi="Times New Roman" w:cs="Times New Roman" w:eastAsia="Times New Roman" w:hint="default"/>
        </w:rPr>
        <w:t>”</w:t>
      </w:r>
      <w:r>
        <w:rPr/>
        <w:t>平台，帮助企业在互联网</w:t>
      </w:r>
      <w:r>
        <w:rPr>
          <w:rFonts w:ascii="Times New Roman" w:hAnsi="Times New Roman" w:cs="Times New Roman" w:eastAsia="Times New Roman" w:hint="default"/>
        </w:rPr>
        <w:t>+</w:t>
      </w:r>
      <w:r>
        <w:rPr/>
        <w:t>时代市场营销中更精准和高效。智慧营销</w:t>
      </w:r>
      <w:r>
        <w:rPr>
          <w:rFonts w:ascii="Times New Roman" w:hAnsi="Times New Roman" w:cs="Times New Roman" w:eastAsia="Times New Roman" w:hint="default"/>
        </w:rPr>
        <w:t>“</w:t>
      </w:r>
      <w:r>
        <w:rPr/>
        <w:t>雷达</w:t>
      </w:r>
      <w:r>
        <w:rPr>
          <w:rFonts w:ascii="Times New Roman" w:hAnsi="Times New Roman" w:cs="Times New Roman" w:eastAsia="Times New Roman" w:hint="default"/>
        </w:rPr>
        <w:t>”</w:t>
      </w:r>
      <w:r>
        <w:rPr/>
        <w:t>平台的诞生，也是公司产投研战略 良性循环的最佳体现。</w:t>
      </w:r>
      <w:r>
        <w:rPr>
          <w:rFonts w:ascii="Times New Roman" w:hAnsi="Times New Roman" w:cs="Times New Roman" w:eastAsia="Times New Roman" w:hint="default"/>
        </w:rPr>
        <w:t> </w:t>
      </w:r>
    </w:p>
    <w:p>
      <w:pPr>
        <w:pStyle w:val="BodyText"/>
        <w:spacing w:line="240" w:lineRule="auto" w:before="37"/>
        <w:ind w:right="1034"/>
        <w:jc w:val="left"/>
        <w:rPr>
          <w:rFonts w:ascii="Tahoma" w:hAnsi="Tahoma" w:cs="Tahoma" w:eastAsia="Tahoma"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ahoma" w:hAnsi="Tahoma" w:cs="Tahoma" w:eastAsia="Tahoma" w:hint="default"/>
          <w:w w:val="80"/>
        </w:rPr>
        <w:t> </w:t>
      </w:r>
      <w:r>
        <w:rPr>
          <w:rFonts w:ascii="Tahoma" w:hAnsi="Tahoma" w:cs="Tahoma" w:eastAsia="Tahoma" w:hint="default"/>
          <w:spacing w:val="-24"/>
        </w:rPr>
        <w:t> </w:t>
      </w:r>
      <w:r>
        <w:rPr>
          <w:rFonts w:ascii="Tahoma" w:hAnsi="Tahoma" w:cs="Tahoma" w:eastAsia="Tahoma" w:hint="default"/>
        </w:rPr>
        <w:t>3</w:t>
      </w:r>
      <w:r>
        <w:rPr/>
        <w:t>、公司未来可能面临的主要风险和应对措施</w:t>
      </w:r>
      <w:r>
        <w:rPr>
          <w:rFonts w:ascii="Tahoma" w:hAnsi="Tahoma" w:cs="Tahoma" w:eastAsia="Tahoma" w:hint="default"/>
          <w:w w:val="80"/>
        </w:rPr>
        <w:t> </w:t>
      </w:r>
      <w:r>
        <w:rPr>
          <w:rFonts w:ascii="Tahoma" w:hAnsi="Tahoma" w:cs="Tahoma" w:eastAsia="Tahoma" w:hint="default"/>
        </w:rPr>
      </w:r>
    </w:p>
    <w:p>
      <w:pPr>
        <w:pStyle w:val="BodyText"/>
        <w:spacing w:line="240" w:lineRule="auto" w:before="10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）投资、并购顺利实施及收购整合风险</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088"/>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公司在投资、并购过程中，可能因多方面原因（如标的企业尽调、业务谈判进展不顺利等）导致整个项目中途停止，也</w:t>
      </w:r>
      <w:r>
        <w:rPr/>
        <w:t> </w:t>
      </w:r>
      <w:r>
        <w:rPr>
          <w:spacing w:val="-2"/>
        </w:rPr>
        <w:t>可能会在投资、并购完成后，发生公司与标的公司团队整合不及预期、标的公司业绩承诺未达成以及标的公司生产经营出现</w:t>
      </w:r>
      <w:r>
        <w:rPr>
          <w:spacing w:val="-64"/>
        </w:rPr>
        <w:t> </w:t>
      </w:r>
      <w:r>
        <w:rPr>
          <w:spacing w:val="-64"/>
        </w:rPr>
      </w:r>
      <w:r>
        <w:rPr>
          <w:spacing w:val="-2"/>
        </w:rPr>
        <w:t>重大不利变化等情形，从而导致公司投资、并购效果及目的不达预期，拖累公司业绩，甚至出现投资、并购失败的风险。公</w:t>
      </w:r>
      <w:r>
        <w:rPr>
          <w:spacing w:val="-71"/>
        </w:rPr>
        <w:t> </w:t>
      </w:r>
      <w:r>
        <w:rPr>
          <w:spacing w:val="-71"/>
        </w:rPr>
      </w:r>
      <w:r>
        <w:rPr>
          <w:spacing w:val="-2"/>
        </w:rPr>
        <w:t>司在投资、并购过程中，会在项目开展前做好调研和论证工作，同时充分借助券商、律师、会计师或资产评估师等中介机构</w:t>
      </w:r>
      <w:r>
        <w:rPr>
          <w:spacing w:val="-69"/>
        </w:rPr>
        <w:t> </w:t>
      </w:r>
      <w:r>
        <w:rPr>
          <w:spacing w:val="-69"/>
        </w:rPr>
      </w:r>
      <w:r>
        <w:rPr>
          <w:spacing w:val="-2"/>
        </w:rPr>
        <w:t>的专业力量，做好必要的尽职调查，分析潜在风险，并在项目完成后通过做好充分的投后管理工作，尽力避免可能的风险。</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）人才队伍建设风险</w:t>
      </w:r>
      <w:r>
        <w:rPr>
          <w:rFonts w:ascii="Times New Roman" w:hAnsi="Times New Roman" w:cs="Times New Roman" w:eastAsia="Times New Roman" w:hint="default"/>
        </w:rPr>
        <w:t> </w:t>
      </w:r>
    </w:p>
    <w:p>
      <w:pPr>
        <w:pStyle w:val="BodyText"/>
        <w:spacing w:line="357"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公司战略转型后，新纳入公司的管理团队及业务人员的稳定性，将直接影响公司战略转型的成果。若不能很好地控制人</w:t>
      </w:r>
      <w:r>
        <w:rPr/>
        <w:t> 才流失的风险，则会对公司战略转型造成不利影响。同时，随着公司多个业务板块的开展，管理的宽度和深度将大幅增加， </w:t>
      </w:r>
      <w:r>
        <w:rPr>
          <w:spacing w:val="-2"/>
        </w:rPr>
        <w:t>公司需要培养大量与公司战略转型业务发展相适应的人才。针对新纳入的公司，为避免核心团队成员流失造成不利影响，公</w:t>
      </w:r>
      <w:r>
        <w:rPr>
          <w:spacing w:val="-62"/>
        </w:rPr>
        <w:t> </w:t>
      </w:r>
      <w:r>
        <w:rPr>
          <w:spacing w:val="-62"/>
        </w:rPr>
      </w:r>
      <w:r>
        <w:rPr>
          <w:spacing w:val="-2"/>
        </w:rPr>
        <w:t>司将适时调整管理方法，采取激励措施，确保核心团队成员的稳定。同时，公司将积极完善人才培养机制，建立科学合理的</w:t>
      </w:r>
      <w:r>
        <w:rPr>
          <w:spacing w:val="-69"/>
        </w:rPr>
        <w:t> </w:t>
      </w:r>
      <w:r>
        <w:rPr>
          <w:spacing w:val="-69"/>
        </w:rPr>
      </w:r>
      <w:r>
        <w:rPr/>
        <w:t>薪酬考核和奖励机制，提高员工的积极性，吸引和留住优秀人才，促进公司各项业务顺利开展。</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）应收账款坏账及汇兑损失风险</w:t>
      </w:r>
      <w:r>
        <w:rPr>
          <w:rFonts w:ascii="Times New Roman" w:hAnsi="Times New Roman" w:cs="Times New Roman" w:eastAsia="Times New Roman" w:hint="default"/>
        </w:rPr>
        <w:t> </w:t>
      </w:r>
    </w:p>
    <w:p>
      <w:pPr>
        <w:pStyle w:val="BodyText"/>
        <w:spacing w:line="357" w:lineRule="auto" w:before="10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随着公司业务规模扩大，应收账款规模也会相应增长，信用风险会相应提高，存在因个别客户自身财务状况恶化或信用</w:t>
      </w:r>
      <w:r>
        <w:rPr/>
        <w:t> 程度降低而导致应收款项无法及时收回的风险，如发生较大的坏账损失，将对公司的盈利水平造成不利影响。</w:t>
      </w:r>
      <w:r>
        <w:rPr>
          <w:spacing w:val="-19"/>
        </w:rPr>
        <w:t> </w:t>
      </w:r>
      <w:r>
        <w:rPr>
          <w:rFonts w:ascii="Times New Roman" w:hAnsi="Times New Roman" w:cs="Times New Roman" w:eastAsia="Times New Roman" w:hint="default"/>
          <w:spacing w:val="-19"/>
        </w:rPr>
      </w:r>
      <w:r>
        <w:rPr/>
        <w:t>此外，公司 </w:t>
      </w:r>
      <w:r>
        <w:rPr>
          <w:spacing w:val="-2"/>
        </w:rPr>
        <w:t>国际销售业务目前主要以美元结算，并且对国际客户通常提供一定的信用期限，由此形成了银行存款（美元）和以美元计价</w:t>
      </w:r>
      <w:r>
        <w:rPr>
          <w:spacing w:val="-65"/>
        </w:rPr>
        <w:t> </w:t>
      </w:r>
      <w:r>
        <w:rPr>
          <w:spacing w:val="-65"/>
        </w:rPr>
      </w:r>
      <w:r>
        <w:rPr>
          <w:spacing w:val="-2"/>
        </w:rPr>
        <w:t>的应收账款等外币资产，若人民币汇率波动特别是人民币升值，将使得公司面临汇兑损失的风险。针对上述风险，公司对此</w:t>
      </w:r>
      <w:r>
        <w:rPr>
          <w:spacing w:val="-65"/>
        </w:rPr>
        <w:t> </w:t>
      </w:r>
      <w:r>
        <w:rPr>
          <w:spacing w:val="-65"/>
        </w:rPr>
      </w:r>
      <w:r>
        <w:rPr>
          <w:spacing w:val="-2"/>
        </w:rPr>
        <w:t>会不断调整信用管理制度，进一步发挥内部审计的监督作用，加强内部审计，并不断强化相关人员的责任和风险意识，尽可</w:t>
      </w:r>
      <w:r>
        <w:rPr>
          <w:spacing w:val="-64"/>
        </w:rPr>
        <w:t> </w:t>
      </w:r>
      <w:r>
        <w:rPr>
          <w:spacing w:val="-64"/>
        </w:rPr>
      </w:r>
      <w:r>
        <w:rPr>
          <w:spacing w:val="-2"/>
        </w:rPr>
        <w:t>能降低应收账款坏账的风险，同时公司也将通过适时结汇、提高出口回款效率、运用多种外汇衍生品工具等措施防范和控制</w:t>
      </w:r>
      <w:r>
        <w:rPr>
          <w:spacing w:val="-62"/>
        </w:rPr>
        <w:t> </w:t>
      </w:r>
      <w:r>
        <w:rPr>
          <w:spacing w:val="-62"/>
        </w:rPr>
      </w:r>
      <w:r>
        <w:rPr/>
        <w:t>汇率风险。</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4</w:t>
      </w:r>
      <w:r>
        <w:rPr/>
        <w:t>）商誉减值的风险</w:t>
      </w:r>
      <w:r>
        <w:rPr>
          <w:rFonts w:ascii="Times New Roman" w:hAnsi="Times New Roman" w:cs="Times New Roman" w:eastAsia="Times New Roman" w:hint="default"/>
        </w:rPr>
        <w:t> </w:t>
      </w:r>
    </w:p>
    <w:p>
      <w:pPr>
        <w:pStyle w:val="BodyText"/>
        <w:spacing w:line="35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公司于</w:t>
      </w:r>
      <w:r>
        <w:rPr>
          <w:rFonts w:ascii="Times New Roman" w:hAnsi="Times New Roman" w:cs="Times New Roman" w:eastAsia="Times New Roman" w:hint="default"/>
        </w:rPr>
        <w:t>2015</w:t>
      </w:r>
      <w:r>
        <w:rPr/>
        <w:t>年发行股份及支付现金购买顺为广告、奇思广告和利宣广告</w:t>
      </w:r>
      <w:r>
        <w:rPr>
          <w:rFonts w:ascii="Times New Roman" w:hAnsi="Times New Roman" w:cs="Times New Roman" w:eastAsia="Times New Roman" w:hint="default"/>
        </w:rPr>
        <w:t>100%</w:t>
      </w:r>
      <w:r>
        <w:rPr/>
        <w:t>的股权，在公司合并资产负债表中形成了 </w:t>
      </w:r>
      <w:r>
        <w:rPr>
          <w:spacing w:val="-4"/>
        </w:rPr>
        <w:t>较大金额的商誉。根据《企业会计准则》规定，本次交易形成的商誉不作摊销处理，但需在未来每年年度终了进行减值测试。</w:t>
      </w:r>
      <w:r>
        <w:rPr>
          <w:spacing w:val="-47"/>
        </w:rPr>
        <w:t> </w:t>
      </w:r>
      <w:r>
        <w:rPr>
          <w:spacing w:val="-47"/>
        </w:rPr>
      </w:r>
      <w:r>
        <w:rPr>
          <w:rFonts w:ascii="Times New Roman" w:hAnsi="Times New Roman" w:cs="Times New Roman" w:eastAsia="Times New Roman" w:hint="default"/>
          <w:spacing w:val="-2"/>
        </w:rPr>
        <w:t>2018</w:t>
      </w:r>
      <w:r>
        <w:rPr>
          <w:spacing w:val="-2"/>
        </w:rPr>
        <w:t>年度因三家公司经营不及预期，公司已计提人民币</w:t>
      </w:r>
      <w:r>
        <w:rPr>
          <w:rFonts w:ascii="Times New Roman" w:hAnsi="Times New Roman" w:cs="Times New Roman" w:eastAsia="Times New Roman" w:hint="default"/>
          <w:spacing w:val="-2"/>
        </w:rPr>
        <w:t>41,264.30</w:t>
      </w:r>
      <w:r>
        <w:rPr>
          <w:spacing w:val="-2"/>
        </w:rPr>
        <w:t>万元的商誉减值准备，虽然本次计提后公司商誉减值风险已</w:t>
      </w:r>
      <w:r>
        <w:rPr>
          <w:spacing w:val="-57"/>
        </w:rPr>
        <w:t> </w:t>
      </w:r>
      <w:r>
        <w:rPr>
          <w:spacing w:val="-57"/>
        </w:rPr>
      </w:r>
      <w:r>
        <w:rPr>
          <w:spacing w:val="-2"/>
        </w:rPr>
        <w:t>大幅降低，但若三家公司后续业务结构升级不达预期，经营情况继续恶化，公司仍存在需要继续计提剩余商誉减值准备的可</w:t>
      </w:r>
      <w:r>
        <w:rPr>
          <w:spacing w:val="-62"/>
        </w:rPr>
        <w:t> </w:t>
      </w:r>
      <w:r>
        <w:rPr>
          <w:spacing w:val="-62"/>
        </w:rPr>
      </w:r>
      <w:r>
        <w:rPr>
          <w:spacing w:val="-2"/>
        </w:rPr>
        <w:t>能，从而对上市公司当期损益造成不利影响。公司将充分发挥数字营销板块业务在品牌影响、技术研发、市场开拓等方面的</w:t>
      </w:r>
      <w:r>
        <w:rPr>
          <w:spacing w:val="-65"/>
        </w:rPr>
        <w:t> </w:t>
      </w:r>
      <w:r>
        <w:rPr>
          <w:spacing w:val="-65"/>
        </w:rPr>
      </w:r>
      <w:r>
        <w:rPr>
          <w:spacing w:val="-2"/>
        </w:rPr>
        <w:t>协同优势，进一步增强细分领域的市场竞争力，提升数字营销板块的核心竞争力和盈利能力，降低产生商誉减值风险的可能</w:t>
      </w:r>
      <w:r>
        <w:rPr>
          <w:spacing w:val="-62"/>
        </w:rPr>
        <w:t> </w:t>
      </w:r>
      <w:r>
        <w:rPr>
          <w:spacing w:val="-62"/>
        </w:rPr>
      </w:r>
      <w:r>
        <w:rPr/>
        <w:t>性。</w:t>
      </w:r>
      <w:r>
        <w:rPr>
          <w:rFonts w:ascii="Times New Roman" w:hAnsi="Times New Roman" w:cs="Times New Roman" w:eastAsia="Times New Roman" w:hint="default"/>
        </w:rPr>
        <w:t> </w:t>
      </w:r>
    </w:p>
    <w:p>
      <w:pPr>
        <w:pStyle w:val="BodyText"/>
        <w:spacing w:line="240" w:lineRule="auto" w:before="32"/>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5</w:t>
      </w:r>
      <w:r>
        <w:rPr/>
        <w:t>）业务整合、规模扩大带来的集团化管理风险</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0"/>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随着公司规模的扩大，公司已发展成为拥有国内若干家子公司的产业集团构架体系，呈现出鲜明的集团化特征。目前集</w:t>
      </w:r>
    </w:p>
    <w:p>
      <w:pPr>
        <w:spacing w:after="0" w:line="240" w:lineRule="auto"/>
        <w:jc w:val="left"/>
        <w:sectPr>
          <w:pgSz w:w="11910" w:h="16840"/>
          <w:pgMar w:header="745" w:footer="991" w:top="1060" w:bottom="1180" w:left="980" w:right="0"/>
        </w:sectPr>
      </w:pPr>
    </w:p>
    <w:p>
      <w:pPr>
        <w:spacing w:line="240" w:lineRule="auto" w:before="5"/>
        <w:rPr>
          <w:rFonts w:ascii="宋体" w:hAnsi="宋体" w:cs="宋体" w:eastAsia="宋体" w:hint="default"/>
          <w:sz w:val="23"/>
          <w:szCs w:val="23"/>
        </w:rPr>
      </w:pPr>
    </w:p>
    <w:p>
      <w:pPr>
        <w:pStyle w:val="BodyText"/>
        <w:spacing w:line="357" w:lineRule="auto" w:before="37"/>
        <w:ind w:right="1034"/>
        <w:jc w:val="left"/>
        <w:rPr>
          <w:rFonts w:ascii="Times New Roman" w:hAnsi="Times New Roman" w:cs="Times New Roman" w:eastAsia="Times New Roman" w:hint="default"/>
        </w:rPr>
      </w:pPr>
      <w:r>
        <w:rPr>
          <w:spacing w:val="-2"/>
        </w:rPr>
        <w:t>团化特征对公司整体运营管理和人才队伍建设都提出了新的更高的要求，如何协调统一、加强管控，实现多元化后的协同效</w:t>
      </w:r>
      <w:r>
        <w:rPr>
          <w:spacing w:val="-64"/>
        </w:rPr>
        <w:t> </w:t>
      </w:r>
      <w:r>
        <w:rPr>
          <w:spacing w:val="-64"/>
        </w:rPr>
      </w:r>
      <w:r>
        <w:rPr>
          <w:spacing w:val="-4"/>
        </w:rPr>
        <w:t>应，提高整体运营和管理效能是今后公司发展面临的风险因素之一。为此，公司将根据集团化发展需求，进一步完善母公司、</w:t>
      </w:r>
      <w:r>
        <w:rPr>
          <w:spacing w:val="-46"/>
        </w:rPr>
        <w:t> </w:t>
      </w:r>
      <w:r>
        <w:rPr>
          <w:spacing w:val="-46"/>
        </w:rPr>
      </w:r>
      <w:r>
        <w:rPr>
          <w:spacing w:val="-4"/>
        </w:rPr>
        <w:t>子公司之间的管理体系，逐步建立起与集团化发展相适应的内部运营机制和监督机制，保证公司整体运营健康、安全。同时，</w:t>
      </w:r>
      <w:r>
        <w:rPr>
          <w:spacing w:val="-46"/>
        </w:rPr>
        <w:t> </w:t>
      </w:r>
      <w:r>
        <w:rPr>
          <w:spacing w:val="-46"/>
        </w:rPr>
      </w:r>
      <w:r>
        <w:rPr>
          <w:spacing w:val="-2"/>
        </w:rPr>
        <w:t>公司将持续推进和加强企业文化建设，弘扬企业核心精神，使集团公司内部企业价值观一致、企业经营理念和员工观念和谐</w:t>
      </w:r>
      <w:r>
        <w:rPr>
          <w:spacing w:val="-64"/>
        </w:rPr>
        <w:t> </w:t>
      </w:r>
      <w:r>
        <w:rPr>
          <w:spacing w:val="-64"/>
        </w:rPr>
      </w:r>
      <w:r>
        <w:rPr/>
        <w:t>一致，以健全的制度和先进的企业文化保障集团科学、高效运营。</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12"/>
        <w:ind w:right="1034"/>
        <w:jc w:val="left"/>
      </w:pPr>
      <w:r>
        <w:rPr>
          <w:rFonts w:ascii="宋体" w:hAnsi="宋体" w:cs="宋体" w:eastAsia="宋体" w:hint="default"/>
        </w:rPr>
        <w:t>十、接待调研、沟通、采访等活动</w:t>
      </w:r>
      <w:r>
        <w:rPr>
          <w:w w:val="80"/>
        </w:rPr>
        <w:t> </w:t>
      </w:r>
      <w:r>
        <w:rPr/>
      </w:r>
    </w:p>
    <w:p>
      <w:pPr>
        <w:spacing w:line="240" w:lineRule="auto" w:before="12"/>
        <w:rPr>
          <w:rFonts w:ascii="Tahoma" w:hAnsi="Tahoma" w:cs="Tahoma" w:eastAsia="Tahoma" w:hint="default"/>
          <w:sz w:val="26"/>
          <w:szCs w:val="26"/>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1</w:t>
      </w:r>
      <w:r>
        <w:rPr/>
        <w:t>、报告期内接待调研、沟通、采访等活动登记表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60"/>
        <w:gridCol w:w="1135"/>
        <w:gridCol w:w="1416"/>
        <w:gridCol w:w="5458"/>
      </w:tblGrid>
      <w:tr>
        <w:trPr>
          <w:trHeight w:val="403"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接待时间</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接待方式</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接待对象类型</w:t>
            </w:r>
            <w:r>
              <w:rPr>
                <w:rFonts w:ascii="Times New Roman" w:hAnsi="Times New Roman" w:cs="Times New Roman" w:eastAsia="Times New Roman" w:hint="default"/>
                <w:sz w:val="18"/>
                <w:szCs w:val="18"/>
              </w:rPr>
              <w:t> </w:t>
            </w:r>
          </w:p>
        </w:tc>
        <w:tc>
          <w:tcPr>
            <w:tcW w:w="5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调研的基本情况索引</w:t>
            </w:r>
            <w:r>
              <w:rPr>
                <w:rFonts w:ascii="Times New Roman" w:hAnsi="Times New Roman" w:cs="Times New Roman" w:eastAsia="Times New Roman" w:hint="default"/>
                <w:sz w:val="18"/>
                <w:szCs w:val="18"/>
              </w:rPr>
              <w:t> </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日投资者关系活动记录表（巨潮资讯网</w:t>
            </w:r>
          </w:p>
          <w:p>
            <w:pPr>
              <w:pStyle w:val="TableParagraph"/>
              <w:spacing w:line="240" w:lineRule="auto" w:before="63"/>
              <w:ind w:left="23"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日投资者关系活动记录表（巨潮资讯网</w:t>
            </w:r>
          </w:p>
          <w:p>
            <w:pPr>
              <w:pStyle w:val="TableParagraph"/>
              <w:spacing w:line="240" w:lineRule="auto" w:before="63"/>
              <w:ind w:left="23"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电话沟通</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日投资者关系活动记录表（巨潮资讯网</w:t>
            </w:r>
          </w:p>
          <w:p>
            <w:pPr>
              <w:pStyle w:val="TableParagraph"/>
              <w:spacing w:line="240" w:lineRule="auto" w:before="63"/>
              <w:ind w:left="23"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日投资者关系活动记录表（巨潮资讯网</w:t>
            </w:r>
          </w:p>
          <w:p>
            <w:pPr>
              <w:pStyle w:val="TableParagraph"/>
              <w:spacing w:line="240" w:lineRule="auto" w:before="63"/>
              <w:ind w:left="23"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日投资者关系活动记录表（巨潮资讯网</w:t>
            </w:r>
          </w:p>
          <w:p>
            <w:pPr>
              <w:pStyle w:val="TableParagraph"/>
              <w:spacing w:line="240" w:lineRule="auto" w:before="63"/>
              <w:ind w:left="23"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日投资者关系活动记录表（巨潮资讯网</w:t>
            </w:r>
          </w:p>
          <w:p>
            <w:pPr>
              <w:pStyle w:val="TableParagraph"/>
              <w:spacing w:line="240" w:lineRule="auto" w:before="63"/>
              <w:ind w:left="23"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电话沟通</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日投资者关系活动记录表（巨潮资讯网</w:t>
            </w:r>
          </w:p>
          <w:p>
            <w:pPr>
              <w:pStyle w:val="TableParagraph"/>
              <w:spacing w:line="240" w:lineRule="auto" w:before="63"/>
              <w:ind w:left="23"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日投资者关系活动记录表（巨潮资讯网</w:t>
            </w:r>
          </w:p>
          <w:p>
            <w:pPr>
              <w:pStyle w:val="TableParagraph"/>
              <w:spacing w:line="240" w:lineRule="auto" w:before="63"/>
              <w:ind w:left="23"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日投资者关系活动记录表（巨潮资讯网</w:t>
            </w:r>
          </w:p>
          <w:p>
            <w:pPr>
              <w:pStyle w:val="TableParagraph"/>
              <w:spacing w:line="240" w:lineRule="auto" w:before="63"/>
              <w:ind w:left="23"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日投资者关系活动记录表（巨潮资讯网</w:t>
            </w:r>
          </w:p>
          <w:p>
            <w:pPr>
              <w:pStyle w:val="TableParagraph"/>
              <w:spacing w:line="240" w:lineRule="auto" w:before="63"/>
              <w:ind w:left="23"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 w:right="-1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实地调研</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机构</w:t>
            </w:r>
            <w:r>
              <w:rPr>
                <w:rFonts w:ascii="Times New Roman" w:hAnsi="Times New Roman" w:cs="Times New Roman" w:eastAsia="Times New Roman" w:hint="default"/>
                <w:sz w:val="18"/>
                <w:szCs w:val="18"/>
              </w:rPr>
              <w:t> </w:t>
            </w:r>
          </w:p>
        </w:tc>
        <w:tc>
          <w:tcPr>
            <w:tcW w:w="5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麦达数字：</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日投资者关系活动记录表（巨潮资讯网</w:t>
            </w:r>
          </w:p>
          <w:p>
            <w:pPr>
              <w:pStyle w:val="TableParagraph"/>
              <w:spacing w:line="240" w:lineRule="auto" w:before="63"/>
              <w:ind w:left="23" w:right="0"/>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3549"/>
        <w:jc w:val="center"/>
        <w:rPr>
          <w:rFonts w:ascii="Tahoma" w:hAnsi="Tahoma" w:cs="Tahoma" w:eastAsia="Tahoma" w:hint="default"/>
        </w:rPr>
      </w:pPr>
      <w:r>
        <w:rPr/>
        <w:t>第五节</w:t>
      </w:r>
      <w:r>
        <w:rPr>
          <w:spacing w:val="7"/>
        </w:rPr>
        <w:t> </w:t>
      </w:r>
      <w:r>
        <w:rPr>
          <w:rFonts w:ascii="Tahoma" w:hAnsi="Tahoma" w:cs="Tahoma" w:eastAsia="Tahoma" w:hint="default"/>
          <w:spacing w:val="7"/>
        </w:rPr>
      </w:r>
      <w:r>
        <w:rPr/>
        <w:t>重要事项</w:t>
      </w:r>
      <w:r>
        <w:rPr>
          <w:rFonts w:ascii="Tahoma" w:hAnsi="Tahoma" w:cs="Tahoma" w:eastAsia="Tahoma" w:hint="default"/>
          <w:w w:val="79"/>
        </w:rPr>
        <w:t> </w:t>
      </w:r>
      <w:r>
        <w:rPr>
          <w:rFonts w:ascii="Tahoma" w:hAnsi="Tahoma" w:cs="Tahoma" w:eastAsia="Tahoma" w:hint="default"/>
        </w:rPr>
      </w:r>
    </w:p>
    <w:p>
      <w:pPr>
        <w:spacing w:line="240" w:lineRule="auto" w:before="5"/>
        <w:rPr>
          <w:rFonts w:ascii="Tahoma" w:hAnsi="Tahoma" w:cs="Tahoma" w:eastAsia="Tahoma" w:hint="default"/>
          <w:sz w:val="42"/>
          <w:szCs w:val="42"/>
        </w:rPr>
      </w:pPr>
    </w:p>
    <w:p>
      <w:pPr>
        <w:pStyle w:val="Heading2"/>
        <w:spacing w:line="240" w:lineRule="auto" w:before="0"/>
        <w:ind w:right="0"/>
        <w:jc w:val="both"/>
      </w:pPr>
      <w:r>
        <w:rPr>
          <w:rFonts w:ascii="宋体" w:hAnsi="宋体" w:cs="宋体" w:eastAsia="宋体" w:hint="default"/>
        </w:rPr>
        <w:t>一、公司普通股利润分配及资本公积金转增股本情况</w:t>
      </w:r>
      <w:r>
        <w:rPr>
          <w:w w:val="80"/>
        </w:rPr>
        <w:t> </w:t>
      </w:r>
      <w:r>
        <w:rPr/>
      </w:r>
    </w:p>
    <w:p>
      <w:pPr>
        <w:spacing w:line="240" w:lineRule="auto" w:before="6"/>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t>报告期内普通股利润分配政策，特别是现金分红政策的制定、执行或调整情况</w:t>
      </w:r>
      <w:r>
        <w:rPr>
          <w:rFonts w:ascii="Times New Roman" w:hAnsi="Times New Roman" w:cs="Times New Roman" w:eastAsia="Times New Roman" w:hint="default"/>
        </w:rPr>
        <w:t> </w:t>
      </w:r>
    </w:p>
    <w:p>
      <w:pPr>
        <w:pStyle w:val="BodyText"/>
        <w:spacing w:line="240" w:lineRule="auto" w:before="117"/>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2"/>
        </w:rPr>
        <w:t>）</w:t>
      </w:r>
      <w:r>
        <w:rPr/>
        <w:t>的普通股股利分配方案（预案</w:t>
      </w:r>
      <w:r>
        <w:rPr>
          <w:spacing w:val="-90"/>
        </w:rPr>
        <w:t>）</w:t>
      </w:r>
      <w:r>
        <w:rPr/>
        <w:t>、资本公积金转增股本方案（预案）情况</w:t>
      </w:r>
      <w:r>
        <w:rPr>
          <w:rFonts w:ascii="Times New Roman" w:hAnsi="Times New Roman" w:cs="Times New Roman" w:eastAsia="Times New Roman" w:hint="default"/>
        </w:rPr>
        <w:t> </w:t>
      </w:r>
    </w:p>
    <w:p>
      <w:pPr>
        <w:pStyle w:val="BodyText"/>
        <w:spacing w:line="338" w:lineRule="auto" w:before="63"/>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w:t>
      </w:r>
      <w:r>
        <w:rPr>
          <w:rFonts w:ascii="Times New Roman" w:hAnsi="Times New Roman" w:cs="Times New Roman" w:eastAsia="Times New Roman" w:hint="default"/>
        </w:rPr>
        <w:t>2016</w:t>
      </w:r>
      <w:r>
        <w:rPr/>
        <w:t>年可供分配的利润为正，但鉴于</w:t>
      </w:r>
      <w:r>
        <w:rPr>
          <w:rFonts w:ascii="Times New Roman" w:hAnsi="Times New Roman" w:cs="Times New Roman" w:eastAsia="Times New Roman" w:hint="default"/>
        </w:rPr>
        <w:t>2016</w:t>
      </w:r>
      <w:r>
        <w:rPr/>
        <w:t>年公司净利润主要来自非经常性损益，且根据公司战略规划，公司下一 </w:t>
      </w:r>
      <w:r>
        <w:rPr>
          <w:spacing w:val="-2"/>
        </w:rPr>
        <w:t>步将重点打造在企业级</w:t>
      </w:r>
      <w:r>
        <w:rPr>
          <w:rFonts w:ascii="Times New Roman" w:hAnsi="Times New Roman" w:cs="Times New Roman" w:eastAsia="Times New Roman" w:hint="default"/>
          <w:spacing w:val="-2"/>
        </w:rPr>
        <w:t>SaaS</w:t>
      </w:r>
      <w:r>
        <w:rPr>
          <w:spacing w:val="-2"/>
        </w:rPr>
        <w:t>服务领域的技术能力、市场能力，从而培育公司平台能力，未来一定期限内公司需要投入大量资</w:t>
      </w:r>
      <w:r>
        <w:rPr>
          <w:spacing w:val="-62"/>
        </w:rPr>
        <w:t> </w:t>
      </w:r>
      <w:r>
        <w:rPr>
          <w:spacing w:val="-62"/>
        </w:rPr>
      </w:r>
      <w:r>
        <w:rPr/>
        <w:t>金用于新的战略落地执行，所以公司</w:t>
      </w:r>
      <w:r>
        <w:rPr>
          <w:rFonts w:ascii="Times New Roman" w:hAnsi="Times New Roman" w:cs="Times New Roman" w:eastAsia="Times New Roman" w:hint="default"/>
        </w:rPr>
        <w:t>2016</w:t>
      </w:r>
      <w:r>
        <w:rPr/>
        <w:t>年度不派发现金红利，不送红股，不以公积金转增股本；</w:t>
      </w:r>
      <w:r>
        <w:rPr>
          <w:rFonts w:ascii="Times New Roman" w:hAnsi="Times New Roman" w:cs="Times New Roman" w:eastAsia="Times New Roman" w:hint="default"/>
        </w:rPr>
        <w:t> </w:t>
      </w:r>
    </w:p>
    <w:p>
      <w:pPr>
        <w:pStyle w:val="BodyText"/>
        <w:spacing w:line="336" w:lineRule="auto" w:before="19"/>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w:t>
      </w:r>
      <w:r>
        <w:rPr>
          <w:rFonts w:ascii="Times New Roman" w:hAnsi="Times New Roman" w:cs="Times New Roman" w:eastAsia="Times New Roman" w:hint="default"/>
        </w:rPr>
        <w:t>2017</w:t>
      </w:r>
      <w:r>
        <w:rPr/>
        <w:t>年度合并报表实现归属于上市公司股东的净利润为</w:t>
      </w:r>
      <w:r>
        <w:rPr>
          <w:rFonts w:ascii="Times New Roman" w:hAnsi="Times New Roman" w:cs="Times New Roman" w:eastAsia="Times New Roman" w:hint="default"/>
        </w:rPr>
        <w:t>7,532.73</w:t>
      </w:r>
      <w:r>
        <w:rPr/>
        <w:t>万元，由于公司战略转型以来一直按照投资控股 集团模式运营，公司合并净利润主要来自于各业务板块子公司，考虑到各子公司经营发展需要，</w:t>
      </w:r>
      <w:r>
        <w:rPr>
          <w:rFonts w:ascii="Times New Roman" w:hAnsi="Times New Roman" w:cs="Times New Roman" w:eastAsia="Times New Roman" w:hint="default"/>
        </w:rPr>
        <w:t>2015-2017</w:t>
      </w:r>
      <w:r>
        <w:rPr/>
        <w:t>年度均未实施子 </w:t>
      </w:r>
      <w:r>
        <w:rPr>
          <w:spacing w:val="-1"/>
        </w:rPr>
        <w:t>公司向母公司分红，导致母公司本年度实现的净利润为</w:t>
      </w:r>
      <w:r>
        <w:rPr>
          <w:rFonts w:ascii="Times New Roman" w:hAnsi="Times New Roman" w:cs="Times New Roman" w:eastAsia="Times New Roman" w:hint="default"/>
          <w:spacing w:val="-1"/>
        </w:rPr>
        <w:t>-3,843.73</w:t>
      </w:r>
      <w:r>
        <w:rPr>
          <w:spacing w:val="-1"/>
        </w:rPr>
        <w:t>万元，未提取法定盈余公积金，加上年初母公司累计未分配</w:t>
      </w:r>
      <w:r>
        <w:rPr>
          <w:spacing w:val="-87"/>
        </w:rPr>
        <w:t> </w:t>
      </w:r>
      <w:r>
        <w:rPr>
          <w:spacing w:val="-87"/>
        </w:rPr>
      </w:r>
      <w:r>
        <w:rPr/>
        <w:t>利润</w:t>
      </w:r>
      <w:r>
        <w:rPr>
          <w:rFonts w:ascii="Times New Roman" w:hAnsi="Times New Roman" w:cs="Times New Roman" w:eastAsia="Times New Roman" w:hint="default"/>
        </w:rPr>
        <w:t>2,686.68</w:t>
      </w:r>
      <w:r>
        <w:rPr/>
        <w:t>万元，截止报告期末母公司可供投资者分配的利润数为</w:t>
      </w:r>
      <w:r>
        <w:rPr>
          <w:rFonts w:ascii="Times New Roman" w:hAnsi="Times New Roman" w:cs="Times New Roman" w:eastAsia="Times New Roman" w:hint="default"/>
        </w:rPr>
        <w:t>-1,157.05</w:t>
      </w:r>
      <w:r>
        <w:rPr/>
        <w:t>万元。</w:t>
      </w:r>
      <w:r>
        <w:rPr>
          <w:rFonts w:ascii="Times New Roman" w:hAnsi="Times New Roman" w:cs="Times New Roman" w:eastAsia="Times New Roman" w:hint="default"/>
        </w:rPr>
        <w:t>2017</w:t>
      </w:r>
      <w:r>
        <w:rPr/>
        <w:t>年母公司可供分配的利润为负数， </w:t>
      </w:r>
      <w:r>
        <w:rPr>
          <w:spacing w:val="-2"/>
        </w:rPr>
        <w:t>不符合现金分红条件，同时考虑到目前公司股本规模较大，所以公司</w:t>
      </w:r>
      <w:r>
        <w:rPr>
          <w:rFonts w:ascii="Times New Roman" w:hAnsi="Times New Roman" w:cs="Times New Roman" w:eastAsia="Times New Roman" w:hint="default"/>
          <w:spacing w:val="-2"/>
        </w:rPr>
        <w:t>2017</w:t>
      </w:r>
      <w:r>
        <w:rPr>
          <w:spacing w:val="-2"/>
        </w:rPr>
        <w:t>年度不派发现金红利，不送红股，不以公积金转增</w:t>
      </w:r>
      <w:r>
        <w:rPr>
          <w:spacing w:val="-62"/>
        </w:rPr>
        <w:t> </w:t>
      </w:r>
      <w:r>
        <w:rPr>
          <w:spacing w:val="-62"/>
        </w:rPr>
      </w:r>
      <w:r>
        <w:rPr/>
        <w:t>股本；</w:t>
      </w:r>
      <w:r>
        <w:rPr>
          <w:rFonts w:ascii="Times New Roman" w:hAnsi="Times New Roman" w:cs="Times New Roman" w:eastAsia="Times New Roman" w:hint="default"/>
        </w:rPr>
        <w:t> </w:t>
      </w:r>
    </w:p>
    <w:p>
      <w:pPr>
        <w:pStyle w:val="BodyText"/>
        <w:spacing w:line="338" w:lineRule="auto" w:before="43"/>
        <w:ind w:right="1131"/>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公司</w:t>
      </w:r>
      <w:r>
        <w:rPr>
          <w:rFonts w:ascii="Times New Roman" w:hAnsi="Times New Roman" w:cs="Times New Roman" w:eastAsia="Times New Roman" w:hint="default"/>
          <w:spacing w:val="-1"/>
        </w:rPr>
        <w:t>2018</w:t>
      </w:r>
      <w:r>
        <w:rPr>
          <w:spacing w:val="-1"/>
        </w:rPr>
        <w:t>年度合并报表实现归属于上市公司股东的净利润为</w:t>
      </w:r>
      <w:r>
        <w:rPr>
          <w:rFonts w:ascii="Times New Roman" w:hAnsi="Times New Roman" w:cs="Times New Roman" w:eastAsia="Times New Roman" w:hint="default"/>
          <w:spacing w:val="-1"/>
        </w:rPr>
        <w:t>-36,951.59</w:t>
      </w:r>
      <w:r>
        <w:rPr>
          <w:spacing w:val="-1"/>
        </w:rPr>
        <w:t>万元，计提法定盈余公积金</w:t>
      </w:r>
      <w:r>
        <w:rPr>
          <w:rFonts w:ascii="Times New Roman" w:hAnsi="Times New Roman" w:cs="Times New Roman" w:eastAsia="Times New Roman" w:hint="default"/>
          <w:spacing w:val="-1"/>
        </w:rPr>
        <w:t>2,938.27</w:t>
      </w:r>
      <w:r>
        <w:rPr>
          <w:spacing w:val="-1"/>
        </w:rPr>
        <w:t>万元，加上</w:t>
      </w:r>
      <w:r>
        <w:rPr/>
        <w:t> 年初累计未分配利润</w:t>
      </w:r>
      <w:r>
        <w:rPr>
          <w:rFonts w:ascii="Times New Roman" w:hAnsi="Times New Roman" w:cs="Times New Roman" w:eastAsia="Times New Roman" w:hint="default"/>
        </w:rPr>
        <w:t>15,955.11</w:t>
      </w:r>
      <w:r>
        <w:rPr/>
        <w:t>万元，截止报告期末可供投资者分配的利润数为</w:t>
      </w:r>
      <w:r>
        <w:rPr>
          <w:rFonts w:ascii="Times New Roman" w:hAnsi="Times New Roman" w:cs="Times New Roman" w:eastAsia="Times New Roman" w:hint="default"/>
        </w:rPr>
        <w:t>-23,934.75</w:t>
      </w:r>
      <w:r>
        <w:rPr/>
        <w:t>万元。鉴于</w:t>
      </w:r>
      <w:r>
        <w:rPr>
          <w:rFonts w:ascii="Times New Roman" w:hAnsi="Times New Roman" w:cs="Times New Roman" w:eastAsia="Times New Roman" w:hint="default"/>
        </w:rPr>
        <w:t>2018</w:t>
      </w:r>
      <w:r>
        <w:rPr/>
        <w:t>年公司可供分配的 </w:t>
      </w:r>
      <w:r>
        <w:rPr>
          <w:spacing w:val="-2"/>
        </w:rPr>
        <w:t>利润为负数，不符合现金分红条件，同时考虑到目前公司股本规模较大，所以公司</w:t>
      </w:r>
      <w:r>
        <w:rPr>
          <w:rFonts w:ascii="Times New Roman" w:hAnsi="Times New Roman" w:cs="Times New Roman" w:eastAsia="Times New Roman" w:hint="default"/>
          <w:spacing w:val="-2"/>
        </w:rPr>
        <w:t>2018</w:t>
      </w:r>
      <w:r>
        <w:rPr>
          <w:spacing w:val="-2"/>
        </w:rPr>
        <w:t>年度不派发现金红利，不送红股，不</w:t>
      </w:r>
      <w:r>
        <w:rPr>
          <w:spacing w:val="-67"/>
        </w:rPr>
        <w:t> </w:t>
      </w:r>
      <w:r>
        <w:rPr>
          <w:spacing w:val="-67"/>
        </w:rPr>
      </w:r>
      <w:r>
        <w:rPr/>
        <w:t>以公积金转增股本。</w:t>
      </w:r>
      <w:r>
        <w:rPr>
          <w:rFonts w:ascii="Times New Roman" w:hAnsi="Times New Roman" w:cs="Times New Roman" w:eastAsia="Times New Roman" w:hint="default"/>
        </w:rPr>
        <w:t> </w:t>
      </w:r>
    </w:p>
    <w:p>
      <w:pPr>
        <w:pStyle w:val="BodyText"/>
        <w:spacing w:line="240" w:lineRule="auto" w:before="122"/>
        <w:ind w:right="1034"/>
        <w:jc w:val="left"/>
        <w:rPr>
          <w:rFonts w:ascii="Times New Roman" w:hAnsi="Times New Roman" w:cs="Times New Roman" w:eastAsia="Times New Roman" w:hint="default"/>
        </w:rPr>
      </w:pPr>
      <w:r>
        <w:rPr/>
        <w:t>公司近三年（包括本报告期）普通股现金分红情况表</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196"/>
        <w:gridCol w:w="929"/>
        <w:gridCol w:w="1462"/>
        <w:gridCol w:w="1195"/>
        <w:gridCol w:w="1198"/>
        <w:gridCol w:w="1195"/>
        <w:gridCol w:w="1195"/>
        <w:gridCol w:w="1198"/>
      </w:tblGrid>
      <w:tr>
        <w:trPr>
          <w:trHeight w:val="2273"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分红年度</w:t>
            </w:r>
            <w:r>
              <w:rPr>
                <w:rFonts w:ascii="Times New Roman" w:hAnsi="Times New Roman" w:cs="Times New Roman" w:eastAsia="Times New Roman" w:hint="default"/>
                <w:sz w:val="18"/>
                <w:szCs w:val="18"/>
              </w:rPr>
              <w:t> </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0" w:right="96"/>
              <w:jc w:val="center"/>
              <w:rPr>
                <w:rFonts w:ascii="Times New Roman" w:hAnsi="Times New Roman" w:cs="Times New Roman" w:eastAsia="Times New Roman" w:hint="default"/>
                <w:sz w:val="18"/>
                <w:szCs w:val="18"/>
              </w:rPr>
            </w:pPr>
            <w:r>
              <w:rPr>
                <w:rFonts w:ascii="宋体" w:hAnsi="宋体" w:cs="宋体" w:eastAsia="宋体" w:hint="default"/>
                <w:sz w:val="18"/>
                <w:szCs w:val="18"/>
              </w:rPr>
              <w:t>现金分红 金额（含 税）</w:t>
            </w:r>
            <w:r>
              <w:rPr>
                <w:rFonts w:ascii="Times New Roman" w:hAnsi="Times New Roman" w:cs="Times New Roman" w:eastAsia="Times New Roman" w:hint="default"/>
                <w:sz w:val="18"/>
                <w:szCs w:val="18"/>
              </w:rPr>
              <w:t> </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95" w:right="93"/>
              <w:jc w:val="center"/>
              <w:rPr>
                <w:rFonts w:ascii="Times New Roman" w:hAnsi="Times New Roman" w:cs="Times New Roman" w:eastAsia="Times New Roman" w:hint="default"/>
                <w:sz w:val="18"/>
                <w:szCs w:val="18"/>
              </w:rPr>
            </w:pPr>
            <w:r>
              <w:rPr>
                <w:rFonts w:ascii="宋体" w:hAnsi="宋体" w:cs="宋体" w:eastAsia="宋体" w:hint="default"/>
                <w:sz w:val="18"/>
                <w:szCs w:val="18"/>
              </w:rPr>
              <w:t>分红年度合并报 表中归属于上市 公司普通股股东 的净利润</w:t>
            </w:r>
            <w:r>
              <w:rPr>
                <w:rFonts w:ascii="Times New Roman" w:hAnsi="Times New Roman" w:cs="Times New Roman" w:eastAsia="Times New Roman"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52" w:right="5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现金分红金额 占合并报表中 归属于上市公 司普通股股东 的净利润的比 率</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Times New Roman" w:hAnsi="Times New Roman" w:cs="Times New Roman" w:eastAsia="Times New Roman" w:hint="default"/>
                <w:sz w:val="18"/>
                <w:szCs w:val="18"/>
              </w:rPr>
            </w:pPr>
            <w:r>
              <w:rPr>
                <w:rFonts w:ascii="宋体" w:hAnsi="宋体" w:cs="宋体" w:eastAsia="宋体" w:hint="default"/>
                <w:sz w:val="18"/>
                <w:szCs w:val="18"/>
              </w:rPr>
              <w:t>（如回购股 份）现金分红 的金额</w:t>
            </w:r>
            <w:r>
              <w:rPr>
                <w:rFonts w:ascii="Times New Roman" w:hAnsi="Times New Roman" w:cs="Times New Roman" w:eastAsia="Times New Roman"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52" w:right="5"/>
              <w:jc w:val="both"/>
              <w:rPr>
                <w:rFonts w:ascii="Times New Roman" w:hAnsi="Times New Roman" w:cs="Times New Roman" w:eastAsia="Times New Roman"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r>
              <w:rPr>
                <w:rFonts w:ascii="Times New Roman" w:hAnsi="Times New Roman" w:cs="Times New Roman" w:eastAsia="Times New Roman"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39" w:hanging="269"/>
              <w:jc w:val="left"/>
              <w:rPr>
                <w:rFonts w:ascii="Times New Roman" w:hAnsi="Times New Roman" w:cs="Times New Roman" w:eastAsia="Times New Roman" w:hint="default"/>
                <w:sz w:val="18"/>
                <w:szCs w:val="18"/>
              </w:rPr>
            </w:pPr>
            <w:r>
              <w:rPr>
                <w:rFonts w:ascii="宋体" w:hAnsi="宋体" w:cs="宋体" w:eastAsia="宋体" w:hint="default"/>
                <w:sz w:val="18"/>
                <w:szCs w:val="18"/>
              </w:rPr>
              <w:t>（含其他方 式）</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2"/>
              <w:jc w:val="center"/>
              <w:rPr>
                <w:rFonts w:ascii="Times New Roman" w:hAnsi="Times New Roman" w:cs="Times New Roman" w:eastAsia="Times New Roman" w:hint="default"/>
                <w:sz w:val="18"/>
                <w:szCs w:val="18"/>
              </w:rPr>
            </w:pPr>
            <w:r>
              <w:rPr>
                <w:rFonts w:ascii="宋体" w:hAnsi="宋体" w:cs="宋体" w:eastAsia="宋体" w:hint="default"/>
                <w:sz w:val="18"/>
                <w:szCs w:val="18"/>
              </w:rPr>
              <w:t>（含其他方 式）占合并报 表中归属于上 市公司普通股 股东的净利润 的比率</w:t>
            </w:r>
            <w:r>
              <w:rPr>
                <w:rFonts w:ascii="Times New Roman" w:hAnsi="Times New Roman" w:cs="Times New Roman" w:eastAsia="Times New Roman" w:hint="default"/>
                <w:sz w:val="18"/>
                <w:szCs w:val="18"/>
              </w:rPr>
              <w:t> </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-369,515,881.56</w:t>
            </w:r>
            <w:r>
              <w:rPr>
                <w:rFonts w:ascii="Times New Roman"/>
                <w:sz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75,327,297.44</w:t>
            </w:r>
            <w:r>
              <w:rPr>
                <w:rFonts w:ascii="Times New Roman"/>
                <w:sz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9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149,987,651.76</w:t>
            </w:r>
            <w:r>
              <w:rPr>
                <w:rFonts w:ascii="Times New Roman"/>
                <w:sz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公司报告期内盈利且母公司可供普通股股东分配利润为正但未提出普通股现金红利分配预案</w:t>
      </w:r>
      <w:r>
        <w:rPr>
          <w:rFonts w:ascii="Times New Roman" w:hAnsi="Times New Roman" w:cs="Times New Roman" w:eastAsia="Times New Roman" w:hint="default"/>
        </w:rPr>
        <w:t> </w:t>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1034"/>
        <w:jc w:val="left"/>
      </w:pPr>
      <w:r>
        <w:rPr>
          <w:rFonts w:ascii="宋体" w:hAnsi="宋体" w:cs="宋体" w:eastAsia="宋体" w:hint="default"/>
        </w:rPr>
        <w:t>二、本报告期利润分配及资本公积金转增股本预案情况</w:t>
      </w:r>
      <w:r>
        <w:rPr>
          <w:w w:val="80"/>
        </w:rPr>
        <w:t> </w:t>
      </w:r>
      <w:r>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right="1034"/>
        <w:jc w:val="left"/>
        <w:rPr>
          <w:rFonts w:ascii="Times New Roman" w:hAnsi="Times New Roman" w:cs="Times New Roman" w:eastAsia="Times New Roman" w:hint="default"/>
        </w:rPr>
      </w:pPr>
      <w:r>
        <w:rPr/>
        <w:t>公司计划年度不派发现金红利，不送红股，不以公积金转增股本。</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3"/>
        <w:ind w:right="1034"/>
        <w:jc w:val="left"/>
      </w:pPr>
      <w:r>
        <w:rPr>
          <w:rFonts w:ascii="宋体" w:hAnsi="宋体" w:cs="宋体" w:eastAsia="宋体" w:hint="default"/>
        </w:rPr>
        <w:t>三、承诺事项履行情况</w:t>
      </w:r>
      <w:r>
        <w:rPr>
          <w:w w:val="80"/>
        </w:rPr>
        <w:t> </w:t>
      </w:r>
      <w:r>
        <w:rPr/>
      </w:r>
    </w:p>
    <w:p>
      <w:pPr>
        <w:spacing w:line="240" w:lineRule="auto" w:before="12"/>
        <w:rPr>
          <w:rFonts w:ascii="Tahoma" w:hAnsi="Tahoma" w:cs="Tahoma" w:eastAsia="Tahoma" w:hint="default"/>
          <w:sz w:val="26"/>
          <w:szCs w:val="26"/>
        </w:rPr>
      </w:pPr>
    </w:p>
    <w:p>
      <w:pPr>
        <w:pStyle w:val="Heading3"/>
        <w:spacing w:line="259" w:lineRule="auto"/>
        <w:ind w:right="1034"/>
        <w:jc w:val="left"/>
        <w:rPr>
          <w:rFonts w:ascii="Tahoma" w:hAnsi="Tahoma" w:cs="Tahoma" w:eastAsia="Tahoma" w:hint="default"/>
        </w:rPr>
      </w:pPr>
      <w:r>
        <w:rPr>
          <w:rFonts w:ascii="Tahoma" w:hAnsi="Tahoma" w:cs="Tahoma" w:eastAsia="Tahoma" w:hint="default"/>
        </w:rPr>
        <w:t>1</w:t>
      </w:r>
      <w:r>
        <w:rPr/>
        <w:t>、公司实际控制人、股东、关联方、收购人以及公司等承诺相关方在报告期内履行完毕及截至报告期末</w:t>
      </w:r>
      <w:r>
        <w:rPr>
          <w:spacing w:val="-38"/>
        </w:rPr>
        <w:t> </w:t>
      </w:r>
      <w:r>
        <w:rPr>
          <w:spacing w:val="-38"/>
        </w:rPr>
      </w:r>
      <w:r>
        <w:rPr/>
        <w:t>尚未履行完毕的承诺事项</w:t>
      </w:r>
      <w:r>
        <w:rPr>
          <w:rFonts w:ascii="Tahoma" w:hAnsi="Tahoma" w:cs="Tahoma" w:eastAsia="Tahoma" w:hint="default"/>
          <w:w w:val="80"/>
        </w:rPr>
        <w:t> </w:t>
      </w:r>
      <w:r>
        <w:rPr>
          <w:rFonts w:ascii="Tahoma" w:hAnsi="Tahoma" w:cs="Tahoma" w:eastAsia="Tahoma" w:hint="default"/>
        </w:rPr>
      </w:r>
    </w:p>
    <w:p>
      <w:pPr>
        <w:spacing w:line="240" w:lineRule="auto" w:before="5"/>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850"/>
        <w:gridCol w:w="566"/>
        <w:gridCol w:w="4819"/>
        <w:gridCol w:w="852"/>
        <w:gridCol w:w="850"/>
        <w:gridCol w:w="780"/>
      </w:tblGrid>
      <w:tr>
        <w:trPr>
          <w:trHeight w:val="161" w:hRule="exact"/>
        </w:trPr>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承诺事由</w:t>
            </w:r>
            <w:r>
              <w:rPr>
                <w:rFonts w:ascii="Times New Roman" w:hAnsi="Times New Roman" w:cs="Times New Roman" w:eastAsia="Times New Roman" w:hint="default"/>
                <w:sz w:val="18"/>
                <w:szCs w:val="18"/>
              </w:rPr>
              <w:t> </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承诺方</w:t>
            </w:r>
            <w:r>
              <w:rPr>
                <w:rFonts w:ascii="Times New Roman" w:hAnsi="Times New Roman" w:cs="Times New Roman" w:eastAsia="Times New Roman" w:hint="default"/>
                <w:sz w:val="18"/>
                <w:szCs w:val="18"/>
              </w:rPr>
              <w:t> </w:t>
            </w:r>
          </w:p>
        </w:tc>
        <w:tc>
          <w:tcPr>
            <w:tcW w:w="5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98" w:right="51"/>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 类型</w:t>
            </w:r>
            <w:r>
              <w:rPr>
                <w:rFonts w:ascii="Times New Roman" w:hAnsi="Times New Roman" w:cs="Times New Roman" w:eastAsia="Times New Roman" w:hint="default"/>
                <w:sz w:val="18"/>
                <w:szCs w:val="18"/>
              </w:rPr>
              <w:t> </w:t>
            </w:r>
          </w:p>
        </w:tc>
        <w:tc>
          <w:tcPr>
            <w:tcW w:w="4819" w:type="dxa"/>
            <w:tcBorders>
              <w:top w:val="single" w:sz="4" w:space="0" w:color="000000"/>
              <w:left w:val="single" w:sz="4" w:space="0" w:color="000000"/>
              <w:bottom w:val="nil" w:sz="6" w:space="0" w:color="auto"/>
              <w:right w:val="single" w:sz="4" w:space="0" w:color="000000"/>
            </w:tcBorders>
            <w:shd w:val="clear" w:color="auto" w:fill="D3D3D3"/>
          </w:tcPr>
          <w:p>
            <w:pPr/>
          </w:p>
        </w:tc>
        <w:tc>
          <w:tcPr>
            <w:tcW w:w="8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承诺时间</w:t>
            </w:r>
            <w:r>
              <w:rPr>
                <w:rFonts w:ascii="Times New Roman" w:hAnsi="Times New Roman" w:cs="Times New Roman" w:eastAsia="Times New Roman" w:hint="default"/>
                <w:sz w:val="18"/>
                <w:szCs w:val="18"/>
              </w:rPr>
              <w:t> </w:t>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承诺期限</w:t>
            </w:r>
            <w:r>
              <w:rPr>
                <w:rFonts w:ascii="Times New Roman" w:hAnsi="Times New Roman" w:cs="Times New Roman" w:eastAsia="Times New Roman" w:hint="default"/>
                <w:sz w:val="18"/>
                <w:szCs w:val="18"/>
              </w:rPr>
              <w:t> </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履行情况</w:t>
            </w:r>
            <w:r>
              <w:rPr>
                <w:rFonts w:ascii="Times New Roman" w:hAnsi="Times New Roman" w:cs="Times New Roman" w:eastAsia="Times New Roman" w:hint="default"/>
                <w:sz w:val="18"/>
                <w:szCs w:val="18"/>
              </w:rPr>
              <w:t> </w:t>
            </w:r>
          </w:p>
        </w:tc>
      </w:tr>
      <w:tr>
        <w:trPr>
          <w:trHeight w:val="394"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shd w:val="clear" w:color="auto" w:fill="D3D3D3"/>
          </w:tcPr>
          <w:p>
            <w:pPr/>
          </w:p>
        </w:tc>
        <w:tc>
          <w:tcPr>
            <w:tcW w:w="566" w:type="dxa"/>
            <w:vMerge/>
            <w:tcBorders>
              <w:left w:val="single" w:sz="4" w:space="0" w:color="000000"/>
              <w:right w:val="single" w:sz="4" w:space="0" w:color="000000"/>
            </w:tcBorders>
            <w:shd w:val="clear" w:color="auto" w:fill="D3D3D3"/>
          </w:tcPr>
          <w:p>
            <w:pPr/>
          </w:p>
        </w:tc>
        <w:tc>
          <w:tcPr>
            <w:tcW w:w="481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承诺内容</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shd w:val="clear" w:color="auto" w:fill="D3D3D3"/>
          </w:tcPr>
          <w:p>
            <w:pPr/>
          </w:p>
        </w:tc>
        <w:tc>
          <w:tcPr>
            <w:tcW w:w="780" w:type="dxa"/>
            <w:vMerge/>
            <w:tcBorders>
              <w:left w:val="single" w:sz="4" w:space="0" w:color="000000"/>
              <w:right w:val="single" w:sz="4" w:space="0" w:color="000000"/>
            </w:tcBorders>
            <w:shd w:val="clear" w:color="auto" w:fill="D3D3D3"/>
          </w:tcPr>
          <w:p>
            <w:pPr/>
          </w:p>
        </w:tc>
      </w:tr>
      <w:tr>
        <w:trPr>
          <w:trHeight w:val="161" w:hRule="exact"/>
        </w:trPr>
        <w:tc>
          <w:tcPr>
            <w:tcW w:w="851"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566" w:type="dxa"/>
            <w:vMerge/>
            <w:tcBorders>
              <w:left w:val="single" w:sz="4" w:space="0" w:color="000000"/>
              <w:bottom w:val="single" w:sz="4" w:space="0" w:color="000000"/>
              <w:right w:val="single" w:sz="4" w:space="0" w:color="000000"/>
            </w:tcBorders>
            <w:shd w:val="clear" w:color="auto" w:fill="D3D3D3"/>
          </w:tcPr>
          <w:p>
            <w:pPr/>
          </w:p>
        </w:tc>
        <w:tc>
          <w:tcPr>
            <w:tcW w:w="4819" w:type="dxa"/>
            <w:tcBorders>
              <w:top w:val="nil" w:sz="6" w:space="0" w:color="auto"/>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股改承诺</w:t>
            </w:r>
            <w:r>
              <w:rPr>
                <w:rFonts w:ascii="Times New Roman" w:hAnsi="Times New Roman" w:cs="Times New Roman" w:eastAsia="Times New Roman"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1963"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收购报告 书或权益 变动报告 书中所作 承诺</w:t>
            </w:r>
            <w:r>
              <w:rPr>
                <w:rFonts w:ascii="Times New Roman" w:hAnsi="Times New Roman" w:cs="Times New Roman" w:eastAsia="Times New Roman"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4"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 乔昕</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3"/>
              <w:jc w:val="both"/>
              <w:rPr>
                <w:rFonts w:ascii="Times New Roman" w:hAnsi="Times New Roman" w:cs="Times New Roman" w:eastAsia="Times New Roman" w:hint="default"/>
                <w:sz w:val="18"/>
                <w:szCs w:val="18"/>
              </w:rPr>
            </w:pPr>
            <w:r>
              <w:rPr>
                <w:rFonts w:ascii="宋体" w:hAnsi="宋体" w:cs="宋体" w:eastAsia="宋体" w:hint="default"/>
                <w:sz w:val="18"/>
                <w:szCs w:val="18"/>
              </w:rPr>
              <w:t>关于关联交易事项的承诺：对于由于各种合理原因而可能发 生的关联交易将遵循公开、公平、公正的原则，依法签订协 议，按照公允、合理的市场价格与实益达进行交易，并依据 有关法律、法规及规范性文件的规定履行决策程序，依法履 行信息披露义务，保证不通过关联交易损害上市公司及其他 股东的合法权益。</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长期有效</w:t>
            </w:r>
            <w:r>
              <w:rPr>
                <w:rFonts w:ascii="Times New Roman" w:hAnsi="Times New Roman" w:cs="Times New Roman" w:eastAsia="Times New Roman"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正在履行 中，未发 生违反承 诺的事 项。</w:t>
            </w:r>
            <w:r>
              <w:rPr>
                <w:rFonts w:ascii="Times New Roman" w:hAnsi="Times New Roman" w:cs="Times New Roman" w:eastAsia="Times New Roman" w:hint="default"/>
                <w:sz w:val="18"/>
                <w:szCs w:val="18"/>
              </w:rPr>
              <w:t> </w:t>
            </w:r>
          </w:p>
        </w:tc>
      </w:tr>
      <w:tr>
        <w:trPr>
          <w:trHeight w:val="363" w:hRule="exact"/>
        </w:trPr>
        <w:tc>
          <w:tcPr>
            <w:tcW w:w="851" w:type="dxa"/>
            <w:tcBorders>
              <w:top w:val="single" w:sz="4" w:space="0" w:color="000000"/>
              <w:left w:val="single" w:sz="4" w:space="0" w:color="000000"/>
              <w:bottom w:val="nil" w:sz="6" w:space="0" w:color="auto"/>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w:t>
            </w:r>
            <w:r>
              <w:rPr>
                <w:rFonts w:ascii="宋体" w:hAnsi="宋体" w:cs="宋体" w:eastAsia="宋体" w:hint="default"/>
                <w:sz w:val="18"/>
                <w:szCs w:val="18"/>
              </w:rPr>
              <w:t>新余</w:t>
            </w:r>
          </w:p>
        </w:tc>
        <w:tc>
          <w:tcPr>
            <w:tcW w:w="566"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已履行完</w:t>
            </w:r>
          </w:p>
        </w:tc>
      </w:tr>
      <w:tr>
        <w:trPr>
          <w:trHeight w:val="93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93"/>
              <w:jc w:val="left"/>
              <w:rPr>
                <w:rFonts w:ascii="宋体" w:hAnsi="宋体" w:cs="宋体" w:eastAsia="宋体" w:hint="default"/>
                <w:sz w:val="18"/>
                <w:szCs w:val="18"/>
              </w:rPr>
            </w:pPr>
            <w:r>
              <w:rPr>
                <w:rFonts w:ascii="宋体" w:hAnsi="宋体" w:cs="宋体" w:eastAsia="宋体" w:hint="default"/>
                <w:sz w:val="18"/>
                <w:szCs w:val="18"/>
              </w:rPr>
              <w:t>海和投资 管理中心</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00" w:lineRule="auto" w:before="159"/>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本企业因本次交易取得的上市公司股份，自股份发行完 成之日起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月内不得转让。</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24"/>
              <w:jc w:val="both"/>
              <w:rPr>
                <w:rFonts w:ascii="宋体" w:hAnsi="宋体" w:cs="宋体" w:eastAsia="宋体" w:hint="default"/>
                <w:sz w:val="18"/>
                <w:szCs w:val="18"/>
              </w:rPr>
            </w:pPr>
            <w:r>
              <w:rPr>
                <w:rFonts w:ascii="宋体" w:hAnsi="宋体" w:cs="宋体" w:eastAsia="宋体" w:hint="default"/>
                <w:sz w:val="18"/>
                <w:szCs w:val="18"/>
              </w:rPr>
              <w:t>毕，未发 生违反承 诺的事</w:t>
            </w:r>
          </w:p>
        </w:tc>
      </w:tr>
      <w:tr>
        <w:trPr>
          <w:trHeight w:val="354"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w:t>
            </w:r>
            <w:r>
              <w:rPr>
                <w:rFonts w:ascii="Times New Roman" w:hAnsi="Times New Roman" w:cs="Times New Roman" w:eastAsia="Times New Roman" w:hint="default"/>
                <w:sz w:val="18"/>
                <w:szCs w:val="18"/>
              </w:rPr>
              <w:t> </w:t>
            </w:r>
          </w:p>
        </w:tc>
      </w:tr>
      <w:tr>
        <w:trPr>
          <w:trHeight w:val="359"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张伟因本次交易而获得的上市公司股份自本次交易股份发行</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完成之日（即该等股份登记至其证券账户之日，下同）起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个月内不得转让（包括但不限于通过证券市场公开转让、通</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过协议方式转让等</w:t>
            </w:r>
            <w:r>
              <w:rPr>
                <w:rFonts w:ascii="宋体" w:hAnsi="宋体" w:cs="宋体" w:eastAsia="宋体" w:hint="default"/>
                <w:spacing w:val="-92"/>
                <w:sz w:val="18"/>
                <w:szCs w:val="18"/>
              </w:rPr>
              <w:t>）</w:t>
            </w:r>
            <w:r>
              <w:rPr>
                <w:rFonts w:ascii="宋体" w:hAnsi="宋体" w:cs="宋体" w:eastAsia="宋体" w:hint="default"/>
                <w:sz w:val="18"/>
                <w:szCs w:val="18"/>
              </w:rPr>
              <w:t>、质押或</w:t>
            </w:r>
            <w:r>
              <w:rPr>
                <w:rFonts w:ascii="宋体" w:hAnsi="宋体" w:cs="宋体" w:eastAsia="宋体" w:hint="default"/>
                <w:spacing w:val="3"/>
                <w:sz w:val="18"/>
                <w:szCs w:val="18"/>
              </w:rPr>
              <w:t>设</w:t>
            </w:r>
            <w:r>
              <w:rPr>
                <w:rFonts w:ascii="宋体" w:hAnsi="宋体" w:cs="宋体" w:eastAsia="宋体" w:hint="default"/>
                <w:sz w:val="18"/>
                <w:szCs w:val="18"/>
              </w:rPr>
              <w:t>定其他任何权利负担</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、自</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本次交易股份发行完成之日起满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个月，且经审计机构对顺</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为广告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年度实际盈利情况进行审计并出具《专项审核报</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资产重组</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告》后，张伟已履行完毕补偿义务或根据实际情况当年度无</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8"/>
              <w:ind w:left="22" w:right="0"/>
              <w:jc w:val="left"/>
              <w:rPr>
                <w:rFonts w:ascii="宋体" w:hAnsi="宋体" w:cs="宋体" w:eastAsia="宋体" w:hint="default"/>
                <w:sz w:val="18"/>
                <w:szCs w:val="18"/>
              </w:rPr>
            </w:pPr>
            <w:r>
              <w:rPr>
                <w:rFonts w:ascii="宋体" w:hAnsi="宋体" w:cs="宋体" w:eastAsia="宋体" w:hint="default"/>
                <w:sz w:val="18"/>
                <w:szCs w:val="18"/>
              </w:rPr>
              <w:t>时所作承</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193" w:lineRule="exact"/>
              <w:ind w:left="24" w:right="0"/>
              <w:jc w:val="left"/>
              <w:rPr>
                <w:rFonts w:ascii="宋体" w:hAnsi="宋体" w:cs="宋体" w:eastAsia="宋体" w:hint="default"/>
                <w:sz w:val="18"/>
                <w:szCs w:val="18"/>
              </w:rPr>
            </w:pPr>
            <w:r>
              <w:rPr>
                <w:rFonts w:ascii="宋体" w:hAnsi="宋体" w:cs="宋体" w:eastAsia="宋体" w:hint="default"/>
                <w:sz w:val="18"/>
                <w:szCs w:val="18"/>
              </w:rPr>
              <w:t>需进行补偿，张伟当年可解禁（解禁是指转让、质押或设定</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其他任何权利负担，下同）全部取得股份的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扣除累计已</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23" w:right="0"/>
              <w:jc w:val="left"/>
              <w:rPr>
                <w:rFonts w:ascii="宋体" w:hAnsi="宋体" w:cs="宋体" w:eastAsia="宋体" w:hint="default"/>
                <w:sz w:val="18"/>
                <w:szCs w:val="18"/>
              </w:rPr>
            </w:pPr>
            <w:r>
              <w:rPr>
                <w:rFonts w:ascii="宋体" w:hAnsi="宋体" w:cs="宋体" w:eastAsia="宋体" w:hint="default"/>
                <w:sz w:val="18"/>
                <w:szCs w:val="18"/>
              </w:rPr>
              <w:t>已履行完</w:t>
            </w:r>
          </w:p>
        </w:tc>
      </w:tr>
      <w:tr>
        <w:trPr>
          <w:trHeight w:val="887"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张伟</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16"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执行补偿的股份数量的余额；</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、经审计机构对顺为广告</w:t>
            </w:r>
            <w:r>
              <w:rPr>
                <w:rFonts w:ascii="宋体" w:hAnsi="宋体" w:cs="宋体" w:eastAsia="宋体" w:hint="default"/>
                <w:spacing w:val="-21"/>
                <w:sz w:val="18"/>
                <w:szCs w:val="18"/>
              </w:rPr>
              <w:t> </w:t>
            </w:r>
            <w:r>
              <w:rPr>
                <w:rFonts w:ascii="Times New Roman" w:hAnsi="Times New Roman" w:cs="Times New Roman" w:eastAsia="Times New Roman" w:hint="default"/>
                <w:sz w:val="18"/>
                <w:szCs w:val="18"/>
              </w:rPr>
              <w:t>2016</w:t>
            </w:r>
          </w:p>
          <w:p>
            <w:pPr>
              <w:pStyle w:val="TableParagraph"/>
              <w:spacing w:line="316" w:lineRule="auto" w:before="63"/>
              <w:ind w:left="24" w:right="103"/>
              <w:jc w:val="left"/>
              <w:rPr>
                <w:rFonts w:ascii="宋体" w:hAnsi="宋体" w:cs="宋体" w:eastAsia="宋体" w:hint="default"/>
                <w:sz w:val="18"/>
                <w:szCs w:val="18"/>
              </w:rPr>
            </w:pPr>
            <w:r>
              <w:rPr>
                <w:rFonts w:ascii="宋体" w:hAnsi="宋体" w:cs="宋体" w:eastAsia="宋体" w:hint="default"/>
                <w:sz w:val="18"/>
                <w:szCs w:val="18"/>
              </w:rPr>
              <w:t>年度实际盈利情况进行审计并出具《专项审核报告》后，张 伟已履行完毕补偿义务或根据实际情况当年度无需进行补</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183" w:lineRule="exact"/>
              <w:ind w:left="23" w:right="0"/>
              <w:jc w:val="left"/>
              <w:rPr>
                <w:rFonts w:ascii="宋体" w:hAnsi="宋体" w:cs="宋体" w:eastAsia="宋体" w:hint="default"/>
                <w:sz w:val="18"/>
                <w:szCs w:val="18"/>
              </w:rPr>
            </w:pPr>
            <w:r>
              <w:rPr>
                <w:rFonts w:ascii="宋体" w:hAnsi="宋体" w:cs="宋体" w:eastAsia="宋体" w:hint="default"/>
                <w:sz w:val="18"/>
                <w:szCs w:val="18"/>
              </w:rPr>
              <w:t>毕，未发</w:t>
            </w:r>
          </w:p>
          <w:p>
            <w:pPr>
              <w:pStyle w:val="TableParagraph"/>
              <w:spacing w:line="316" w:lineRule="auto" w:before="76"/>
              <w:ind w:left="23" w:right="24"/>
              <w:jc w:val="left"/>
              <w:rPr>
                <w:rFonts w:ascii="宋体" w:hAnsi="宋体" w:cs="宋体" w:eastAsia="宋体" w:hint="default"/>
                <w:sz w:val="18"/>
                <w:szCs w:val="18"/>
              </w:rPr>
            </w:pPr>
            <w:r>
              <w:rPr>
                <w:rFonts w:ascii="宋体" w:hAnsi="宋体" w:cs="宋体" w:eastAsia="宋体" w:hint="default"/>
                <w:sz w:val="18"/>
                <w:szCs w:val="18"/>
              </w:rPr>
              <w:t>生违反承 诺的事</w:t>
            </w:r>
          </w:p>
        </w:tc>
      </w:tr>
      <w:tr>
        <w:trPr>
          <w:trHeight w:val="32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偿，张伟当年累计可解禁全部取得股份的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宋体" w:hAnsi="宋体" w:cs="宋体" w:eastAsia="宋体" w:hint="default"/>
                <w:sz w:val="18"/>
                <w:szCs w:val="18"/>
              </w:rPr>
              <w:t>扣除累计已执</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33"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w:t>
            </w:r>
            <w:r>
              <w:rPr>
                <w:rFonts w:ascii="Times New Roman" w:hAnsi="Times New Roman" w:cs="Times New Roman" w:eastAsia="Times New Roman" w:hint="default"/>
                <w:sz w:val="18"/>
                <w:szCs w:val="18"/>
              </w:rPr>
              <w:t> </w:t>
            </w:r>
          </w:p>
        </w:tc>
      </w:tr>
      <w:tr>
        <w:trPr>
          <w:trHeight w:val="316"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行补偿的股份数量的余额；</w:t>
            </w:r>
            <w:r>
              <w:rPr>
                <w:rFonts w:ascii="Times New Roman" w:hAnsi="Times New Roman" w:cs="Times New Roman" w:eastAsia="Times New Roman" w:hint="default"/>
                <w:sz w:val="18"/>
                <w:szCs w:val="18"/>
              </w:rPr>
              <w:t>4</w:t>
            </w:r>
            <w:r>
              <w:rPr>
                <w:rFonts w:ascii="宋体" w:hAnsi="宋体" w:cs="宋体" w:eastAsia="宋体" w:hint="default"/>
                <w:sz w:val="18"/>
                <w:szCs w:val="18"/>
              </w:rPr>
              <w:t>、经审计机构对顺为广告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年度实际盈利情况进行审计并出具《专项审核报告》及《减</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值测试报告》后，张伟已履行完毕补偿义务或根据实际情况</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当年度无需进行补偿，张伟当年累计可解禁全部取得股份的</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100%</w:t>
            </w:r>
            <w:r>
              <w:rPr>
                <w:rFonts w:ascii="宋体" w:hAnsi="宋体" w:cs="宋体" w:eastAsia="宋体" w:hint="default"/>
                <w:spacing w:val="-6"/>
                <w:sz w:val="18"/>
                <w:szCs w:val="18"/>
              </w:rPr>
              <w:t>扣除累计已执行补偿的股份数量的余额；此外，根据《重</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组办法》的规定，若张伟取得上市公司本次发行股份时，持</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有的顺为广告</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％股权的时间不足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个月，则张伟取得的上</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851" w:type="dxa"/>
            <w:tcBorders>
              <w:top w:val="nil" w:sz="6" w:space="0" w:color="auto"/>
              <w:left w:val="single" w:sz="4" w:space="0" w:color="000000"/>
              <w:bottom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市公司本次发行股份，自股份发行结束之日起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个月内不得</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12973pt;margin-top:90.599998pt;width:48.25pt;height:331.6pt;mso-position-horizontal-relative:page;mso-position-vertical-relative:page;z-index:-12191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group style="position:absolute;margin-left:411.359985pt;margin-top:90.599998pt;width:42pt;height:331.6pt;mso-position-horizontal-relative:page;mso-position-vertical-relative:page;z-index:-1219120" coordorigin="8227,1812" coordsize="840,6632">
            <v:group style="position:absolute;left:8227;top:1812;width:840;height:6632" coordorigin="8227,1812" coordsize="840,6632">
              <v:shape style="position:absolute;left:8227;top:1812;width:840;height:6632" coordorigin="8227,1812" coordsize="840,6632" path="m8227,1812l9067,1812,9067,8443,8227,8443,8227,1812xe" filled="true" fillcolor="#ffffff" stroked="false">
                <v:path arrowok="t"/>
                <v:fill type="solid"/>
              </v:shape>
            </v:group>
            <v:group style="position:absolute;left:8249;top:4776;width:795;height:353" coordorigin="8249,4776" coordsize="795,353">
              <v:shape style="position:absolute;left:8249;top:4776;width:795;height:353" coordorigin="8249,4776" coordsize="795,353" path="m8249,4776l9043,4776,9043,5129,8249,5129,8249,4776xe" filled="true" fillcolor="#ffffff" stroked="false">
                <v:path arrowok="t"/>
                <v:fill type="solid"/>
              </v:shape>
            </v:group>
            <v:group style="position:absolute;left:8249;top:5129;width:795;height:351" coordorigin="8249,5129" coordsize="795,351">
              <v:shape style="position:absolute;left:8249;top:5129;width:795;height:351" coordorigin="8249,5129" coordsize="795,351" path="m8249,5129l9043,5129,9043,5479,8249,5479,8249,5129xe" filled="true" fillcolor="#ffffff" stroked="false">
                <v:path arrowok="t"/>
                <v:fill type="solid"/>
              </v:shape>
            </v:group>
            <w10:wrap type="none"/>
          </v:group>
        </w:pict>
      </w: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850"/>
        <w:gridCol w:w="566"/>
        <w:gridCol w:w="4819"/>
        <w:gridCol w:w="852"/>
        <w:gridCol w:w="850"/>
        <w:gridCol w:w="780"/>
      </w:tblGrid>
      <w:tr>
        <w:trPr>
          <w:trHeight w:val="362" w:hRule="exact"/>
        </w:trPr>
        <w:tc>
          <w:tcPr>
            <w:tcW w:w="851" w:type="dxa"/>
            <w:vMerge w:val="restart"/>
            <w:tcBorders>
              <w:top w:val="single" w:sz="4" w:space="0" w:color="000000"/>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转让。</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59" w:hRule="exact"/>
        </w:trPr>
        <w:tc>
          <w:tcPr>
            <w:tcW w:w="851" w:type="dxa"/>
            <w:vMerge/>
            <w:tcBorders>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伏虎因本次交易而获得的上市公司股份自本次交易股份发行</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完成之日起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个月内不得转让、质押或设定其他任何权利负</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担；</w:t>
            </w:r>
            <w:r>
              <w:rPr>
                <w:rFonts w:ascii="Times New Roman" w:hAnsi="Times New Roman" w:cs="Times New Roman" w:eastAsia="Times New Roman" w:hint="default"/>
                <w:sz w:val="18"/>
                <w:szCs w:val="18"/>
              </w:rPr>
              <w:t>2</w:t>
            </w:r>
            <w:r>
              <w:rPr>
                <w:rFonts w:ascii="宋体" w:hAnsi="宋体" w:cs="宋体" w:eastAsia="宋体" w:hint="default"/>
                <w:sz w:val="18"/>
                <w:szCs w:val="18"/>
              </w:rPr>
              <w:t>、自本次交易股份发行完成之日起满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个月，且经审</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计机构对奇思广告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年度实际盈利情况进行审计并出具</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《专项审核报告》后，伏虎、逄淑涌、曹建华已履行完毕补</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偿义务或根据实际情况当年度无需进行补偿，伏虎当年可解</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禁全部取得股份的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扣除累计已执行补偿的股份数量的余</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3</w:t>
            </w:r>
            <w:r>
              <w:rPr>
                <w:rFonts w:ascii="宋体" w:hAnsi="宋体" w:cs="宋体" w:eastAsia="宋体" w:hint="default"/>
                <w:sz w:val="18"/>
                <w:szCs w:val="18"/>
              </w:rPr>
              <w:t>、自审计机构对奇思广告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年度实际盈利情况进行</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审计并出具《专项审核报告》后，伏虎、逄淑涌、曹建华已</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已履行完</w:t>
            </w:r>
          </w:p>
        </w:tc>
      </w:tr>
      <w:tr>
        <w:trPr>
          <w:trHeight w:val="93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伏虎</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09" w:lineRule="auto" w:before="3"/>
              <w:ind w:left="24"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履行完毕补偿义务或根据实际情况当年度无需进行补偿，伏 虎当年可解禁全部取得股份的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61.6667%</w:t>
            </w:r>
            <w:r>
              <w:rPr>
                <w:rFonts w:ascii="宋体" w:hAnsi="宋体" w:cs="宋体" w:eastAsia="宋体" w:hint="default"/>
                <w:sz w:val="18"/>
                <w:szCs w:val="18"/>
              </w:rPr>
              <w:t>扣除累计已执行补偿 </w:t>
            </w:r>
            <w:r>
              <w:rPr>
                <w:rFonts w:ascii="宋体" w:hAnsi="宋体" w:cs="宋体" w:eastAsia="宋体" w:hint="default"/>
                <w:spacing w:val="-3"/>
                <w:sz w:val="18"/>
                <w:szCs w:val="18"/>
              </w:rPr>
              <w:t>的股份数量的余额；</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、自本次交易股份发行完成之日起满</w:t>
            </w:r>
            <w:r>
              <w:rPr>
                <w:rFonts w:ascii="宋体" w:hAnsi="宋体" w:cs="宋体" w:eastAsia="宋体" w:hint="default"/>
                <w:spacing w:val="-18"/>
                <w:sz w:val="18"/>
                <w:szCs w:val="18"/>
              </w:rPr>
              <w:t> </w:t>
            </w:r>
            <w:r>
              <w:rPr>
                <w:rFonts w:ascii="Times New Roman" w:hAnsi="Times New Roman" w:cs="Times New Roman" w:eastAsia="Times New Roman" w:hint="default"/>
                <w:sz w:val="18"/>
                <w:szCs w:val="18"/>
              </w:rPr>
              <w:t>36</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24"/>
              <w:jc w:val="both"/>
              <w:rPr>
                <w:rFonts w:ascii="宋体" w:hAnsi="宋体" w:cs="宋体" w:eastAsia="宋体" w:hint="default"/>
                <w:sz w:val="18"/>
                <w:szCs w:val="18"/>
              </w:rPr>
            </w:pPr>
            <w:r>
              <w:rPr>
                <w:rFonts w:ascii="宋体" w:hAnsi="宋体" w:cs="宋体" w:eastAsia="宋体" w:hint="default"/>
                <w:sz w:val="18"/>
                <w:szCs w:val="18"/>
              </w:rPr>
              <w:t>毕，未发 生违反承 诺的事</w:t>
            </w: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个月，且经审计机构对奇思广告</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年度实际盈利情况进行</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w:t>
            </w:r>
            <w:r>
              <w:rPr>
                <w:rFonts w:ascii="Times New Roman" w:hAnsi="Times New Roman" w:cs="Times New Roman" w:eastAsia="Times New Roman" w:hint="default"/>
                <w:sz w:val="18"/>
                <w:szCs w:val="18"/>
              </w:rPr>
              <w:t> </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审计并出具《专项审核报告》及《减值测试报告》后，伏虎</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逄淑涌、曹建华已履行完毕补偿义务或根据实际情况当年度</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无需进行补偿，伏虎当年可解禁全部取得股份的</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扣除累</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计已执行补偿的股份数量的余额；截至本报告书签署日，伏</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虎共持有奇思广告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65</w:t>
            </w:r>
            <w:r>
              <w:rPr>
                <w:rFonts w:ascii="宋体" w:hAnsi="宋体" w:cs="宋体" w:eastAsia="宋体" w:hint="default"/>
                <w:sz w:val="18"/>
                <w:szCs w:val="18"/>
              </w:rPr>
              <w:t>％的股权，其中所持奇思广告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的持有时间不足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个月。上市公司和奇思广告股东认可上市</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公司以现金对价和锁定期超过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个月的股份对价收购伏虎前</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述持有的奇思广告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％的股权。</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51" w:type="dxa"/>
            <w:vMerge/>
            <w:tcBorders>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逄淑涌因本次交易而获得的上市公司股份自本次交易股份发</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逄淑涌</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both"/>
              <w:rPr>
                <w:rFonts w:ascii="宋体" w:hAnsi="宋体" w:cs="宋体" w:eastAsia="宋体" w:hint="default"/>
                <w:sz w:val="18"/>
                <w:szCs w:val="18"/>
              </w:rPr>
            </w:pPr>
            <w:r>
              <w:rPr>
                <w:rFonts w:ascii="宋体" w:hAnsi="宋体" w:cs="宋体" w:eastAsia="宋体" w:hint="default"/>
                <w:sz w:val="18"/>
                <w:szCs w:val="18"/>
              </w:rPr>
              <w:t>行完成之日起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个月内不得转让、质押或设定其他任何权利</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负担；</w:t>
            </w:r>
            <w:r>
              <w:rPr>
                <w:rFonts w:ascii="Times New Roman" w:hAnsi="Times New Roman" w:cs="Times New Roman" w:eastAsia="Times New Roman" w:hint="default"/>
                <w:sz w:val="18"/>
                <w:szCs w:val="18"/>
              </w:rPr>
              <w:t>2</w:t>
            </w:r>
            <w:r>
              <w:rPr>
                <w:rFonts w:ascii="宋体" w:hAnsi="宋体" w:cs="宋体" w:eastAsia="宋体" w:hint="default"/>
                <w:sz w:val="18"/>
                <w:szCs w:val="18"/>
              </w:rPr>
              <w:t>、自本次交易股份发行完成之日起满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个月，且经</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审计机构对奇思广告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年度实际盈利情况进行审计并出具</w:t>
            </w:r>
          </w:p>
          <w:p>
            <w:pPr>
              <w:pStyle w:val="TableParagraph"/>
              <w:spacing w:line="316" w:lineRule="auto" w:before="63"/>
              <w:ind w:left="24" w:right="18"/>
              <w:jc w:val="both"/>
              <w:rPr>
                <w:rFonts w:ascii="宋体" w:hAnsi="宋体" w:cs="宋体" w:eastAsia="宋体" w:hint="default"/>
                <w:sz w:val="18"/>
                <w:szCs w:val="18"/>
              </w:rPr>
            </w:pPr>
            <w:r>
              <w:rPr>
                <w:rFonts w:ascii="宋体" w:hAnsi="宋体" w:cs="宋体" w:eastAsia="宋体" w:hint="default"/>
                <w:sz w:val="18"/>
                <w:szCs w:val="18"/>
              </w:rPr>
              <w:t>《专项审核报告》后，伏虎、逄淑涌、曹建华已履行完毕补 偿义务或根据实际情况当年度无需进行补偿，逄淑涌当年可 解禁全部取得股份的</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扣除累计已执行补偿的股份数量的</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已履行完 毕，未发 生违反承 诺的事 项。</w:t>
            </w:r>
            <w:r>
              <w:rPr>
                <w:rFonts w:ascii="Times New Roman" w:hAnsi="Times New Roman" w:cs="Times New Roman" w:eastAsia="Times New Roman" w:hint="default"/>
                <w:sz w:val="18"/>
                <w:szCs w:val="18"/>
              </w:rPr>
              <w:t> </w:t>
            </w:r>
          </w:p>
        </w:tc>
      </w:tr>
      <w:tr>
        <w:trPr>
          <w:trHeight w:val="35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余额；</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51" w:type="dxa"/>
            <w:vMerge/>
            <w:tcBorders>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曹建华因本次交易而获得的上市公司股份自本次交易股份发</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187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曹建华</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both"/>
              <w:rPr>
                <w:rFonts w:ascii="宋体" w:hAnsi="宋体" w:cs="宋体" w:eastAsia="宋体" w:hint="default"/>
                <w:sz w:val="18"/>
                <w:szCs w:val="18"/>
              </w:rPr>
            </w:pPr>
            <w:r>
              <w:rPr>
                <w:rFonts w:ascii="宋体" w:hAnsi="宋体" w:cs="宋体" w:eastAsia="宋体" w:hint="default"/>
                <w:sz w:val="18"/>
                <w:szCs w:val="18"/>
              </w:rPr>
              <w:t>行完成之日起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个月内不得转让、质押或设定其他任何权利</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负担；</w:t>
            </w:r>
            <w:r>
              <w:rPr>
                <w:rFonts w:ascii="Times New Roman" w:hAnsi="Times New Roman" w:cs="Times New Roman" w:eastAsia="Times New Roman" w:hint="default"/>
                <w:sz w:val="18"/>
                <w:szCs w:val="18"/>
              </w:rPr>
              <w:t>2</w:t>
            </w:r>
            <w:r>
              <w:rPr>
                <w:rFonts w:ascii="宋体" w:hAnsi="宋体" w:cs="宋体" w:eastAsia="宋体" w:hint="default"/>
                <w:sz w:val="18"/>
                <w:szCs w:val="18"/>
              </w:rPr>
              <w:t>、自本次交易股份发行完成之日起满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个月，且经</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审计机构对奇思广告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年度实际盈利情况进行审计并出具</w:t>
            </w:r>
          </w:p>
          <w:p>
            <w:pPr>
              <w:pStyle w:val="TableParagraph"/>
              <w:spacing w:line="316"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《专项审核报告》及《减值测试报告》后，伏虎、逄淑涌、 曹建华已履行完毕补偿义务或根据实际情况当年度无需进行 补偿，曹建华当年累计可解禁全部取得股份的</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扣除累计</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已履行完 毕，未发 生违反承 诺的事 项。</w:t>
            </w:r>
            <w:r>
              <w:rPr>
                <w:rFonts w:ascii="Times New Roman" w:hAnsi="Times New Roman" w:cs="Times New Roman" w:eastAsia="Times New Roman" w:hint="default"/>
                <w:sz w:val="18"/>
                <w:szCs w:val="18"/>
              </w:rPr>
              <w:t> </w:t>
            </w:r>
          </w:p>
        </w:tc>
      </w:tr>
      <w:tr>
        <w:trPr>
          <w:trHeight w:val="354"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已执行补偿的股份数量的余额；</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74" w:hRule="exact"/>
        </w:trPr>
        <w:tc>
          <w:tcPr>
            <w:tcW w:w="851" w:type="dxa"/>
            <w:vMerge/>
            <w:tcBorders>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袁琪因本次交易而获得的上市公司股份自本次交易股份发行</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已履行完</w:t>
            </w:r>
          </w:p>
        </w:tc>
      </w:tr>
      <w:tr>
        <w:trPr>
          <w:trHeight w:val="931"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袁琪</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4" w:right="18"/>
              <w:jc w:val="left"/>
              <w:rPr>
                <w:rFonts w:ascii="宋体" w:hAnsi="宋体" w:cs="宋体" w:eastAsia="宋体" w:hint="default"/>
                <w:sz w:val="18"/>
                <w:szCs w:val="18"/>
              </w:rPr>
            </w:pPr>
            <w:r>
              <w:rPr>
                <w:rFonts w:ascii="宋体" w:hAnsi="宋体" w:cs="宋体" w:eastAsia="宋体" w:hint="default"/>
                <w:sz w:val="18"/>
                <w:szCs w:val="18"/>
              </w:rPr>
              <w:t>完成之日起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个月内不得转让、质押或设定其他任何权利负 担；</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、自本次交易股份发行完成之日起满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个月，且 经审计机构对利宣广告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年度实际盈利情况进行审计并出</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24"/>
              <w:jc w:val="both"/>
              <w:rPr>
                <w:rFonts w:ascii="宋体" w:hAnsi="宋体" w:cs="宋体" w:eastAsia="宋体" w:hint="default"/>
                <w:sz w:val="18"/>
                <w:szCs w:val="18"/>
              </w:rPr>
            </w:pPr>
            <w:r>
              <w:rPr>
                <w:rFonts w:ascii="宋体" w:hAnsi="宋体" w:cs="宋体" w:eastAsia="宋体" w:hint="default"/>
                <w:sz w:val="18"/>
                <w:szCs w:val="18"/>
              </w:rPr>
              <w:t>毕，未发 生违反承 诺的事</w:t>
            </w:r>
          </w:p>
        </w:tc>
      </w:tr>
      <w:tr>
        <w:trPr>
          <w:trHeight w:val="347" w:hRule="exact"/>
        </w:trPr>
        <w:tc>
          <w:tcPr>
            <w:tcW w:w="851" w:type="dxa"/>
            <w:vMerge/>
            <w:tcBorders>
              <w:left w:val="single" w:sz="4" w:space="0" w:color="000000"/>
              <w:bottom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具《专项审核报告》及《减值测试报告》后，袁琪、张晓艳</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3"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w:t>
            </w:r>
            <w:r>
              <w:rPr>
                <w:rFonts w:ascii="Times New Roman" w:hAnsi="Times New Roman" w:cs="Times New Roman" w:eastAsia="Times New Roman" w:hint="default"/>
                <w:sz w:val="18"/>
                <w:szCs w:val="18"/>
              </w:rPr>
              <w:t> </w:t>
            </w:r>
          </w:p>
        </w:tc>
      </w:tr>
    </w:tbl>
    <w:p>
      <w:pPr>
        <w:spacing w:after="0" w:line="233" w:lineRule="exact"/>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217682pt;margin-top:137.399994pt;width:48.15pt;height:191.2pt;mso-position-horizontal-relative:page;mso-position-vertical-relative:page;z-index:-12190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shape style="position:absolute;margin-left:135.871475pt;margin-top:329.040009pt;width:33.950pt;height:438.85pt;mso-position-horizontal-relative:page;mso-position-vertical-relative:page;z-index:-1219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ind w:left="0" w:right="0"/>
                    <w:jc w:val="left"/>
                  </w:pPr>
                  <w:r>
                    <w:rPr/>
                    <w:t>、</w:t>
                  </w:r>
                </w:p>
              </w:txbxContent>
            </v:textbox>
            <w10:wrap type="none"/>
          </v:shape>
        </w:pict>
      </w:r>
      <w:r>
        <w:rPr/>
        <w:pict>
          <v:group style="position:absolute;margin-left:411.359985pt;margin-top:137.399994pt;width:42pt;height:191.2pt;mso-position-horizontal-relative:page;mso-position-vertical-relative:page;z-index:-1219048" coordorigin="8227,2748" coordsize="840,3824">
            <v:group style="position:absolute;left:8227;top:2748;width:840;height:3824" coordorigin="8227,2748" coordsize="840,3824">
              <v:shape style="position:absolute;left:8227;top:2748;width:840;height:3824" coordorigin="8227,2748" coordsize="840,3824" path="m8227,2748l9067,2748,9067,6571,8227,6571,8227,2748xe" filled="true" fillcolor="#ffffff" stroked="false">
                <v:path arrowok="t"/>
                <v:fill type="solid"/>
              </v:shape>
            </v:group>
            <v:group style="position:absolute;left:8249;top:4308;width:795;height:353" coordorigin="8249,4308" coordsize="795,353">
              <v:shape style="position:absolute;left:8249;top:4308;width:795;height:353" coordorigin="8249,4308" coordsize="795,353" path="m8249,4308l9043,4308,9043,4661,8249,4661,8249,4308xe" filled="true" fillcolor="#ffffff" stroked="false">
                <v:path arrowok="t"/>
                <v:fill type="solid"/>
              </v:shape>
            </v:group>
            <v:group style="position:absolute;left:8249;top:4661;width:795;height:351" coordorigin="8249,4661" coordsize="795,351">
              <v:shape style="position:absolute;left:8249;top:4661;width:795;height:351" coordorigin="8249,4661" coordsize="795,351" path="m8249,4661l9043,4661,9043,5011,8249,5011,8249,4661xe" filled="true" fillcolor="#ffffff" stroked="false">
                <v:path arrowok="t"/>
                <v:fill type="solid"/>
              </v:shape>
            </v:group>
            <w10:wrap type="none"/>
          </v:group>
        </w:pict>
      </w:r>
      <w:r>
        <w:rPr/>
        <w:pict>
          <v:group style="position:absolute;margin-left:141.960007pt;margin-top:329.040009pt;width:27.85pt;height:438.85pt;mso-position-horizontal-relative:page;mso-position-vertical-relative:page;z-index:-1219024" coordorigin="2839,6581" coordsize="557,8777">
            <v:group style="position:absolute;left:2839;top:6581;width:557;height:8777" coordorigin="2839,6581" coordsize="557,8777">
              <v:shape style="position:absolute;left:2839;top:6581;width:557;height:8777" coordorigin="2839,6581" coordsize="557,8777" path="m2839,6581l3396,6581,3396,15358,2839,15358,2839,6581xe" filled="true" fillcolor="#ffffff" stroked="false">
                <v:path arrowok="t"/>
                <v:fill type="solid"/>
              </v:shape>
            </v:group>
            <v:group style="position:absolute;left:2863;top:10774;width:512;height:392" coordorigin="2863,10774" coordsize="512,392">
              <v:shape style="position:absolute;left:2863;top:10774;width:512;height:392" coordorigin="2863,10774" coordsize="512,392" path="m2863,10774l3374,10774,3374,11165,2863,11165,2863,10774xe" filled="true" fillcolor="#ffffff" stroked="false">
                <v:path arrowok="t"/>
                <v:fill type="solid"/>
              </v:shape>
            </v:group>
            <w10:wrap type="none"/>
          </v:group>
        </w:pict>
      </w: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850"/>
        <w:gridCol w:w="566"/>
        <w:gridCol w:w="4819"/>
        <w:gridCol w:w="852"/>
        <w:gridCol w:w="850"/>
        <w:gridCol w:w="780"/>
      </w:tblGrid>
      <w:tr>
        <w:trPr>
          <w:trHeight w:val="322" w:hRule="exact"/>
        </w:trPr>
        <w:tc>
          <w:tcPr>
            <w:tcW w:w="851" w:type="dxa"/>
            <w:vMerge w:val="restart"/>
            <w:tcBorders>
              <w:top w:val="single" w:sz="4" w:space="0" w:color="000000"/>
              <w:left w:val="single" w:sz="4" w:space="0" w:color="000000"/>
              <w:right w:val="single" w:sz="4" w:space="0" w:color="000000"/>
            </w:tcBorders>
            <w:shd w:val="clear" w:color="auto" w:fill="D3D3D3"/>
          </w:tcPr>
          <w:p>
            <w:pPr/>
          </w:p>
        </w:tc>
        <w:tc>
          <w:tcPr>
            <w:tcW w:w="85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已履行完毕补偿义务或根据实际情况当年度无需进行补偿，</w:t>
            </w:r>
          </w:p>
        </w:tc>
        <w:tc>
          <w:tcPr>
            <w:tcW w:w="8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袁琪当年累计可解禁（解禁是指转让、质押或设定其他任何</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权利负担，下同）全部取得股份的</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扣除累计已执行补偿</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的股份数量的余额。</w:t>
            </w:r>
            <w:r>
              <w:rPr>
                <w:rFonts w:ascii="Times New Roman" w:hAnsi="Times New Roman" w:cs="Times New Roman" w:eastAsia="Times New Roman" w:hint="default"/>
                <w:sz w:val="18"/>
                <w:szCs w:val="18"/>
              </w:rPr>
              <w:t> </w:t>
            </w: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59" w:hRule="exact"/>
        </w:trPr>
        <w:tc>
          <w:tcPr>
            <w:tcW w:w="851" w:type="dxa"/>
            <w:vMerge/>
            <w:tcBorders>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张晓艳本次认购取得的实益达新股，按如下条件解除锁定：</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、因本次交易而获得的上市公司股份自本次交易股份发行完</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成之日起</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 </w:t>
            </w:r>
            <w:r>
              <w:rPr>
                <w:rFonts w:ascii="宋体" w:hAnsi="宋体" w:cs="宋体" w:eastAsia="宋体" w:hint="default"/>
                <w:sz w:val="18"/>
                <w:szCs w:val="18"/>
              </w:rPr>
              <w:t>个月内不得转让</w:t>
            </w:r>
            <w:r>
              <w:rPr>
                <w:rFonts w:ascii="宋体" w:hAnsi="宋体" w:cs="宋体" w:eastAsia="宋体" w:hint="default"/>
                <w:spacing w:val="-92"/>
                <w:sz w:val="18"/>
                <w:szCs w:val="18"/>
              </w:rPr>
              <w:t>、</w:t>
            </w:r>
            <w:r>
              <w:rPr>
                <w:rFonts w:ascii="宋体" w:hAnsi="宋体" w:cs="宋体" w:eastAsia="宋体" w:hint="default"/>
                <w:sz w:val="18"/>
                <w:szCs w:val="18"/>
              </w:rPr>
              <w:t>质押或设定其他任何权利负担</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187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张晓艳</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、自本次交易股份发行完成之日起满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个月，且经审计机</w:t>
            </w:r>
          </w:p>
          <w:p>
            <w:pPr>
              <w:pStyle w:val="TableParagraph"/>
              <w:spacing w:line="309" w:lineRule="auto" w:before="63"/>
              <w:ind w:left="24" w:right="16"/>
              <w:jc w:val="left"/>
              <w:rPr>
                <w:rFonts w:ascii="宋体" w:hAnsi="宋体" w:cs="宋体" w:eastAsia="宋体" w:hint="default"/>
                <w:sz w:val="18"/>
                <w:szCs w:val="18"/>
              </w:rPr>
            </w:pPr>
            <w:r>
              <w:rPr>
                <w:rFonts w:ascii="宋体" w:hAnsi="宋体" w:cs="宋体" w:eastAsia="宋体" w:hint="default"/>
                <w:sz w:val="18"/>
                <w:szCs w:val="18"/>
              </w:rPr>
              <w:t>构对利宣广告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年度实际盈利情况进行审计并出具《专项 审核报告》后，袁琪、张晓艳已履行完毕补偿义务或根据实 际情况当年度无需进行补偿，张晓艳当年可解禁全部取得股 份的</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扣除累计已执行补偿的股份数量的余额；</w:t>
            </w:r>
            <w:r>
              <w:rPr>
                <w:rFonts w:ascii="Times New Roman" w:hAnsi="Times New Roman" w:cs="Times New Roman" w:eastAsia="Times New Roman" w:hint="default"/>
                <w:sz w:val="18"/>
                <w:szCs w:val="18"/>
              </w:rPr>
              <w:t>3</w:t>
            </w:r>
            <w:r>
              <w:rPr>
                <w:rFonts w:ascii="宋体" w:hAnsi="宋体" w:cs="宋体" w:eastAsia="宋体" w:hint="default"/>
                <w:sz w:val="18"/>
                <w:szCs w:val="18"/>
              </w:rPr>
              <w:t>、经审计 机构对利宣广告</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年度实际盈利情况进行审计并出具《专</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已履行完 毕，未发 生违反承 诺的事 项。</w:t>
            </w:r>
            <w:r>
              <w:rPr>
                <w:rFonts w:ascii="Times New Roman" w:hAnsi="Times New Roman" w:cs="Times New Roman" w:eastAsia="Times New Roman" w:hint="default"/>
                <w:sz w:val="18"/>
                <w:szCs w:val="18"/>
              </w:rPr>
              <w:t> </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项审核报告》后，袁琪、张晓艳已履行完毕补偿义务或根据</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实际情况当年度无需进行补偿，张晓艳当年可解禁全部取得</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扣除累计已执行补偿的股份数量的余额。</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51" w:type="dxa"/>
            <w:vMerge/>
            <w:tcBorders>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一、关于人员独立性</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、保证实益达的总经理、副总经理、财务负责人和董事会秘</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书等高级管理人员不在本人控制的其他企业中担任除董事以</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外的其他职务，且不在本人控制的其他企业领薪；保证实益</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达的财务人员不在本人控制的其他企业中兼职、领薪。</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、保证本人控制的其他企业完全独立于实益达的劳动、人事</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及薪酬管理体系。</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二、关于资产独立、完整性</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、保证实益达的资产独立于本人及本人控制的其他企业。</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、保证本人及本人控制的其他企业不以任何方式违规占有实</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益达的资金、资产；不以实益达的资产为本人及本人控制的</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43"/>
              <w:ind w:left="24" w:right="93"/>
              <w:jc w:val="both"/>
              <w:rPr>
                <w:rFonts w:ascii="Times New Roman" w:hAnsi="Times New Roman" w:cs="Times New Roman" w:eastAsia="Times New Roman" w:hint="default"/>
                <w:sz w:val="18"/>
                <w:szCs w:val="18"/>
              </w:rPr>
            </w:pPr>
            <w:r>
              <w:rPr>
                <w:rFonts w:ascii="宋体" w:hAnsi="宋体" w:cs="宋体" w:eastAsia="宋体" w:hint="default"/>
                <w:sz w:val="18"/>
                <w:szCs w:val="18"/>
              </w:rPr>
              <w:t>张伟、伏 虎、逄淑 涌、曹建 </w:t>
            </w:r>
            <w:r>
              <w:rPr>
                <w:rFonts w:ascii="宋体" w:hAnsi="宋体" w:cs="宋体" w:eastAsia="宋体" w:hint="default"/>
                <w:spacing w:val="-5"/>
                <w:sz w:val="18"/>
                <w:szCs w:val="18"/>
              </w:rPr>
              <w:t>华、袁琪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张晓艳</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2" w:lineRule="auto" w:before="6"/>
              <w:ind w:left="24"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其他企业的债务提供担保。</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三、关于财务独立性</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1</w:t>
            </w:r>
            <w:r>
              <w:rPr>
                <w:rFonts w:ascii="宋体" w:hAnsi="宋体" w:cs="宋体" w:eastAsia="宋体" w:hint="default"/>
                <w:sz w:val="18"/>
                <w:szCs w:val="18"/>
              </w:rPr>
              <w:t>、保证本人及本人控制的其他企业不与实益达及下属子公司 共用一个银行账户。</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2</w:t>
            </w:r>
            <w:r>
              <w:rPr>
                <w:rFonts w:ascii="宋体" w:hAnsi="宋体" w:cs="宋体" w:eastAsia="宋体" w:hint="default"/>
                <w:sz w:val="18"/>
                <w:szCs w:val="18"/>
              </w:rPr>
              <w:t>、保证本人及本人控制的其他企业不违法干预实益达的资金 使用调度。</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长期有效</w:t>
            </w:r>
            <w:r>
              <w:rPr>
                <w:rFonts w:ascii="Times New Roman" w:hAnsi="Times New Roman" w:cs="Times New Roman" w:eastAsia="Times New Roman" w:hint="default"/>
                <w:sz w:val="18"/>
                <w:szCs w:val="18"/>
              </w:rPr>
              <w:t> </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316" w:lineRule="auto" w:before="143"/>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正在履行 中，未发 生违反承 诺的事 项。</w:t>
            </w:r>
            <w:r>
              <w:rPr>
                <w:rFonts w:ascii="Times New Roman" w:hAnsi="Times New Roman" w:cs="Times New Roman" w:eastAsia="Times New Roman" w:hint="default"/>
                <w:sz w:val="18"/>
                <w:szCs w:val="18"/>
              </w:rPr>
              <w:t> </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、不干涉实益达依法独立纳税。</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四、关于机构独立性</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保证本人及本人控制的其他企业与实益达之间不产生机构混</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同的情形，不影响实益达的机构独立性。</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五、关于业务独立性</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、保证本人及本人控制的其他企业独立于实益达的业务。</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、保证本人除通过行使股东权利之外，不干涉实益达的业务</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活动，本人不超越董事会、股东大会，直接或间接干预实益</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达的决策和经营。</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、保证本人及本人控制的其他企业不在中国境内外以任何方</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851" w:type="dxa"/>
            <w:vMerge/>
            <w:tcBorders>
              <w:left w:val="single" w:sz="4" w:space="0" w:color="000000"/>
              <w:bottom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式从事与实益达相竞争的业务。</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35.871475pt;margin-top:121.799995pt;width:33.950pt;height:362.8pt;mso-position-horizontal-relative:page;mso-position-vertical-relative:page;z-index:-12190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shape style="position:absolute;margin-left:405.12973pt;margin-top:121.799995pt;width:48.25pt;height:362.8pt;mso-position-horizontal-relative:page;mso-position-vertical-relative:page;z-index:-12189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6"/>
                      <w:szCs w:val="16"/>
                    </w:rPr>
                  </w:pPr>
                </w:p>
                <w:p>
                  <w:pPr>
                    <w:pStyle w:val="BodyText"/>
                    <w:spacing w:line="240" w:lineRule="auto"/>
                    <w:ind w:left="1" w:right="0"/>
                    <w:jc w:val="left"/>
                  </w:pPr>
                  <w:r>
                    <w:rPr/>
                    <w:t>，</w:t>
                  </w:r>
                </w:p>
              </w:txbxContent>
            </v:textbox>
            <w10:wrap type="none"/>
          </v:shape>
        </w:pict>
      </w:r>
      <w:r>
        <w:rPr/>
        <w:pict>
          <v:shape style="position:absolute;margin-left:405.219757pt;margin-top:485.039978pt;width:48.15pt;height:253.7pt;mso-position-horizontal-relative:page;mso-position-vertical-relative:page;z-index:-12189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group style="position:absolute;margin-left:141.960007pt;margin-top:121.799995pt;width:27.85pt;height:362.8pt;mso-position-horizontal-relative:page;mso-position-vertical-relative:page;z-index:-1218928" coordorigin="2839,2436" coordsize="557,7256">
            <v:group style="position:absolute;left:2839;top:2436;width:557;height:7256" coordorigin="2839,2436" coordsize="557,7256">
              <v:shape style="position:absolute;left:2839;top:2436;width:557;height:7256" coordorigin="2839,2436" coordsize="557,7256" path="m2839,2436l3396,2436,3396,9691,2839,9691,2839,2436xe" filled="true" fillcolor="#ffffff" stroked="false">
                <v:path arrowok="t"/>
                <v:fill type="solid"/>
              </v:shape>
            </v:group>
            <v:group style="position:absolute;left:2863;top:5868;width:512;height:392" coordorigin="2863,5868" coordsize="512,392">
              <v:shape style="position:absolute;left:2863;top:5868;width:512;height:392" coordorigin="2863,5868" coordsize="512,392" path="m2863,5868l3374,5868,3374,6259,2863,6259,2863,5868xe" filled="true" fillcolor="#ffffff" stroked="false">
                <v:path arrowok="t"/>
                <v:fill type="solid"/>
              </v:shape>
            </v:group>
            <w10:wrap type="none"/>
          </v:group>
        </w:pict>
      </w:r>
      <w:r>
        <w:rPr/>
        <w:pict>
          <v:group style="position:absolute;margin-left:411.359985pt;margin-top:121.799995pt;width:42pt;height:616.950pt;mso-position-horizontal-relative:page;mso-position-vertical-relative:page;z-index:-1218904" coordorigin="8227,2436" coordsize="840,12339">
            <v:group style="position:absolute;left:8227;top:2436;width:840;height:7256" coordorigin="8227,2436" coordsize="840,7256">
              <v:shape style="position:absolute;left:8227;top:2436;width:840;height:7256" coordorigin="8227,2436" coordsize="840,7256" path="m8227,2436l9067,2436,9067,9691,8227,9691,8227,2436xe" filled="true" fillcolor="#ffffff" stroked="false">
                <v:path arrowok="t"/>
                <v:fill type="solid"/>
              </v:shape>
            </v:group>
            <v:group style="position:absolute;left:8249;top:5712;width:795;height:353" coordorigin="8249,5712" coordsize="795,353">
              <v:shape style="position:absolute;left:8249;top:5712;width:795;height:353" coordorigin="8249,5712" coordsize="795,353" path="m8249,5712l9043,5712,9043,6065,8249,6065,8249,5712xe" filled="true" fillcolor="#ffffff" stroked="false">
                <v:path arrowok="t"/>
                <v:fill type="solid"/>
              </v:shape>
            </v:group>
            <v:group style="position:absolute;left:8249;top:6065;width:795;height:351" coordorigin="8249,6065" coordsize="795,351">
              <v:shape style="position:absolute;left:8249;top:6065;width:795;height:351" coordorigin="8249,6065" coordsize="795,351" path="m8249,6065l9043,6065,9043,6415,8249,6415,8249,6065xe" filled="true" fillcolor="#ffffff" stroked="false">
                <v:path arrowok="t"/>
                <v:fill type="solid"/>
              </v:shape>
            </v:group>
            <v:group style="position:absolute;left:8227;top:9701;width:840;height:5074" coordorigin="8227,9701" coordsize="840,5074">
              <v:shape style="position:absolute;left:8227;top:9701;width:840;height:5074" coordorigin="8227,9701" coordsize="840,5074" path="m8227,9701l9067,9701,9067,14774,8227,14774,8227,9701xe" filled="true" fillcolor="#ffffff" stroked="false">
                <v:path arrowok="t"/>
                <v:fill type="solid"/>
              </v:shape>
            </v:group>
            <v:group style="position:absolute;left:8249;top:11885;width:795;height:353" coordorigin="8249,11885" coordsize="795,353">
              <v:shape style="position:absolute;left:8249;top:11885;width:795;height:353" coordorigin="8249,11885" coordsize="795,353" path="m8249,11885l9043,11885,9043,12238,8249,12238,8249,11885xe" filled="true" fillcolor="#ffffff" stroked="false">
                <v:path arrowok="t"/>
                <v:fill type="solid"/>
              </v:shape>
            </v:group>
            <v:group style="position:absolute;left:8249;top:12238;width:795;height:353" coordorigin="8249,12238" coordsize="795,353">
              <v:shape style="position:absolute;left:8249;top:12238;width:795;height:353" coordorigin="8249,12238" coordsize="795,353" path="m8249,12238l9043,12238,9043,12590,8249,12590,8249,12238xe" filled="true" fillcolor="#ffffff" stroked="false">
                <v:path arrowok="t"/>
                <v:fill type="solid"/>
              </v:shape>
            </v:group>
            <w10:wrap type="none"/>
          </v:group>
        </w:pict>
      </w: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850"/>
        <w:gridCol w:w="566"/>
        <w:gridCol w:w="4819"/>
        <w:gridCol w:w="852"/>
        <w:gridCol w:w="850"/>
        <w:gridCol w:w="780"/>
      </w:tblGrid>
      <w:tr>
        <w:trPr>
          <w:trHeight w:val="322" w:hRule="exact"/>
        </w:trPr>
        <w:tc>
          <w:tcPr>
            <w:tcW w:w="851" w:type="dxa"/>
            <w:vMerge w:val="restart"/>
            <w:tcBorders>
              <w:top w:val="single" w:sz="4" w:space="0" w:color="000000"/>
              <w:left w:val="single" w:sz="4" w:space="0" w:color="000000"/>
              <w:right w:val="single" w:sz="4" w:space="0" w:color="000000"/>
            </w:tcBorders>
            <w:shd w:val="clear" w:color="auto" w:fill="D3D3D3"/>
          </w:tcPr>
          <w:p>
            <w:pPr/>
          </w:p>
        </w:tc>
        <w:tc>
          <w:tcPr>
            <w:tcW w:w="85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、保证尽量减少本人及本人控制的其他企业与实益达的关联</w:t>
            </w:r>
          </w:p>
        </w:tc>
        <w:tc>
          <w:tcPr>
            <w:tcW w:w="8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交易；若有不可避免的关联交易，将依法签订协议，并将按</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照有关法律、法规</w:t>
            </w:r>
            <w:r>
              <w:rPr>
                <w:rFonts w:ascii="宋体" w:hAnsi="宋体" w:cs="宋体" w:eastAsia="宋体" w:hint="default"/>
                <w:spacing w:val="-92"/>
                <w:sz w:val="18"/>
                <w:szCs w:val="18"/>
              </w:rPr>
              <w:t>、</w:t>
            </w:r>
            <w:r>
              <w:rPr>
                <w:rFonts w:ascii="宋体" w:hAnsi="宋体" w:cs="宋体" w:eastAsia="宋体" w:hint="default"/>
                <w:sz w:val="18"/>
                <w:szCs w:val="18"/>
              </w:rPr>
              <w:t>《公司章</w:t>
            </w:r>
            <w:r>
              <w:rPr>
                <w:rFonts w:ascii="宋体" w:hAnsi="宋体" w:cs="宋体" w:eastAsia="宋体" w:hint="default"/>
                <w:spacing w:val="3"/>
                <w:sz w:val="18"/>
                <w:szCs w:val="18"/>
              </w:rPr>
              <w:t>程</w:t>
            </w:r>
            <w:r>
              <w:rPr>
                <w:rFonts w:ascii="宋体" w:hAnsi="宋体" w:cs="宋体" w:eastAsia="宋体" w:hint="default"/>
                <w:sz w:val="18"/>
                <w:szCs w:val="18"/>
              </w:rPr>
              <w:t>》等规定依法履行程序</w:t>
            </w:r>
            <w:r>
              <w:rPr>
                <w:rFonts w:ascii="宋体" w:hAnsi="宋体" w:cs="宋体" w:eastAsia="宋体" w:hint="default"/>
                <w:spacing w:val="-1"/>
                <w:sz w:val="18"/>
                <w:szCs w:val="18"/>
              </w:rPr>
              <w:t>。</w:t>
            </w:r>
            <w:r>
              <w:rPr>
                <w:rFonts w:ascii="Times New Roman" w:hAnsi="Times New Roman" w:cs="Times New Roman" w:eastAsia="Times New Roman" w:hint="default"/>
                <w:sz w:val="18"/>
                <w:szCs w:val="18"/>
              </w:rPr>
              <w:t> </w:t>
            </w: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63" w:hRule="exact"/>
        </w:trPr>
        <w:tc>
          <w:tcPr>
            <w:tcW w:w="851" w:type="dxa"/>
            <w:vMerge/>
            <w:tcBorders>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、本人及本人控制的其他企业不得以任何形式（包括但不限</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于在中国境内或境外自行或与他人合资、合作、联营、投资</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兼并、受托经营等方式）直接或间接地从事、参与或协助他</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人从事任何与上市公司及其下属公司届时正在从事的业务有</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直接或间接竞争关系的相同或相似的业务或其他经营活动，</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也不得直接或间接投资任何与上市公司及其下属公司届时正</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在从事的业务有直接或间接竞争关系的经济实体；</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、如本人及本人控制的其他企业未来从任何第三方获得的任</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何商业机会与上市公司及其下属公司主营业务有竞争或可能</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张伟、伏</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有竞争，则本人及本人控制的其他企业将立即通知上市公司</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93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93"/>
              <w:jc w:val="both"/>
              <w:rPr>
                <w:rFonts w:ascii="宋体" w:hAnsi="宋体" w:cs="宋体" w:eastAsia="宋体" w:hint="default"/>
                <w:sz w:val="18"/>
                <w:szCs w:val="18"/>
              </w:rPr>
            </w:pPr>
            <w:r>
              <w:rPr>
                <w:rFonts w:ascii="宋体" w:hAnsi="宋体" w:cs="宋体" w:eastAsia="宋体" w:hint="default"/>
                <w:sz w:val="18"/>
                <w:szCs w:val="18"/>
              </w:rPr>
              <w:t>虎、逄淑 涌、曹建 </w:t>
            </w:r>
            <w:r>
              <w:rPr>
                <w:rFonts w:ascii="宋体" w:hAnsi="宋体" w:cs="宋体" w:eastAsia="宋体" w:hint="default"/>
                <w:spacing w:val="-5"/>
                <w:sz w:val="18"/>
                <w:szCs w:val="18"/>
              </w:rPr>
              <w:t>华、袁琪</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9"/>
              <w:jc w:val="left"/>
              <w:rPr>
                <w:rFonts w:ascii="宋体" w:hAnsi="宋体" w:cs="宋体" w:eastAsia="宋体" w:hint="default"/>
                <w:sz w:val="18"/>
                <w:szCs w:val="18"/>
              </w:rPr>
            </w:pPr>
            <w:r>
              <w:rPr>
                <w:rFonts w:ascii="宋体" w:hAnsi="宋体" w:cs="宋体" w:eastAsia="宋体" w:hint="default"/>
                <w:sz w:val="18"/>
                <w:szCs w:val="18"/>
              </w:rPr>
              <w:t>在征得第三方允诺后，尽力将该商业机会给予上市公司及其 下属公司；</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3</w:t>
            </w:r>
            <w:r>
              <w:rPr>
                <w:rFonts w:ascii="宋体" w:hAnsi="宋体" w:cs="宋体" w:eastAsia="宋体" w:hint="default"/>
                <w:sz w:val="18"/>
                <w:szCs w:val="18"/>
              </w:rPr>
              <w:t>、如上市公司及其下属公司未来拟从事的业务与本人及本人</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26"/>
              <w:jc w:val="center"/>
              <w:rPr>
                <w:rFonts w:ascii="Times New Roman" w:hAnsi="Times New Roman" w:cs="Times New Roman" w:eastAsia="Times New Roman" w:hint="default"/>
                <w:sz w:val="18"/>
                <w:szCs w:val="18"/>
              </w:rPr>
            </w:pPr>
            <w:r>
              <w:rPr>
                <w:rFonts w:ascii="宋体" w:hAnsi="宋体" w:cs="宋体" w:eastAsia="宋体" w:hint="default"/>
                <w:sz w:val="18"/>
                <w:szCs w:val="18"/>
              </w:rPr>
              <w:t>长期有效</w:t>
            </w:r>
            <w:r>
              <w:rPr>
                <w:rFonts w:ascii="Times New Roman" w:hAnsi="Times New Roman" w:cs="Times New Roman" w:eastAsia="Times New Roman" w:hint="default"/>
                <w:sz w:val="18"/>
                <w:szCs w:val="18"/>
              </w:rPr>
              <w:t> </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3" w:right="24"/>
              <w:jc w:val="both"/>
              <w:rPr>
                <w:rFonts w:ascii="宋体" w:hAnsi="宋体" w:cs="宋体" w:eastAsia="宋体" w:hint="default"/>
                <w:sz w:val="18"/>
                <w:szCs w:val="18"/>
              </w:rPr>
            </w:pPr>
            <w:r>
              <w:rPr>
                <w:rFonts w:ascii="宋体" w:hAnsi="宋体" w:cs="宋体" w:eastAsia="宋体" w:hint="default"/>
                <w:sz w:val="18"/>
                <w:szCs w:val="18"/>
              </w:rPr>
              <w:t>中，未发 生违反承 诺的事</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张晓艳</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控制的其他企业的业务构成直接或间接的竞争关系，本人届</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w:t>
            </w:r>
            <w:r>
              <w:rPr>
                <w:rFonts w:ascii="Times New Roman" w:hAnsi="Times New Roman" w:cs="Times New Roman" w:eastAsia="Times New Roman" w:hint="default"/>
                <w:sz w:val="18"/>
                <w:szCs w:val="18"/>
              </w:rPr>
              <w:t> </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时将以适当方式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包括但不限于转让相关企业股权或终止上述</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业务运营</w:t>
            </w:r>
            <w:r>
              <w:rPr>
                <w:rFonts w:ascii="Times New Roman" w:hAnsi="Times New Roman" w:cs="Times New Roman" w:eastAsia="Times New Roman" w:hint="default"/>
                <w:sz w:val="18"/>
                <w:szCs w:val="18"/>
              </w:rPr>
              <w:t>)</w:t>
            </w:r>
            <w:r>
              <w:rPr>
                <w:rFonts w:ascii="宋体" w:hAnsi="宋体" w:cs="宋体" w:eastAsia="宋体" w:hint="default"/>
                <w:sz w:val="18"/>
                <w:szCs w:val="18"/>
              </w:rPr>
              <w:t>解决；</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、本人保证绝不利用对上市公司及其下属公司的了解和知悉</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的信息协助第三方从事、参与或投资与上市公司及其下属公</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司相竞争的业务或项目；</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、本人保证将赔偿上市公司及其下属公司因本人违反本承诺</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而遭受或产生的任何损失或开支。</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、本人将督促与本人存在关联关系的自然人和企业同受本承</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诺函约束。</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851" w:type="dxa"/>
            <w:vMerge/>
            <w:tcBorders>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、自承诺函出具日及顺为广告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股权转让给实益达的工</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商变更登记完成之日起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个月内，未经实益达及顺为广告的</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同意，不得：</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）从事与顺为广告相同或类似的业务或通过直接或间接控</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制的其他经营主体从事该等业务；</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姚俊</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）在其他与顺为广告有竞争关系的公司任职或者担任任何 形式的顾问；</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p>
            <w:pPr>
              <w:pStyle w:val="TableParagraph"/>
              <w:spacing w:line="307" w:lineRule="auto" w:before="31"/>
              <w:ind w:left="24"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）以顺为广告以外的名义为顺为广告现有及潜在客户提供 相同或相似的产品或服务以及（</w:t>
            </w:r>
            <w:r>
              <w:rPr>
                <w:rFonts w:ascii="Times New Roman" w:hAnsi="Times New Roman" w:cs="Times New Roman" w:eastAsia="Times New Roman" w:hint="default"/>
                <w:sz w:val="18"/>
                <w:szCs w:val="18"/>
              </w:rPr>
              <w:t>4</w:t>
            </w:r>
            <w:r>
              <w:rPr>
                <w:rFonts w:ascii="宋体" w:hAnsi="宋体" w:cs="宋体" w:eastAsia="宋体" w:hint="default"/>
                <w:sz w:val="18"/>
                <w:szCs w:val="18"/>
              </w:rPr>
              <w:t>）通过近亲属持股或安排、 委托持股、信托持股、协议、默契等任何形式的安排规避前 述（</w:t>
            </w: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）的约定。如无特别约定，前款所述之相同或</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正在履行 中，未发 生违反承 诺的事 项。</w:t>
            </w:r>
            <w:r>
              <w:rPr>
                <w:rFonts w:ascii="Times New Roman" w:hAnsi="Times New Roman" w:cs="Times New Roman" w:eastAsia="Times New Roman" w:hint="default"/>
                <w:sz w:val="18"/>
                <w:szCs w:val="18"/>
              </w:rPr>
              <w:t> </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类似的业务是指互联网媒体营销代理业务（不含包括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DSP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在</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内的程序化交易业务</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如违反前述保证的，除相关所得归入顺为广告或公司所有外</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还应将其于本次交易中所获对价的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作为赔偿金以现金方</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式支付给实益达。</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851" w:type="dxa"/>
            <w:vMerge/>
            <w:tcBorders>
              <w:left w:val="single" w:sz="4" w:space="0" w:color="000000"/>
              <w:bottom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张伟、伏</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、本次交易完成后，本人及本人控制的其他企业与上市公司</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center"/>
              <w:rPr>
                <w:rFonts w:ascii="Times New Roman" w:hAnsi="Times New Roman" w:cs="Times New Roman" w:eastAsia="Times New Roman" w:hint="default"/>
                <w:sz w:val="18"/>
                <w:szCs w:val="18"/>
              </w:rPr>
            </w:pPr>
            <w:r>
              <w:rPr>
                <w:rFonts w:ascii="宋体" w:hAnsi="宋体" w:cs="宋体" w:eastAsia="宋体" w:hint="default"/>
                <w:sz w:val="18"/>
                <w:szCs w:val="18"/>
              </w:rPr>
              <w:t>长期有效</w:t>
            </w:r>
            <w:r>
              <w:rPr>
                <w:rFonts w:ascii="Times New Roman" w:hAnsi="Times New Roman" w:cs="Times New Roman" w:eastAsia="Times New Roman"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bl>
    <w:p>
      <w:pPr>
        <w:spacing w:after="0" w:line="240" w:lineRule="auto"/>
        <w:jc w:val="left"/>
        <w:rPr>
          <w:rFonts w:ascii="宋体" w:hAnsi="宋体" w:cs="宋体" w:eastAsia="宋体"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35.871475pt;margin-top:72.479996pt;width:33.950pt;height:267.25pt;mso-position-horizontal-relative:page;mso-position-vertical-relative:page;z-index:-12188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8"/>
                      <w:szCs w:val="18"/>
                    </w:rPr>
                  </w:pPr>
                </w:p>
                <w:p>
                  <w:pPr>
                    <w:pStyle w:val="BodyText"/>
                    <w:spacing w:line="240" w:lineRule="auto"/>
                    <w:ind w:left="0" w:right="0"/>
                    <w:jc w:val="left"/>
                  </w:pPr>
                  <w:r>
                    <w:rPr/>
                    <w:t>、</w:t>
                  </w:r>
                </w:p>
              </w:txbxContent>
            </v:textbox>
            <w10:wrap type="none"/>
          </v:shape>
        </w:pict>
      </w:r>
      <w:r>
        <w:rPr/>
        <w:pict>
          <v:shape style="position:absolute;margin-left:135.871475pt;margin-top:340.200012pt;width:33.950pt;height:222.4pt;mso-position-horizontal-relative:page;mso-position-vertical-relative:page;z-index:-12188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0"/>
                    <w:ind w:left="0" w:right="0"/>
                    <w:jc w:val="left"/>
                  </w:pPr>
                  <w:r>
                    <w:rPr/>
                    <w:t>、</w:t>
                  </w:r>
                </w:p>
              </w:txbxContent>
            </v:textbox>
            <w10:wrap type="none"/>
          </v:shape>
        </w:pict>
      </w:r>
      <w:r>
        <w:rPr/>
        <w:pict>
          <v:shape style="position:absolute;margin-left:405.219757pt;margin-top:563.039978pt;width:48.15pt;height:191.3pt;mso-position-horizontal-relative:page;mso-position-vertical-relative:page;z-index:-12188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w:t>
                  </w:r>
                </w:p>
              </w:txbxContent>
            </v:textbox>
            <w10:wrap type="none"/>
          </v:shape>
        </w:pict>
      </w:r>
      <w:r>
        <w:rPr/>
        <w:pict>
          <v:group style="position:absolute;margin-left:141.960007pt;margin-top:72.479996pt;width:27.85pt;height:490.1pt;mso-position-horizontal-relative:page;mso-position-vertical-relative:page;z-index:-1218808" coordorigin="2839,1450" coordsize="557,9802">
            <v:group style="position:absolute;left:2839;top:1450;width:557;height:5345" coordorigin="2839,1450" coordsize="557,5345">
              <v:shape style="position:absolute;left:2839;top:1450;width:557;height:5345" coordorigin="2839,1450" coordsize="557,5345" path="m3396,6794l2839,6794,2839,1450,3396,1450,3396,6794xe" filled="true" fillcolor="#ffffff" stroked="false">
                <v:path arrowok="t"/>
                <v:fill type="solid"/>
              </v:shape>
            </v:group>
            <v:group style="position:absolute;left:2839;top:6804;width:557;height:4448" coordorigin="2839,6804" coordsize="557,4448">
              <v:shape style="position:absolute;left:2839;top:6804;width:557;height:4448" coordorigin="2839,6804" coordsize="557,4448" path="m2839,6804l3396,6804,3396,11251,2839,11251,2839,6804xe" filled="true" fillcolor="#ffffff" stroked="false">
                <v:path arrowok="t"/>
                <v:fill type="solid"/>
              </v:shape>
            </v:group>
            <v:group style="position:absolute;left:2863;top:8832;width:512;height:392" coordorigin="2863,8832" coordsize="512,392">
              <v:shape style="position:absolute;left:2863;top:8832;width:512;height:392" coordorigin="2863,8832" coordsize="512,392" path="m2863,8832l3374,8832,3374,9223,2863,9223,2863,8832xe" filled="true" fillcolor="#ffffff" stroked="false">
                <v:path arrowok="t"/>
                <v:fill type="solid"/>
              </v:shape>
            </v:group>
            <w10:wrap type="none"/>
          </v:group>
        </w:pict>
      </w:r>
      <w:r>
        <w:rPr/>
        <w:pict>
          <v:group style="position:absolute;margin-left:411.359985pt;margin-top:563.039978pt;width:42pt;height:191.3pt;mso-position-horizontal-relative:page;mso-position-vertical-relative:page;z-index:-1218784" coordorigin="8227,11261" coordsize="840,3826">
            <v:group style="position:absolute;left:8227;top:11261;width:840;height:3826" coordorigin="8227,11261" coordsize="840,3826">
              <v:shape style="position:absolute;left:8227;top:11261;width:840;height:3826" coordorigin="8227,11261" coordsize="840,3826" path="m8227,11261l9067,11261,9067,15086,8227,15086,8227,11261xe" filled="true" fillcolor="#ffffff" stroked="false">
                <v:path arrowok="t"/>
                <v:fill type="solid"/>
              </v:shape>
            </v:group>
            <v:group style="position:absolute;left:8249;top:12821;width:795;height:353" coordorigin="8249,12821" coordsize="795,353">
              <v:shape style="position:absolute;left:8249;top:12821;width:795;height:353" coordorigin="8249,12821" coordsize="795,353" path="m8249,12821l9043,12821,9043,13174,8249,13174,8249,12821xe" filled="true" fillcolor="#ffffff" stroked="false">
                <v:path arrowok="t"/>
                <v:fill type="solid"/>
              </v:shape>
            </v:group>
            <v:group style="position:absolute;left:8249;top:13174;width:795;height:353" coordorigin="8249,13174" coordsize="795,353">
              <v:shape style="position:absolute;left:8249;top:13174;width:795;height:353" coordorigin="8249,13174" coordsize="795,353" path="m8249,13174l9043,13174,9043,13526,8249,13526,8249,13174xe" filled="true" fillcolor="#ffffff" stroked="false">
                <v:path arrowok="t"/>
                <v:fill type="solid"/>
              </v:shape>
            </v:group>
            <w10:wrap type="none"/>
          </v:group>
        </w:pict>
      </w: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850"/>
        <w:gridCol w:w="566"/>
        <w:gridCol w:w="4819"/>
        <w:gridCol w:w="852"/>
        <w:gridCol w:w="850"/>
        <w:gridCol w:w="780"/>
      </w:tblGrid>
      <w:tr>
        <w:trPr>
          <w:trHeight w:val="322" w:hRule="exact"/>
        </w:trPr>
        <w:tc>
          <w:tcPr>
            <w:tcW w:w="851" w:type="dxa"/>
            <w:vMerge w:val="restart"/>
            <w:tcBorders>
              <w:top w:val="single" w:sz="4" w:space="0" w:color="000000"/>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虎、逄淑</w:t>
            </w:r>
          </w:p>
        </w:tc>
        <w:tc>
          <w:tcPr>
            <w:tcW w:w="566" w:type="dxa"/>
            <w:vMerge w:val="restart"/>
            <w:tcBorders>
              <w:top w:val="single" w:sz="4" w:space="0" w:color="000000"/>
              <w:left w:val="single" w:sz="4" w:space="0" w:color="000000"/>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之间将尽量减少、避免关联交易。在进行确有必要且无法规</w:t>
            </w:r>
          </w:p>
        </w:tc>
        <w:tc>
          <w:tcPr>
            <w:tcW w:w="8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vMerge w:val="restart"/>
            <w:tcBorders>
              <w:top w:val="single" w:sz="4" w:space="0" w:color="000000"/>
              <w:left w:val="single" w:sz="4" w:space="0" w:color="000000"/>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中，未发</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涌、曹建</w:t>
            </w: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避的关联交易时，保证按市场化原则和公允价格进行公平操</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生违反承</w:t>
            </w: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pacing w:val="-5"/>
                <w:sz w:val="18"/>
                <w:szCs w:val="18"/>
              </w:rPr>
              <w:t>华、袁琪</w:t>
            </w: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作，按相关法律、法规、规章等规范性文件及上市公司章程</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诺的事</w:t>
            </w: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张晓艳</w:t>
            </w:r>
            <w:r>
              <w:rPr>
                <w:rFonts w:ascii="Times New Roman" w:hAnsi="Times New Roman" w:cs="Times New Roman" w:eastAsia="Times New Roman" w:hint="default"/>
                <w:sz w:val="18"/>
                <w:szCs w:val="18"/>
              </w:rPr>
              <w:t> </w:t>
            </w: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的规定履行关联交易的决策程序及信息披露义务，并保证以</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w:t>
            </w:r>
            <w:r>
              <w:rPr>
                <w:rFonts w:ascii="Times New Roman" w:hAnsi="Times New Roman" w:cs="Times New Roman" w:eastAsia="Times New Roman" w:hint="default"/>
                <w:sz w:val="18"/>
                <w:szCs w:val="18"/>
              </w:rPr>
              <w:t> </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市场公允价格与上市公司及下属子公司进行交易，不利用该</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等交易从事任何损害上市公司及下属子公司利益的行为。本</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人保证不会通过关联交易损害上市公司及其他股东的合法权</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益。</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、本人承诺不利用上市公司股东地位，谋求上市公司及下属</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子公司在业务合作等方面给予本人及本人投资的其他企业优</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于市场第三方的权利，或谋求与上市公司及下属子公司达成</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交易的优先权利，损害上市公司及其他股东的合法利益。</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、本人将杜绝一切非法占用上市公司的资金、资产的行为，</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在任何情况下，不要求上市公司向本人及其关联方提供任何</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形式的担保 </w:t>
            </w:r>
            <w:r>
              <w:rPr>
                <w:rFonts w:ascii="Times New Roman" w:hAnsi="Times New Roman" w:cs="Times New Roman" w:eastAsia="Times New Roman" w:hint="default"/>
                <w:sz w:val="18"/>
                <w:szCs w:val="18"/>
              </w:rPr>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、本人保证将赔偿上市公司及其下属公司因本人违反本承诺</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而遭受或产生的任何损失或开支。</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51" w:type="dxa"/>
            <w:vMerge/>
            <w:tcBorders>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一、本人已经依法向本次交易标的缴纳注册资本，享有作为</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本次交易标的股东的一切股东权益，有权依法处分本人持有</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的本次交易标的股权。</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二、在本人将所持本次交易标的的股份过户至实益达名下之</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93"/>
              <w:jc w:val="both"/>
              <w:rPr>
                <w:rFonts w:ascii="Times New Roman" w:hAnsi="Times New Roman" w:cs="Times New Roman" w:eastAsia="Times New Roman" w:hint="default"/>
                <w:sz w:val="18"/>
                <w:szCs w:val="18"/>
              </w:rPr>
            </w:pPr>
            <w:r>
              <w:rPr>
                <w:rFonts w:ascii="宋体" w:hAnsi="宋体" w:cs="宋体" w:eastAsia="宋体" w:hint="default"/>
                <w:sz w:val="18"/>
                <w:szCs w:val="18"/>
              </w:rPr>
              <w:t>张伟、姚 </w:t>
            </w:r>
            <w:r>
              <w:rPr>
                <w:rFonts w:ascii="宋体" w:hAnsi="宋体" w:cs="宋体" w:eastAsia="宋体" w:hint="default"/>
                <w:spacing w:val="-5"/>
                <w:sz w:val="18"/>
                <w:szCs w:val="18"/>
              </w:rPr>
              <w:t>俊、伏虎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逄淑涌、 曹建华、 袁琪、张 晓艳</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56"/>
              <w:jc w:val="both"/>
              <w:rPr>
                <w:rFonts w:ascii="宋体" w:hAnsi="宋体" w:cs="宋体" w:eastAsia="宋体" w:hint="default"/>
                <w:sz w:val="18"/>
                <w:szCs w:val="18"/>
              </w:rPr>
            </w:pPr>
            <w:r>
              <w:rPr>
                <w:rFonts w:ascii="宋体" w:hAnsi="宋体" w:cs="宋体" w:eastAsia="宋体" w:hint="default"/>
                <w:sz w:val="18"/>
                <w:szCs w:val="18"/>
              </w:rPr>
              <w:t>前，本人所持有本次交易标的的股权不存在质押或者其他第 三方权益。</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三、在本人将所持本次交易标的的股份过户至实益达名下之 前，本人所持有本次交易标的的股份不存在权属纠纷或者被 司法冻结的情形。</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四、在本人将所持本次交易标的的股份过户至实益达名下之</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6"/>
              <w:jc w:val="center"/>
              <w:rPr>
                <w:rFonts w:ascii="Times New Roman" w:hAnsi="Times New Roman" w:cs="Times New Roman" w:eastAsia="Times New Roman" w:hint="default"/>
                <w:sz w:val="18"/>
                <w:szCs w:val="18"/>
              </w:rPr>
            </w:pPr>
            <w:r>
              <w:rPr>
                <w:rFonts w:ascii="宋体" w:hAnsi="宋体" w:cs="宋体" w:eastAsia="宋体" w:hint="default"/>
                <w:sz w:val="18"/>
                <w:szCs w:val="18"/>
              </w:rPr>
              <w:t>长期有效</w:t>
            </w:r>
            <w:r>
              <w:rPr>
                <w:rFonts w:ascii="Times New Roman" w:hAnsi="Times New Roman" w:cs="Times New Roman" w:eastAsia="Times New Roman" w:hint="default"/>
                <w:sz w:val="18"/>
                <w:szCs w:val="18"/>
              </w:rPr>
              <w:t> </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正在履行 中，未发 生违反承 诺的事 项。</w:t>
            </w:r>
            <w:r>
              <w:rPr>
                <w:rFonts w:ascii="Times New Roman" w:hAnsi="Times New Roman" w:cs="Times New Roman" w:eastAsia="Times New Roman" w:hint="default"/>
                <w:sz w:val="18"/>
                <w:szCs w:val="18"/>
              </w:rPr>
              <w:t> </w:t>
            </w: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前，本人所持有本次交易标的的股份不存在信托、委托持股</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或者其他类似安排持有本次交易标的股份的情形。</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五、截至本承诺出具之日，本人签署的合同或协议不存在任</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何阻碍本人转让所持本次交易标的股份的限制性条款。</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51" w:type="dxa"/>
            <w:vMerge/>
            <w:tcBorders>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截至本声明与承诺出具日，本人（含本人关联方，下同）不</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存在非经营性占用实益</w:t>
            </w:r>
            <w:r>
              <w:rPr>
                <w:rFonts w:ascii="宋体" w:hAnsi="宋体" w:cs="宋体" w:eastAsia="宋体" w:hint="default"/>
                <w:spacing w:val="-31"/>
                <w:sz w:val="18"/>
                <w:szCs w:val="18"/>
              </w:rPr>
              <w:t>达</w:t>
            </w:r>
            <w:r>
              <w:rPr>
                <w:rFonts w:ascii="宋体" w:hAnsi="宋体" w:cs="宋体" w:eastAsia="宋体" w:hint="default"/>
                <w:sz w:val="18"/>
                <w:szCs w:val="18"/>
              </w:rPr>
              <w:t>（含子公司</w:t>
            </w:r>
            <w:r>
              <w:rPr>
                <w:rFonts w:ascii="宋体" w:hAnsi="宋体" w:cs="宋体" w:eastAsia="宋体" w:hint="default"/>
                <w:spacing w:val="-33"/>
                <w:sz w:val="18"/>
                <w:szCs w:val="18"/>
              </w:rPr>
              <w:t>，</w:t>
            </w:r>
            <w:r>
              <w:rPr>
                <w:rFonts w:ascii="宋体" w:hAnsi="宋体" w:cs="宋体" w:eastAsia="宋体" w:hint="default"/>
                <w:sz w:val="18"/>
                <w:szCs w:val="18"/>
              </w:rPr>
              <w:t>下同</w:t>
            </w:r>
            <w:r>
              <w:rPr>
                <w:rFonts w:ascii="宋体" w:hAnsi="宋体" w:cs="宋体" w:eastAsia="宋体" w:hint="default"/>
                <w:spacing w:val="-90"/>
                <w:sz w:val="18"/>
                <w:szCs w:val="18"/>
              </w:rPr>
              <w:t>）</w:t>
            </w:r>
            <w:r>
              <w:rPr>
                <w:rFonts w:ascii="宋体" w:hAnsi="宋体" w:cs="宋体" w:eastAsia="宋体" w:hint="default"/>
                <w:spacing w:val="-33"/>
                <w:sz w:val="18"/>
                <w:szCs w:val="18"/>
              </w:rPr>
              <w:t>、</w:t>
            </w:r>
            <w:r>
              <w:rPr>
                <w:rFonts w:ascii="宋体" w:hAnsi="宋体" w:cs="宋体" w:eastAsia="宋体" w:hint="default"/>
                <w:sz w:val="18"/>
                <w:szCs w:val="18"/>
              </w:rPr>
              <w:t>奇思广告资金</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资产的情形。本人未来亦不会非经营性占用实益达、奇思广</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187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4" w:right="93"/>
              <w:jc w:val="both"/>
              <w:rPr>
                <w:rFonts w:ascii="Times New Roman" w:hAnsi="Times New Roman" w:cs="Times New Roman" w:eastAsia="Times New Roman" w:hint="default"/>
                <w:sz w:val="18"/>
                <w:szCs w:val="18"/>
              </w:rPr>
            </w:pPr>
            <w:r>
              <w:rPr>
                <w:rFonts w:ascii="宋体" w:hAnsi="宋体" w:cs="宋体" w:eastAsia="宋体" w:hint="default"/>
                <w:sz w:val="18"/>
                <w:szCs w:val="18"/>
              </w:rPr>
              <w:t>伏虎、逄 淑涌、曹 建华</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4" w:lineRule="auto" w:before="6"/>
              <w:ind w:left="24" w:right="14"/>
              <w:jc w:val="left"/>
              <w:rPr>
                <w:rFonts w:ascii="宋体" w:hAnsi="宋体" w:cs="宋体" w:eastAsia="宋体" w:hint="default"/>
                <w:sz w:val="18"/>
                <w:szCs w:val="18"/>
              </w:rPr>
            </w:pPr>
            <w:r>
              <w:rPr>
                <w:rFonts w:ascii="宋体" w:hAnsi="宋体" w:cs="宋体" w:eastAsia="宋体" w:hint="default"/>
                <w:sz w:val="18"/>
                <w:szCs w:val="18"/>
              </w:rPr>
              <w:t>告的资金、资产。</w:t>
            </w:r>
            <w:r>
              <w:rPr>
                <w:rFonts w:ascii="宋体" w:hAnsi="宋体" w:cs="宋体" w:eastAsia="宋体" w:hint="default"/>
                <w:spacing w:val="-6"/>
                <w:sz w:val="18"/>
                <w:szCs w:val="18"/>
              </w:rPr>
              <w:t> </w:t>
            </w:r>
            <w:r>
              <w:rPr>
                <w:rFonts w:ascii="Times New Roman" w:hAnsi="Times New Roman" w:cs="Times New Roman" w:eastAsia="Times New Roman" w:hint="default"/>
                <w:spacing w:val="-6"/>
                <w:sz w:val="18"/>
                <w:szCs w:val="18"/>
              </w:rPr>
            </w:r>
            <w:r>
              <w:rPr>
                <w:rFonts w:ascii="宋体" w:hAnsi="宋体" w:cs="宋体" w:eastAsia="宋体" w:hint="default"/>
                <w:sz w:val="18"/>
                <w:szCs w:val="18"/>
              </w:rPr>
              <w:t>如违反上述承诺给实益达或奇思广告造成 损失，自实益达或奇思广告书面通知之日起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日内以现金赔 偿或补偿由此给实益达或奇思广告造成的所有直接或间接损 失，包括但不限于本人通过隐瞒或其他不正当手段占用、占 有实益达或奇思广告资产造成的损失，或是本人通过隐瞒或 其他不正当手段使实益达与本人的关联交易不公允造成的损</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6"/>
              <w:jc w:val="center"/>
              <w:rPr>
                <w:rFonts w:ascii="Times New Roman" w:hAnsi="Times New Roman" w:cs="Times New Roman" w:eastAsia="Times New Roman" w:hint="default"/>
                <w:sz w:val="18"/>
                <w:szCs w:val="18"/>
              </w:rPr>
            </w:pPr>
            <w:r>
              <w:rPr>
                <w:rFonts w:ascii="宋体" w:hAnsi="宋体" w:cs="宋体" w:eastAsia="宋体" w:hint="default"/>
                <w:sz w:val="18"/>
                <w:szCs w:val="18"/>
              </w:rPr>
              <w:t>长期有效</w:t>
            </w:r>
            <w:r>
              <w:rPr>
                <w:rFonts w:ascii="Times New Roman" w:hAnsi="Times New Roman" w:cs="Times New Roman" w:eastAsia="Times New Roman" w:hint="default"/>
                <w:sz w:val="18"/>
                <w:szCs w:val="18"/>
              </w:rPr>
              <w:t> </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正在履行 中，未发 生违反承 诺的事 项。</w:t>
            </w:r>
            <w:r>
              <w:rPr>
                <w:rFonts w:ascii="Times New Roman" w:hAnsi="Times New Roman" w:cs="Times New Roman" w:eastAsia="Times New Roman" w:hint="default"/>
                <w:sz w:val="18"/>
                <w:szCs w:val="18"/>
              </w:rPr>
              <w:t> </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失，或者是其他因为本人非经营性占用实益达或标奇思广告</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资金、资产造成的损失，及因非经营性资金占用问题被监管</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51" w:type="dxa"/>
            <w:vMerge/>
            <w:tcBorders>
              <w:left w:val="single" w:sz="4" w:space="0" w:color="000000"/>
              <w:bottom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部门处罚等原因造成的损失。</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91" w:header="745" w:top="1060" w:bottom="1180" w:left="980" w:right="0"/>
          <w:pgNumType w:start="40"/>
        </w:sectPr>
      </w:pPr>
    </w:p>
    <w:p>
      <w:pPr>
        <w:spacing w:line="240" w:lineRule="auto" w:before="0"/>
        <w:rPr>
          <w:rFonts w:ascii="Times New Roman" w:hAnsi="Times New Roman" w:cs="Times New Roman" w:eastAsia="Times New Roman" w:hint="default"/>
          <w:sz w:val="20"/>
          <w:szCs w:val="20"/>
        </w:rPr>
      </w:pPr>
      <w:r>
        <w:rPr/>
        <w:pict>
          <v:shape style="position:absolute;margin-left:135.871475pt;margin-top:72.479996pt;width:33.950pt;height:206.8pt;mso-position-horizontal-relative:page;mso-position-vertical-relative:page;z-index:-121876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shape style="position:absolute;margin-left:405.279572pt;margin-top:279.839996pt;width:48.1pt;height:485.55pt;mso-position-horizontal-relative:page;mso-position-vertical-relative:page;z-index:-12187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0" w:right="0"/>
                    <w:jc w:val="left"/>
                  </w:pPr>
                  <w:r>
                    <w:rPr/>
                    <w:t>；</w:t>
                  </w:r>
                </w:p>
              </w:txbxContent>
            </v:textbox>
            <w10:wrap type="none"/>
          </v:shape>
        </w:pict>
      </w:r>
      <w:r>
        <w:rPr/>
        <w:pict>
          <v:group style="position:absolute;margin-left:141.960007pt;margin-top:72.479996pt;width:27.85pt;height:206.8pt;mso-position-horizontal-relative:page;mso-position-vertical-relative:page;z-index:-1218712" coordorigin="2839,1450" coordsize="557,4136">
            <v:group style="position:absolute;left:2839;top:1450;width:557;height:4136" coordorigin="2839,1450" coordsize="557,4136">
              <v:shape style="position:absolute;left:2839;top:1450;width:557;height:4136" coordorigin="2839,1450" coordsize="557,4136" path="m2839,1450l3396,1450,3396,5585,2839,5585,2839,1450xe" filled="true" fillcolor="#ffffff" stroked="false">
                <v:path arrowok="t"/>
                <v:fill type="solid"/>
              </v:shape>
            </v:group>
            <v:group style="position:absolute;left:2863;top:3322;width:512;height:392" coordorigin="2863,3322" coordsize="512,392">
              <v:shape style="position:absolute;left:2863;top:3322;width:512;height:392" coordorigin="2863,3322" coordsize="512,392" path="m2863,3322l3374,3322,3374,3713,2863,3713,2863,3322xe" filled="true" fillcolor="#ffffff" stroked="false">
                <v:path arrowok="t"/>
                <v:fill type="solid"/>
              </v:shape>
            </v:group>
            <w10:wrap type="none"/>
          </v:group>
        </w:pict>
      </w:r>
      <w:r>
        <w:rPr/>
        <w:pict>
          <v:group style="position:absolute;margin-left:411.359985pt;margin-top:279.839996pt;width:42pt;height:485.55pt;mso-position-horizontal-relative:page;mso-position-vertical-relative:page;z-index:-1218688" coordorigin="8227,5597" coordsize="840,9711">
            <v:group style="position:absolute;left:8227;top:5597;width:840;height:9711" coordorigin="8227,5597" coordsize="840,9711">
              <v:shape style="position:absolute;left:8227;top:5597;width:840;height:9711" coordorigin="8227,5597" coordsize="840,9711" path="m8227,5597l9067,5597,9067,15307,8227,15307,8227,5597xe" filled="true" fillcolor="#ffffff" stroked="false">
                <v:path arrowok="t"/>
                <v:fill type="solid"/>
              </v:shape>
            </v:group>
            <v:group style="position:absolute;left:8249;top:10099;width:795;height:353" coordorigin="8249,10099" coordsize="795,353">
              <v:shape style="position:absolute;left:8249;top:10099;width:795;height:353" coordorigin="8249,10099" coordsize="795,353" path="m8249,10099l9043,10099,9043,10452,8249,10452,8249,10099xe" filled="true" fillcolor="#ffffff" stroked="false">
                <v:path arrowok="t"/>
                <v:fill type="solid"/>
              </v:shape>
            </v:group>
            <v:group style="position:absolute;left:8249;top:10452;width:795;height:353" coordorigin="8249,10452" coordsize="795,353">
              <v:shape style="position:absolute;left:8249;top:10452;width:795;height:353" coordorigin="8249,10452" coordsize="795,353" path="m8249,10452l9043,10452,9043,10805,8249,10805,8249,10452xe" filled="true" fillcolor="#ffffff" stroked="false">
                <v:path arrowok="t"/>
                <v:fill type="solid"/>
              </v:shape>
            </v:group>
            <w10:wrap type="none"/>
          </v:group>
        </w:pict>
      </w: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850"/>
        <w:gridCol w:w="566"/>
        <w:gridCol w:w="4819"/>
        <w:gridCol w:w="852"/>
        <w:gridCol w:w="850"/>
        <w:gridCol w:w="780"/>
      </w:tblGrid>
      <w:tr>
        <w:trPr>
          <w:trHeight w:val="363" w:hRule="exact"/>
        </w:trPr>
        <w:tc>
          <w:tcPr>
            <w:tcW w:w="851" w:type="dxa"/>
            <w:vMerge w:val="restart"/>
            <w:tcBorders>
              <w:top w:val="single" w:sz="4" w:space="0" w:color="000000"/>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本人（含本人关联方，下同）承诺于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日前偿</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还本人对标的公司（指本人作为股东的标的公司，下同）的</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全部非经营性占款；本人承诺未来不会非经营性占用实益达</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（含子公司，下同</w:t>
            </w:r>
            <w:r>
              <w:rPr>
                <w:rFonts w:ascii="宋体" w:hAnsi="宋体" w:cs="宋体" w:eastAsia="宋体" w:hint="default"/>
                <w:spacing w:val="-92"/>
                <w:sz w:val="18"/>
                <w:szCs w:val="18"/>
              </w:rPr>
              <w:t>）</w:t>
            </w:r>
            <w:r>
              <w:rPr>
                <w:rFonts w:ascii="宋体" w:hAnsi="宋体" w:cs="宋体" w:eastAsia="宋体" w:hint="default"/>
                <w:sz w:val="18"/>
                <w:szCs w:val="18"/>
              </w:rPr>
              <w:t>、标的公</w:t>
            </w:r>
            <w:r>
              <w:rPr>
                <w:rFonts w:ascii="宋体" w:hAnsi="宋体" w:cs="宋体" w:eastAsia="宋体" w:hint="default"/>
                <w:spacing w:val="3"/>
                <w:sz w:val="18"/>
                <w:szCs w:val="18"/>
              </w:rPr>
              <w:t>司</w:t>
            </w:r>
            <w:r>
              <w:rPr>
                <w:rFonts w:ascii="宋体" w:hAnsi="宋体" w:cs="宋体" w:eastAsia="宋体" w:hint="default"/>
                <w:sz w:val="18"/>
                <w:szCs w:val="18"/>
              </w:rPr>
              <w:t>（含子公司，下同）的资金、</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
                <w:sz w:val="18"/>
                <w:szCs w:val="18"/>
              </w:rPr>
              <w:t> </w:t>
            </w:r>
            <w:r>
              <w:rPr>
                <w:rFonts w:ascii="Times New Roman" w:hAnsi="Times New Roman" w:cs="Times New Roman" w:eastAsia="Times New Roman" w:hint="default"/>
                <w:spacing w:val="-8"/>
                <w:sz w:val="18"/>
                <w:szCs w:val="18"/>
              </w:rPr>
            </w:r>
            <w:r>
              <w:rPr>
                <w:rFonts w:ascii="宋体" w:hAnsi="宋体" w:cs="宋体" w:eastAsia="宋体" w:hint="default"/>
                <w:sz w:val="18"/>
                <w:szCs w:val="18"/>
              </w:rPr>
              <w:t>如违反上述承诺给实益达或标的公司造成损失，自实</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93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93"/>
              <w:jc w:val="both"/>
              <w:rPr>
                <w:rFonts w:ascii="Times New Roman" w:hAnsi="Times New Roman" w:cs="Times New Roman" w:eastAsia="Times New Roman" w:hint="default"/>
                <w:sz w:val="18"/>
                <w:szCs w:val="18"/>
              </w:rPr>
            </w:pPr>
            <w:r>
              <w:rPr>
                <w:rFonts w:ascii="宋体" w:hAnsi="宋体" w:cs="宋体" w:eastAsia="宋体" w:hint="default"/>
                <w:sz w:val="18"/>
                <w:szCs w:val="18"/>
              </w:rPr>
              <w:t>张伟、姚 </w:t>
            </w:r>
            <w:r>
              <w:rPr>
                <w:rFonts w:ascii="宋体" w:hAnsi="宋体" w:cs="宋体" w:eastAsia="宋体" w:hint="default"/>
                <w:spacing w:val="-5"/>
                <w:sz w:val="18"/>
                <w:szCs w:val="18"/>
              </w:rPr>
              <w:t>俊、袁琪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张晓艳</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09" w:lineRule="auto" w:before="6"/>
              <w:ind w:left="24" w:right="17"/>
              <w:jc w:val="left"/>
              <w:rPr>
                <w:rFonts w:ascii="宋体" w:hAnsi="宋体" w:cs="宋体" w:eastAsia="宋体" w:hint="default"/>
                <w:sz w:val="18"/>
                <w:szCs w:val="18"/>
              </w:rPr>
            </w:pPr>
            <w:r>
              <w:rPr>
                <w:rFonts w:ascii="宋体" w:hAnsi="宋体" w:cs="宋体" w:eastAsia="宋体" w:hint="default"/>
                <w:sz w:val="18"/>
                <w:szCs w:val="18"/>
              </w:rPr>
              <w:t>益达或标的公司书面通知之日起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日内以现金赔偿或补偿由 此给实益达或标的公司造成的所有直接或间接损失，包括但 不限于本人通过隐瞒或其他不正当手段占用、占有实益达或</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26"/>
              <w:jc w:val="center"/>
              <w:rPr>
                <w:rFonts w:ascii="Times New Roman" w:hAnsi="Times New Roman" w:cs="Times New Roman" w:eastAsia="Times New Roman" w:hint="default"/>
                <w:sz w:val="18"/>
                <w:szCs w:val="18"/>
              </w:rPr>
            </w:pPr>
            <w:r>
              <w:rPr>
                <w:rFonts w:ascii="宋体" w:hAnsi="宋体" w:cs="宋体" w:eastAsia="宋体" w:hint="default"/>
                <w:sz w:val="18"/>
                <w:szCs w:val="18"/>
              </w:rPr>
              <w:t>长期有效</w:t>
            </w:r>
            <w:r>
              <w:rPr>
                <w:rFonts w:ascii="Times New Roman" w:hAnsi="Times New Roman" w:cs="Times New Roman" w:eastAsia="Times New Roman" w:hint="default"/>
                <w:sz w:val="18"/>
                <w:szCs w:val="18"/>
              </w:rPr>
              <w:t> </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24"/>
              <w:jc w:val="both"/>
              <w:rPr>
                <w:rFonts w:ascii="宋体" w:hAnsi="宋体" w:cs="宋体" w:eastAsia="宋体" w:hint="default"/>
                <w:sz w:val="18"/>
                <w:szCs w:val="18"/>
              </w:rPr>
            </w:pPr>
            <w:r>
              <w:rPr>
                <w:rFonts w:ascii="宋体" w:hAnsi="宋体" w:cs="宋体" w:eastAsia="宋体" w:hint="default"/>
                <w:sz w:val="18"/>
                <w:szCs w:val="18"/>
              </w:rPr>
              <w:t>中，未发 生违反承 诺的事</w:t>
            </w: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标的公司资产造成的损失，或是本人通过隐瞒或其他不正当</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w:t>
            </w:r>
            <w:r>
              <w:rPr>
                <w:rFonts w:ascii="Times New Roman" w:hAnsi="Times New Roman" w:cs="Times New Roman" w:eastAsia="Times New Roman" w:hint="default"/>
                <w:sz w:val="18"/>
                <w:szCs w:val="18"/>
              </w:rPr>
              <w:t> </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手段使实益达与本人的关联交易不公允造成的损失，或者是</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其他因为本人非经营性占用实益达或标的公司资金、资产造</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成的损失，及因非经营性资金占用问题被监管部门处罚等原</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851" w:type="dxa"/>
            <w:vMerge/>
            <w:tcBorders>
              <w:left w:val="single" w:sz="4" w:space="0" w:color="000000"/>
              <w:bottom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因造成的损失。</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0" w:hRule="exact"/>
        </w:trPr>
        <w:tc>
          <w:tcPr>
            <w:tcW w:w="851" w:type="dxa"/>
            <w:tcBorders>
              <w:top w:val="single" w:sz="4" w:space="0" w:color="000000"/>
              <w:left w:val="single" w:sz="4" w:space="0" w:color="000000"/>
              <w:bottom w:val="nil" w:sz="6" w:space="0" w:color="auto"/>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一、保持上市公司独立性的承诺</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作为上市公司控股股东</w:t>
            </w:r>
            <w:r>
              <w:rPr>
                <w:rFonts w:ascii="Times New Roman" w:hAnsi="Times New Roman" w:cs="Times New Roman" w:eastAsia="Times New Roman" w:hint="default"/>
                <w:sz w:val="18"/>
                <w:szCs w:val="18"/>
              </w:rPr>
              <w:t>/</w:t>
            </w:r>
            <w:r>
              <w:rPr>
                <w:rFonts w:ascii="宋体" w:hAnsi="宋体" w:cs="宋体" w:eastAsia="宋体" w:hint="default"/>
                <w:sz w:val="18"/>
                <w:szCs w:val="18"/>
              </w:rPr>
              <w:t>实际控制人，为了维持本次交易后的</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上市公司人员独立、资产独立、业务独立、财务独立、机构</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独立，本人承诺如下：</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（一）保证上市公司人员独立</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、保证上市公司的总经理、副总经理、财务总监、董事会秘</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书等高级管理人员均专职在上市公司任职并领取薪酬，不在</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本人及其关联自然人、关联企业、关联法人担任除董事、监</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事以外的职务；</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、保证上市公司的劳动、人事及工资管理与本人及其关联方</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之间完全独立；</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、本人向上市公司推荐董事、监事、经理等高级管理人员人</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选均通过合法程序进行，不干预上市公司董事会和股东大会</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1566"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49"/>
              <w:ind w:left="22"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首次公开 发行或再 融资时所 作承诺</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00" w:lineRule="auto"/>
              <w:ind w:left="24"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w:t>
            </w:r>
            <w:r>
              <w:rPr>
                <w:rFonts w:ascii="宋体" w:hAnsi="宋体" w:cs="宋体" w:eastAsia="宋体" w:hint="default"/>
                <w:sz w:val="18"/>
                <w:szCs w:val="18"/>
              </w:rPr>
              <w:t>乔 昕</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行使职权作出人事任免决定。</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p>
            <w:pPr>
              <w:pStyle w:val="TableParagraph"/>
              <w:spacing w:line="312" w:lineRule="auto" w:before="76"/>
              <w:ind w:left="24" w:right="19"/>
              <w:jc w:val="both"/>
              <w:rPr>
                <w:rFonts w:ascii="宋体" w:hAnsi="宋体" w:cs="宋体" w:eastAsia="宋体" w:hint="default"/>
                <w:sz w:val="18"/>
                <w:szCs w:val="18"/>
              </w:rPr>
            </w:pPr>
            <w:r>
              <w:rPr>
                <w:rFonts w:ascii="宋体" w:hAnsi="宋体" w:cs="宋体" w:eastAsia="宋体" w:hint="default"/>
                <w:sz w:val="18"/>
                <w:szCs w:val="18"/>
              </w:rPr>
              <w:t>（二）保证上市公司资产独立完整</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1</w:t>
            </w:r>
            <w:r>
              <w:rPr>
                <w:rFonts w:ascii="宋体" w:hAnsi="宋体" w:cs="宋体" w:eastAsia="宋体" w:hint="default"/>
                <w:sz w:val="18"/>
                <w:szCs w:val="18"/>
              </w:rPr>
              <w:t>、保证上市公司具有独立的与经营有关的业务体系和独立完 整的资产；</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2</w:t>
            </w:r>
            <w:r>
              <w:rPr>
                <w:rFonts w:ascii="宋体" w:hAnsi="宋体" w:cs="宋体" w:eastAsia="宋体" w:hint="default"/>
                <w:sz w:val="18"/>
                <w:szCs w:val="18"/>
              </w:rPr>
              <w:t>、保证上市公司不存在资金、资产被本人及其关联方占用的</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6"/>
              <w:jc w:val="center"/>
              <w:rPr>
                <w:rFonts w:ascii="Times New Roman" w:hAnsi="Times New Roman" w:cs="Times New Roman" w:eastAsia="Times New Roman" w:hint="default"/>
                <w:sz w:val="18"/>
                <w:szCs w:val="18"/>
              </w:rPr>
            </w:pPr>
            <w:r>
              <w:rPr>
                <w:rFonts w:ascii="宋体" w:hAnsi="宋体" w:cs="宋体" w:eastAsia="宋体" w:hint="default"/>
                <w:sz w:val="18"/>
                <w:szCs w:val="18"/>
              </w:rPr>
              <w:t>长期有效</w:t>
            </w:r>
            <w:r>
              <w:rPr>
                <w:rFonts w:ascii="Times New Roman" w:hAnsi="Times New Roman" w:cs="Times New Roman" w:eastAsia="Times New Roman" w:hint="default"/>
                <w:sz w:val="18"/>
                <w:szCs w:val="18"/>
              </w:rPr>
              <w:t> </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正在履行 中，未发 生违反承 诺的事 项。</w:t>
            </w:r>
            <w:r>
              <w:rPr>
                <w:rFonts w:ascii="Times New Roman" w:hAnsi="Times New Roman" w:cs="Times New Roman" w:eastAsia="Times New Roman" w:hint="default"/>
                <w:sz w:val="18"/>
                <w:szCs w:val="18"/>
              </w:rPr>
              <w:t> </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情形；</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、保证上市公司的住所独立于本人及其关联方。</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（三）保证上市公司财务独立</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、保证上市公司建立独立的财务部门和独立的财务核算体</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系，具有规范、独立的财务会计制度；</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、保证上市公司独立在银行开户，不与本人及其关联方共用</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银行账户；</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2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、保证上市公司的财务人员不在本人及其关联方兼职、领薪</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、保证上市公司依法独立纳税；</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、保证上市公司能够独立作出财务决策，本人及其关联方不</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干预上市公司的资金使用。</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（四）保证上市公司机构独立</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851" w:type="dxa"/>
            <w:tcBorders>
              <w:top w:val="nil" w:sz="6" w:space="0" w:color="auto"/>
              <w:left w:val="single" w:sz="4" w:space="0" w:color="000000"/>
              <w:bottom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、保证上市公司建立健全法人治理结构，拥有独立、完整的</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219757pt;margin-top:72.479996pt;width:48.15pt;height:686.4pt;mso-position-horizontal-relative:page;mso-position-vertical-relative:page;z-index:-12186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850"/>
        <w:gridCol w:w="566"/>
        <w:gridCol w:w="4819"/>
        <w:gridCol w:w="852"/>
        <w:gridCol w:w="850"/>
        <w:gridCol w:w="780"/>
      </w:tblGrid>
      <w:tr>
        <w:trPr>
          <w:trHeight w:val="318" w:hRule="exact"/>
        </w:trPr>
        <w:tc>
          <w:tcPr>
            <w:tcW w:w="851" w:type="dxa"/>
            <w:vMerge w:val="restart"/>
            <w:tcBorders>
              <w:top w:val="single" w:sz="4" w:space="0" w:color="000000"/>
              <w:left w:val="single" w:sz="4" w:space="0" w:color="000000"/>
              <w:right w:val="single" w:sz="4" w:space="0" w:color="000000"/>
            </w:tcBorders>
            <w:shd w:val="clear" w:color="auto" w:fill="D3D3D3"/>
          </w:tcPr>
          <w:p>
            <w:pPr/>
          </w:p>
        </w:tc>
        <w:tc>
          <w:tcPr>
            <w:tcW w:w="85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组织机构；</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val="restart"/>
            <w:tcBorders>
              <w:top w:val="single" w:sz="4" w:space="0" w:color="000000"/>
              <w:left w:val="single" w:sz="4" w:space="0" w:color="000000"/>
              <w:right w:val="single" w:sz="4" w:space="0" w:color="000000"/>
            </w:tcBorders>
          </w:tcPr>
          <w:p>
            <w:pPr>
              <w:pStyle w:val="TableParagraph"/>
              <w:spacing w:line="13728" w:lineRule="exact"/>
              <w:ind w:left="2"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42pt;height:686.4pt;mso-position-horizontal-relative:char;mso-position-vertical-relative:line" coordorigin="0,0" coordsize="840,13728">
                  <v:group style="position:absolute;left:0;top:0;width:840;height:13728" coordorigin="0,0" coordsize="840,13728">
                    <v:shape style="position:absolute;left:0;top:0;width:840;height:13728" coordorigin="0,0" coordsize="840,13728" path="m840,13728l0,13728,0,0,840,0,840,13728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85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、保证上市公司的股东大会、董事会、独立董事、监事会、</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总经理等依照法律、法规和实益达公司章程独立行使职权。</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（五）保证上市公司业务独立</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、保证上市公司拥有独立开展经营活动的资产、人员、资质</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和能力，具有面向市场独立自主持续经营的能力；</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、保证本人除通过行使股东权利之外，不对上市公司的业务</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活动进行干预；</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、保证本人及其控制的其他企业避免从事与上市公司具有实</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质性竞争的业务；</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、保证尽量减少、避免本人及其控制的其他企业与上市公司</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的关联交易；在进行确有必要且无法避免的关联交易时，保</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证按市场化原则和公允价格进行公平操作，并按相关法律法</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规以及规范性文件和实益达公司章程的规定履行交易程序及</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信息披露义务。</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二、避免同业竞争的承诺</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、本人及本人直接或间接控制的其他企业目前没有从事与实</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益达或顺为广告、奇思广告、利宣广告主营业务相同或构成</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竞争的业务，也未直接或以投资控股、参股、合资、联营或</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其它形式经营或为他人经营任何与实益达或顺为广告、奇思</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广告、利宣广告的主营业务相同、相近或构成竞争的业务。</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、为避免本人及本人控制的其他企业与上市公司及其下属公</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司的潜在同业竞争，本人及本人控制的其他企业不得以任何</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形式（包括但不限于在中国境内或境外自行或与他人合资、</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合作、联营、投资、兼并、受托经营等方式）直接或间接地</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从事、参与或协助他人从事任何与上市公司及其下属公司届</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时正在从事的业务有直接或间接竞争关系的相同或相似的业</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务或其他经营活动，也不得直接或间接投资任何与上市公司</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及其下属公司届时正在从事的业务有直接或间接竞争关系的</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经济实体；</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、如本人及本人控制的其他企业未来从任何第三方获得的任</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何商业机会与上市公司及其下属公司主营业务有竞争或可能</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有竞争，则本人及本人控制的其他企业将立即通知上市公司</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在征得第三方允诺后，尽力将该商业机会给予上市公司及其</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下属公司；</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、如上市公司及其下属公司未来拟从事的业务与本人及本人</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控制的其他企业的业务构成直接或间接的竞争关系，本人届</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时将以适当方式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包括但不限于转让相关企业股权或终止上述</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业务运营</w:t>
            </w:r>
            <w:r>
              <w:rPr>
                <w:rFonts w:ascii="Times New Roman" w:hAnsi="Times New Roman" w:cs="Times New Roman" w:eastAsia="Times New Roman" w:hint="default"/>
                <w:sz w:val="18"/>
                <w:szCs w:val="18"/>
              </w:rPr>
              <w:t>)</w:t>
            </w:r>
            <w:r>
              <w:rPr>
                <w:rFonts w:ascii="宋体" w:hAnsi="宋体" w:cs="宋体" w:eastAsia="宋体" w:hint="default"/>
                <w:sz w:val="18"/>
                <w:szCs w:val="18"/>
              </w:rPr>
              <w:t>解决；</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、本人保证绝不利用对上市公司及其下属公司的了解和知悉</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的信息协助第三方从事、参与或投资与上市公司及其下属公</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司相竞争的业务或项目；</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、本人保证将赔偿上市公司及其下属公司因本人违反本承诺</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5" w:hRule="exact"/>
        </w:trPr>
        <w:tc>
          <w:tcPr>
            <w:tcW w:w="851" w:type="dxa"/>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而遭受或产生的任何损失或开支。</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35.871475pt;margin-top:418.199982pt;width:33.950pt;height:345.25pt;mso-position-horizontal-relative:page;mso-position-vertical-relative:page;z-index:-1218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6"/>
                      <w:szCs w:val="16"/>
                    </w:rPr>
                  </w:pPr>
                </w:p>
                <w:p>
                  <w:pPr>
                    <w:pStyle w:val="BodyText"/>
                    <w:spacing w:line="240" w:lineRule="auto"/>
                    <w:ind w:left="0" w:right="0"/>
                    <w:jc w:val="left"/>
                  </w:pPr>
                  <w:r>
                    <w:rPr/>
                    <w:t>、</w:t>
                  </w:r>
                </w:p>
              </w:txbxContent>
            </v:textbox>
            <w10:wrap type="none"/>
          </v:shape>
        </w:pict>
      </w:r>
      <w:r>
        <w:rPr/>
        <w:pict>
          <v:shape style="position:absolute;margin-left:405.247894pt;margin-top:418.199982pt;width:48.15pt;height:345.25pt;mso-position-horizontal-relative:page;mso-position-vertical-relative:page;z-index:-12185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group style="position:absolute;margin-left:141.960007pt;margin-top:418.199982pt;width:27.85pt;height:345.25pt;mso-position-horizontal-relative:page;mso-position-vertical-relative:page;z-index:-1218568" coordorigin="2839,8364" coordsize="557,6905">
            <v:group style="position:absolute;left:2839;top:8364;width:557;height:6905" coordorigin="2839,8364" coordsize="557,6905">
              <v:shape style="position:absolute;left:2839;top:8364;width:557;height:6905" coordorigin="2839,8364" coordsize="557,6905" path="m2839,8364l3396,8364,3396,15269,2839,15269,2839,8364xe" filled="true" fillcolor="#ffffff" stroked="false">
                <v:path arrowok="t"/>
                <v:fill type="solid"/>
              </v:shape>
            </v:group>
            <v:group style="position:absolute;left:2863;top:11621;width:512;height:392" coordorigin="2863,11621" coordsize="512,392">
              <v:shape style="position:absolute;left:2863;top:11621;width:512;height:392" coordorigin="2863,11621" coordsize="512,392" path="m2863,11621l3374,11621,3374,12012,2863,12012,2863,11621xe" filled="true" fillcolor="#ffffff" stroked="false">
                <v:path arrowok="t"/>
                <v:fill type="solid"/>
              </v:shape>
            </v:group>
            <w10:wrap type="none"/>
          </v:group>
        </w:pict>
      </w:r>
      <w:r>
        <w:rPr/>
        <w:pict>
          <v:group style="position:absolute;margin-left:411.359985pt;margin-top:418.199982pt;width:42pt;height:345.25pt;mso-position-horizontal-relative:page;mso-position-vertical-relative:page;z-index:-1218544" coordorigin="8227,8364" coordsize="840,6905">
            <v:group style="position:absolute;left:8227;top:8364;width:840;height:6905" coordorigin="8227,8364" coordsize="840,6905">
              <v:shape style="position:absolute;left:8227;top:8364;width:840;height:6905" coordorigin="8227,8364" coordsize="840,6905" path="m8227,8364l9067,8364,9067,15269,8227,15269,8227,8364xe" filled="true" fillcolor="#ffffff" stroked="false">
                <v:path arrowok="t"/>
                <v:fill type="solid"/>
              </v:shape>
            </v:group>
            <v:group style="position:absolute;left:8249;top:11465;width:795;height:351" coordorigin="8249,11465" coordsize="795,351">
              <v:shape style="position:absolute;left:8249;top:11465;width:795;height:351" coordorigin="8249,11465" coordsize="795,351" path="m8249,11465l9043,11465,9043,11815,8249,11815,8249,11465xe" filled="true" fillcolor="#ffffff" stroked="false">
                <v:path arrowok="t"/>
                <v:fill type="solid"/>
              </v:shape>
            </v:group>
            <v:group style="position:absolute;left:8249;top:11815;width:795;height:353" coordorigin="8249,11815" coordsize="795,353">
              <v:shape style="position:absolute;left:8249;top:11815;width:795;height:353" coordorigin="8249,11815" coordsize="795,353" path="m8249,11815l9043,11815,9043,12168,8249,12168,8249,11815xe" filled="true" fillcolor="#ffffff" stroked="false">
                <v:path arrowok="t"/>
                <v:fill type="solid"/>
              </v:shape>
            </v:group>
            <w10:wrap type="none"/>
          </v:group>
        </w:pict>
      </w: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850"/>
        <w:gridCol w:w="566"/>
        <w:gridCol w:w="4819"/>
        <w:gridCol w:w="852"/>
        <w:gridCol w:w="850"/>
        <w:gridCol w:w="780"/>
      </w:tblGrid>
      <w:tr>
        <w:trPr>
          <w:trHeight w:val="318" w:hRule="exact"/>
        </w:trPr>
        <w:tc>
          <w:tcPr>
            <w:tcW w:w="851" w:type="dxa"/>
            <w:vMerge w:val="restart"/>
            <w:tcBorders>
              <w:top w:val="single" w:sz="4" w:space="0" w:color="000000"/>
              <w:left w:val="single" w:sz="4" w:space="0" w:color="000000"/>
              <w:right w:val="single" w:sz="4" w:space="0" w:color="000000"/>
            </w:tcBorders>
            <w:shd w:val="clear" w:color="auto" w:fill="D3D3D3"/>
          </w:tcPr>
          <w:p>
            <w:pPr/>
          </w:p>
        </w:tc>
        <w:tc>
          <w:tcPr>
            <w:tcW w:w="85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、本人将督促与本人存在关联关系的自然人和企业同受本承</w:t>
            </w:r>
          </w:p>
        </w:tc>
        <w:tc>
          <w:tcPr>
            <w:tcW w:w="8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诺函约束。</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三、减少及规范关联交易的承诺函</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、本次交易完成后，本人及本人控制的其他企业与上市公司</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之间将尽量减少、避免关联交易。在进行确有必要且无法规</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避的关联交易时，保证按市场化原则和公允价格进行公平操</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作，按相关法律、法规、规章等规范性文件及上市公司章程</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的规定履行关联交易的决策程序及信息披露义务，并保证以</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市场公允价格与上市公司及下属子公司进行交易，不利用该</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等交易从事任何损害上市公司及下属子公司利益的行为。本</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人保证不会通过关联交易损害上市公司及其他股东的合法权</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益。</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、本人承诺不利用上市公司控股股东</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实际控制人地位及重大</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影响，谋求上市公司及下属子公司在业务合作等方面给予本</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人及本人投资的其他企业优于市场第三方的权利，或谋求与</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上市公司及下属子公司达成交易的优先权利，损害上市公司</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及其他股东的合法利益。</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、本人将杜绝一切非法占用上市公司的资金、资产的行为，</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在任何情况下，不要求上市公司向本人及其关联方提供任何</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形式的担保。</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、本人保证将赔偿上市公司及其下属公司因本人违反本承诺</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而遭受或产生的任何损失或开支。</w:t>
            </w:r>
            <w:r>
              <w:rPr>
                <w:rFonts w:ascii="Times New Roman" w:hAnsi="Times New Roman" w:cs="Times New Roman" w:eastAsia="Times New Roman" w:hint="default"/>
                <w:sz w:val="18"/>
                <w:szCs w:val="18"/>
              </w:rPr>
              <w:t> </w:t>
            </w: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63" w:hRule="exact"/>
        </w:trPr>
        <w:tc>
          <w:tcPr>
            <w:tcW w:w="851" w:type="dxa"/>
            <w:vMerge/>
            <w:tcBorders>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本企业已向公司及为本次交易提供审计、评估、法</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1003"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40"/>
              <w:ind w:left="24" w:right="93"/>
              <w:jc w:val="both"/>
              <w:rPr>
                <w:rFonts w:ascii="宋体" w:hAnsi="宋体" w:cs="宋体" w:eastAsia="宋体" w:hint="default"/>
                <w:sz w:val="18"/>
                <w:szCs w:val="18"/>
              </w:rPr>
            </w:pPr>
            <w:r>
              <w:rPr>
                <w:rFonts w:ascii="宋体" w:hAnsi="宋体" w:cs="宋体" w:eastAsia="宋体" w:hint="default"/>
                <w:sz w:val="18"/>
                <w:szCs w:val="18"/>
              </w:rPr>
              <w:t>新余海和 投资管理 中心（有</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20"/>
              <w:jc w:val="both"/>
              <w:rPr>
                <w:rFonts w:ascii="宋体" w:hAnsi="宋体" w:cs="宋体" w:eastAsia="宋体" w:hint="default"/>
                <w:sz w:val="18"/>
                <w:szCs w:val="18"/>
              </w:rPr>
            </w:pPr>
            <w:r>
              <w:rPr>
                <w:rFonts w:ascii="宋体" w:hAnsi="宋体" w:cs="宋体" w:eastAsia="宋体" w:hint="default"/>
                <w:sz w:val="18"/>
                <w:szCs w:val="18"/>
              </w:rPr>
              <w:t>律及财务顾问专业服务的中介机构提供了有关本次交易的相 关信息和文件（包括但不限于原始书面材料、副本材料或口 </w:t>
            </w:r>
            <w:r>
              <w:rPr>
                <w:rFonts w:ascii="宋体" w:hAnsi="宋体" w:cs="宋体" w:eastAsia="宋体" w:hint="default"/>
                <w:spacing w:val="-6"/>
                <w:w w:val="99"/>
                <w:sz w:val="18"/>
                <w:szCs w:val="18"/>
              </w:rPr>
              <w:t>头证言等），本人</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本企业保证：所提供的文件资料的副本或复</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left="16" w:right="0"/>
              <w:jc w:val="center"/>
              <w:rPr>
                <w:rFonts w:ascii="宋体" w:hAnsi="宋体" w:cs="宋体" w:eastAsia="宋体" w:hint="default"/>
                <w:sz w:val="18"/>
                <w:szCs w:val="18"/>
              </w:rPr>
            </w:pPr>
            <w:r>
              <w:rPr>
                <w:rFonts w:ascii="宋体" w:hAnsi="宋体" w:cs="宋体" w:eastAsia="宋体" w:hint="default"/>
                <w:sz w:val="18"/>
                <w:szCs w:val="18"/>
              </w:rPr>
              <w:t>限合伙</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24" w:right="0"/>
              <w:jc w:val="left"/>
              <w:rPr>
                <w:rFonts w:ascii="宋体" w:hAnsi="宋体" w:cs="宋体" w:eastAsia="宋体" w:hint="default"/>
                <w:sz w:val="18"/>
                <w:szCs w:val="18"/>
              </w:rPr>
            </w:pPr>
            <w:r>
              <w:rPr>
                <w:rFonts w:ascii="宋体" w:hAnsi="宋体" w:cs="宋体" w:eastAsia="宋体" w:hint="default"/>
                <w:sz w:val="18"/>
                <w:szCs w:val="18"/>
              </w:rPr>
              <w:t>印件与正本或原件一致，且该等文件资料的签字与印章都是</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69"/>
              <w:jc w:val="center"/>
              <w:rPr>
                <w:rFonts w:ascii="宋体" w:hAnsi="宋体" w:cs="宋体" w:eastAsia="宋体" w:hint="default"/>
                <w:sz w:val="18"/>
                <w:szCs w:val="18"/>
              </w:rPr>
            </w:pPr>
            <w:r>
              <w:rPr>
                <w:rFonts w:ascii="宋体" w:hAnsi="宋体" w:cs="宋体" w:eastAsia="宋体" w:hint="default"/>
                <w:sz w:val="18"/>
                <w:szCs w:val="18"/>
              </w:rPr>
              <w:t>张伟、伏</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24" w:right="0"/>
              <w:jc w:val="left"/>
              <w:rPr>
                <w:rFonts w:ascii="宋体" w:hAnsi="宋体" w:cs="宋体" w:eastAsia="宋体" w:hint="default"/>
                <w:sz w:val="18"/>
                <w:szCs w:val="18"/>
              </w:rPr>
            </w:pPr>
            <w:r>
              <w:rPr>
                <w:rFonts w:ascii="宋体" w:hAnsi="宋体" w:cs="宋体" w:eastAsia="宋体" w:hint="default"/>
                <w:sz w:val="18"/>
                <w:szCs w:val="18"/>
              </w:rPr>
              <w:t>真实的；保证所提供信息和文件真实、准确和完整，不存在</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2" w:lineRule="exact" w:before="31"/>
              <w:ind w:left="24" w:right="93"/>
              <w:jc w:val="both"/>
              <w:rPr>
                <w:rFonts w:ascii="宋体" w:hAnsi="宋体" w:cs="宋体" w:eastAsia="宋体" w:hint="default"/>
                <w:sz w:val="18"/>
                <w:szCs w:val="18"/>
              </w:rPr>
            </w:pPr>
            <w:r>
              <w:rPr>
                <w:rFonts w:ascii="宋体" w:hAnsi="宋体" w:cs="宋体" w:eastAsia="宋体" w:hint="default"/>
                <w:spacing w:val="-5"/>
                <w:sz w:val="18"/>
                <w:szCs w:val="18"/>
              </w:rPr>
              <w:t>虎、姚俊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逄淑涌、 曹建华、 袁琪、张 晓艳、上 海季子投 资管理有 限公司、</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24" w:right="0"/>
              <w:jc w:val="both"/>
              <w:rPr>
                <w:rFonts w:ascii="宋体" w:hAnsi="宋体" w:cs="宋体" w:eastAsia="宋体" w:hint="default"/>
                <w:sz w:val="18"/>
                <w:szCs w:val="18"/>
              </w:rPr>
            </w:pPr>
            <w:r>
              <w:rPr>
                <w:rFonts w:ascii="宋体" w:hAnsi="宋体" w:cs="宋体" w:eastAsia="宋体" w:hint="default"/>
                <w:sz w:val="18"/>
                <w:szCs w:val="18"/>
              </w:rPr>
              <w:t>虚假记载、误导性陈述或者重大遗漏，并对所提供信息的真</w:t>
            </w:r>
          </w:p>
          <w:p>
            <w:pPr>
              <w:pStyle w:val="TableParagraph"/>
              <w:spacing w:line="314" w:lineRule="auto" w:before="76"/>
              <w:ind w:left="24" w:right="53"/>
              <w:jc w:val="both"/>
              <w:rPr>
                <w:rFonts w:ascii="宋体" w:hAnsi="宋体" w:cs="宋体" w:eastAsia="宋体" w:hint="default"/>
                <w:sz w:val="18"/>
                <w:szCs w:val="18"/>
              </w:rPr>
            </w:pPr>
            <w:r>
              <w:rPr>
                <w:rFonts w:ascii="宋体" w:hAnsi="宋体" w:cs="宋体" w:eastAsia="宋体" w:hint="default"/>
                <w:sz w:val="18"/>
                <w:szCs w:val="18"/>
              </w:rPr>
              <w:t>实性、准确性和完整性承担个别及连带的法律责任。</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二、在参与本次交易期间，本人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本企业将依照相关法律、法 规、规章、中国证券监督管理委员会和深圳证券交易所的有 关规定，及时向公司披露有关本次交易的信息，并保证该等 信息的真实性、准确性和完整性，保证该等信息不存在虚假 记载、误导性陈述或者重大遗漏。</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三、如本人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本企业因涉嫌所提供或披露的信息存在虚假记载</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长期有效</w:t>
            </w:r>
            <w:r>
              <w:rPr>
                <w:rFonts w:ascii="Times New Roman" w:hAnsi="Times New Roman" w:cs="Times New Roman" w:eastAsia="Times New Roman" w:hint="default"/>
                <w:sz w:val="18"/>
                <w:szCs w:val="18"/>
              </w:rPr>
              <w:t> </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6" w:lineRule="auto"/>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正在履行 中，未发 生违反承 诺的事 项。</w:t>
            </w:r>
            <w:r>
              <w:rPr>
                <w:rFonts w:ascii="Times New Roman" w:hAnsi="Times New Roman" w:cs="Times New Roman" w:eastAsia="Times New Roman" w:hint="default"/>
                <w:sz w:val="18"/>
                <w:szCs w:val="18"/>
              </w:rPr>
              <w:t> </w:t>
            </w:r>
          </w:p>
        </w:tc>
      </w:tr>
      <w:tr>
        <w:trPr>
          <w:trHeight w:val="624"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2" w:lineRule="exact" w:before="31"/>
              <w:ind w:left="24" w:right="93"/>
              <w:jc w:val="left"/>
              <w:rPr>
                <w:rFonts w:ascii="宋体" w:hAnsi="宋体" w:cs="宋体" w:eastAsia="宋体" w:hint="default"/>
                <w:sz w:val="18"/>
                <w:szCs w:val="18"/>
              </w:rPr>
            </w:pPr>
            <w:r>
              <w:rPr>
                <w:rFonts w:ascii="宋体" w:hAnsi="宋体" w:cs="宋体" w:eastAsia="宋体" w:hint="default"/>
                <w:sz w:val="18"/>
                <w:szCs w:val="18"/>
              </w:rPr>
              <w:t>新余益瑞 投资合伙</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24" w:right="0"/>
              <w:jc w:val="left"/>
              <w:rPr>
                <w:rFonts w:ascii="宋体" w:hAnsi="宋体" w:cs="宋体" w:eastAsia="宋体" w:hint="default"/>
                <w:sz w:val="18"/>
                <w:szCs w:val="18"/>
              </w:rPr>
            </w:pPr>
            <w:r>
              <w:rPr>
                <w:rFonts w:ascii="宋体" w:hAnsi="宋体" w:cs="宋体" w:eastAsia="宋体" w:hint="default"/>
                <w:sz w:val="18"/>
                <w:szCs w:val="18"/>
              </w:rPr>
              <w:t>误导性陈述或重大遗漏，被司法机关立案侦查或者被中国证</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监会立案调查的，在形成调查结论之前，本人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本企业不转让</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0"/>
              <w:ind w:right="69"/>
              <w:jc w:val="center"/>
              <w:rPr>
                <w:rFonts w:ascii="宋体" w:hAnsi="宋体" w:cs="宋体" w:eastAsia="宋体" w:hint="default"/>
                <w:sz w:val="18"/>
                <w:szCs w:val="18"/>
              </w:rPr>
            </w:pPr>
            <w:r>
              <w:rPr>
                <w:rFonts w:ascii="宋体" w:hAnsi="宋体" w:cs="宋体" w:eastAsia="宋体" w:hint="default"/>
                <w:sz w:val="18"/>
                <w:szCs w:val="18"/>
              </w:rPr>
              <w:t>企业（有</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24" w:right="0"/>
              <w:jc w:val="left"/>
              <w:rPr>
                <w:rFonts w:ascii="宋体" w:hAnsi="宋体" w:cs="宋体" w:eastAsia="宋体" w:hint="default"/>
                <w:sz w:val="18"/>
                <w:szCs w:val="18"/>
              </w:rPr>
            </w:pPr>
            <w:r>
              <w:rPr>
                <w:rFonts w:ascii="宋体" w:hAnsi="宋体" w:cs="宋体" w:eastAsia="宋体" w:hint="default"/>
                <w:sz w:val="18"/>
                <w:szCs w:val="18"/>
              </w:rPr>
              <w:t>在实益达拥有权益的股份，并于收到立案稽查通知的两个交</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2" w:lineRule="exact" w:before="31"/>
              <w:ind w:left="24" w:right="5"/>
              <w:jc w:val="left"/>
              <w:rPr>
                <w:rFonts w:ascii="Times New Roman" w:hAnsi="Times New Roman" w:cs="Times New Roman" w:eastAsia="Times New Roman" w:hint="default"/>
                <w:sz w:val="18"/>
                <w:szCs w:val="18"/>
              </w:rPr>
            </w:pPr>
            <w:r>
              <w:rPr>
                <w:rFonts w:ascii="宋体" w:hAnsi="宋体" w:cs="宋体" w:eastAsia="宋体" w:hint="default"/>
                <w:spacing w:val="-19"/>
                <w:sz w:val="18"/>
                <w:szCs w:val="18"/>
              </w:rPr>
              <w:t>限合伙）、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陈世蓉、 薛桂香</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24" w:right="0"/>
              <w:jc w:val="left"/>
              <w:rPr>
                <w:rFonts w:ascii="宋体" w:hAnsi="宋体" w:cs="宋体" w:eastAsia="宋体" w:hint="default"/>
                <w:sz w:val="18"/>
                <w:szCs w:val="18"/>
              </w:rPr>
            </w:pPr>
            <w:r>
              <w:rPr>
                <w:rFonts w:ascii="宋体" w:hAnsi="宋体" w:cs="宋体" w:eastAsia="宋体" w:hint="default"/>
                <w:sz w:val="18"/>
                <w:szCs w:val="18"/>
              </w:rPr>
              <w:t>易日内将暂停转让的书面申请和股票账户提交实益达董事</w:t>
            </w:r>
          </w:p>
          <w:p>
            <w:pPr>
              <w:pStyle w:val="TableParagraph"/>
              <w:spacing w:line="300" w:lineRule="auto" w:before="76"/>
              <w:ind w:left="24" w:right="53"/>
              <w:jc w:val="left"/>
              <w:rPr>
                <w:rFonts w:ascii="宋体" w:hAnsi="宋体" w:cs="宋体" w:eastAsia="宋体" w:hint="default"/>
                <w:sz w:val="18"/>
                <w:szCs w:val="18"/>
              </w:rPr>
            </w:pPr>
            <w:r>
              <w:rPr>
                <w:rFonts w:ascii="宋体" w:hAnsi="宋体" w:cs="宋体" w:eastAsia="宋体" w:hint="default"/>
                <w:sz w:val="18"/>
                <w:szCs w:val="18"/>
              </w:rPr>
              <w:t>会，由实益达董事会代本人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本企业向深圳证券交易所和登记 结算公司申请锁定；如本人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本企业未在两个交易日内提交锁</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241"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171" w:lineRule="exact"/>
              <w:ind w:left="24" w:right="0"/>
              <w:jc w:val="left"/>
              <w:rPr>
                <w:rFonts w:ascii="宋体" w:hAnsi="宋体" w:cs="宋体" w:eastAsia="宋体" w:hint="default"/>
                <w:sz w:val="18"/>
                <w:szCs w:val="18"/>
              </w:rPr>
            </w:pPr>
            <w:r>
              <w:rPr>
                <w:rFonts w:ascii="宋体" w:hAnsi="宋体" w:cs="宋体" w:eastAsia="宋体" w:hint="default"/>
                <w:sz w:val="18"/>
                <w:szCs w:val="18"/>
              </w:rPr>
              <w:t>定申请的，则授权实益达董事会核实后直接向深圳证券交易</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851" w:type="dxa"/>
            <w:vMerge/>
            <w:tcBorders>
              <w:left w:val="single" w:sz="4" w:space="0" w:color="000000"/>
              <w:bottom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所和登记结算公司报送本人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本企业的身份信息和账户信息并</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12973pt;margin-top:153pt;width:48.25pt;height:175.6pt;mso-position-horizontal-relative:page;mso-position-vertical-relative:page;z-index:-12185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shape style="position:absolute;margin-left:405.219757pt;margin-top:329.040009pt;width:48.15pt;height:206.9pt;mso-position-horizontal-relative:page;mso-position-vertical-relative:page;z-index:-12184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group style="position:absolute;margin-left:411.359985pt;margin-top:153pt;width:42pt;height:382.95pt;mso-position-horizontal-relative:page;mso-position-vertical-relative:page;z-index:-1218472" coordorigin="8227,3060" coordsize="840,7659">
            <v:group style="position:absolute;left:8227;top:3060;width:840;height:3512" coordorigin="8227,3060" coordsize="840,3512">
              <v:shape style="position:absolute;left:8227;top:3060;width:840;height:3512" coordorigin="8227,3060" coordsize="840,3512" path="m8227,3060l9067,3060,9067,6571,8227,6571,8227,3060xe" filled="true" fillcolor="#ffffff" stroked="false">
                <v:path arrowok="t"/>
                <v:fill type="solid"/>
              </v:shape>
            </v:group>
            <v:group style="position:absolute;left:8249;top:4464;width:795;height:353" coordorigin="8249,4464" coordsize="795,353">
              <v:shape style="position:absolute;left:8249;top:4464;width:795;height:353" coordorigin="8249,4464" coordsize="795,353" path="m8249,4464l9043,4464,9043,4817,8249,4817,8249,4464xe" filled="true" fillcolor="#ffffff" stroked="false">
                <v:path arrowok="t"/>
                <v:fill type="solid"/>
              </v:shape>
            </v:group>
            <v:group style="position:absolute;left:8249;top:4817;width:795;height:351" coordorigin="8249,4817" coordsize="795,351">
              <v:shape style="position:absolute;left:8249;top:4817;width:795;height:351" coordorigin="8249,4817" coordsize="795,351" path="m8249,4817l9043,4817,9043,5167,8249,5167,8249,4817xe" filled="true" fillcolor="#ffffff" stroked="false">
                <v:path arrowok="t"/>
                <v:fill type="solid"/>
              </v:shape>
            </v:group>
            <v:group style="position:absolute;left:8227;top:6581;width:840;height:4138" coordorigin="8227,6581" coordsize="840,4138">
              <v:shape style="position:absolute;left:8227;top:6581;width:840;height:4138" coordorigin="8227,6581" coordsize="840,4138" path="m8227,6581l9067,6581,9067,10718,8227,10718,8227,6581xe" filled="true" fillcolor="#ffffff" stroked="false">
                <v:path arrowok="t"/>
                <v:fill type="solid"/>
              </v:shape>
            </v:group>
            <v:group style="position:absolute;left:8249;top:8297;width:795;height:353" coordorigin="8249,8297" coordsize="795,353">
              <v:shape style="position:absolute;left:8249;top:8297;width:795;height:353" coordorigin="8249,8297" coordsize="795,353" path="m8249,8297l9043,8297,9043,8650,8249,8650,8249,8297xe" filled="true" fillcolor="#ffffff" stroked="false">
                <v:path arrowok="t"/>
                <v:fill type="solid"/>
              </v:shape>
            </v:group>
            <v:group style="position:absolute;left:8249;top:8650;width:795;height:353" coordorigin="8249,8650" coordsize="795,353">
              <v:shape style="position:absolute;left:8249;top:8650;width:795;height:353" coordorigin="8249,8650" coordsize="795,353" path="m8249,8650l9043,8650,9043,9002,8249,9002,8249,8650xe" filled="true" fillcolor="#ffffff" stroked="false">
                <v:path arrowok="t"/>
                <v:fill type="solid"/>
              </v:shape>
            </v:group>
            <w10:wrap type="none"/>
          </v:group>
        </w:pict>
      </w: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850"/>
        <w:gridCol w:w="566"/>
        <w:gridCol w:w="4819"/>
        <w:gridCol w:w="852"/>
        <w:gridCol w:w="850"/>
        <w:gridCol w:w="780"/>
      </w:tblGrid>
      <w:tr>
        <w:trPr>
          <w:trHeight w:val="318" w:hRule="exact"/>
        </w:trPr>
        <w:tc>
          <w:tcPr>
            <w:tcW w:w="851" w:type="dxa"/>
            <w:vMerge w:val="restart"/>
            <w:tcBorders>
              <w:top w:val="single" w:sz="4" w:space="0" w:color="000000"/>
              <w:left w:val="single" w:sz="4" w:space="0" w:color="000000"/>
              <w:right w:val="single" w:sz="4" w:space="0" w:color="000000"/>
            </w:tcBorders>
            <w:shd w:val="clear" w:color="auto" w:fill="D3D3D3"/>
          </w:tcPr>
          <w:p>
            <w:pPr/>
          </w:p>
        </w:tc>
        <w:tc>
          <w:tcPr>
            <w:tcW w:w="850"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申请锁定；如实益达董事会未向深圳证券交易所和登记结算</w:t>
            </w:r>
          </w:p>
        </w:tc>
        <w:tc>
          <w:tcPr>
            <w:tcW w:w="8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公司报送本人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本企业的身份信息和账户信息的，则授权深圳</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证券交易所和登记结算公司直接锁定相关股份。如调查结论</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发现存在违法违规情节，本人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本企业承诺锁定股份自愿用于</w:t>
            </w:r>
          </w:p>
        </w:tc>
        <w:tc>
          <w:tcPr>
            <w:tcW w:w="8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相关投资者赔偿安排。</w:t>
            </w:r>
            <w:r>
              <w:rPr>
                <w:rFonts w:ascii="Times New Roman" w:hAnsi="Times New Roman" w:cs="Times New Roman" w:eastAsia="Times New Roman" w:hint="default"/>
                <w:sz w:val="18"/>
                <w:szCs w:val="18"/>
              </w:rPr>
              <w:t> </w:t>
            </w:r>
          </w:p>
        </w:tc>
        <w:tc>
          <w:tcPr>
            <w:tcW w:w="8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359" w:hRule="exact"/>
        </w:trPr>
        <w:tc>
          <w:tcPr>
            <w:tcW w:w="851" w:type="dxa"/>
            <w:vMerge/>
            <w:tcBorders>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乔昕；新</w:t>
            </w:r>
          </w:p>
        </w:tc>
        <w:tc>
          <w:tcPr>
            <w:tcW w:w="566"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关于募集配套资金来源的承诺：</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余海和投</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本企业作为实益达本次重大资产重组配套融资认购对</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资管理中</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象，以现金方式参与实益达本次重大资产重组，即以现金方</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心（有限</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式认购实益达向本人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本企业非公开发行的股票。本次用于认</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93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21"/>
              <w:jc w:val="left"/>
              <w:rPr>
                <w:rFonts w:ascii="宋体" w:hAnsi="宋体" w:cs="宋体" w:eastAsia="宋体" w:hint="default"/>
                <w:sz w:val="18"/>
                <w:szCs w:val="18"/>
              </w:rPr>
            </w:pPr>
            <w:r>
              <w:rPr>
                <w:rFonts w:ascii="宋体" w:hAnsi="宋体" w:cs="宋体" w:eastAsia="宋体" w:hint="default"/>
                <w:spacing w:val="-22"/>
                <w:sz w:val="18"/>
                <w:szCs w:val="18"/>
              </w:rPr>
              <w:t>合伙）；新</w:t>
            </w:r>
            <w:r>
              <w:rPr>
                <w:rFonts w:ascii="宋体" w:hAnsi="宋体" w:cs="宋体" w:eastAsia="宋体" w:hint="default"/>
                <w:sz w:val="18"/>
                <w:szCs w:val="18"/>
              </w:rPr>
              <w:t> 余益瑞投 资合伙企</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4"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购实益达向本人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本企业非公开发行股票的现金部分全部来源 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本企业合法、可自由支配的自有资金，前述资金无任 何直接或间接来自于实益达及其下属公司。</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26"/>
              <w:jc w:val="center"/>
              <w:rPr>
                <w:rFonts w:ascii="Times New Roman" w:hAnsi="Times New Roman" w:cs="Times New Roman" w:eastAsia="Times New Roman" w:hint="default"/>
                <w:sz w:val="18"/>
                <w:szCs w:val="18"/>
              </w:rPr>
            </w:pPr>
            <w:r>
              <w:rPr>
                <w:rFonts w:ascii="宋体" w:hAnsi="宋体" w:cs="宋体" w:eastAsia="宋体" w:hint="default"/>
                <w:sz w:val="18"/>
                <w:szCs w:val="18"/>
              </w:rPr>
              <w:t>长期有效</w:t>
            </w:r>
            <w:r>
              <w:rPr>
                <w:rFonts w:ascii="Times New Roman" w:hAnsi="Times New Roman" w:cs="Times New Roman" w:eastAsia="Times New Roman" w:hint="default"/>
                <w:sz w:val="18"/>
                <w:szCs w:val="18"/>
              </w:rPr>
              <w:t> </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24"/>
              <w:jc w:val="both"/>
              <w:rPr>
                <w:rFonts w:ascii="宋体" w:hAnsi="宋体" w:cs="宋体" w:eastAsia="宋体" w:hint="default"/>
                <w:sz w:val="18"/>
                <w:szCs w:val="18"/>
              </w:rPr>
            </w:pPr>
            <w:r>
              <w:rPr>
                <w:rFonts w:ascii="宋体" w:hAnsi="宋体" w:cs="宋体" w:eastAsia="宋体" w:hint="default"/>
                <w:sz w:val="18"/>
                <w:szCs w:val="18"/>
              </w:rPr>
              <w:t>中，未发 生违反承 诺的事</w:t>
            </w: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业（有限</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、在按照《股份认购协议》约定需缴纳认购资金的场合，本</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w:t>
            </w:r>
            <w:r>
              <w:rPr>
                <w:rFonts w:ascii="Times New Roman" w:hAnsi="Times New Roman" w:cs="Times New Roman" w:eastAsia="Times New Roman" w:hint="default"/>
                <w:sz w:val="18"/>
                <w:szCs w:val="18"/>
              </w:rPr>
              <w:t> </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合伙</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陈</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企业将通过及时缴足认缴出资并增加出资或其他合法形式，</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世蓉；薛</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确保海和投资支付认购资金前有足够的资金能力，能够及时</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桂香</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足额支付认购资金。</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51" w:type="dxa"/>
            <w:vMerge/>
            <w:tcBorders>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关于提供或披露信息的相关承诺如本人因涉嫌所提供或披露</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的信息存在虚假记载、误导性陈述或重大遗漏，被司法机关</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陈晓燕</w:t>
            </w:r>
            <w:r>
              <w:rPr>
                <w:rFonts w:ascii="Times New Roman" w:hAnsi="Times New Roman" w:cs="Times New Roman" w:eastAsia="Times New Roman" w:hint="default"/>
                <w:sz w:val="18"/>
                <w:szCs w:val="18"/>
              </w:rPr>
              <w:t>;</w:t>
            </w:r>
            <w:r>
              <w:rPr>
                <w:rFonts w:ascii="宋体" w:hAnsi="宋体" w:cs="宋体" w:eastAsia="宋体" w:hint="default"/>
                <w:sz w:val="18"/>
                <w:szCs w:val="18"/>
              </w:rPr>
              <w:t>陈</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立案侦查或者被中国证监会立案调查的，在形成调查结论之</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亚妹</w:t>
            </w:r>
            <w:r>
              <w:rPr>
                <w:rFonts w:ascii="Times New Roman" w:hAnsi="Times New Roman" w:cs="Times New Roman" w:eastAsia="Times New Roman" w:hint="default"/>
                <w:sz w:val="18"/>
                <w:szCs w:val="18"/>
              </w:rPr>
              <w:t>;</w:t>
            </w:r>
            <w:r>
              <w:rPr>
                <w:rFonts w:ascii="宋体" w:hAnsi="宋体" w:cs="宋体" w:eastAsia="宋体" w:hint="default"/>
                <w:sz w:val="18"/>
                <w:szCs w:val="18"/>
              </w:rPr>
              <w:t>洪</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前，本人不转让在实益达拥有权益的股份，并于收到立案稽</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兵</w:t>
            </w:r>
            <w:r>
              <w:rPr>
                <w:rFonts w:ascii="Times New Roman" w:hAnsi="Times New Roman" w:cs="Times New Roman" w:eastAsia="Times New Roman" w:hint="default"/>
                <w:sz w:val="18"/>
                <w:szCs w:val="18"/>
              </w:rPr>
              <w:t>;</w:t>
            </w:r>
            <w:r>
              <w:rPr>
                <w:rFonts w:ascii="宋体" w:hAnsi="宋体" w:cs="宋体" w:eastAsia="宋体" w:hint="default"/>
                <w:sz w:val="18"/>
                <w:szCs w:val="18"/>
              </w:rPr>
              <w:t>胡宜</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查通知的两个交易日内将暂停转让的书面申请和股票账户提</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93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4" w:right="43"/>
              <w:jc w:val="left"/>
              <w:rPr>
                <w:rFonts w:ascii="宋体" w:hAnsi="宋体" w:cs="宋体" w:eastAsia="宋体" w:hint="default"/>
                <w:sz w:val="18"/>
                <w:szCs w:val="18"/>
              </w:rPr>
            </w:pPr>
            <w:r>
              <w:rPr>
                <w:rFonts w:ascii="宋体" w:hAnsi="宋体" w:cs="宋体" w:eastAsia="宋体" w:hint="default"/>
                <w:sz w:val="18"/>
                <w:szCs w:val="18"/>
              </w:rPr>
              <w:t>刘爱民</w:t>
            </w:r>
            <w:r>
              <w:rPr>
                <w:rFonts w:ascii="Times New Roman" w:hAnsi="Times New Roman" w:cs="Times New Roman" w:eastAsia="Times New Roman" w:hint="default"/>
                <w:sz w:val="18"/>
                <w:szCs w:val="18"/>
              </w:rPr>
              <w:t>;</w:t>
            </w:r>
            <w:r>
              <w:rPr>
                <w:rFonts w:ascii="宋体" w:hAnsi="宋体" w:cs="宋体" w:eastAsia="宋体" w:hint="default"/>
                <w:sz w:val="18"/>
                <w:szCs w:val="18"/>
              </w:rPr>
              <w:t>乔 昕</w:t>
            </w:r>
            <w:r>
              <w:rPr>
                <w:rFonts w:ascii="Times New Roman" w:hAnsi="Times New Roman" w:cs="Times New Roman" w:eastAsia="Times New Roman" w:hint="default"/>
                <w:sz w:val="18"/>
                <w:szCs w:val="18"/>
              </w:rPr>
              <w:t>;</w:t>
            </w:r>
            <w:r>
              <w:rPr>
                <w:rFonts w:ascii="宋体" w:hAnsi="宋体" w:cs="宋体" w:eastAsia="宋体" w:hint="default"/>
                <w:sz w:val="18"/>
                <w:szCs w:val="18"/>
              </w:rPr>
              <w:t>唐忠 诚</w:t>
            </w:r>
            <w:r>
              <w:rPr>
                <w:rFonts w:ascii="Times New Roman" w:hAnsi="Times New Roman" w:cs="Times New Roman" w:eastAsia="Times New Roman" w:hint="default"/>
                <w:sz w:val="18"/>
                <w:szCs w:val="18"/>
              </w:rPr>
              <w:t>;</w:t>
            </w:r>
            <w:r>
              <w:rPr>
                <w:rFonts w:ascii="宋体" w:hAnsi="宋体" w:cs="宋体" w:eastAsia="宋体" w:hint="default"/>
                <w:sz w:val="18"/>
                <w:szCs w:val="18"/>
              </w:rPr>
              <w:t>陶向</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103"/>
              <w:jc w:val="both"/>
              <w:rPr>
                <w:rFonts w:ascii="宋体" w:hAnsi="宋体" w:cs="宋体" w:eastAsia="宋体" w:hint="default"/>
                <w:sz w:val="18"/>
                <w:szCs w:val="18"/>
              </w:rPr>
            </w:pPr>
            <w:r>
              <w:rPr>
                <w:rFonts w:ascii="宋体" w:hAnsi="宋体" w:cs="宋体" w:eastAsia="宋体" w:hint="default"/>
                <w:sz w:val="18"/>
                <w:szCs w:val="18"/>
              </w:rPr>
              <w:t>交实益达董事会，由实益达董事会代本人向深圳证券交易所 和登记结算公司申请锁定；如本人未在两个交易日内提交锁 定申请的，则授权实益达董事会核实后直接向深圳证券交易</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26"/>
              <w:jc w:val="center"/>
              <w:rPr>
                <w:rFonts w:ascii="Times New Roman" w:hAnsi="Times New Roman" w:cs="Times New Roman" w:eastAsia="Times New Roman" w:hint="default"/>
                <w:sz w:val="18"/>
                <w:szCs w:val="18"/>
              </w:rPr>
            </w:pPr>
            <w:r>
              <w:rPr>
                <w:rFonts w:ascii="宋体" w:hAnsi="宋体" w:cs="宋体" w:eastAsia="宋体" w:hint="default"/>
                <w:sz w:val="18"/>
                <w:szCs w:val="18"/>
              </w:rPr>
              <w:t>长期有效</w:t>
            </w:r>
            <w:r>
              <w:rPr>
                <w:rFonts w:ascii="Times New Roman" w:hAnsi="Times New Roman" w:cs="Times New Roman" w:eastAsia="Times New Roman" w:hint="default"/>
                <w:sz w:val="18"/>
                <w:szCs w:val="18"/>
              </w:rPr>
              <w:t> </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24"/>
              <w:jc w:val="both"/>
              <w:rPr>
                <w:rFonts w:ascii="宋体" w:hAnsi="宋体" w:cs="宋体" w:eastAsia="宋体" w:hint="default"/>
                <w:sz w:val="18"/>
                <w:szCs w:val="18"/>
              </w:rPr>
            </w:pPr>
            <w:r>
              <w:rPr>
                <w:rFonts w:ascii="宋体" w:hAnsi="宋体" w:cs="宋体" w:eastAsia="宋体" w:hint="default"/>
                <w:sz w:val="18"/>
                <w:szCs w:val="18"/>
              </w:rPr>
              <w:t>中，未发 生违反承 诺的事</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南</w:t>
            </w:r>
            <w:r>
              <w:rPr>
                <w:rFonts w:ascii="Times New Roman" w:hAnsi="Times New Roman" w:cs="Times New Roman" w:eastAsia="Times New Roman" w:hint="default"/>
                <w:sz w:val="18"/>
                <w:szCs w:val="18"/>
              </w:rPr>
              <w:t>;</w:t>
            </w:r>
            <w:r>
              <w:rPr>
                <w:rFonts w:ascii="宋体" w:hAnsi="宋体" w:cs="宋体" w:eastAsia="宋体" w:hint="default"/>
                <w:sz w:val="18"/>
                <w:szCs w:val="18"/>
              </w:rPr>
              <w:t>曾惠</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所和登记结算公司报送本人的身份信息和账户信息并申请锁</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w:t>
            </w:r>
            <w:r>
              <w:rPr>
                <w:rFonts w:ascii="Times New Roman" w:hAnsi="Times New Roman" w:cs="Times New Roman" w:eastAsia="Times New Roman" w:hint="default"/>
                <w:sz w:val="18"/>
                <w:szCs w:val="18"/>
              </w:rPr>
              <w:t> </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明</w:t>
            </w:r>
            <w:r>
              <w:rPr>
                <w:rFonts w:ascii="Times New Roman" w:hAnsi="Times New Roman" w:cs="Times New Roman" w:eastAsia="Times New Roman" w:hint="default"/>
                <w:sz w:val="18"/>
                <w:szCs w:val="18"/>
              </w:rPr>
              <w:t>;</w:t>
            </w:r>
            <w:r>
              <w:rPr>
                <w:rFonts w:ascii="宋体" w:hAnsi="宋体" w:cs="宋体" w:eastAsia="宋体" w:hint="default"/>
                <w:sz w:val="18"/>
                <w:szCs w:val="18"/>
              </w:rPr>
              <w:t>张维</w:t>
            </w:r>
            <w:r>
              <w:rPr>
                <w:rFonts w:ascii="Times New Roman" w:hAnsi="Times New Roman" w:cs="Times New Roman" w:eastAsia="Times New Roman" w:hint="default"/>
                <w:sz w:val="18"/>
                <w:szCs w:val="18"/>
              </w:rPr>
              <w:t>;</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定；如实益达董事会未向深圳证券交易所和登记结算公司报</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朱蕾</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送本人的身份信息和账户信息的，则授权深圳证券交易所和</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登记结算公司直接锁定相关股份。如调查结论发现存在违法</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违规情节，本人承诺锁定股份自愿用于相关投资者赔偿安排</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851" w:type="dxa"/>
            <w:vMerge/>
            <w:tcBorders>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566"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）如果日后有关政府主管部门要求无锡实益达电子有限公</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司按照《出让合同》的约定缴付全部土地使用权出让金人民</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9,388,730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元，则乔昕、陈亚妹将对无锡实益达欠缴的土地</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936"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0" w:lineRule="auto"/>
              <w:ind w:left="24"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w:t>
            </w:r>
            <w:r>
              <w:rPr>
                <w:rFonts w:ascii="宋体" w:hAnsi="宋体" w:cs="宋体" w:eastAsia="宋体" w:hint="default"/>
                <w:sz w:val="18"/>
                <w:szCs w:val="18"/>
              </w:rPr>
              <w:t>乔 昕</w:t>
            </w:r>
            <w:r>
              <w:rPr>
                <w:rFonts w:ascii="Times New Roman" w:hAnsi="Times New Roman" w:cs="Times New Roman" w:eastAsia="Times New Roman" w:hint="default"/>
                <w:sz w:val="18"/>
                <w:szCs w:val="18"/>
              </w:rPr>
              <w:t> </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使用权出让金人民币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6,259,130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元承担连带责任；</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）如果日后有关政府主管部门因无锡实益达公司未能缴足 土地使用权出让金而要求其支付相应的滞纳金及</w:t>
            </w:r>
            <w:r>
              <w:rPr>
                <w:rFonts w:ascii="Times New Roman" w:hAnsi="Times New Roman" w:cs="Times New Roman" w:eastAsia="Times New Roman" w:hint="default"/>
                <w:sz w:val="18"/>
                <w:szCs w:val="18"/>
              </w:rPr>
              <w:t>/</w:t>
            </w:r>
            <w:r>
              <w:rPr>
                <w:rFonts w:ascii="宋体" w:hAnsi="宋体" w:cs="宋体" w:eastAsia="宋体" w:hint="default"/>
                <w:sz w:val="18"/>
                <w:szCs w:val="18"/>
              </w:rPr>
              <w:t>或要求其承</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26"/>
              <w:jc w:val="center"/>
              <w:rPr>
                <w:rFonts w:ascii="Times New Roman" w:hAnsi="Times New Roman" w:cs="Times New Roman" w:eastAsia="Times New Roman" w:hint="default"/>
                <w:sz w:val="18"/>
                <w:szCs w:val="18"/>
              </w:rPr>
            </w:pPr>
            <w:r>
              <w:rPr>
                <w:rFonts w:ascii="宋体" w:hAnsi="宋体" w:cs="宋体" w:eastAsia="宋体" w:hint="default"/>
                <w:sz w:val="18"/>
                <w:szCs w:val="18"/>
              </w:rPr>
              <w:t>长期有效</w:t>
            </w:r>
            <w:r>
              <w:rPr>
                <w:rFonts w:ascii="Times New Roman" w:hAnsi="Times New Roman" w:cs="Times New Roman" w:eastAsia="Times New Roman" w:hint="default"/>
                <w:sz w:val="18"/>
                <w:szCs w:val="18"/>
              </w:rPr>
              <w:t> </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24"/>
              <w:jc w:val="both"/>
              <w:rPr>
                <w:rFonts w:ascii="宋体" w:hAnsi="宋体" w:cs="宋体" w:eastAsia="宋体" w:hint="default"/>
                <w:sz w:val="18"/>
                <w:szCs w:val="18"/>
              </w:rPr>
            </w:pPr>
            <w:r>
              <w:rPr>
                <w:rFonts w:ascii="宋体" w:hAnsi="宋体" w:cs="宋体" w:eastAsia="宋体" w:hint="default"/>
                <w:sz w:val="18"/>
                <w:szCs w:val="18"/>
              </w:rPr>
              <w:t>中，未发 生违反承 诺的事</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担其它任何经济处罚，则乔昕、陈亚妹将以连带责任方式代</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w:t>
            </w:r>
            <w:r>
              <w:rPr>
                <w:rFonts w:ascii="Times New Roman" w:hAnsi="Times New Roman" w:cs="Times New Roman" w:eastAsia="Times New Roman" w:hint="default"/>
                <w:sz w:val="18"/>
                <w:szCs w:val="18"/>
              </w:rPr>
              <w:t> </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
        </w:tc>
        <w:tc>
          <w:tcPr>
            <w:tcW w:w="566" w:type="dxa"/>
            <w:tcBorders>
              <w:top w:val="nil" w:sz="6" w:space="0" w:color="auto"/>
              <w:left w:val="single" w:sz="4" w:space="0" w:color="000000"/>
              <w:bottom w:val="nil" w:sz="6" w:space="0" w:color="auto"/>
              <w:right w:val="single" w:sz="4" w:space="0" w:color="000000"/>
            </w:tcBorders>
          </w:tcPr>
          <w:p>
            <w:pP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无锡实益达公司支付该等滞纳金及</w:t>
            </w:r>
            <w:r>
              <w:rPr>
                <w:rFonts w:ascii="Times New Roman" w:hAnsi="Times New Roman" w:cs="Times New Roman" w:eastAsia="Times New Roman" w:hint="default"/>
                <w:sz w:val="18"/>
                <w:szCs w:val="18"/>
              </w:rPr>
              <w:t>/</w:t>
            </w:r>
            <w:r>
              <w:rPr>
                <w:rFonts w:ascii="宋体" w:hAnsi="宋体" w:cs="宋体" w:eastAsia="宋体" w:hint="default"/>
                <w:sz w:val="18"/>
                <w:szCs w:val="18"/>
              </w:rPr>
              <w:t>或承担其它任何经济处</w:t>
            </w:r>
          </w:p>
        </w:tc>
        <w:tc>
          <w:tcPr>
            <w:tcW w:w="852"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566"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罚，且不向无锡实益达公司进行追偿。</w:t>
            </w:r>
            <w:r>
              <w:rPr>
                <w:rFonts w:ascii="Times New Roman" w:hAnsi="Times New Roman" w:cs="Times New Roman" w:eastAsia="Times New Roman" w:hint="default"/>
                <w:sz w:val="18"/>
                <w:szCs w:val="18"/>
              </w:rPr>
              <w:t> </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374" w:hRule="exact"/>
        </w:trPr>
        <w:tc>
          <w:tcPr>
            <w:tcW w:w="851" w:type="dxa"/>
            <w:vMerge/>
            <w:tcBorders>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w:t>
            </w:r>
            <w:r>
              <w:rPr>
                <w:rFonts w:ascii="宋体" w:hAnsi="宋体" w:cs="宋体" w:eastAsia="宋体" w:hint="default"/>
                <w:sz w:val="18"/>
                <w:szCs w:val="18"/>
              </w:rPr>
              <w:t>拉</w:t>
            </w:r>
          </w:p>
        </w:tc>
        <w:tc>
          <w:tcPr>
            <w:tcW w:w="566" w:type="dxa"/>
            <w:tcBorders>
              <w:top w:val="single" w:sz="4" w:space="0" w:color="000000"/>
              <w:left w:val="single" w:sz="4" w:space="0" w:color="000000"/>
              <w:bottom w:val="nil" w:sz="6" w:space="0" w:color="auto"/>
              <w:right w:val="single" w:sz="4" w:space="0" w:color="000000"/>
            </w:tcBorders>
          </w:tcPr>
          <w:p>
            <w:pPr/>
          </w:p>
        </w:tc>
        <w:tc>
          <w:tcPr>
            <w:tcW w:w="48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若日后国家税务主管部门要求公司补缴因享受有关税收优惠</w:t>
            </w:r>
          </w:p>
        </w:tc>
        <w:tc>
          <w:tcPr>
            <w:tcW w:w="852"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正在履行</w:t>
            </w:r>
          </w:p>
        </w:tc>
      </w:tr>
      <w:tr>
        <w:trPr>
          <w:trHeight w:val="931" w:hRule="exact"/>
        </w:trPr>
        <w:tc>
          <w:tcPr>
            <w:tcW w:w="851" w:type="dxa"/>
            <w:vMerge/>
            <w:tcBorders>
              <w:left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93"/>
              <w:jc w:val="both"/>
              <w:rPr>
                <w:rFonts w:ascii="宋体" w:hAnsi="宋体" w:cs="宋体" w:eastAsia="宋体" w:hint="default"/>
                <w:sz w:val="18"/>
                <w:szCs w:val="18"/>
              </w:rPr>
            </w:pPr>
            <w:r>
              <w:rPr>
                <w:rFonts w:ascii="宋体" w:hAnsi="宋体" w:cs="宋体" w:eastAsia="宋体" w:hint="default"/>
                <w:sz w:val="18"/>
                <w:szCs w:val="18"/>
              </w:rPr>
              <w:t>萨市冠德 成科技发 展有限公</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103"/>
              <w:jc w:val="both"/>
              <w:rPr>
                <w:rFonts w:ascii="宋体" w:hAnsi="宋体" w:cs="宋体" w:eastAsia="宋体" w:hint="default"/>
                <w:sz w:val="18"/>
                <w:szCs w:val="18"/>
              </w:rPr>
            </w:pPr>
            <w:r>
              <w:rPr>
                <w:rFonts w:ascii="宋体" w:hAnsi="宋体" w:cs="宋体" w:eastAsia="宋体" w:hint="default"/>
                <w:sz w:val="18"/>
                <w:szCs w:val="18"/>
              </w:rPr>
              <w:t>政策而免缴及少缴的企业所得税，则陈亚妹、乔昕、新余天 道酬勤投资发展有限公司（前身系深圳市恒顺昌投资发展有 限公司）和拉萨市冠德成科技发展有限公司（前身系深圳市</w:t>
            </w:r>
          </w:p>
        </w:tc>
        <w:tc>
          <w:tcPr>
            <w:tcW w:w="852"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6"/>
              <w:jc w:val="center"/>
              <w:rPr>
                <w:rFonts w:ascii="Times New Roman" w:hAnsi="Times New Roman" w:cs="Times New Roman" w:eastAsia="Times New Roman" w:hint="default"/>
                <w:sz w:val="18"/>
                <w:szCs w:val="18"/>
              </w:rPr>
            </w:pPr>
            <w:r>
              <w:rPr>
                <w:rFonts w:ascii="宋体" w:hAnsi="宋体" w:cs="宋体" w:eastAsia="宋体" w:hint="default"/>
                <w:sz w:val="18"/>
                <w:szCs w:val="18"/>
              </w:rPr>
              <w:t>长期有效</w:t>
            </w:r>
            <w:r>
              <w:rPr>
                <w:rFonts w:ascii="Times New Roman" w:hAnsi="Times New Roman" w:cs="Times New Roman" w:eastAsia="Times New Roman" w:hint="default"/>
                <w:sz w:val="18"/>
                <w:szCs w:val="18"/>
              </w:rPr>
              <w:t> </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24"/>
              <w:jc w:val="both"/>
              <w:rPr>
                <w:rFonts w:ascii="宋体" w:hAnsi="宋体" w:cs="宋体" w:eastAsia="宋体" w:hint="default"/>
                <w:sz w:val="18"/>
                <w:szCs w:val="18"/>
              </w:rPr>
            </w:pPr>
            <w:r>
              <w:rPr>
                <w:rFonts w:ascii="宋体" w:hAnsi="宋体" w:cs="宋体" w:eastAsia="宋体" w:hint="default"/>
                <w:sz w:val="18"/>
                <w:szCs w:val="18"/>
              </w:rPr>
              <w:t>中，未发 生违反承 诺的事</w:t>
            </w:r>
          </w:p>
        </w:tc>
      </w:tr>
      <w:tr>
        <w:trPr>
          <w:trHeight w:val="347" w:hRule="exact"/>
        </w:trPr>
        <w:tc>
          <w:tcPr>
            <w:tcW w:w="851" w:type="dxa"/>
            <w:vMerge/>
            <w:tcBorders>
              <w:left w:val="single" w:sz="4" w:space="0" w:color="000000"/>
              <w:bottom w:val="single" w:sz="4" w:space="0" w:color="000000"/>
              <w:right w:val="single" w:sz="4" w:space="0" w:color="000000"/>
            </w:tcBorders>
            <w:shd w:val="clear" w:color="auto" w:fill="D3D3D3"/>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乔昕；</w:t>
            </w:r>
          </w:p>
        </w:tc>
        <w:tc>
          <w:tcPr>
            <w:tcW w:w="566" w:type="dxa"/>
            <w:tcBorders>
              <w:top w:val="nil" w:sz="6" w:space="0" w:color="auto"/>
              <w:left w:val="single" w:sz="4" w:space="0" w:color="000000"/>
              <w:bottom w:val="single" w:sz="4" w:space="0" w:color="000000"/>
              <w:right w:val="single" w:sz="4" w:space="0" w:color="000000"/>
            </w:tcBorders>
          </w:tcPr>
          <w:p>
            <w:pPr/>
          </w:p>
        </w:tc>
        <w:tc>
          <w:tcPr>
            <w:tcW w:w="48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冠德成科技发展有限公司）将以连带责任方式，无条件全额</w:t>
            </w:r>
          </w:p>
        </w:tc>
        <w:tc>
          <w:tcPr>
            <w:tcW w:w="852"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Style w:val="TableParagraph"/>
              <w:spacing w:line="233"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w:t>
            </w:r>
            <w:r>
              <w:rPr>
                <w:rFonts w:ascii="Times New Roman" w:hAnsi="Times New Roman" w:cs="Times New Roman" w:eastAsia="Times New Roman" w:hint="default"/>
                <w:sz w:val="18"/>
                <w:szCs w:val="18"/>
              </w:rPr>
              <w:t> </w:t>
            </w:r>
          </w:p>
        </w:tc>
      </w:tr>
    </w:tbl>
    <w:p>
      <w:pPr>
        <w:spacing w:after="0" w:line="233" w:lineRule="exact"/>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3.924133pt;margin-top:282.239990pt;width:49.45pt;height:82.1pt;mso-position-horizontal-relative:page;mso-position-vertical-relative:page;z-index:-12184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6"/>
                    <w:ind w:left="0" w:right="0"/>
                    <w:jc w:val="left"/>
                  </w:pPr>
                  <w:r>
                    <w:rPr/>
                    <w:t>。</w:t>
                  </w:r>
                </w:p>
              </w:txbxContent>
            </v:textbox>
            <w10:wrap type="none"/>
          </v:shape>
        </w:pict>
      </w:r>
      <w:r>
        <w:rPr/>
        <w:pict>
          <v:group style="position:absolute;margin-left:411.359985pt;margin-top:282.239990pt;width:42pt;height:82.1pt;mso-position-horizontal-relative:page;mso-position-vertical-relative:page;z-index:-1218424" coordorigin="8227,5645" coordsize="840,1642">
            <v:group style="position:absolute;left:8227;top:5645;width:840;height:1642" coordorigin="8227,5645" coordsize="840,1642">
              <v:shape style="position:absolute;left:8227;top:5645;width:840;height:1642" coordorigin="8227,5645" coordsize="840,1642" path="m8227,5645l9067,5645,9067,7286,8227,7286,8227,5645xe" filled="true" fillcolor="#ffffff" stroked="false">
                <v:path arrowok="t"/>
                <v:fill type="solid"/>
              </v:shape>
            </v:group>
            <v:group style="position:absolute;left:8249;top:6113;width:795;height:353" coordorigin="8249,6113" coordsize="795,353">
              <v:shape style="position:absolute;left:8249;top:6113;width:795;height:353" coordorigin="8249,6113" coordsize="795,353" path="m8249,6113l9043,6113,9043,6466,8249,6466,8249,6113xe" filled="true" fillcolor="#ffffff" stroked="false">
                <v:path arrowok="t"/>
                <v:fill type="solid"/>
              </v:shape>
            </v:group>
            <v:group style="position:absolute;left:8249;top:6466;width:795;height:353" coordorigin="8249,6466" coordsize="795,353">
              <v:shape style="position:absolute;left:8249;top:6466;width:795;height:353" coordorigin="8249,6466" coordsize="795,353" path="m8249,6466l9043,6466,9043,6818,8249,6818,8249,6466xe" filled="true" fillcolor="#ffffff" stroked="false">
                <v:path arrowok="t"/>
                <v:fill type="solid"/>
              </v:shape>
            </v:group>
            <w10:wrap type="none"/>
          </v:group>
        </w:pict>
      </w: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850"/>
        <w:gridCol w:w="566"/>
        <w:gridCol w:w="4819"/>
        <w:gridCol w:w="852"/>
        <w:gridCol w:w="850"/>
        <w:gridCol w:w="780"/>
      </w:tblGrid>
      <w:tr>
        <w:trPr>
          <w:trHeight w:val="1298" w:hRule="exact"/>
        </w:trPr>
        <w:tc>
          <w:tcPr>
            <w:tcW w:w="851" w:type="dxa"/>
            <w:vMerge w:val="restart"/>
            <w:tcBorders>
              <w:top w:val="single" w:sz="4" w:space="0" w:color="000000"/>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93"/>
              <w:jc w:val="both"/>
              <w:rPr>
                <w:rFonts w:ascii="Times New Roman" w:hAnsi="Times New Roman" w:cs="Times New Roman" w:eastAsia="Times New Roman" w:hint="default"/>
                <w:sz w:val="18"/>
                <w:szCs w:val="18"/>
              </w:rPr>
            </w:pPr>
            <w:r>
              <w:rPr>
                <w:rFonts w:ascii="宋体" w:hAnsi="宋体" w:cs="宋体" w:eastAsia="宋体" w:hint="default"/>
                <w:sz w:val="18"/>
                <w:szCs w:val="18"/>
              </w:rPr>
              <w:t>新余天道 酬勤投资 发展有限 公司</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承担公司在上市前应补缴的税款及</w:t>
            </w:r>
            <w:r>
              <w:rPr>
                <w:rFonts w:ascii="Times New Roman" w:hAnsi="Times New Roman" w:cs="Times New Roman" w:eastAsia="Times New Roman" w:hint="default"/>
                <w:sz w:val="18"/>
                <w:szCs w:val="18"/>
              </w:rPr>
              <w:t>/</w:t>
            </w:r>
            <w:r>
              <w:rPr>
                <w:rFonts w:ascii="宋体" w:hAnsi="宋体" w:cs="宋体" w:eastAsia="宋体" w:hint="default"/>
                <w:sz w:val="18"/>
                <w:szCs w:val="18"/>
              </w:rPr>
              <w:t>或因此所产生的所有相关 费用。</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851" w:type="dxa"/>
            <w:vMerge/>
            <w:tcBorders>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w:t>
            </w:r>
            <w:r>
              <w:rPr>
                <w:rFonts w:ascii="宋体" w:hAnsi="宋体" w:cs="宋体" w:eastAsia="宋体" w:hint="default"/>
                <w:sz w:val="18"/>
                <w:szCs w:val="18"/>
              </w:rPr>
              <w:t>拉 萨市冠德 成科技发 展有限公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乔昕</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新余天道 酬勤投资 发展有限 公司</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2" w:lineRule="auto"/>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在作为公司股东期间，其不会在中国境内或境外，以任何方 </w:t>
            </w:r>
            <w:r>
              <w:rPr>
                <w:rFonts w:ascii="宋体" w:hAnsi="宋体" w:cs="宋体" w:eastAsia="宋体" w:hint="default"/>
                <w:spacing w:val="-2"/>
                <w:sz w:val="18"/>
                <w:szCs w:val="18"/>
              </w:rPr>
              <w:t>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包括但不限于独资、合资、合作经营或者承包、租赁经营</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直接或者间接从事对公司的生产经营构成或可能构成竞争的 业务或活动。</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长期有效</w:t>
            </w:r>
            <w:r>
              <w:rPr>
                <w:rFonts w:ascii="Times New Roman" w:hAnsi="Times New Roman" w:cs="Times New Roman" w:eastAsia="Times New Roman"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正在履行 中，未发 生违反承 诺的事 项。</w:t>
            </w:r>
            <w:r>
              <w:rPr>
                <w:rFonts w:ascii="Times New Roman" w:hAnsi="Times New Roman" w:cs="Times New Roman" w:eastAsia="Times New Roman" w:hint="default"/>
                <w:sz w:val="18"/>
                <w:szCs w:val="18"/>
              </w:rPr>
              <w:t> </w:t>
            </w:r>
          </w:p>
        </w:tc>
      </w:tr>
      <w:tr>
        <w:trPr>
          <w:trHeight w:val="1651" w:hRule="exact"/>
        </w:trPr>
        <w:tc>
          <w:tcPr>
            <w:tcW w:w="851" w:type="dxa"/>
            <w:vMerge/>
            <w:tcBorders>
              <w:left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00" w:lineRule="auto"/>
              <w:ind w:left="24"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w:t>
            </w:r>
            <w:r>
              <w:rPr>
                <w:rFonts w:ascii="宋体" w:hAnsi="宋体" w:cs="宋体" w:eastAsia="宋体" w:hint="default"/>
                <w:sz w:val="18"/>
                <w:szCs w:val="18"/>
              </w:rPr>
              <w:t>乔 昕</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03"/>
              <w:jc w:val="both"/>
              <w:rPr>
                <w:rFonts w:ascii="宋体" w:hAnsi="宋体" w:cs="宋体" w:eastAsia="宋体" w:hint="default"/>
                <w:sz w:val="18"/>
                <w:szCs w:val="18"/>
              </w:rPr>
            </w:pPr>
            <w:r>
              <w:rPr>
                <w:rFonts w:ascii="宋体" w:hAnsi="宋体" w:cs="宋体" w:eastAsia="宋体" w:hint="default"/>
                <w:sz w:val="18"/>
                <w:szCs w:val="18"/>
              </w:rPr>
              <w:t>若日后国家税务主管部门要求深圳市汇大光电科技有限公司 补缴因享受有关税收政策而免缴及少缴的企业所得税，则实 际控制人将以连带责任方式，无条件全额承担汇大光电</w:t>
            </w:r>
          </w:p>
          <w:p>
            <w:pPr>
              <w:pStyle w:val="TableParagraph"/>
              <w:spacing w:line="240" w:lineRule="auto" w:before="19"/>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2009-2011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年期间应补缴的税款及</w:t>
            </w:r>
            <w:r>
              <w:rPr>
                <w:rFonts w:ascii="Times New Roman" w:hAnsi="Times New Roman" w:cs="Times New Roman" w:eastAsia="Times New Roman" w:hint="default"/>
                <w:sz w:val="18"/>
                <w:szCs w:val="18"/>
              </w:rPr>
              <w:t>/</w:t>
            </w:r>
            <w:r>
              <w:rPr>
                <w:rFonts w:ascii="宋体" w:hAnsi="宋体" w:cs="宋体" w:eastAsia="宋体" w:hint="default"/>
                <w:sz w:val="18"/>
                <w:szCs w:val="18"/>
              </w:rPr>
              <w:t>或因此所产生的相关费用</w:t>
            </w:r>
            <w:r>
              <w:rPr>
                <w:rFonts w:ascii="宋体" w:hAnsi="宋体" w:cs="宋体" w:eastAsia="宋体" w:hint="default"/>
                <w:spacing w:val="25"/>
                <w:sz w:val="18"/>
                <w:szCs w:val="18"/>
              </w:rPr>
              <w:t> </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长期有效</w:t>
            </w:r>
            <w:r>
              <w:rPr>
                <w:rFonts w:ascii="Times New Roman" w:hAnsi="Times New Roman" w:cs="Times New Roman" w:eastAsia="Times New Roman"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正在履行 中，未发 生违反承 诺的事 项。</w:t>
            </w:r>
            <w:r>
              <w:rPr>
                <w:rFonts w:ascii="Times New Roman" w:hAnsi="Times New Roman" w:cs="Times New Roman" w:eastAsia="Times New Roman" w:hint="default"/>
                <w:sz w:val="18"/>
                <w:szCs w:val="18"/>
              </w:rPr>
              <w:t> </w:t>
            </w:r>
          </w:p>
        </w:tc>
      </w:tr>
      <w:tr>
        <w:trPr>
          <w:trHeight w:val="1649" w:hRule="exact"/>
        </w:trPr>
        <w:tc>
          <w:tcPr>
            <w:tcW w:w="851" w:type="dxa"/>
            <w:vMerge/>
            <w:tcBorders>
              <w:left w:val="single" w:sz="4" w:space="0" w:color="000000"/>
              <w:bottom w:val="single" w:sz="4" w:space="0" w:color="000000"/>
              <w:right w:val="single" w:sz="4" w:space="0" w:color="000000"/>
            </w:tcBorders>
            <w:shd w:val="clear" w:color="auto" w:fill="D3D3D3"/>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50"/>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上海季子 投资管理 有限公司</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03"/>
              <w:jc w:val="both"/>
              <w:rPr>
                <w:rFonts w:ascii="Times New Roman" w:hAnsi="Times New Roman" w:cs="Times New Roman" w:eastAsia="Times New Roman" w:hint="default"/>
                <w:sz w:val="18"/>
                <w:szCs w:val="18"/>
              </w:rPr>
            </w:pPr>
            <w:r>
              <w:rPr>
                <w:rFonts w:ascii="宋体" w:hAnsi="宋体" w:cs="宋体" w:eastAsia="宋体" w:hint="default"/>
                <w:sz w:val="18"/>
                <w:szCs w:val="18"/>
              </w:rPr>
              <w:t>本次用于认购实益达向本公司非公开发行股票的现金部分全 部来源于本公司作为管理人的季子天增地长一期资产管理计 划的委托人的资金。</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长期有效</w:t>
            </w:r>
            <w:r>
              <w:rPr>
                <w:rFonts w:ascii="Times New Roman" w:hAnsi="Times New Roman" w:cs="Times New Roman" w:eastAsia="Times New Roman"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正在履行 中，未发 生违反承 诺的事 项。</w:t>
            </w:r>
            <w:r>
              <w:rPr>
                <w:rFonts w:ascii="Times New Roman" w:hAnsi="Times New Roman" w:cs="Times New Roman" w:eastAsia="Times New Roman" w:hint="default"/>
                <w:sz w:val="18"/>
                <w:szCs w:val="18"/>
              </w:rPr>
              <w:t> </w:t>
            </w:r>
          </w:p>
        </w:tc>
      </w:tr>
      <w:tr>
        <w:trPr>
          <w:trHeight w:val="715"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股权激励 承诺</w:t>
            </w:r>
            <w:r>
              <w:rPr>
                <w:rFonts w:ascii="Times New Roman" w:hAnsi="Times New Roman" w:cs="Times New Roman" w:eastAsia="Times New Roman"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1649"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其他对公 司中小股 东所作承 诺</w:t>
            </w:r>
            <w:r>
              <w:rPr>
                <w:rFonts w:ascii="Times New Roman" w:hAnsi="Times New Roman" w:cs="Times New Roman" w:eastAsia="Times New Roman"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93"/>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深圳市麦 达数字股 份有限公 司</w:t>
            </w:r>
            <w:r>
              <w:rPr>
                <w:rFonts w:ascii="Times New Roman" w:hAnsi="Times New Roman" w:cs="Times New Roman" w:eastAsia="Times New Roman" w:hint="default"/>
                <w:sz w:val="18"/>
                <w:szCs w:val="18"/>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98"/>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、本次使用募集资金永久补充流动资金前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个月内公司不 存在从事风险投资的情况，未对控股子公司以外的对象提供 财务资助；</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2</w:t>
            </w:r>
            <w:r>
              <w:rPr>
                <w:rFonts w:ascii="宋体" w:hAnsi="宋体" w:cs="宋体" w:eastAsia="宋体" w:hint="default"/>
                <w:sz w:val="18"/>
                <w:szCs w:val="18"/>
              </w:rPr>
              <w:t>、本次使用募集资金永久补充流动资金后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个月内不进行 风险投资、不为控股子公司以外的对象提供财务资助。</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已履行完 毕，未发 生违反承 诺的事 项。</w:t>
            </w:r>
            <w:r>
              <w:rPr>
                <w:rFonts w:ascii="Times New Roman" w:hAnsi="Times New Roman" w:cs="Times New Roman" w:eastAsia="Times New Roman" w:hint="default"/>
                <w:sz w:val="18"/>
                <w:szCs w:val="18"/>
              </w:rPr>
              <w:t> </w:t>
            </w:r>
          </w:p>
        </w:tc>
      </w:tr>
      <w:tr>
        <w:trPr>
          <w:trHeight w:val="715"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1"/>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承诺是否 按时履行</w:t>
            </w:r>
            <w:r>
              <w:rPr>
                <w:rFonts w:ascii="Times New Roman" w:hAnsi="Times New Roman" w:cs="Times New Roman" w:eastAsia="Times New Roman" w:hint="default"/>
                <w:sz w:val="18"/>
                <w:szCs w:val="18"/>
              </w:rPr>
              <w:t> </w:t>
            </w:r>
          </w:p>
        </w:tc>
        <w:tc>
          <w:tcPr>
            <w:tcW w:w="87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3209"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96"/>
              <w:jc w:val="both"/>
              <w:rPr>
                <w:rFonts w:ascii="Times New Roman" w:hAnsi="Times New Roman" w:cs="Times New Roman" w:eastAsia="Times New Roman" w:hint="default"/>
                <w:sz w:val="18"/>
                <w:szCs w:val="18"/>
              </w:rPr>
            </w:pPr>
            <w:r>
              <w:rPr>
                <w:rFonts w:ascii="宋体" w:hAnsi="宋体" w:cs="宋体" w:eastAsia="宋体" w:hint="default"/>
                <w:sz w:val="18"/>
                <w:szCs w:val="18"/>
              </w:rPr>
              <w:t>如承诺超 期未履行 完毕的， 应当详细 说明未完 成履行的 具体原因 及下一步 的工作计 划</w:t>
            </w:r>
            <w:r>
              <w:rPr>
                <w:rFonts w:ascii="Times New Roman" w:hAnsi="Times New Roman" w:cs="Times New Roman" w:eastAsia="Times New Roman" w:hint="default"/>
                <w:sz w:val="18"/>
                <w:szCs w:val="18"/>
              </w:rPr>
              <w:t> </w:t>
            </w:r>
          </w:p>
        </w:tc>
        <w:tc>
          <w:tcPr>
            <w:tcW w:w="87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不适用</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61" w:lineRule="auto" w:before="36"/>
        <w:ind w:right="1034"/>
        <w:jc w:val="left"/>
        <w:rPr>
          <w:rFonts w:ascii="Tahoma" w:hAnsi="Tahoma" w:cs="Tahoma" w:eastAsia="Tahoma" w:hint="default"/>
        </w:rPr>
      </w:pPr>
      <w:r>
        <w:rPr>
          <w:rFonts w:ascii="Tahoma" w:hAnsi="Tahoma" w:cs="Tahoma" w:eastAsia="Tahoma" w:hint="default"/>
        </w:rPr>
        <w:t>2</w:t>
      </w:r>
      <w:r>
        <w:rPr/>
        <w:t>、公司资产或项目存在盈利预测，且报告期仍处在盈利预测期间，公司就资产或项目达到原盈利预测及</w:t>
      </w:r>
      <w:r>
        <w:rPr>
          <w:spacing w:val="-38"/>
        </w:rPr>
        <w:t> </w:t>
      </w:r>
      <w:r>
        <w:rPr>
          <w:spacing w:val="-38"/>
        </w:rPr>
      </w:r>
      <w:r>
        <w:rPr/>
        <w:t>其原因做出说明</w:t>
      </w:r>
      <w:r>
        <w:rPr>
          <w:rFonts w:ascii="Tahoma" w:hAnsi="Tahoma" w:cs="Tahoma" w:eastAsia="Tahoma" w:hint="default"/>
          <w:w w:val="80"/>
        </w:rPr>
        <w:t> </w:t>
      </w:r>
      <w:r>
        <w:rPr>
          <w:rFonts w:ascii="Tahoma" w:hAnsi="Tahoma" w:cs="Tahoma" w:eastAsia="Tahoma" w:hint="default"/>
        </w:rPr>
      </w:r>
    </w:p>
    <w:p>
      <w:pPr>
        <w:spacing w:line="240" w:lineRule="auto" w:before="1"/>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0"/>
        <w:jc w:val="both"/>
      </w:pPr>
      <w:r>
        <w:rPr>
          <w:rFonts w:ascii="宋体" w:hAnsi="宋体" w:cs="宋体" w:eastAsia="宋体" w:hint="default"/>
        </w:rPr>
        <w:t>四、控股股东及其关联方对上市公司的非经营性占用资金情况</w:t>
      </w:r>
      <w:r>
        <w:rPr>
          <w:w w:val="80"/>
        </w:rPr>
        <w:t> </w:t>
      </w:r>
      <w:r>
        <w:rPr/>
      </w:r>
    </w:p>
    <w:p>
      <w:pPr>
        <w:spacing w:line="240" w:lineRule="auto" w:before="8"/>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t>公司报告期不存在控股股东及其关联方对上市公司的非经营性占用资金。</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3"/>
        <w:ind w:right="0"/>
        <w:jc w:val="both"/>
      </w:pPr>
      <w:r>
        <w:rPr>
          <w:rFonts w:ascii="宋体" w:hAnsi="宋体" w:cs="宋体" w:eastAsia="宋体" w:hint="default"/>
        </w:rPr>
        <w:t>五、董事会、监事会、独立董事（如有）对会计师事务所本报告期</w:t>
      </w:r>
      <w:r>
        <w:rPr/>
        <w:t>“</w:t>
      </w:r>
      <w:r>
        <w:rPr>
          <w:rFonts w:ascii="宋体" w:hAnsi="宋体" w:cs="宋体" w:eastAsia="宋体" w:hint="default"/>
        </w:rPr>
        <w:t>非标准审计报告</w:t>
      </w:r>
      <w:r>
        <w:rPr/>
        <w:t>”</w:t>
      </w:r>
      <w:r>
        <w:rPr>
          <w:rFonts w:ascii="宋体" w:hAnsi="宋体" w:cs="宋体" w:eastAsia="宋体" w:hint="default"/>
        </w:rPr>
        <w:t>的说明</w:t>
      </w:r>
      <w:r>
        <w:rPr>
          <w:w w:val="80"/>
        </w:rPr>
        <w:t> </w:t>
      </w:r>
      <w:r>
        <w:rPr/>
      </w:r>
    </w:p>
    <w:p>
      <w:pPr>
        <w:spacing w:line="240" w:lineRule="auto" w:before="5"/>
        <w:rPr>
          <w:rFonts w:ascii="Tahoma" w:hAnsi="Tahoma" w:cs="Tahoma" w:eastAsia="Tahoma" w:hint="default"/>
          <w:sz w:val="27"/>
          <w:szCs w:val="27"/>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7"/>
        <w:ind w:right="0"/>
        <w:jc w:val="both"/>
      </w:pPr>
      <w:r>
        <w:rPr>
          <w:rFonts w:ascii="宋体" w:hAnsi="宋体" w:cs="宋体" w:eastAsia="宋体" w:hint="default"/>
        </w:rPr>
        <w:t>六、与上年度财务报告相比，会计政策、会计估计和核算方法发生变化的情况说明</w:t>
      </w:r>
      <w:r>
        <w:rPr>
          <w:w w:val="80"/>
        </w:rPr>
        <w:t> </w:t>
      </w:r>
      <w:r>
        <w:rPr/>
      </w:r>
    </w:p>
    <w:p>
      <w:pPr>
        <w:spacing w:line="240" w:lineRule="auto" w:before="8"/>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512" w:right="1034"/>
        <w:jc w:val="left"/>
      </w:pPr>
      <w:r>
        <w:rPr/>
        <w:t>1、考虑到智能硬件板块现有业务的实际结算方式通常采取 3</w:t>
      </w:r>
      <w:r>
        <w:rPr>
          <w:spacing w:val="2"/>
        </w:rPr>
        <w:t> </w:t>
      </w:r>
      <w:r>
        <w:rPr/>
        <w:t>个月月结，3个月为正常账期，在此期间计提大额坏账准</w:t>
      </w:r>
    </w:p>
    <w:p>
      <w:pPr>
        <w:pStyle w:val="BodyText"/>
        <w:spacing w:line="316" w:lineRule="auto" w:before="76"/>
        <w:ind w:right="1132"/>
        <w:jc w:val="both"/>
      </w:pPr>
      <w:r>
        <w:rPr/>
        <w:t>备与业务实际情况不符，公司细化调整了公司及下属智能硬件板块子公司 1 </w:t>
      </w:r>
      <w:r>
        <w:rPr>
          <w:spacing w:val="-3"/>
        </w:rPr>
        <w:t>年内应收账款坏账计提比例，降低了 </w:t>
      </w:r>
      <w:r>
        <w:rPr/>
        <w:t>3</w:t>
      </w:r>
      <w:r>
        <w:rPr>
          <w:spacing w:val="-33"/>
        </w:rPr>
        <w:t> </w:t>
      </w:r>
      <w:r>
        <w:rPr/>
        <w:t>个月以</w:t>
      </w:r>
      <w:r>
        <w:rPr/>
        <w:t> 内应收账款的坏账计提比例（从</w:t>
      </w:r>
      <w:r>
        <w:rPr>
          <w:spacing w:val="-18"/>
        </w:rPr>
        <w:t> </w:t>
      </w:r>
      <w:r>
        <w:rPr/>
        <w:t>5%降低至</w:t>
      </w:r>
      <w:r>
        <w:rPr>
          <w:spacing w:val="-20"/>
        </w:rPr>
        <w:t> </w:t>
      </w:r>
      <w:r>
        <w:rPr>
          <w:spacing w:val="-3"/>
        </w:rPr>
        <w:t>0.1%）的</w:t>
      </w:r>
      <w:r>
        <w:rPr>
          <w:spacing w:val="-18"/>
        </w:rPr>
        <w:t> </w:t>
      </w:r>
      <w:r>
        <w:rPr/>
        <w:t>同时，相应提高了“6(不含)-12</w:t>
      </w:r>
      <w:r>
        <w:rPr>
          <w:spacing w:val="-16"/>
        </w:rPr>
        <w:t> </w:t>
      </w:r>
      <w:r>
        <w:rPr/>
        <w:t>个月”的应收账款坏账计提比例（从</w:t>
      </w:r>
      <w:r>
        <w:rPr/>
        <w:t> 5%提高至</w:t>
      </w:r>
      <w:r>
        <w:rPr>
          <w:spacing w:val="1"/>
        </w:rPr>
        <w:t> </w:t>
      </w:r>
      <w:r>
        <w:rPr/>
        <w:t>10%）。2018年8月24日公司召开的第五届董事会第十二次会议审议通过了《关于应收账款坏账准备会计估计变更</w:t>
      </w:r>
      <w:r>
        <w:rPr/>
        <w:t> 的议案》。本次变更从 2018 年 8 月 25</w:t>
      </w:r>
      <w:r>
        <w:rPr>
          <w:spacing w:val="-2"/>
        </w:rPr>
        <w:t> </w:t>
      </w:r>
      <w:r>
        <w:rPr/>
        <w:t>日起开始执行，采用未来适用法进行会计处理。</w:t>
      </w:r>
    </w:p>
    <w:p>
      <w:pPr>
        <w:pStyle w:val="BodyText"/>
        <w:spacing w:line="316" w:lineRule="auto" w:before="19"/>
        <w:ind w:right="1130" w:firstLine="360"/>
        <w:jc w:val="both"/>
        <w:rPr>
          <w:rFonts w:ascii="Times New Roman" w:hAnsi="Times New Roman" w:cs="Times New Roman" w:eastAsia="Times New Roman" w:hint="default"/>
        </w:rPr>
      </w:pPr>
      <w:r>
        <w:rPr>
          <w:spacing w:val="-2"/>
        </w:rPr>
        <w:t>2、2018年6月15日，财政部颁布了《关于修订印发2018年度一般企业财务报表格式的通知》（财会[2018]15号），废止</w:t>
      </w:r>
      <w:r>
        <w:rPr/>
        <w:t> 了2017年12月25日发布的《关于修订印发一般企业财务报表格式的通知》（财会[2017]30号）。公司于2019年2月26日召开 第五届董事会第十五次会议审议通过了《关于会计政策变更的议案》。本次变更从</w:t>
      </w:r>
      <w:r>
        <w:rPr>
          <w:spacing w:val="-20"/>
        </w:rPr>
        <w:t> </w:t>
      </w:r>
      <w:r>
        <w:rPr/>
        <w:t>2018</w:t>
      </w:r>
      <w:r>
        <w:rPr>
          <w:spacing w:val="-21"/>
        </w:rPr>
        <w:t> </w:t>
      </w:r>
      <w:r>
        <w:rPr/>
        <w:t>年1月</w:t>
      </w:r>
      <w:r>
        <w:rPr>
          <w:spacing w:val="-20"/>
        </w:rPr>
        <w:t> </w:t>
      </w:r>
      <w:r>
        <w:rPr/>
        <w:t>1</w:t>
      </w:r>
      <w:r>
        <w:rPr>
          <w:spacing w:val="-21"/>
        </w:rPr>
        <w:t> </w:t>
      </w:r>
      <w:r>
        <w:rPr/>
        <w:t>日起开始执行。如果公司</w:t>
      </w:r>
      <w:r>
        <w:rPr/>
        <w:t> 沿用变更前的会计估计，</w:t>
      </w:r>
      <w:r>
        <w:rPr>
          <w:rFonts w:ascii="Times New Roman" w:hAnsi="Times New Roman" w:cs="Times New Roman" w:eastAsia="Times New Roman" w:hint="default"/>
        </w:rPr>
        <w:t>2018</w:t>
      </w:r>
      <w:r>
        <w:rPr/>
        <w:t>年度需要补提坏账准备金额</w:t>
      </w:r>
      <w:r>
        <w:rPr>
          <w:rFonts w:ascii="Times New Roman" w:hAnsi="Times New Roman" w:cs="Times New Roman" w:eastAsia="Times New Roman" w:hint="default"/>
        </w:rPr>
        <w:t>4,619,373.75</w:t>
      </w:r>
      <w:r>
        <w:rPr/>
        <w:t>元。</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21"/>
          <w:szCs w:val="21"/>
        </w:rPr>
      </w:pPr>
    </w:p>
    <w:p>
      <w:pPr>
        <w:pStyle w:val="Heading2"/>
        <w:spacing w:line="240" w:lineRule="auto" w:before="0"/>
        <w:ind w:right="0"/>
        <w:jc w:val="both"/>
      </w:pPr>
      <w:r>
        <w:rPr>
          <w:rFonts w:ascii="宋体" w:hAnsi="宋体" w:cs="宋体" w:eastAsia="宋体" w:hint="default"/>
        </w:rPr>
        <w:t>七、报告期内发生重大会计差错更正需追溯重述的情况说明</w:t>
      </w:r>
      <w:r>
        <w:rPr>
          <w:w w:val="80"/>
        </w:rPr>
        <w:t> </w:t>
      </w:r>
      <w:r>
        <w:rPr/>
      </w:r>
    </w:p>
    <w:p>
      <w:pPr>
        <w:spacing w:line="240" w:lineRule="auto" w:before="8"/>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t>公司报告期无重大会计差错更正需追溯重述的情况。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3"/>
        <w:ind w:right="0"/>
        <w:jc w:val="both"/>
      </w:pPr>
      <w:r>
        <w:rPr>
          <w:rFonts w:ascii="宋体" w:hAnsi="宋体" w:cs="宋体" w:eastAsia="宋体" w:hint="default"/>
        </w:rPr>
        <w:t>八、与上年度财务报告相比，合并报表范围发生变化的情况说明</w:t>
      </w:r>
      <w:r>
        <w:rPr>
          <w:w w:val="80"/>
        </w:rPr>
        <w:t> </w:t>
      </w:r>
      <w:r>
        <w:rPr/>
      </w:r>
    </w:p>
    <w:p>
      <w:pPr>
        <w:spacing w:line="240" w:lineRule="auto" w:before="8"/>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316" w:lineRule="auto" w:before="101"/>
        <w:ind w:right="1132" w:firstLine="360"/>
        <w:jc w:val="both"/>
        <w:rPr>
          <w:rFonts w:ascii="Times New Roman" w:hAnsi="Times New Roman" w:cs="Times New Roman" w:eastAsia="Times New Roman" w:hint="default"/>
        </w:rPr>
      </w:pPr>
      <w:r>
        <w:rPr>
          <w:spacing w:val="-2"/>
        </w:rPr>
        <w:t>报告期内公司新设控股孙公司深圳市麦嘉投资有限公司、深圳前海麦嘉投资合伙企业（有限合伙）、深圳益明光电技术</w:t>
      </w:r>
      <w:r>
        <w:rPr/>
        <w:t> 有限公司、江苏实益达智能光电有限公司，将以上公司纳入合并报表。</w:t>
      </w:r>
      <w:r>
        <w:rPr>
          <w:rFonts w:ascii="Times New Roman" w:hAnsi="Times New Roman" w:cs="Times New Roman" w:eastAsia="Times New Roman" w:hint="default"/>
        </w:rPr>
        <w:t> </w:t>
      </w:r>
    </w:p>
    <w:p>
      <w:pPr>
        <w:pStyle w:val="BodyText"/>
        <w:spacing w:line="240" w:lineRule="auto" w:before="19"/>
        <w:ind w:left="512" w:right="1034"/>
        <w:jc w:val="left"/>
        <w:rPr>
          <w:rFonts w:ascii="Times New Roman" w:hAnsi="Times New Roman" w:cs="Times New Roman" w:eastAsia="Times New Roman" w:hint="default"/>
        </w:rPr>
      </w:pPr>
      <w:r>
        <w:rPr/>
        <w:t>报告期内注销无锡实益达照明科技有限公司，期末不再纳入合并报表范围。</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82"/>
        <w:ind w:right="1034"/>
        <w:jc w:val="left"/>
      </w:pPr>
      <w:r>
        <w:rPr>
          <w:rFonts w:ascii="宋体" w:hAnsi="宋体" w:cs="宋体" w:eastAsia="宋体" w:hint="default"/>
        </w:rPr>
        <w:t>九、聘任、解聘会计师事务所情况</w:t>
      </w:r>
      <w:r>
        <w:rPr>
          <w:w w:val="80"/>
        </w:rPr>
        <w:t> </w:t>
      </w:r>
      <w:r>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t>现聘任的会计师事务所</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9"/>
          <w:szCs w:val="9"/>
        </w:rPr>
      </w:pPr>
    </w:p>
    <w:p>
      <w:pPr>
        <w:spacing w:line="420" w:lineRule="exact"/>
        <w:ind w:left="14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2pt;height:21pt;mso-position-horizontal-relative:char;mso-position-vertical-relative:line" coordorigin="0,0" coordsize="9584,420">
            <v:group style="position:absolute;left:17;top:14;width:4781;height:392" coordorigin="17,14" coordsize="4781,392">
              <v:shape style="position:absolute;left:17;top:14;width:4781;height:392" coordorigin="17,14" coordsize="4781,392" path="m17,14l4798,14,4798,406,17,406,17,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79966pt" strokecolor="#000000">
                <v:path arrowok="t"/>
              </v:shape>
            </v:group>
            <v:group style="position:absolute;left:10;top:14;width:2;height:401" coordorigin="10,14" coordsize="2,401">
              <v:shape style="position:absolute;left:10;top:14;width:2;height:401" coordorigin="10,14" coordsize="0,401" path="m10,14l10,415e" filled="false" stroked="true" strokeweight=".479999pt" strokecolor="#000000">
                <v:path arrowok="t"/>
              </v:shape>
            </v:group>
            <v:group style="position:absolute;left:5;top:410;width:4791;height:2" coordorigin="5,410" coordsize="4791,2">
              <v:shape style="position:absolute;left:5;top:410;width:4791;height:2" coordorigin="5,410" coordsize="4791,0" path="m5,410l4795,410e" filled="false" stroked="true" strokeweight=".48001pt" strokecolor="#000000">
                <v:path arrowok="t"/>
              </v:shape>
            </v:group>
            <v:group style="position:absolute;left:4800;top:14;width:2;height:401" coordorigin="4800,14" coordsize="2,401">
              <v:shape style="position:absolute;left:4800;top:14;width:2;height:401" coordorigin="4800,14" coordsize="0,401" path="m4800,14l4800,415e" filled="false" stroked="true" strokeweight=".48001pt" strokecolor="#000000">
                <v:path arrowok="t"/>
              </v:shape>
            </v:group>
            <v:group style="position:absolute;left:4805;top:410;width:4769;height:2" coordorigin="4805,410" coordsize="4769,2">
              <v:shape style="position:absolute;left:4805;top:410;width:4769;height:2" coordorigin="4805,410" coordsize="4769,0" path="m4805,410l9574,410e" filled="false" stroked="true" strokeweight=".48001pt" strokecolor="#000000">
                <v:path arrowok="t"/>
              </v:shape>
            </v:group>
            <v:group style="position:absolute;left:9578;top:5;width:2;height:411" coordorigin="9578,5" coordsize="2,411">
              <v:shape style="position:absolute;left:9578;top:5;width:2;height:411" coordorigin="9578,5" coordsize="0,411" path="m9578,5l9578,415e" filled="false" stroked="true" strokeweight=".480011pt" strokecolor="#000000">
                <v:path arrowok="t"/>
              </v:shape>
              <v:shape style="position:absolute;left:11;top:10;width:4790;height:401" type="#_x0000_t202" filled="false" stroked="false">
                <v:textbox inset="0,0,0,0">
                  <w:txbxContent>
                    <w:p>
                      <w:pPr>
                        <w:spacing w:before="53"/>
                        <w:ind w:left="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境内会计师事务所名称</w:t>
                      </w:r>
                      <w:r>
                        <w:rPr>
                          <w:rFonts w:ascii="Times New Roman" w:hAnsi="Times New Roman" w:cs="Times New Roman" w:eastAsia="Times New Roman" w:hint="default"/>
                          <w:sz w:val="18"/>
                          <w:szCs w:val="18"/>
                        </w:rPr>
                        <w:t> </w:t>
                      </w:r>
                    </w:p>
                  </w:txbxContent>
                </v:textbox>
                <w10:wrap type="none"/>
              </v:shape>
              <v:shape style="position:absolute;left:4800;top:10;width:4779;height:401" type="#_x0000_t202" filled="false" stroked="false">
                <v:textbox inset="0,0,0,0">
                  <w:txbxContent>
                    <w:p>
                      <w:pPr>
                        <w:spacing w:before="53"/>
                        <w:ind w:left="1869" w:right="-1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大华会计师事务所（特殊普通合伙）</w:t>
                      </w:r>
                      <w:r>
                        <w:rPr>
                          <w:rFonts w:ascii="Times New Roman" w:hAnsi="Times New Roman" w:cs="Times New Roman" w:eastAsia="Times New Roman" w:hint="default"/>
                          <w:sz w:val="18"/>
                          <w:szCs w:val="18"/>
                        </w:rPr>
                        <w:t> </w:t>
                      </w:r>
                    </w:p>
                  </w:txbxContent>
                </v:textbox>
                <w10:wrap type="none"/>
              </v:shape>
            </v:group>
          </v:group>
        </w:pict>
      </w:r>
      <w:r>
        <w:rPr>
          <w:rFonts w:ascii="Times New Roman" w:hAnsi="Times New Roman" w:cs="Times New Roman" w:eastAsia="Times New Roman" w:hint="default"/>
          <w:position w:val="-7"/>
          <w:sz w:val="20"/>
          <w:szCs w:val="20"/>
        </w:rPr>
      </w:r>
    </w:p>
    <w:p>
      <w:pPr>
        <w:spacing w:after="0" w:line="420" w:lineRule="exact"/>
        <w:rPr>
          <w:rFonts w:ascii="Times New Roman" w:hAnsi="Times New Roman" w:cs="Times New Roman" w:eastAsia="Times New Roman" w:hint="default"/>
          <w:sz w:val="20"/>
          <w:szCs w:val="20"/>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9"/>
        <w:gridCol w:w="4778"/>
      </w:tblGrid>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境内会计师事务所报酬（万元）</w:t>
            </w:r>
            <w:r>
              <w:rPr>
                <w:rFonts w:ascii="Times New Roman" w:hAnsi="Times New Roman" w:cs="Times New Roman" w:eastAsia="Times New Roman" w:hint="default"/>
                <w:sz w:val="18"/>
                <w:szCs w:val="18"/>
              </w:rPr>
              <w:t> </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w:t>
            </w:r>
            <w:r>
              <w:rPr>
                <w:rFonts w:ascii="Times New Roman"/>
                <w:sz w:val="18"/>
              </w:rPr>
              <w:t> </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境内会计师事务所审计服务的连续年限</w:t>
            </w:r>
            <w:r>
              <w:rPr>
                <w:rFonts w:ascii="Times New Roman" w:hAnsi="Times New Roman" w:cs="Times New Roman" w:eastAsia="Times New Roman" w:hint="default"/>
                <w:sz w:val="18"/>
                <w:szCs w:val="18"/>
              </w:rPr>
              <w:t> </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9 </w:t>
            </w:r>
          </w:p>
        </w:tc>
      </w:tr>
      <w:tr>
        <w:trPr>
          <w:trHeight w:val="401"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境内会计师事务所注册会计师姓名</w:t>
            </w:r>
            <w:r>
              <w:rPr>
                <w:rFonts w:ascii="Times New Roman" w:hAnsi="Times New Roman" w:cs="Times New Roman" w:eastAsia="Times New Roman" w:hint="default"/>
                <w:sz w:val="18"/>
                <w:szCs w:val="18"/>
              </w:rPr>
              <w:t> </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张兴、吴金娥</w:t>
            </w:r>
            <w:r>
              <w:rPr>
                <w:rFonts w:ascii="Times New Roman" w:hAnsi="Times New Roman" w:cs="Times New Roman" w:eastAsia="Times New Roman" w:hint="default"/>
                <w:sz w:val="18"/>
                <w:szCs w:val="18"/>
              </w:rPr>
              <w:t> </w:t>
            </w:r>
          </w:p>
        </w:tc>
      </w:tr>
      <w:tr>
        <w:trPr>
          <w:trHeight w:val="403" w:hRule="exact"/>
        </w:trPr>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境内会计师事务所注册会计师审计服务的连续年限</w:t>
            </w:r>
            <w:r>
              <w:rPr>
                <w:rFonts w:ascii="Times New Roman" w:hAnsi="Times New Roman" w:cs="Times New Roman" w:eastAsia="Times New Roman" w:hint="default"/>
                <w:sz w:val="18"/>
                <w:szCs w:val="18"/>
              </w:rPr>
              <w:t> </w:t>
            </w:r>
          </w:p>
        </w:tc>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宋体" w:hAnsi="宋体" w:cs="宋体" w:eastAsia="宋体" w:hint="default"/>
                <w:sz w:val="18"/>
                <w:szCs w:val="18"/>
              </w:rPr>
              <w:t>张兴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年，吴金娥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r>
    </w:tbl>
    <w:p>
      <w:pPr>
        <w:pStyle w:val="BodyText"/>
        <w:spacing w:line="240" w:lineRule="auto" w:before="49"/>
        <w:ind w:right="1034"/>
        <w:jc w:val="left"/>
        <w:rPr>
          <w:rFonts w:ascii="Times New Roman" w:hAnsi="Times New Roman" w:cs="Times New Roman" w:eastAsia="Times New Roman" w:hint="default"/>
        </w:rPr>
      </w:pPr>
      <w:r>
        <w:rPr/>
        <w:t>当期是否改聘会计师事务所</w:t>
      </w:r>
      <w:r>
        <w:rPr>
          <w:rFonts w:ascii="Times New Roman" w:hAnsi="Times New Roman" w:cs="Times New Roman" w:eastAsia="Times New Roman" w:hint="default"/>
        </w:rPr>
        <w:t> </w:t>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聘请内部控制审计会计师事务所、财务顾问或保荐人情况</w:t>
      </w:r>
      <w:r>
        <w:rPr>
          <w:rFonts w:ascii="Times New Roman" w:hAnsi="Times New Roman" w:cs="Times New Roman" w:eastAsia="Times New Roman" w:hint="default"/>
        </w:rPr>
        <w:t> </w:t>
      </w:r>
    </w:p>
    <w:p>
      <w:pPr>
        <w:pStyle w:val="BodyText"/>
        <w:spacing w:line="240" w:lineRule="auto" w:before="117"/>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7"/>
        <w:ind w:right="1034"/>
        <w:jc w:val="left"/>
      </w:pPr>
      <w:r>
        <w:rPr>
          <w:rFonts w:ascii="宋体" w:hAnsi="宋体" w:cs="宋体" w:eastAsia="宋体" w:hint="default"/>
        </w:rPr>
        <w:t>十、年度报告披露后面临暂停上市和终止上市情况</w:t>
      </w:r>
      <w:r>
        <w:rPr>
          <w:w w:val="80"/>
        </w:rPr>
        <w:t> </w:t>
      </w:r>
      <w:r>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1034"/>
        <w:jc w:val="left"/>
      </w:pPr>
      <w:r>
        <w:rPr>
          <w:rFonts w:ascii="宋体" w:hAnsi="宋体" w:cs="宋体" w:eastAsia="宋体" w:hint="default"/>
        </w:rPr>
        <w:t>十一、破产重整相关事项</w:t>
      </w:r>
      <w:r>
        <w:rPr>
          <w:w w:val="80"/>
        </w:rPr>
        <w:t> </w:t>
      </w:r>
      <w:r>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公司报告期未发生破产重整相关事项。</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1"/>
        <w:ind w:right="1034"/>
        <w:jc w:val="left"/>
      </w:pPr>
      <w:r>
        <w:rPr>
          <w:rFonts w:ascii="宋体" w:hAnsi="宋体" w:cs="宋体" w:eastAsia="宋体" w:hint="default"/>
        </w:rPr>
        <w:t>十二、重大诉讼、仲裁事项</w:t>
      </w:r>
      <w:r>
        <w:rPr>
          <w:w w:val="80"/>
        </w:rPr>
        <w:t> </w:t>
      </w:r>
      <w:r>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pict>
          <v:shape style="position:absolute;margin-left:421.682251pt;margin-top:53.351715pt;width:60pt;height:97.7pt;mso-position-horizontal-relative:page;mso-position-vertical-relative:paragraph;z-index:-12183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group style="position:absolute;margin-left:429pt;margin-top:53.351715pt;width:52.7pt;height:97.7pt;mso-position-horizontal-relative:page;mso-position-vertical-relative:paragraph;z-index:-1218304" coordorigin="8580,1067" coordsize="1054,1954">
            <v:group style="position:absolute;left:8580;top:1067;width:1054;height:1954" coordorigin="8580,1067" coordsize="1054,1954">
              <v:shape style="position:absolute;left:8580;top:1067;width:1054;height:1954" coordorigin="8580,1067" coordsize="1054,1954" path="m8580,1067l9634,1067,9634,3021,8580,3021,8580,1067xe" filled="true" fillcolor="#ffffff" stroked="false">
                <v:path arrowok="t"/>
                <v:fill type="solid"/>
              </v:shape>
            </v:group>
            <v:group style="position:absolute;left:8602;top:1691;width:1008;height:353" coordorigin="8602,1691" coordsize="1008,353">
              <v:shape style="position:absolute;left:8602;top:1691;width:1008;height:353" coordorigin="8602,1691" coordsize="1008,353" path="m8602,1691l9610,1691,9610,2044,8602,2044,8602,1691xe" filled="true" fillcolor="#ffffff" stroked="false">
                <v:path arrowok="t"/>
                <v:fill type="solid"/>
              </v:shape>
            </v:group>
            <v:group style="position:absolute;left:8602;top:2044;width:1008;height:353" coordorigin="8602,2044" coordsize="1008,353">
              <v:shape style="position:absolute;left:8602;top:2044;width:1008;height:353" coordorigin="8602,2044" coordsize="1008,353" path="m8602,2044l9610,2044,9610,2397,8602,2397,8602,2044xe" filled="true" fillcolor="#ffffff" stroked="false">
                <v:path arrowok="t"/>
                <v:fill type="solid"/>
              </v:shape>
            </v:group>
            <w10:wrap type="none"/>
          </v:group>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560"/>
        <w:gridCol w:w="1070"/>
        <w:gridCol w:w="1248"/>
        <w:gridCol w:w="941"/>
        <w:gridCol w:w="1373"/>
        <w:gridCol w:w="1248"/>
        <w:gridCol w:w="1063"/>
        <w:gridCol w:w="1066"/>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686" w:right="81" w:hanging="600"/>
              <w:jc w:val="left"/>
              <w:rPr>
                <w:rFonts w:ascii="Times New Roman" w:hAnsi="Times New Roman" w:cs="Times New Roman" w:eastAsia="Times New Roman"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r>
              <w:rPr>
                <w:rFonts w:ascii="Times New Roman" w:hAnsi="Times New Roman" w:cs="Times New Roman" w:eastAsia="Times New Roman" w:hint="default"/>
                <w:sz w:val="18"/>
                <w:szCs w:val="18"/>
              </w:rPr>
              <w:t> </w:t>
            </w:r>
          </w:p>
        </w:tc>
        <w:tc>
          <w:tcPr>
            <w:tcW w:w="1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50" w:right="19" w:hanging="327"/>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r>
              <w:rPr>
                <w:rFonts w:ascii="Times New Roman" w:hAnsi="Times New Roman" w:cs="Times New Roman" w:eastAsia="Times New Roman" w:hint="default"/>
                <w:sz w:val="18"/>
                <w:szCs w:val="18"/>
              </w:rPr>
              <w:t> </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9" w:right="77"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是否形成预计 负债</w:t>
            </w:r>
            <w:r>
              <w:rPr>
                <w:rFonts w:ascii="Times New Roman" w:hAnsi="Times New Roman" w:cs="Times New Roman" w:eastAsia="Times New Roman" w:hint="default"/>
                <w:sz w:val="18"/>
                <w:szCs w:val="18"/>
              </w:rPr>
              <w:t> </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85" w:right="43" w:hanging="240"/>
              <w:jc w:val="left"/>
              <w:rPr>
                <w:rFonts w:ascii="Times New Roman" w:hAnsi="Times New Roman" w:cs="Times New Roman" w:eastAsia="Times New Roman"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r>
              <w:rPr>
                <w:rFonts w:ascii="Times New Roman" w:hAnsi="Times New Roman" w:cs="Times New Roman" w:eastAsia="Times New Roman" w:hint="default"/>
                <w:sz w:val="18"/>
                <w:szCs w:val="18"/>
              </w:rPr>
              <w:t> </w:t>
            </w:r>
          </w:p>
        </w:tc>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32" w:right="79" w:hanging="152"/>
              <w:jc w:val="left"/>
              <w:rPr>
                <w:rFonts w:ascii="Times New Roman" w:hAnsi="Times New Roman" w:cs="Times New Roman" w:eastAsia="Times New Roman"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r>
              <w:rPr>
                <w:rFonts w:ascii="Times New Roman" w:hAnsi="Times New Roman" w:cs="Times New Roman" w:eastAsia="Times New Roman" w:hint="default"/>
                <w:sz w:val="18"/>
                <w:szCs w:val="18"/>
              </w:rPr>
              <w:t> </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170" w:right="107" w:hanging="60"/>
              <w:jc w:val="left"/>
              <w:rPr>
                <w:rFonts w:ascii="Times New Roman" w:hAnsi="Times New Roman" w:cs="Times New Roman" w:eastAsia="Times New Roman"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披露日期</w:t>
            </w:r>
            <w:r>
              <w:rPr>
                <w:rFonts w:ascii="Times New Roman" w:hAnsi="Times New Roman" w:cs="Times New Roman" w:eastAsia="Times New Roman"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披露索引</w:t>
            </w:r>
            <w:r>
              <w:rPr>
                <w:rFonts w:ascii="Times New Roman" w:hAnsi="Times New Roman" w:cs="Times New Roman" w:eastAsia="Times New Roman" w:hint="default"/>
                <w:sz w:val="18"/>
                <w:szCs w:val="18"/>
              </w:rPr>
              <w:t> </w:t>
            </w:r>
          </w:p>
        </w:tc>
      </w:tr>
      <w:tr>
        <w:trPr>
          <w:trHeight w:val="196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公司因买卖合同纠 纷诉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PERCEPTION </w:t>
            </w:r>
            <w:r>
              <w:rPr>
                <w:rFonts w:ascii="Times New Roman" w:hAnsi="Times New Roman" w:cs="Times New Roman" w:eastAsia="Times New Roman" w:hint="default"/>
                <w:spacing w:val="-4"/>
                <w:sz w:val="18"/>
                <w:szCs w:val="18"/>
              </w:rPr>
              <w:t>DIGITAL</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z w:val="18"/>
                <w:szCs w:val="18"/>
              </w:rPr>
              <w:t>LIMITED/PD TRADING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(HONG KONG)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USD292.31</w:t>
            </w:r>
            <w:r>
              <w:rPr>
                <w:rFonts w:ascii="Times New Roman"/>
                <w:sz w:val="18"/>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4"/>
              <w:ind w:left="24" w:right="4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PD </w:t>
            </w:r>
            <w:r>
              <w:rPr>
                <w:rFonts w:ascii="宋体" w:hAnsi="宋体" w:cs="宋体" w:eastAsia="宋体" w:hint="default"/>
                <w:sz w:val="18"/>
                <w:szCs w:val="18"/>
              </w:rPr>
              <w:t>清盘， 法院审理 程序暂时 中止</w:t>
            </w:r>
            <w:r>
              <w:rPr>
                <w:rFonts w:ascii="Times New Roman" w:hAnsi="Times New Roman" w:cs="Times New Roman" w:eastAsia="Times New Roman" w:hint="default"/>
                <w:sz w:val="18"/>
                <w:szCs w:val="18"/>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00" w:lineRule="auto"/>
              <w:ind w:left="24" w:right="1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w w:val="99"/>
                <w:sz w:val="18"/>
                <w:szCs w:val="18"/>
              </w:rPr>
              <w:t>PD</w:t>
            </w:r>
            <w:r>
              <w:rPr>
                <w:rFonts w:ascii="Times New Roman" w:hAnsi="Times New Roman" w:cs="Times New Roman" w:eastAsia="Times New Roman" w:hint="default"/>
                <w:spacing w:val="7"/>
                <w:w w:val="99"/>
                <w:sz w:val="18"/>
                <w:szCs w:val="18"/>
              </w:rPr>
              <w:t> </w:t>
            </w:r>
            <w:r>
              <w:rPr>
                <w:rFonts w:ascii="宋体" w:hAnsi="宋体" w:cs="宋体" w:eastAsia="宋体" w:hint="default"/>
                <w:spacing w:val="-14"/>
                <w:sz w:val="18"/>
                <w:szCs w:val="18"/>
              </w:rPr>
              <w:t>清盘，法院审</w:t>
            </w:r>
            <w:r>
              <w:rPr>
                <w:rFonts w:ascii="宋体" w:hAnsi="宋体" w:cs="宋体" w:eastAsia="宋体" w:hint="default"/>
                <w:sz w:val="18"/>
                <w:szCs w:val="18"/>
              </w:rPr>
              <w:t> 理程序暂时中止</w:t>
            </w:r>
            <w:r>
              <w:rPr>
                <w:rFonts w:ascii="Times New Roman" w:hAnsi="Times New Roman" w:cs="Times New Roman" w:eastAsia="Times New Roman" w:hint="default"/>
                <w:sz w:val="18"/>
                <w:szCs w:val="18"/>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4"/>
              <w:ind w:left="23"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PD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处于清盘程 </w:t>
            </w:r>
            <w:r>
              <w:rPr>
                <w:rFonts w:ascii="宋体" w:hAnsi="宋体" w:cs="宋体" w:eastAsia="宋体" w:hint="default"/>
                <w:spacing w:val="-10"/>
                <w:sz w:val="18"/>
                <w:szCs w:val="18"/>
              </w:rPr>
              <w:t>序，公司已申报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债权，案件审理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程序暂时中止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1">
              <w:r>
                <w:rPr>
                  <w:rFonts w:ascii="Times New Roman" w:hAnsi="Times New Roman" w:cs="Times New Roman" w:eastAsia="Times New Roman" w:hint="default"/>
                  <w:sz w:val="18"/>
                  <w:szCs w:val="18"/>
                </w:rPr>
                <w:t>http://www</w:t>
              </w:r>
            </w:hyperlink>
          </w:p>
          <w:p>
            <w:pPr>
              <w:pStyle w:val="TableParagraph"/>
              <w:spacing w:line="307" w:lineRule="auto" w:before="105"/>
              <w:ind w:left="24" w:right="-22"/>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.cninfo.com.c</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w:t>
            </w:r>
            <w:r>
              <w:rPr>
                <w:rFonts w:ascii="宋体" w:hAnsi="宋体" w:cs="宋体" w:eastAsia="宋体" w:hint="default"/>
                <w:sz w:val="18"/>
                <w:szCs w:val="18"/>
              </w:rPr>
              <w:t>）的《</w:t>
            </w:r>
            <w:r>
              <w:rPr>
                <w:rFonts w:ascii="Times New Roman" w:hAnsi="Times New Roman" w:cs="Times New Roman" w:eastAsia="Times New Roman" w:hint="default"/>
                <w:sz w:val="18"/>
                <w:szCs w:val="18"/>
              </w:rPr>
              <w:t>2017 </w:t>
            </w:r>
            <w:r>
              <w:rPr>
                <w:rFonts w:ascii="宋体" w:hAnsi="宋体" w:cs="宋体" w:eastAsia="宋体" w:hint="default"/>
                <w:spacing w:val="-13"/>
                <w:sz w:val="18"/>
                <w:szCs w:val="18"/>
              </w:rPr>
              <w:t>年年度报告》</w:t>
            </w:r>
            <w:r>
              <w:rPr>
                <w:rFonts w:ascii="Times New Roman" w:hAnsi="Times New Roman" w:cs="Times New Roman" w:eastAsia="Times New Roman" w:hint="default"/>
                <w:sz w:val="18"/>
                <w:szCs w:val="18"/>
              </w:rPr>
              <w:t> </w:t>
            </w:r>
          </w:p>
        </w:tc>
      </w:tr>
      <w:tr>
        <w:trPr>
          <w:trHeight w:val="363"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070"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判决本公司返还</w:t>
            </w:r>
          </w:p>
        </w:tc>
        <w:tc>
          <w:tcPr>
            <w:tcW w:w="1248"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2180"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深圳市盟世奇商贸 有限公司因买卖合 同纠纷诉公司</w:t>
            </w:r>
            <w:r>
              <w:rPr>
                <w:rFonts w:ascii="Times New Roman" w:hAnsi="Times New Roman" w:cs="Times New Roman" w:eastAsia="Times New Roman" w:hint="default"/>
                <w:sz w:val="18"/>
                <w:szCs w:val="18"/>
              </w:rPr>
              <w:t> </w:t>
            </w:r>
          </w:p>
        </w:tc>
        <w:tc>
          <w:tcPr>
            <w:tcW w:w="10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4"/>
              <w:jc w:val="right"/>
              <w:rPr>
                <w:rFonts w:ascii="Times New Roman" w:hAnsi="Times New Roman" w:cs="Times New Roman" w:eastAsia="Times New Roman" w:hint="default"/>
                <w:sz w:val="18"/>
                <w:szCs w:val="18"/>
              </w:rPr>
            </w:pPr>
            <w:r>
              <w:rPr>
                <w:rFonts w:ascii="Times New Roman"/>
                <w:spacing w:val="-1"/>
                <w:sz w:val="18"/>
              </w:rPr>
              <w:t>171.17</w:t>
            </w:r>
            <w:r>
              <w:rPr>
                <w:rFonts w:ascii="Times New Roman"/>
                <w:sz w:val="18"/>
              </w:rPr>
              <w:t> </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4" w:right="185"/>
              <w:jc w:val="left"/>
              <w:rPr>
                <w:rFonts w:ascii="Times New Roman" w:hAnsi="Times New Roman" w:cs="Times New Roman" w:eastAsia="Times New Roman" w:hint="default"/>
                <w:sz w:val="18"/>
                <w:szCs w:val="18"/>
              </w:rPr>
            </w:pPr>
            <w:r>
              <w:rPr>
                <w:rFonts w:ascii="宋体" w:hAnsi="宋体" w:cs="宋体" w:eastAsia="宋体" w:hint="default"/>
                <w:sz w:val="18"/>
                <w:szCs w:val="18"/>
              </w:rPr>
              <w:t>二审审理 完结</w:t>
            </w:r>
            <w:r>
              <w:rPr>
                <w:rFonts w:ascii="Times New Roman" w:hAnsi="Times New Roman" w:cs="Times New Roman" w:eastAsia="Times New Roman" w:hint="default"/>
                <w:sz w:val="18"/>
                <w:szCs w:val="18"/>
              </w:rPr>
              <w:t> </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盟世奇货款</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1,125,918.50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16"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并支付利息、定 金</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122,672</w:t>
            </w:r>
            <w:r>
              <w:rPr>
                <w:rFonts w:ascii="Times New Roman" w:hAnsi="Times New Roman" w:cs="Times New Roman" w:eastAsia="Times New Roman" w:hint="default"/>
                <w:spacing w:val="3"/>
                <w:sz w:val="18"/>
                <w:szCs w:val="18"/>
              </w:rPr>
              <w:t> </w:t>
            </w:r>
            <w:r>
              <w:rPr>
                <w:rFonts w:ascii="宋体" w:hAnsi="宋体" w:cs="宋体" w:eastAsia="宋体" w:hint="default"/>
                <w:spacing w:val="-26"/>
                <w:sz w:val="18"/>
                <w:szCs w:val="18"/>
              </w:rPr>
              <w:t>元、模</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具费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万元、研</w:t>
            </w:r>
          </w:p>
          <w:p>
            <w:pPr>
              <w:pStyle w:val="TableParagraph"/>
              <w:spacing w:line="300" w:lineRule="auto" w:before="63"/>
              <w:ind w:left="24" w:right="31"/>
              <w:jc w:val="left"/>
              <w:rPr>
                <w:rFonts w:ascii="宋体" w:hAnsi="宋体" w:cs="宋体" w:eastAsia="宋体" w:hint="default"/>
                <w:sz w:val="18"/>
                <w:szCs w:val="18"/>
              </w:rPr>
            </w:pPr>
            <w:r>
              <w:rPr>
                <w:rFonts w:ascii="宋体" w:hAnsi="宋体" w:cs="宋体" w:eastAsia="宋体" w:hint="default"/>
                <w:sz w:val="18"/>
                <w:szCs w:val="18"/>
              </w:rPr>
              <w:t>发费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 元、</w:t>
            </w:r>
            <w:r>
              <w:rPr>
                <w:rFonts w:ascii="Times New Roman" w:hAnsi="Times New Roman" w:cs="Times New Roman" w:eastAsia="Times New Roman" w:hint="default"/>
                <w:sz w:val="18"/>
                <w:szCs w:val="18"/>
              </w:rPr>
              <w:t>CCC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认证费</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132"/>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公司已履行判 决书确定的各 项义务</w:t>
            </w:r>
            <w:r>
              <w:rPr>
                <w:rFonts w:ascii="Times New Roman" w:hAnsi="Times New Roman" w:cs="Times New Roman" w:eastAsia="Times New Roman" w:hint="default"/>
                <w:sz w:val="18"/>
                <w:szCs w:val="18"/>
              </w:rPr>
              <w:t> </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1">
              <w:r>
                <w:rPr>
                  <w:rFonts w:ascii="Times New Roman" w:hAnsi="Times New Roman" w:cs="Times New Roman" w:eastAsia="Times New Roman" w:hint="default"/>
                  <w:sz w:val="18"/>
                  <w:szCs w:val="18"/>
                </w:rPr>
                <w:t>http://www</w:t>
              </w:r>
            </w:hyperlink>
          </w:p>
          <w:p>
            <w:pPr>
              <w:pStyle w:val="TableParagraph"/>
              <w:spacing w:line="309" w:lineRule="auto" w:before="105"/>
              <w:ind w:left="24" w:right="3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.cninfo.com.c</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w:t>
            </w:r>
            <w:r>
              <w:rPr>
                <w:rFonts w:ascii="宋体" w:hAnsi="宋体" w:cs="宋体" w:eastAsia="宋体" w:hint="default"/>
                <w:sz w:val="18"/>
                <w:szCs w:val="18"/>
              </w:rPr>
              <w:t>）的《</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年半年度报 告》</w:t>
            </w:r>
            <w:r>
              <w:rPr>
                <w:rFonts w:ascii="Times New Roman" w:hAnsi="Times New Roman" w:cs="Times New Roman" w:eastAsia="Times New Roman" w:hint="default"/>
                <w:sz w:val="18"/>
                <w:szCs w:val="18"/>
              </w:rPr>
              <w:t> </w:t>
            </w:r>
          </w:p>
        </w:tc>
      </w:tr>
      <w:tr>
        <w:trPr>
          <w:trHeight w:val="354"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070"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21,300 </w:t>
            </w:r>
            <w:r>
              <w:rPr>
                <w:rFonts w:ascii="宋体" w:hAnsi="宋体" w:cs="宋体" w:eastAsia="宋体" w:hint="default"/>
                <w:spacing w:val="-3"/>
                <w:sz w:val="18"/>
                <w:szCs w:val="18"/>
              </w:rPr>
              <w:t>元</w:t>
            </w:r>
            <w:r>
              <w:rPr>
                <w:rFonts w:ascii="Times New Roman" w:hAnsi="Times New Roman" w:cs="Times New Roman" w:eastAsia="Times New Roman" w:hint="default"/>
                <w:sz w:val="18"/>
                <w:szCs w:val="18"/>
              </w:rPr>
              <w:t> </w:t>
            </w:r>
          </w:p>
        </w:tc>
        <w:tc>
          <w:tcPr>
            <w:tcW w:w="1248"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Times New Roman" w:hAnsi="Times New Roman" w:cs="Times New Roman" w:eastAsia="Times New Roman" w:hint="default"/>
                <w:sz w:val="18"/>
                <w:szCs w:val="18"/>
              </w:rPr>
            </w:pPr>
            <w:r>
              <w:rPr>
                <w:rFonts w:ascii="宋体" w:hAnsi="宋体" w:cs="宋体" w:eastAsia="宋体" w:hint="default"/>
                <w:sz w:val="18"/>
                <w:szCs w:val="18"/>
              </w:rPr>
              <w:t>实益达技术因买卖 合同纠纷诉深圳市 威赛照明有限公司</w:t>
            </w:r>
            <w:r>
              <w:rPr>
                <w:rFonts w:ascii="Times New Roman" w:hAnsi="Times New Roman" w:cs="Times New Roman" w:eastAsia="Times New Roman" w:hint="default"/>
                <w:sz w:val="18"/>
                <w:szCs w:val="18"/>
              </w:rPr>
              <w:t> </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74.45</w:t>
            </w:r>
            <w:r>
              <w:rPr>
                <w:rFonts w:ascii="Times New Roman"/>
                <w:sz w:val="18"/>
              </w:rPr>
              <w:t> </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85"/>
              <w:jc w:val="left"/>
              <w:rPr>
                <w:rFonts w:ascii="Times New Roman" w:hAnsi="Times New Roman" w:cs="Times New Roman" w:eastAsia="Times New Roman" w:hint="default"/>
                <w:sz w:val="18"/>
                <w:szCs w:val="18"/>
              </w:rPr>
            </w:pPr>
            <w:r>
              <w:rPr>
                <w:rFonts w:ascii="宋体" w:hAnsi="宋体" w:cs="宋体" w:eastAsia="宋体" w:hint="default"/>
                <w:sz w:val="18"/>
                <w:szCs w:val="18"/>
              </w:rPr>
              <w:t>一审审理 完结</w:t>
            </w:r>
            <w:r>
              <w:rPr>
                <w:rFonts w:ascii="Times New Roman" w:hAnsi="Times New Roman" w:cs="Times New Roman" w:eastAsia="Times New Roman" w:hint="default"/>
                <w:sz w:val="18"/>
                <w:szCs w:val="18"/>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一审判决要求威 赛照明向实益达 技术支付</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74.45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8"/>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判决已生效，强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制执行中</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1">
              <w:r>
                <w:rPr>
                  <w:rFonts w:ascii="Times New Roman" w:hAnsi="Times New Roman" w:cs="Times New Roman" w:eastAsia="Times New Roman" w:hint="default"/>
                  <w:sz w:val="18"/>
                  <w:szCs w:val="18"/>
                </w:rPr>
                <w:t>http://www</w:t>
              </w:r>
            </w:hyperlink>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.cninfo.com.c</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560"/>
        <w:gridCol w:w="1070"/>
        <w:gridCol w:w="1248"/>
        <w:gridCol w:w="941"/>
        <w:gridCol w:w="1373"/>
        <w:gridCol w:w="1248"/>
        <w:gridCol w:w="1063"/>
        <w:gridCol w:w="1066"/>
      </w:tblGrid>
      <w:tr>
        <w:trPr>
          <w:trHeight w:val="986"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 </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3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n</w:t>
            </w:r>
            <w:r>
              <w:rPr>
                <w:rFonts w:ascii="宋体" w:hAnsi="宋体" w:cs="宋体" w:eastAsia="宋体" w:hint="default"/>
                <w:sz w:val="18"/>
                <w:szCs w:val="18"/>
              </w:rPr>
              <w:t>）的《</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年半年度报 告》</w:t>
            </w:r>
            <w:r>
              <w:rPr>
                <w:rFonts w:ascii="Times New Roman" w:hAnsi="Times New Roman" w:cs="Times New Roman" w:eastAsia="Times New Roman" w:hint="default"/>
                <w:sz w:val="18"/>
                <w:szCs w:val="18"/>
              </w:rPr>
              <w:t> </w:t>
            </w:r>
          </w:p>
        </w:tc>
      </w:tr>
      <w:tr>
        <w:trPr>
          <w:trHeight w:val="363"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070"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厦门市东林电子</w:t>
            </w:r>
          </w:p>
        </w:tc>
        <w:tc>
          <w:tcPr>
            <w:tcW w:w="12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因厦门市东林</w:t>
            </w: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有限公司及连带</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电子有限公司</w:t>
            </w: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责任人向无锡实</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pacing w:val="-10"/>
                <w:sz w:val="18"/>
                <w:szCs w:val="18"/>
              </w:rPr>
              <w:t>被破产重整，公</w:t>
            </w: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248"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4"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无锡实益达电子因 厦门市东林电子有 限公司未支付回购 款项而仲裁</w:t>
            </w:r>
            <w:r>
              <w:rPr>
                <w:rFonts w:ascii="Times New Roman" w:hAnsi="Times New Roman" w:cs="Times New Roman" w:eastAsia="Times New Roman" w:hint="default"/>
                <w:sz w:val="18"/>
                <w:szCs w:val="18"/>
              </w:rPr>
              <w:t> </w:t>
            </w:r>
          </w:p>
        </w:tc>
        <w:tc>
          <w:tcPr>
            <w:tcW w:w="10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2"/>
                <w:sz w:val="18"/>
              </w:rPr>
              <w:t>1,115.42</w:t>
            </w:r>
            <w:r>
              <w:rPr>
                <w:rFonts w:ascii="Times New Roman"/>
                <w:sz w:val="18"/>
              </w:rPr>
              <w:t> </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4" w:right="140"/>
              <w:jc w:val="both"/>
              <w:rPr>
                <w:rFonts w:ascii="Times New Roman" w:hAnsi="Times New Roman" w:cs="Times New Roman" w:eastAsia="Times New Roman" w:hint="default"/>
                <w:sz w:val="18"/>
                <w:szCs w:val="18"/>
              </w:rPr>
            </w:pPr>
            <w:r>
              <w:rPr>
                <w:rFonts w:ascii="宋体" w:hAnsi="宋体" w:cs="宋体" w:eastAsia="宋体" w:hint="default"/>
                <w:sz w:val="18"/>
                <w:szCs w:val="18"/>
              </w:rPr>
              <w:t>强制执行 和破产清 算程序中</w:t>
            </w:r>
            <w:r>
              <w:rPr>
                <w:rFonts w:ascii="Times New Roman" w:hAnsi="Times New Roman" w:cs="Times New Roman" w:eastAsia="Times New Roman" w:hint="default"/>
                <w:sz w:val="18"/>
                <w:szCs w:val="18"/>
              </w:rPr>
              <w:t> </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益达电子支付</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773 </w:t>
            </w:r>
            <w:r>
              <w:rPr>
                <w:rFonts w:ascii="宋体" w:hAnsi="宋体" w:cs="宋体" w:eastAsia="宋体" w:hint="default"/>
                <w:sz w:val="18"/>
                <w:szCs w:val="18"/>
              </w:rPr>
              <w:t>万元及按年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日起计</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312" w:lineRule="auto" w:before="6"/>
              <w:ind w:left="23" w:right="45"/>
              <w:jc w:val="left"/>
              <w:rPr>
                <w:rFonts w:ascii="宋体" w:hAnsi="宋体" w:cs="宋体" w:eastAsia="宋体" w:hint="default"/>
                <w:sz w:val="18"/>
                <w:szCs w:val="18"/>
              </w:rPr>
            </w:pPr>
            <w:r>
              <w:rPr>
                <w:rFonts w:ascii="宋体" w:hAnsi="宋体" w:cs="宋体" w:eastAsia="宋体" w:hint="default"/>
                <w:sz w:val="18"/>
                <w:szCs w:val="18"/>
              </w:rPr>
              <w:t>司获得清偿 </w:t>
            </w:r>
            <w:r>
              <w:rPr>
                <w:rFonts w:ascii="Times New Roman" w:hAnsi="Times New Roman" w:cs="Times New Roman" w:eastAsia="Times New Roman" w:hint="default"/>
                <w:sz w:val="18"/>
                <w:szCs w:val="18"/>
              </w:rPr>
              <w:t>65.11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万元，剩 余债权继续向 其他连带责任</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1">
              <w:r>
                <w:rPr>
                  <w:rFonts w:ascii="Times New Roman" w:hAnsi="Times New Roman" w:cs="Times New Roman" w:eastAsia="Times New Roman" w:hint="default"/>
                  <w:sz w:val="18"/>
                  <w:szCs w:val="18"/>
                </w:rPr>
                <w:t>http://www</w:t>
              </w:r>
            </w:hyperlink>
          </w:p>
          <w:p>
            <w:pPr>
              <w:pStyle w:val="TableParagraph"/>
              <w:spacing w:line="307" w:lineRule="auto" w:before="105"/>
              <w:ind w:left="24" w:right="38"/>
              <w:jc w:val="both"/>
              <w:rPr>
                <w:rFonts w:ascii="宋体" w:hAnsi="宋体" w:cs="宋体" w:eastAsia="宋体" w:hint="default"/>
                <w:sz w:val="18"/>
                <w:szCs w:val="18"/>
              </w:rPr>
            </w:pPr>
            <w:r>
              <w:rPr>
                <w:rFonts w:ascii="Times New Roman" w:hAnsi="Times New Roman" w:cs="Times New Roman" w:eastAsia="Times New Roman" w:hint="default"/>
                <w:sz w:val="18"/>
                <w:szCs w:val="18"/>
              </w:rPr>
              <w:t>.cninfo.com.c</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n</w:t>
            </w:r>
            <w:r>
              <w:rPr>
                <w:rFonts w:ascii="宋体" w:hAnsi="宋体" w:cs="宋体" w:eastAsia="宋体" w:hint="default"/>
                <w:sz w:val="18"/>
                <w:szCs w:val="18"/>
              </w:rPr>
              <w:t>）的《</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年半年度报</w:t>
            </w:r>
          </w:p>
        </w:tc>
      </w:tr>
      <w:tr>
        <w:trPr>
          <w:trHeight w:val="316"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至本案借款本息</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10"/>
                <w:sz w:val="18"/>
                <w:szCs w:val="18"/>
              </w:rPr>
              <w:t>人追偿，目前正</w:t>
            </w: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 </w:t>
            </w:r>
          </w:p>
        </w:tc>
      </w:tr>
      <w:tr>
        <w:trPr>
          <w:trHeight w:val="308"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清偿之日止的利</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在强制执行程</w:t>
            </w: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54"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070"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息</w:t>
            </w:r>
            <w:r>
              <w:rPr>
                <w:rFonts w:ascii="Times New Roman" w:hAnsi="Times New Roman" w:cs="Times New Roman" w:eastAsia="Times New Roman" w:hint="default"/>
                <w:sz w:val="18"/>
                <w:szCs w:val="18"/>
              </w:rPr>
              <w:t> </w:t>
            </w:r>
          </w:p>
        </w:tc>
        <w:tc>
          <w:tcPr>
            <w:tcW w:w="12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序中</w:t>
            </w:r>
            <w:r>
              <w:rPr>
                <w:rFonts w:ascii="Times New Roman" w:hAnsi="Times New Roman" w:cs="Times New Roman" w:eastAsia="Times New Roman" w:hint="default"/>
                <w:sz w:val="18"/>
                <w:szCs w:val="18"/>
              </w:rPr>
              <w:t> </w:t>
            </w: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560" w:type="dxa"/>
            <w:tcBorders>
              <w:top w:val="single" w:sz="4" w:space="0" w:color="000000"/>
              <w:left w:val="single" w:sz="4" w:space="0" w:color="000000"/>
              <w:bottom w:val="nil" w:sz="6" w:space="0" w:color="auto"/>
              <w:right w:val="single" w:sz="4" w:space="0" w:color="000000"/>
            </w:tcBorders>
          </w:tcPr>
          <w:p>
            <w:pPr/>
          </w:p>
        </w:tc>
        <w:tc>
          <w:tcPr>
            <w:tcW w:w="1070" w:type="dxa"/>
            <w:tcBorders>
              <w:top w:val="single" w:sz="4" w:space="0" w:color="000000"/>
              <w:left w:val="single" w:sz="4" w:space="0" w:color="000000"/>
              <w:bottom w:val="nil" w:sz="6" w:space="0" w:color="auto"/>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941" w:type="dxa"/>
            <w:tcBorders>
              <w:top w:val="single" w:sz="4" w:space="0" w:color="000000"/>
              <w:left w:val="single" w:sz="4" w:space="0" w:color="000000"/>
              <w:bottom w:val="nil" w:sz="6" w:space="0" w:color="auto"/>
              <w:right w:val="single" w:sz="4" w:space="0" w:color="000000"/>
            </w:tcBorders>
          </w:tcPr>
          <w:p>
            <w:pPr/>
          </w:p>
        </w:tc>
        <w:tc>
          <w:tcPr>
            <w:tcW w:w="13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已于报告期后收</w:t>
            </w:r>
          </w:p>
        </w:tc>
        <w:tc>
          <w:tcPr>
            <w:tcW w:w="1248"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到仲裁裁决结</w:t>
            </w: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84"/>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其他未达到重大的 诉讼事项汇总</w:t>
            </w:r>
            <w:r>
              <w:rPr>
                <w:rFonts w:ascii="Times New Roman" w:hAnsi="Times New Roman" w:cs="Times New Roman" w:eastAsia="Times New Roman" w:hint="default"/>
                <w:sz w:val="18"/>
                <w:szCs w:val="18"/>
              </w:rPr>
              <w:t> </w:t>
            </w:r>
          </w:p>
        </w:tc>
        <w:tc>
          <w:tcPr>
            <w:tcW w:w="10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570 </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941"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185"/>
              <w:jc w:val="left"/>
              <w:rPr>
                <w:rFonts w:ascii="Times New Roman" w:hAnsi="Times New Roman" w:cs="Times New Roman" w:eastAsia="Times New Roman" w:hint="default"/>
                <w:sz w:val="18"/>
                <w:szCs w:val="18"/>
              </w:rPr>
            </w:pPr>
            <w:r>
              <w:rPr>
                <w:rFonts w:ascii="宋体" w:hAnsi="宋体" w:cs="宋体" w:eastAsia="宋体" w:hint="default"/>
                <w:sz w:val="18"/>
                <w:szCs w:val="18"/>
              </w:rPr>
              <w:t>强制执行 中</w:t>
            </w:r>
            <w:r>
              <w:rPr>
                <w:rFonts w:ascii="Times New Roman" w:hAnsi="Times New Roman" w:cs="Times New Roman" w:eastAsia="Times New Roman" w:hint="default"/>
                <w:sz w:val="18"/>
                <w:szCs w:val="18"/>
              </w:rPr>
              <w:t> </w:t>
            </w: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77"/>
              <w:jc w:val="left"/>
              <w:rPr>
                <w:rFonts w:ascii="宋体" w:hAnsi="宋体" w:cs="宋体" w:eastAsia="宋体" w:hint="default"/>
                <w:sz w:val="18"/>
                <w:szCs w:val="18"/>
              </w:rPr>
            </w:pPr>
            <w:r>
              <w:rPr>
                <w:rFonts w:ascii="宋体" w:hAnsi="宋体" w:cs="宋体" w:eastAsia="宋体" w:hint="default"/>
                <w:sz w:val="18"/>
                <w:szCs w:val="18"/>
              </w:rPr>
              <w:t>果，对方需要支 付款项给公司。</w:t>
            </w: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强制执行中</w:t>
            </w:r>
            <w:r>
              <w:rPr>
                <w:rFonts w:ascii="Times New Roman" w:hAnsi="Times New Roman" w:cs="Times New Roman" w:eastAsia="Times New Roman" w:hint="default"/>
                <w:sz w:val="18"/>
                <w:szCs w:val="18"/>
              </w:rPr>
              <w:t> </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308" w:hRule="exact"/>
        </w:trPr>
        <w:tc>
          <w:tcPr>
            <w:tcW w:w="1560" w:type="dxa"/>
            <w:tcBorders>
              <w:top w:val="nil" w:sz="6" w:space="0" w:color="auto"/>
              <w:left w:val="single" w:sz="4" w:space="0" w:color="000000"/>
              <w:bottom w:val="nil" w:sz="6" w:space="0" w:color="auto"/>
              <w:right w:val="single" w:sz="4" w:space="0" w:color="000000"/>
            </w:tcBorders>
          </w:tcPr>
          <w:p>
            <w:pPr/>
          </w:p>
        </w:tc>
        <w:tc>
          <w:tcPr>
            <w:tcW w:w="1070" w:type="dxa"/>
            <w:tcBorders>
              <w:top w:val="nil" w:sz="6" w:space="0" w:color="auto"/>
              <w:left w:val="single" w:sz="4" w:space="0" w:color="000000"/>
              <w:bottom w:val="nil" w:sz="6" w:space="0" w:color="auto"/>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941" w:type="dxa"/>
            <w:tcBorders>
              <w:top w:val="nil" w:sz="6" w:space="0" w:color="auto"/>
              <w:left w:val="single" w:sz="4" w:space="0" w:color="000000"/>
              <w:bottom w:val="nil" w:sz="6" w:space="0" w:color="auto"/>
              <w:right w:val="single" w:sz="4" w:space="0" w:color="000000"/>
            </w:tcBorders>
          </w:tcPr>
          <w:p>
            <w:pPr/>
          </w:p>
        </w:tc>
        <w:tc>
          <w:tcPr>
            <w:tcW w:w="1373"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以上诉讼对公司</w:t>
            </w:r>
          </w:p>
        </w:tc>
        <w:tc>
          <w:tcPr>
            <w:tcW w:w="1248"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560" w:type="dxa"/>
            <w:tcBorders>
              <w:top w:val="nil" w:sz="6" w:space="0" w:color="auto"/>
              <w:left w:val="single" w:sz="4" w:space="0" w:color="000000"/>
              <w:bottom w:val="single" w:sz="4" w:space="0" w:color="000000"/>
              <w:right w:val="single" w:sz="4" w:space="0" w:color="000000"/>
            </w:tcBorders>
          </w:tcPr>
          <w:p>
            <w:pPr/>
          </w:p>
        </w:tc>
        <w:tc>
          <w:tcPr>
            <w:tcW w:w="1070" w:type="dxa"/>
            <w:tcBorders>
              <w:top w:val="nil" w:sz="6" w:space="0" w:color="auto"/>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941" w:type="dxa"/>
            <w:tcBorders>
              <w:top w:val="nil" w:sz="6" w:space="0" w:color="auto"/>
              <w:left w:val="single" w:sz="4" w:space="0" w:color="000000"/>
              <w:bottom w:val="single" w:sz="4" w:space="0" w:color="000000"/>
              <w:right w:val="single" w:sz="4" w:space="0" w:color="000000"/>
            </w:tcBorders>
          </w:tcPr>
          <w:p>
            <w:pPr/>
          </w:p>
        </w:tc>
        <w:tc>
          <w:tcPr>
            <w:tcW w:w="13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无重大影响。</w:t>
            </w:r>
            <w:r>
              <w:rPr>
                <w:rFonts w:ascii="Times New Roman" w:hAnsi="Times New Roman" w:cs="Times New Roman" w:eastAsia="Times New Roman" w:hint="default"/>
                <w:sz w:val="18"/>
                <w:szCs w:val="18"/>
              </w:rPr>
              <w:t> </w:t>
            </w:r>
          </w:p>
        </w:tc>
        <w:tc>
          <w:tcPr>
            <w:tcW w:w="1248"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1034"/>
        <w:jc w:val="left"/>
      </w:pPr>
      <w:r>
        <w:rPr>
          <w:rFonts w:ascii="宋体" w:hAnsi="宋体" w:cs="宋体" w:eastAsia="宋体" w:hint="default"/>
        </w:rPr>
        <w:t>十三、处罚及整改情况</w:t>
      </w:r>
      <w:r>
        <w:rPr>
          <w:w w:val="80"/>
        </w:rPr>
        <w:t> </w:t>
      </w:r>
      <w:r>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t>公司报告期不存在处罚及整改情况。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3"/>
        <w:ind w:right="1034"/>
        <w:jc w:val="left"/>
      </w:pPr>
      <w:r>
        <w:rPr>
          <w:rFonts w:ascii="宋体" w:hAnsi="宋体" w:cs="宋体" w:eastAsia="宋体" w:hint="default"/>
        </w:rPr>
        <w:t>十四、公司及其控股股东、实际控制人的诚信状况</w:t>
      </w:r>
      <w:r>
        <w:rPr>
          <w:w w:val="80"/>
        </w:rPr>
        <w:t> </w:t>
      </w:r>
      <w:r>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7"/>
        <w:ind w:right="1034"/>
        <w:jc w:val="left"/>
      </w:pPr>
      <w:r>
        <w:rPr>
          <w:rFonts w:ascii="宋体" w:hAnsi="宋体" w:cs="宋体" w:eastAsia="宋体" w:hint="default"/>
        </w:rPr>
        <w:t>十五、公司股权激励计划、员工持股计划或其他员工激励措施的实施情况</w:t>
      </w:r>
      <w:r>
        <w:rPr>
          <w:w w:val="80"/>
        </w:rPr>
        <w:t> </w:t>
      </w:r>
      <w:r>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343"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t>1、</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日，公司第四届董事会第三十七次会议审议通过了《关于公司</w:t>
      </w:r>
      <w:r>
        <w:rPr>
          <w:rFonts w:ascii="Times New Roman" w:hAnsi="Times New Roman" w:cs="Times New Roman" w:eastAsia="Times New Roman" w:hint="default"/>
        </w:rPr>
        <w:t>&lt;2017</w:t>
      </w:r>
      <w:r>
        <w:rPr/>
        <w:t>年度限制性股票激励计划（草案）</w:t>
      </w:r>
      <w:r>
        <w:rPr>
          <w:rFonts w:ascii="Times New Roman" w:hAnsi="Times New Roman" w:cs="Times New Roman" w:eastAsia="Times New Roman" w:hint="default"/>
        </w:rPr>
        <w:t>&gt;</w:t>
      </w:r>
      <w:r>
        <w:rPr>
          <w:rFonts w:ascii="Times New Roman" w:hAnsi="Times New Roman" w:cs="Times New Roman" w:eastAsia="Times New Roman" w:hint="default"/>
          <w:w w:val="99"/>
        </w:rPr>
        <w:t> </w:t>
      </w:r>
      <w:r>
        <w:rPr/>
        <w:t>及其摘要的议案》等相关议案，公司此次股权激励计划激励对象以公司本部及子公司的中高级管理人员和核心技术（业务） </w:t>
      </w:r>
      <w:r>
        <w:rPr>
          <w:spacing w:val="-2"/>
        </w:rPr>
        <w:t>人员为主，同时考虑公司董事会认定需要激励的其他员工。本次股权激励计划的股份来源为定向增发，拟授予的限制性股票</w:t>
      </w:r>
      <w:r>
        <w:rPr>
          <w:spacing w:val="-62"/>
        </w:rPr>
        <w:t> </w:t>
      </w:r>
      <w:r>
        <w:rPr>
          <w:spacing w:val="-62"/>
        </w:rPr>
      </w:r>
      <w:r>
        <w:rPr/>
        <w:t>为</w:t>
      </w:r>
      <w:r>
        <w:rPr>
          <w:rFonts w:ascii="Times New Roman" w:hAnsi="Times New Roman" w:cs="Times New Roman" w:eastAsia="Times New Roman" w:hint="default"/>
        </w:rPr>
        <w:t>403.4674</w:t>
      </w:r>
      <w:r>
        <w:rPr/>
        <w:t>万股，占本激励计划草案公告时公司股本总额</w:t>
      </w:r>
      <w:r>
        <w:rPr>
          <w:rFonts w:ascii="Times New Roman" w:hAnsi="Times New Roman" w:cs="Times New Roman" w:eastAsia="Times New Roman" w:hint="default"/>
        </w:rPr>
        <w:t>57,638.2117</w:t>
      </w:r>
      <w:r>
        <w:rPr/>
        <w:t>万股的</w:t>
      </w:r>
      <w:r>
        <w:rPr>
          <w:rFonts w:ascii="Times New Roman" w:hAnsi="Times New Roman" w:cs="Times New Roman" w:eastAsia="Times New Roman" w:hint="default"/>
        </w:rPr>
        <w:t>0.7%</w:t>
      </w:r>
      <w:r>
        <w:rPr/>
        <w:t>。其中首次授予</w:t>
      </w:r>
      <w:r>
        <w:rPr>
          <w:rFonts w:ascii="Times New Roman" w:hAnsi="Times New Roman" w:cs="Times New Roman" w:eastAsia="Times New Roman" w:hint="default"/>
        </w:rPr>
        <w:t>363.1207</w:t>
      </w:r>
      <w:r>
        <w:rPr/>
        <w:t>万份，占本激励计 划草案公告时公司股本总额的</w:t>
      </w:r>
      <w:r>
        <w:rPr>
          <w:rFonts w:ascii="Times New Roman" w:hAnsi="Times New Roman" w:cs="Times New Roman" w:eastAsia="Times New Roman" w:hint="default"/>
        </w:rPr>
        <w:t>0.63%</w:t>
      </w:r>
      <w:r>
        <w:rPr/>
        <w:t>；预留</w:t>
      </w:r>
      <w:r>
        <w:rPr>
          <w:rFonts w:ascii="Times New Roman" w:hAnsi="Times New Roman" w:cs="Times New Roman" w:eastAsia="Times New Roman" w:hint="default"/>
        </w:rPr>
        <w:t>40.3467</w:t>
      </w:r>
      <w:r>
        <w:rPr/>
        <w:t>万份，占本激励计划草案公告时公司股本总额的</w:t>
      </w:r>
      <w:r>
        <w:rPr>
          <w:rFonts w:ascii="Times New Roman" w:hAnsi="Times New Roman" w:cs="Times New Roman" w:eastAsia="Times New Roman" w:hint="default"/>
        </w:rPr>
        <w:t>0.07%</w:t>
      </w:r>
      <w:r>
        <w:rPr/>
        <w:t>，预留部分占本次 授予权益总额的</w:t>
      </w:r>
      <w:r>
        <w:rPr>
          <w:rFonts w:ascii="Times New Roman" w:hAnsi="Times New Roman" w:cs="Times New Roman" w:eastAsia="Times New Roman" w:hint="default"/>
        </w:rPr>
        <w:t>10%</w:t>
      </w:r>
      <w:r>
        <w:rPr/>
        <w:t>。限制性股票首次授予价格为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股，预留限制性股票的授予价格在该部分限制性股票授予时由董事 会确定。</w:t>
      </w:r>
      <w:r>
        <w:rPr>
          <w:rFonts w:ascii="Times New Roman" w:hAnsi="Times New Roman" w:cs="Times New Roman" w:eastAsia="Times New Roman" w:hint="default"/>
        </w:rPr>
        <w:t> </w:t>
      </w:r>
    </w:p>
    <w:p>
      <w:pPr>
        <w:pStyle w:val="BodyText"/>
        <w:spacing w:line="348" w:lineRule="auto" w:before="37"/>
        <w:ind w:right="1043"/>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本激励计划有效期自限制性股票首次授予之日起至激励对象获授的限制性股票全部解除限售或回购注销之日止，最长不 </w:t>
      </w:r>
      <w:r>
        <w:rPr>
          <w:spacing w:val="-2"/>
        </w:rPr>
        <w:t>超过</w:t>
      </w:r>
      <w:r>
        <w:rPr>
          <w:rFonts w:ascii="Times New Roman" w:hAnsi="Times New Roman" w:cs="Times New Roman" w:eastAsia="Times New Roman" w:hint="default"/>
          <w:spacing w:val="-2"/>
        </w:rPr>
        <w:t>36</w:t>
      </w:r>
      <w:r>
        <w:rPr>
          <w:spacing w:val="-2"/>
        </w:rPr>
        <w:t>个月。本激励计划首次授予的限制性股票自授予日起满</w:t>
      </w:r>
      <w:r>
        <w:rPr>
          <w:rFonts w:ascii="Times New Roman" w:hAnsi="Times New Roman" w:cs="Times New Roman" w:eastAsia="Times New Roman" w:hint="default"/>
          <w:spacing w:val="-2"/>
        </w:rPr>
        <w:t>12</w:t>
      </w:r>
      <w:r>
        <w:rPr>
          <w:spacing w:val="-2"/>
        </w:rPr>
        <w:t>个月后，满足解除限售条件的，激励对象可以在未来</w:t>
      </w:r>
      <w:r>
        <w:rPr>
          <w:rFonts w:ascii="Times New Roman" w:hAnsi="Times New Roman" w:cs="Times New Roman" w:eastAsia="Times New Roman" w:hint="default"/>
          <w:spacing w:val="-2"/>
        </w:rPr>
        <w:t>36</w:t>
      </w:r>
      <w:r>
        <w:rPr>
          <w:spacing w:val="-2"/>
        </w:rPr>
        <w:t>个月</w:t>
      </w:r>
      <w:r>
        <w:rPr>
          <w:spacing w:val="-61"/>
        </w:rPr>
        <w:t> </w:t>
      </w:r>
      <w:r>
        <w:rPr>
          <w:spacing w:val="-2"/>
        </w:rPr>
        <w:t>内按</w:t>
      </w:r>
      <w:r>
        <w:rPr>
          <w:rFonts w:ascii="Times New Roman" w:hAnsi="Times New Roman" w:cs="Times New Roman" w:eastAsia="Times New Roman" w:hint="default"/>
          <w:spacing w:val="-2"/>
        </w:rPr>
        <w:t>50%</w:t>
      </w:r>
      <w:r>
        <w:rPr>
          <w:spacing w:val="-2"/>
        </w:rPr>
        <w:t>、</w:t>
      </w:r>
      <w:r>
        <w:rPr>
          <w:rFonts w:ascii="Times New Roman" w:hAnsi="Times New Roman" w:cs="Times New Roman" w:eastAsia="Times New Roman" w:hint="default"/>
          <w:spacing w:val="-2"/>
        </w:rPr>
        <w:t>50%</w:t>
      </w:r>
      <w:r>
        <w:rPr>
          <w:spacing w:val="-2"/>
        </w:rPr>
        <w:t>的比例分两期解除限售；预留的限制性股票自该部分授予日起满</w:t>
      </w:r>
      <w:r>
        <w:rPr>
          <w:rFonts w:ascii="Times New Roman" w:hAnsi="Times New Roman" w:cs="Times New Roman" w:eastAsia="Times New Roman" w:hint="default"/>
          <w:spacing w:val="-2"/>
        </w:rPr>
        <w:t>12</w:t>
      </w:r>
      <w:r>
        <w:rPr>
          <w:spacing w:val="-2"/>
        </w:rPr>
        <w:t>个月后，激励对象在解除限售期内按</w:t>
      </w:r>
      <w:r>
        <w:rPr>
          <w:rFonts w:ascii="Times New Roman" w:hAnsi="Times New Roman" w:cs="Times New Roman" w:eastAsia="Times New Roman" w:hint="default"/>
          <w:spacing w:val="-2"/>
        </w:rPr>
        <w:t>50%</w:t>
      </w:r>
      <w:r>
        <w:rPr>
          <w:spacing w:val="-2"/>
        </w:rPr>
        <w:t>、</w:t>
      </w:r>
    </w:p>
    <w:p>
      <w:pPr>
        <w:spacing w:after="0" w:line="348" w:lineRule="auto"/>
        <w:jc w:val="both"/>
        <w:sectPr>
          <w:pgSz w:w="11910" w:h="16840"/>
          <w:pgMar w:header="745" w:footer="991" w:top="1060" w:bottom="1180" w:left="980" w:right="0"/>
        </w:sectPr>
      </w:pPr>
    </w:p>
    <w:p>
      <w:pPr>
        <w:spacing w:line="240" w:lineRule="auto" w:before="10"/>
        <w:rPr>
          <w:rFonts w:ascii="宋体" w:hAnsi="宋体" w:cs="宋体" w:eastAsia="宋体" w:hint="default"/>
          <w:sz w:val="22"/>
          <w:szCs w:val="22"/>
        </w:rPr>
      </w:pPr>
    </w:p>
    <w:p>
      <w:pPr>
        <w:pStyle w:val="BodyText"/>
        <w:spacing w:line="338" w:lineRule="auto" w:before="44"/>
        <w:ind w:right="1132"/>
        <w:jc w:val="both"/>
        <w:rPr>
          <w:rFonts w:ascii="Times New Roman" w:hAnsi="Times New Roman" w:cs="Times New Roman" w:eastAsia="Times New Roman" w:hint="default"/>
        </w:rPr>
      </w:pPr>
      <w:r>
        <w:rPr>
          <w:rFonts w:ascii="Times New Roman" w:hAnsi="Times New Roman" w:cs="Times New Roman" w:eastAsia="Times New Roman" w:hint="default"/>
          <w:spacing w:val="-1"/>
        </w:rPr>
        <w:t>50%</w:t>
      </w:r>
      <w:r>
        <w:rPr>
          <w:spacing w:val="-1"/>
        </w:rPr>
        <w:t>的比例分两期解除限售。详见公司于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5</w:t>
      </w:r>
      <w:r>
        <w:rPr>
          <w:spacing w:val="-1"/>
        </w:rPr>
        <w:t>日刊载于巨潮资讯网的《深圳市麦达数字股份有限公司</w:t>
      </w:r>
      <w:r>
        <w:rPr>
          <w:rFonts w:ascii="Times New Roman" w:hAnsi="Times New Roman" w:cs="Times New Roman" w:eastAsia="Times New Roman" w:hint="default"/>
          <w:spacing w:val="-1"/>
        </w:rPr>
        <w:t>2017</w:t>
      </w:r>
      <w:r>
        <w:rPr>
          <w:spacing w:val="-1"/>
        </w:rPr>
        <w:t>年度限制性</w:t>
      </w:r>
      <w:r>
        <w:rPr>
          <w:spacing w:val="-88"/>
        </w:rPr>
        <w:t> </w:t>
      </w:r>
      <w:r>
        <w:rPr>
          <w:spacing w:val="-88"/>
        </w:rPr>
      </w:r>
      <w:r>
        <w:rPr/>
        <w:t>股票激励计划（草案）》及其摘要。</w:t>
      </w:r>
      <w:r>
        <w:rPr>
          <w:rFonts w:ascii="Times New Roman" w:hAnsi="Times New Roman" w:cs="Times New Roman" w:eastAsia="Times New Roman" w:hint="default"/>
        </w:rPr>
        <w:t> </w:t>
      </w:r>
    </w:p>
    <w:p>
      <w:pPr>
        <w:pStyle w:val="BodyText"/>
        <w:spacing w:line="338" w:lineRule="auto" w:before="41"/>
        <w:ind w:right="1171" w:firstLine="18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2、</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w:t>
      </w:r>
      <w:r>
        <w:rPr>
          <w:rFonts w:ascii="Times New Roman" w:hAnsi="Times New Roman" w:cs="Times New Roman" w:eastAsia="Times New Roman" w:hint="default"/>
        </w:rPr>
        <w:t>2016</w:t>
      </w:r>
      <w:r>
        <w:rPr/>
        <w:t>年度股东大会审议通过了本次股权激励计划。详见公司于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6</w:t>
      </w:r>
      <w:r>
        <w:rPr/>
        <w:t>日刊载于证券时报、 中国证券报和巨潮资讯网的《</w:t>
      </w:r>
      <w:r>
        <w:rPr>
          <w:rFonts w:ascii="Times New Roman" w:hAnsi="Times New Roman" w:cs="Times New Roman" w:eastAsia="Times New Roman" w:hint="default"/>
        </w:rPr>
        <w:t>2016</w:t>
      </w:r>
      <w:r>
        <w:rPr/>
        <w:t>年度股东大会决议公告》（公告编号：</w:t>
      </w:r>
      <w:r>
        <w:rPr>
          <w:rFonts w:ascii="Times New Roman" w:hAnsi="Times New Roman" w:cs="Times New Roman" w:eastAsia="Times New Roman" w:hint="default"/>
        </w:rPr>
        <w:t>2017-043</w:t>
      </w:r>
      <w:r>
        <w:rPr/>
        <w:t>）。</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20"/>
        </w:rPr>
        <w:t> </w:t>
      </w:r>
      <w:r>
        <w:rPr>
          <w:rFonts w:ascii="Times New Roman" w:hAnsi="Times New Roman" w:cs="Times New Roman" w:eastAsia="Times New Roman" w:hint="default"/>
        </w:rPr>
        <w:t> </w:t>
      </w:r>
    </w:p>
    <w:p>
      <w:pPr>
        <w:pStyle w:val="BodyText"/>
        <w:spacing w:line="336" w:lineRule="auto" w:before="19"/>
        <w:ind w:right="113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t>3、</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日，公司召开第四届董事会第三十九次会议，在股东大会授权权限范围内审议通过了《关于向</w:t>
      </w:r>
      <w:r>
        <w:rPr>
          <w:rFonts w:ascii="Times New Roman" w:hAnsi="Times New Roman" w:cs="Times New Roman" w:eastAsia="Times New Roman" w:hint="default"/>
        </w:rPr>
        <w:t>2017</w:t>
      </w:r>
      <w:r>
        <w:rPr/>
        <w:t>年度 </w:t>
      </w:r>
      <w:r>
        <w:rPr>
          <w:spacing w:val="-2"/>
        </w:rPr>
        <w:t>限制性股票激励计划激励对象授予限制性股票的议案》，董事会认为公司</w:t>
      </w:r>
      <w:r>
        <w:rPr>
          <w:rFonts w:ascii="Times New Roman" w:hAnsi="Times New Roman" w:cs="Times New Roman" w:eastAsia="Times New Roman" w:hint="default"/>
          <w:spacing w:val="-2"/>
        </w:rPr>
        <w:t>2017</w:t>
      </w:r>
      <w:r>
        <w:rPr>
          <w:spacing w:val="-2"/>
        </w:rPr>
        <w:t>年股权激励计划首次授予限制性股票的授予条</w:t>
      </w:r>
      <w:r>
        <w:rPr>
          <w:spacing w:val="-62"/>
        </w:rPr>
        <w:t> </w:t>
      </w:r>
      <w:r>
        <w:rPr>
          <w:spacing w:val="-62"/>
        </w:rPr>
      </w:r>
      <w:r>
        <w:rPr>
          <w:spacing w:val="-1"/>
        </w:rPr>
        <w:t>件已经成就，同意向</w:t>
      </w:r>
      <w:r>
        <w:rPr>
          <w:rFonts w:ascii="Times New Roman" w:hAnsi="Times New Roman" w:cs="Times New Roman" w:eastAsia="Times New Roman" w:hint="default"/>
          <w:spacing w:val="-1"/>
        </w:rPr>
        <w:t>44</w:t>
      </w:r>
      <w:r>
        <w:rPr>
          <w:spacing w:val="-1"/>
        </w:rPr>
        <w:t>名激励对象授予限制性股票</w:t>
      </w:r>
      <w:r>
        <w:rPr>
          <w:rFonts w:ascii="Times New Roman" w:hAnsi="Times New Roman" w:cs="Times New Roman" w:eastAsia="Times New Roman" w:hint="default"/>
          <w:spacing w:val="-1"/>
        </w:rPr>
        <w:t>363.1207</w:t>
      </w:r>
      <w:r>
        <w:rPr>
          <w:spacing w:val="-1"/>
        </w:rPr>
        <w:t>万股，授予价格为</w:t>
      </w:r>
      <w:r>
        <w:rPr>
          <w:rFonts w:ascii="Times New Roman" w:hAnsi="Times New Roman" w:cs="Times New Roman" w:eastAsia="Times New Roman" w:hint="default"/>
          <w:spacing w:val="-1"/>
        </w:rPr>
        <w:t>5.45</w:t>
      </w:r>
      <w:r>
        <w:rPr>
          <w:spacing w:val="-1"/>
        </w:rPr>
        <w:t>元</w:t>
      </w:r>
      <w:r>
        <w:rPr>
          <w:rFonts w:ascii="Times New Roman" w:hAnsi="Times New Roman" w:cs="Times New Roman" w:eastAsia="Times New Roman" w:hint="default"/>
          <w:spacing w:val="-1"/>
        </w:rPr>
        <w:t>/</w:t>
      </w:r>
      <w:r>
        <w:rPr>
          <w:spacing w:val="-1"/>
        </w:rPr>
        <w:t>股，授予日为</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5</w:t>
      </w:r>
      <w:r>
        <w:rPr>
          <w:spacing w:val="-1"/>
        </w:rPr>
        <w:t>日。公司独立</w:t>
      </w:r>
      <w:r>
        <w:rPr>
          <w:spacing w:val="-80"/>
        </w:rPr>
        <w:t> </w:t>
      </w:r>
      <w:r>
        <w:rPr>
          <w:spacing w:val="-80"/>
        </w:rPr>
      </w:r>
      <w:r>
        <w:rPr>
          <w:spacing w:val="-2"/>
        </w:rPr>
        <w:t>董事及聘请的法律顾问均发表了意见。详见公司于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7</w:t>
      </w:r>
      <w:r>
        <w:rPr>
          <w:spacing w:val="-2"/>
        </w:rPr>
        <w:t>日刊载于证券时报、中国证券报和巨潮资讯网的《关于向</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年度限制性股票激励计划激励对象授予限制性股票的公告》（公告编号：</w:t>
      </w:r>
      <w:r>
        <w:rPr>
          <w:rFonts w:ascii="Times New Roman" w:hAnsi="Times New Roman" w:cs="Times New Roman" w:eastAsia="Times New Roman" w:hint="default"/>
        </w:rPr>
        <w:t>2017-047</w:t>
      </w:r>
      <w:r>
        <w:rPr/>
        <w:t>）。</w:t>
      </w:r>
      <w:r>
        <w:rPr>
          <w:rFonts w:ascii="Times New Roman" w:hAnsi="Times New Roman" w:cs="Times New Roman" w:eastAsia="Times New Roman" w:hint="default"/>
        </w:rPr>
        <w:t> </w:t>
      </w:r>
    </w:p>
    <w:p>
      <w:pPr>
        <w:pStyle w:val="BodyText"/>
        <w:spacing w:line="338" w:lineRule="auto" w:before="2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t>4、截至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日止，公司已收到股权激励对象共</w:t>
      </w:r>
      <w:r>
        <w:rPr>
          <w:rFonts w:ascii="Times New Roman" w:hAnsi="Times New Roman" w:cs="Times New Roman" w:eastAsia="Times New Roman" w:hint="default"/>
        </w:rPr>
        <w:t>44</w:t>
      </w:r>
      <w:r>
        <w:rPr/>
        <w:t>人缴纳的股权激励增资款合计人民币</w:t>
      </w:r>
      <w:r>
        <w:rPr>
          <w:rFonts w:ascii="Times New Roman" w:hAnsi="Times New Roman" w:cs="Times New Roman" w:eastAsia="Times New Roman" w:hint="default"/>
        </w:rPr>
        <w:t>19,790,086.55</w:t>
      </w:r>
      <w:r>
        <w:rPr/>
        <w:t>元，各股东 以货币出资</w:t>
      </w:r>
      <w:r>
        <w:rPr>
          <w:rFonts w:ascii="Times New Roman" w:hAnsi="Times New Roman" w:cs="Times New Roman" w:eastAsia="Times New Roman" w:hint="default"/>
        </w:rPr>
        <w:t>19,790,086.55</w:t>
      </w:r>
      <w:r>
        <w:rPr/>
        <w:t>元，公司增加股本人民币</w:t>
      </w:r>
      <w:r>
        <w:rPr>
          <w:rFonts w:ascii="Times New Roman" w:hAnsi="Times New Roman" w:cs="Times New Roman" w:eastAsia="Times New Roman" w:hint="default"/>
        </w:rPr>
        <w:t>3,631,207.00</w:t>
      </w:r>
      <w:r>
        <w:rPr/>
        <w:t>元，变更后的股本为人民币</w:t>
      </w:r>
      <w:r>
        <w:rPr>
          <w:rFonts w:ascii="Times New Roman" w:hAnsi="Times New Roman" w:cs="Times New Roman" w:eastAsia="Times New Roman" w:hint="default"/>
        </w:rPr>
        <w:t>579,416,324.00</w:t>
      </w:r>
      <w:r>
        <w:rPr/>
        <w:t>元。大华会计师事 务所（特殊普通合伙）出具了</w:t>
      </w:r>
      <w:r>
        <w:rPr>
          <w:rFonts w:ascii="Times New Roman" w:hAnsi="Times New Roman" w:cs="Times New Roman" w:eastAsia="Times New Roman" w:hint="default"/>
        </w:rPr>
        <w:t>“</w:t>
      </w:r>
      <w:r>
        <w:rPr/>
        <w:t>大华验字【</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000423</w:t>
      </w:r>
      <w:r>
        <w:rPr/>
        <w:t>号</w:t>
      </w:r>
      <w:r>
        <w:rPr>
          <w:rFonts w:ascii="Times New Roman" w:hAnsi="Times New Roman" w:cs="Times New Roman" w:eastAsia="Times New Roman" w:hint="default"/>
        </w:rPr>
        <w:t>”</w:t>
      </w:r>
      <w:r>
        <w:rPr/>
        <w:t>《验资报告》。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18</w:t>
      </w:r>
      <w:r>
        <w:rPr/>
        <w:t>日公司完成了限制性股票的授予登 </w:t>
      </w:r>
      <w:r>
        <w:rPr>
          <w:spacing w:val="-2"/>
        </w:rPr>
        <w:t>记工作，并确定上市日期为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20</w:t>
      </w:r>
      <w:r>
        <w:rPr>
          <w:spacing w:val="-2"/>
        </w:rPr>
        <w:t>日，目前尚在办理工商变更事宜。详见公司于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19</w:t>
      </w:r>
      <w:r>
        <w:rPr>
          <w:spacing w:val="-2"/>
        </w:rPr>
        <w:t>日刊载于证券时报、中国</w:t>
      </w:r>
      <w:r>
        <w:rPr>
          <w:spacing w:val="-57"/>
        </w:rPr>
        <w:t> </w:t>
      </w:r>
      <w:r>
        <w:rPr>
          <w:spacing w:val="-57"/>
        </w:rPr>
      </w:r>
      <w:r>
        <w:rPr/>
        <w:t>证券报和巨潮资讯网的《关于</w:t>
      </w:r>
      <w:r>
        <w:rPr>
          <w:rFonts w:ascii="Times New Roman" w:hAnsi="Times New Roman" w:cs="Times New Roman" w:eastAsia="Times New Roman" w:hint="default"/>
        </w:rPr>
        <w:t>2017</w:t>
      </w:r>
      <w:r>
        <w:rPr/>
        <w:t>年度限制性股票首次授予登记完成的公告》（公告编号：</w:t>
      </w:r>
      <w:r>
        <w:rPr>
          <w:rFonts w:ascii="Times New Roman" w:hAnsi="Times New Roman" w:cs="Times New Roman" w:eastAsia="Times New Roman" w:hint="default"/>
        </w:rPr>
        <w:t>2017-060</w:t>
      </w:r>
      <w:r>
        <w:rPr/>
        <w:t>）。</w:t>
      </w:r>
      <w:r>
        <w:rPr>
          <w:rFonts w:ascii="Times New Roman" w:hAnsi="Times New Roman" w:cs="Times New Roman" w:eastAsia="Times New Roman" w:hint="default"/>
        </w:rPr>
        <w:t> </w:t>
      </w:r>
    </w:p>
    <w:p>
      <w:pPr>
        <w:pStyle w:val="BodyText"/>
        <w:spacing w:line="340" w:lineRule="auto" w:before="19"/>
        <w:ind w:right="1034" w:firstLine="18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5、</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日，公司召开第五届董事会第六次会议，审议通过了《关于回购注销已离职激励对象的限制性股票的 </w:t>
      </w:r>
      <w:r>
        <w:rPr>
          <w:spacing w:val="-2"/>
        </w:rPr>
        <w:t>议案》，因部分激励对象向公司提出辞职并已获得公司同意，且已办理完毕离职手续，同意公司回购并注销其已获授但尚未</w:t>
      </w:r>
      <w:r>
        <w:rPr>
          <w:spacing w:val="-66"/>
        </w:rPr>
        <w:t> </w:t>
      </w:r>
      <w:r>
        <w:rPr>
          <w:spacing w:val="-66"/>
        </w:rPr>
      </w:r>
      <w:r>
        <w:rPr/>
        <w:t>解锁的合计</w:t>
      </w:r>
      <w:r>
        <w:rPr>
          <w:rFonts w:ascii="Times New Roman" w:hAnsi="Times New Roman" w:cs="Times New Roman" w:eastAsia="Times New Roman" w:hint="default"/>
        </w:rPr>
        <w:t>72,534</w:t>
      </w:r>
      <w:r>
        <w:rPr/>
        <w:t>股限制性股票，回购价格为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股。本议案已经公司于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2017</w:t>
      </w:r>
      <w:r>
        <w:rPr/>
        <w:t>年度第五次临时股东 </w:t>
      </w:r>
      <w:r>
        <w:rPr>
          <w:spacing w:val="-3"/>
        </w:rPr>
        <w:t>大会审议通过。</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19</w:t>
      </w:r>
      <w:r>
        <w:rPr>
          <w:spacing w:val="-3"/>
        </w:rPr>
        <w:t>日，大华会计师事务所（特殊普通合伙）出具了《验资报告》（大华验字【</w:t>
      </w:r>
      <w:r>
        <w:rPr>
          <w:rFonts w:ascii="Times New Roman" w:hAnsi="Times New Roman" w:cs="Times New Roman" w:eastAsia="Times New Roman" w:hint="default"/>
          <w:spacing w:val="-3"/>
        </w:rPr>
        <w:t>2017</w:t>
      </w:r>
      <w:r>
        <w:rPr>
          <w:spacing w:val="-3"/>
        </w:rPr>
        <w:t>】</w:t>
      </w:r>
      <w:r>
        <w:rPr>
          <w:rFonts w:ascii="Times New Roman" w:hAnsi="Times New Roman" w:cs="Times New Roman" w:eastAsia="Times New Roman" w:hint="default"/>
          <w:spacing w:val="-3"/>
        </w:rPr>
        <w:t>000921</w:t>
      </w:r>
      <w:r>
        <w:rPr>
          <w:spacing w:val="-3"/>
        </w:rPr>
        <w:t>号）。</w:t>
      </w:r>
      <w:r>
        <w:rPr>
          <w:spacing w:val="-85"/>
        </w:rPr>
        <w:t> </w:t>
      </w:r>
      <w:r>
        <w:rPr>
          <w:spacing w:val="-85"/>
        </w:rPr>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日，本次回购的限制性股票</w:t>
      </w:r>
      <w:r>
        <w:rPr>
          <w:rFonts w:ascii="Times New Roman" w:hAnsi="Times New Roman" w:cs="Times New Roman" w:eastAsia="Times New Roman" w:hint="default"/>
        </w:rPr>
        <w:t>72,534</w:t>
      </w:r>
      <w:r>
        <w:rPr/>
        <w:t>股已过户至公司开立的证券账户予以注销，公司总股本由</w:t>
      </w:r>
      <w:r>
        <w:rPr>
          <w:rFonts w:ascii="Times New Roman" w:hAnsi="Times New Roman" w:cs="Times New Roman" w:eastAsia="Times New Roman" w:hint="default"/>
        </w:rPr>
        <w:t>57,941.6324</w:t>
      </w:r>
      <w:r>
        <w:rPr/>
        <w:t>万股减 少为</w:t>
      </w:r>
      <w:r>
        <w:rPr>
          <w:rFonts w:ascii="Times New Roman" w:hAnsi="Times New Roman" w:cs="Times New Roman" w:eastAsia="Times New Roman" w:hint="default"/>
        </w:rPr>
        <w:t>57,934.3790</w:t>
      </w:r>
      <w:r>
        <w:rPr/>
        <w:t>万股，注册资本也相应由</w:t>
      </w:r>
      <w:r>
        <w:rPr>
          <w:rFonts w:ascii="Times New Roman" w:hAnsi="Times New Roman" w:cs="Times New Roman" w:eastAsia="Times New Roman" w:hint="default"/>
        </w:rPr>
        <w:t>57,941.6324</w:t>
      </w:r>
      <w:r>
        <w:rPr/>
        <w:t>万元减少为</w:t>
      </w:r>
      <w:r>
        <w:rPr>
          <w:rFonts w:ascii="Times New Roman" w:hAnsi="Times New Roman" w:cs="Times New Roman" w:eastAsia="Times New Roman" w:hint="default"/>
        </w:rPr>
        <w:t>57,934.3790</w:t>
      </w:r>
      <w:r>
        <w:rPr/>
        <w:t>万元。</w:t>
      </w:r>
      <w:r>
        <w:rPr>
          <w:rFonts w:ascii="Times New Roman" w:hAnsi="Times New Roman" w:cs="Times New Roman" w:eastAsia="Times New Roman" w:hint="default"/>
        </w:rPr>
        <w:t> </w:t>
      </w:r>
    </w:p>
    <w:p>
      <w:pPr>
        <w:pStyle w:val="BodyText"/>
        <w:spacing w:line="338" w:lineRule="auto" w:before="17"/>
        <w:ind w:right="1129" w:firstLine="18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6、</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20</w:t>
      </w:r>
      <w:r>
        <w:rPr>
          <w:spacing w:val="-1"/>
        </w:rPr>
        <w:t>日，公司召开第五届董事会第八次会议，审议通过了《关于回购注销部分限制性股票的议案》，因部分</w:t>
      </w:r>
      <w:r>
        <w:rPr/>
        <w:t> 激励对象向公司提出辞职并已获得公司同意，且已办理完毕离职手续，同意公司回购并注销其已获授但尚未解锁的</w:t>
      </w:r>
      <w:r>
        <w:rPr>
          <w:rFonts w:ascii="Times New Roman" w:hAnsi="Times New Roman" w:cs="Times New Roman" w:eastAsia="Times New Roman" w:hint="default"/>
        </w:rPr>
        <w:t>119,191 </w:t>
      </w:r>
      <w:r>
        <w:rPr/>
        <w:t>股限制性股票。</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45" w:lineRule="auto" w:before="41"/>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spacing w:val="-1"/>
        </w:rPr>
        <w:t>7、</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日，公司召开第五届董事会第十次会议，审议通过了《关于公司</w:t>
      </w:r>
      <w:r>
        <w:rPr>
          <w:rFonts w:ascii="Times New Roman" w:hAnsi="Times New Roman" w:cs="Times New Roman" w:eastAsia="Times New Roman" w:hint="default"/>
          <w:spacing w:val="-1"/>
        </w:rPr>
        <w:t>2017</w:t>
      </w:r>
      <w:r>
        <w:rPr>
          <w:spacing w:val="-1"/>
        </w:rPr>
        <w:t>年度限制性股票激励计划第一个解</w:t>
      </w:r>
      <w:r>
        <w:rPr/>
        <w:t> </w:t>
      </w:r>
      <w:r>
        <w:rPr>
          <w:spacing w:val="-2"/>
        </w:rPr>
        <w:t>锁期解锁条件成就的议案》，根据股权激励计划的相关规定，董事会认为首次授予的限制性股票第一个解锁期解锁条件已经</w:t>
      </w:r>
      <w:r>
        <w:rPr>
          <w:spacing w:val="-64"/>
        </w:rPr>
        <w:t> </w:t>
      </w:r>
      <w:r>
        <w:rPr>
          <w:spacing w:val="-64"/>
        </w:rPr>
      </w:r>
      <w:r>
        <w:rPr/>
        <w:t>成就，根据公司</w:t>
      </w:r>
      <w:r>
        <w:rPr>
          <w:rFonts w:ascii="Times New Roman" w:hAnsi="Times New Roman" w:cs="Times New Roman" w:eastAsia="Times New Roman" w:hint="default"/>
        </w:rPr>
        <w:t>2016</w:t>
      </w:r>
      <w:r>
        <w:rPr/>
        <w:t>年度股东大会的授权，同意按照股权激励计划的相关规定办理第一期解锁事宜。</w:t>
      </w:r>
      <w:r>
        <w:rPr>
          <w:rFonts w:ascii="Times New Roman" w:hAnsi="Times New Roman" w:cs="Times New Roman" w:eastAsia="Times New Roman" w:hint="default"/>
        </w:rPr>
        <w:t> </w:t>
      </w:r>
    </w:p>
    <w:p>
      <w:pPr>
        <w:pStyle w:val="BodyText"/>
        <w:spacing w:line="338" w:lineRule="auto" w:before="13"/>
        <w:ind w:right="1126" w:firstLine="18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8、</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20</w:t>
      </w:r>
      <w:r>
        <w:rPr>
          <w:spacing w:val="-1"/>
        </w:rPr>
        <w:t>日，此次股权激励计划首次授予第一个解锁期解除限售的股份上市流通。详见《证券时报》、《中国证</w:t>
      </w:r>
      <w:r>
        <w:rPr/>
        <w:t> 券报》及巨潮资讯网披露的《关于</w:t>
      </w:r>
      <w:r>
        <w:rPr>
          <w:rFonts w:ascii="Times New Roman" w:hAnsi="Times New Roman" w:cs="Times New Roman" w:eastAsia="Times New Roman" w:hint="default"/>
        </w:rPr>
        <w:t>2017</w:t>
      </w:r>
      <w:r>
        <w:rPr/>
        <w:t>年度限制性股票激励计划首次授予第一个解锁期解除限售股份上市流通的提示性公 告》。</w:t>
      </w:r>
      <w:r>
        <w:rPr>
          <w:rFonts w:ascii="Times New Roman" w:hAnsi="Times New Roman" w:cs="Times New Roman" w:eastAsia="Times New Roman" w:hint="default"/>
        </w:rPr>
        <w:t> </w:t>
      </w:r>
    </w:p>
    <w:p>
      <w:pPr>
        <w:pStyle w:val="BodyText"/>
        <w:spacing w:line="338" w:lineRule="auto" w:before="41"/>
        <w:ind w:right="1129"/>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spacing w:val="-1"/>
        </w:rPr>
        <w:t>9、</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24</w:t>
      </w:r>
      <w:r>
        <w:rPr>
          <w:spacing w:val="-1"/>
        </w:rPr>
        <w:t>日，公司召开第五届董事会第十二次会议，审议通过了《关于回购注销部分限制性股票的议案》，因部</w:t>
      </w:r>
      <w:r>
        <w:rPr/>
        <w:t> </w:t>
      </w:r>
      <w:r>
        <w:rPr>
          <w:spacing w:val="-1"/>
        </w:rPr>
        <w:t>分激励对象向公司提出辞职并已获得公司同意，同意公司回购并注销其已获授但尚未解锁的</w:t>
      </w:r>
      <w:r>
        <w:rPr>
          <w:rFonts w:ascii="Times New Roman" w:hAnsi="Times New Roman" w:cs="Times New Roman" w:eastAsia="Times New Roman" w:hint="default"/>
          <w:spacing w:val="-1"/>
        </w:rPr>
        <w:t>161,079</w:t>
      </w:r>
      <w:r>
        <w:rPr>
          <w:spacing w:val="-1"/>
        </w:rPr>
        <w:t>股限制性股票；</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8"/>
        </w:rPr>
        <w:t> </w:t>
      </w:r>
      <w:r>
        <w:rPr>
          <w:spacing w:val="-2"/>
        </w:rPr>
        <w:t>月</w:t>
      </w:r>
      <w:r>
        <w:rPr>
          <w:rFonts w:ascii="Times New Roman" w:hAnsi="Times New Roman" w:cs="Times New Roman" w:eastAsia="Times New Roman" w:hint="default"/>
          <w:spacing w:val="-2"/>
        </w:rPr>
        <w:t>14</w:t>
      </w:r>
      <w:r>
        <w:rPr>
          <w:spacing w:val="-2"/>
        </w:rPr>
        <w:t>日，公司召开第五届董事会第十四次会议，审议通过了《关于回购注销部分限制性股票的议案》，同意公司回购并注销</w:t>
      </w:r>
      <w:r>
        <w:rPr>
          <w:spacing w:val="-69"/>
        </w:rPr>
        <w:t> </w:t>
      </w:r>
      <w:r>
        <w:rPr>
          <w:spacing w:val="-69"/>
        </w:rPr>
      </w:r>
      <w:r>
        <w:rPr/>
        <w:t>部分已离职激励对象已获授但尚未解锁的</w:t>
      </w:r>
      <w:r>
        <w:rPr>
          <w:rFonts w:ascii="Times New Roman" w:hAnsi="Times New Roman" w:cs="Times New Roman" w:eastAsia="Times New Roman" w:hint="default"/>
        </w:rPr>
        <w:t>567,013</w:t>
      </w:r>
      <w:r>
        <w:rPr/>
        <w:t>股限制性股票。此两次回购注销事项均已分别经</w:t>
      </w:r>
      <w:r>
        <w:rPr>
          <w:rFonts w:ascii="Times New Roman" w:hAnsi="Times New Roman" w:cs="Times New Roman" w:eastAsia="Times New Roman" w:hint="default"/>
        </w:rPr>
        <w:t>2018</w:t>
      </w:r>
      <w:r>
        <w:rPr/>
        <w:t>年度第二次临时股东 大会和</w:t>
      </w:r>
      <w:r>
        <w:rPr>
          <w:rFonts w:ascii="Times New Roman" w:hAnsi="Times New Roman" w:cs="Times New Roman" w:eastAsia="Times New Roman" w:hint="default"/>
        </w:rPr>
        <w:t>2019</w:t>
      </w:r>
      <w:r>
        <w:rPr/>
        <w:t>年度第一次临时股东大会审议通过。</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7"/>
        <w:ind w:right="0"/>
        <w:jc w:val="both"/>
      </w:pPr>
      <w:r>
        <w:rPr>
          <w:rFonts w:ascii="宋体" w:hAnsi="宋体" w:cs="宋体" w:eastAsia="宋体" w:hint="default"/>
        </w:rPr>
        <w:t>十六、重大关联交易</w:t>
      </w:r>
      <w:r>
        <w:rPr>
          <w:w w:val="80"/>
        </w:rPr>
        <w:t> </w:t>
      </w:r>
      <w:r>
        <w:rPr/>
      </w:r>
    </w:p>
    <w:p>
      <w:pPr>
        <w:spacing w:line="240" w:lineRule="auto" w:before="10"/>
        <w:rPr>
          <w:rFonts w:ascii="Tahoma" w:hAnsi="Tahoma" w:cs="Tahoma" w:eastAsia="Tahoma" w:hint="default"/>
          <w:sz w:val="26"/>
          <w:szCs w:val="26"/>
        </w:rPr>
      </w:pPr>
    </w:p>
    <w:p>
      <w:pPr>
        <w:pStyle w:val="Heading3"/>
        <w:spacing w:line="240" w:lineRule="auto"/>
        <w:ind w:right="0"/>
        <w:jc w:val="both"/>
        <w:rPr>
          <w:rFonts w:ascii="Tahoma" w:hAnsi="Tahoma" w:cs="Tahoma" w:eastAsia="Tahoma" w:hint="default"/>
        </w:rPr>
      </w:pPr>
      <w:r>
        <w:rPr>
          <w:rFonts w:ascii="Tahoma" w:hAnsi="Tahoma" w:cs="Tahoma" w:eastAsia="Tahoma" w:hint="default"/>
        </w:rPr>
        <w:t>1</w:t>
      </w:r>
      <w:r>
        <w:rPr/>
        <w:t>、与日常经营相关的关联交易</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after="0" w:line="240" w:lineRule="auto"/>
        <w:jc w:val="both"/>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799"/>
        <w:gridCol w:w="677"/>
        <w:gridCol w:w="679"/>
        <w:gridCol w:w="703"/>
        <w:gridCol w:w="682"/>
        <w:gridCol w:w="672"/>
        <w:gridCol w:w="674"/>
        <w:gridCol w:w="674"/>
        <w:gridCol w:w="674"/>
        <w:gridCol w:w="674"/>
        <w:gridCol w:w="674"/>
        <w:gridCol w:w="672"/>
        <w:gridCol w:w="672"/>
        <w:gridCol w:w="641"/>
      </w:tblGrid>
      <w:tr>
        <w:trPr>
          <w:trHeight w:val="1337"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304" w:right="31" w:hanging="269"/>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关联交易 方</w:t>
            </w:r>
            <w:r>
              <w:rPr>
                <w:rFonts w:ascii="Times New Roman" w:hAnsi="Times New Roman" w:cs="Times New Roman" w:eastAsia="Times New Roman" w:hint="default"/>
                <w:sz w:val="18"/>
                <w:szCs w:val="18"/>
              </w:rPr>
              <w:t> </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4" w:right="60"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关联关 系</w:t>
            </w:r>
            <w:r>
              <w:rPr>
                <w:rFonts w:ascii="Times New Roman" w:hAnsi="Times New Roman" w:cs="Times New Roman" w:eastAsia="Times New Roman" w:hint="default"/>
                <w:sz w:val="18"/>
                <w:szCs w:val="18"/>
              </w:rPr>
              <w:t> </w:t>
            </w:r>
          </w:p>
        </w:tc>
        <w:tc>
          <w:tcPr>
            <w:tcW w:w="6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67" w:right="15"/>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关联交 易类型</w:t>
            </w:r>
            <w:r>
              <w:rPr>
                <w:rFonts w:ascii="Times New Roman" w:hAnsi="Times New Roman" w:cs="Times New Roman" w:eastAsia="Times New Roman" w:hint="default"/>
                <w:sz w:val="18"/>
                <w:szCs w:val="18"/>
              </w:rPr>
              <w:t> </w:t>
            </w:r>
          </w:p>
        </w:tc>
        <w:tc>
          <w:tcPr>
            <w:tcW w:w="7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76"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关联交 易内容</w:t>
            </w:r>
            <w:r>
              <w:rPr>
                <w:rFonts w:ascii="Times New Roman" w:hAnsi="Times New Roman" w:cs="Times New Roman" w:eastAsia="Times New Roman" w:hint="default"/>
                <w:sz w:val="18"/>
                <w:szCs w:val="18"/>
              </w:rPr>
              <w:t> </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64"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关联交 易定价 原则</w:t>
            </w:r>
            <w:r>
              <w:rPr>
                <w:rFonts w:ascii="Times New Roman" w:hAnsi="Times New Roman" w:cs="Times New Roman" w:eastAsia="Times New Roman"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62"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关联交 易价格</w:t>
            </w:r>
            <w:r>
              <w:rPr>
                <w:rFonts w:ascii="Times New Roman" w:hAnsi="Times New Roman" w:cs="Times New Roman" w:eastAsia="Times New Roman" w:hint="default"/>
                <w:sz w:val="18"/>
                <w:szCs w:val="18"/>
              </w:rPr>
              <w:t> </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4" w:right="57"/>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3" w:right="104"/>
              <w:jc w:val="left"/>
              <w:rPr>
                <w:rFonts w:ascii="Times New Roman" w:hAnsi="Times New Roman" w:cs="Times New Roman" w:eastAsia="Times New Roman" w:hint="default"/>
                <w:sz w:val="18"/>
                <w:szCs w:val="18"/>
              </w:rPr>
            </w:pPr>
            <w:r>
              <w:rPr>
                <w:rFonts w:ascii="宋体" w:hAnsi="宋体" w:cs="宋体" w:eastAsia="宋体" w:hint="default"/>
                <w:sz w:val="18"/>
                <w:szCs w:val="18"/>
              </w:rPr>
              <w:t>（万 元）</w:t>
            </w:r>
            <w:r>
              <w:rPr>
                <w:rFonts w:ascii="Times New Roman" w:hAnsi="Times New Roman" w:cs="Times New Roman" w:eastAsia="Times New Roman" w:hint="default"/>
                <w:sz w:val="18"/>
                <w:szCs w:val="18"/>
              </w:rPr>
              <w:t> </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2" w:right="60"/>
              <w:jc w:val="center"/>
              <w:rPr>
                <w:rFonts w:ascii="Times New Roman" w:hAnsi="Times New Roman" w:cs="Times New Roman" w:eastAsia="Times New Roman" w:hint="default"/>
                <w:sz w:val="18"/>
                <w:szCs w:val="18"/>
              </w:rPr>
            </w:pPr>
            <w:r>
              <w:rPr>
                <w:rFonts w:ascii="宋体" w:hAnsi="宋体" w:cs="宋体" w:eastAsia="宋体" w:hint="default"/>
                <w:sz w:val="18"/>
                <w:szCs w:val="18"/>
              </w:rPr>
              <w:t>占同类 交易金 额的比 例</w:t>
            </w:r>
            <w:r>
              <w:rPr>
                <w:rFonts w:ascii="Times New Roman" w:hAnsi="Times New Roman" w:cs="Times New Roman" w:eastAsia="Times New Roman" w:hint="default"/>
                <w:sz w:val="18"/>
                <w:szCs w:val="18"/>
              </w:rPr>
              <w:t> </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2"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获批的 交易额 度（万 元）</w:t>
            </w:r>
            <w:r>
              <w:rPr>
                <w:rFonts w:ascii="Times New Roman" w:hAnsi="Times New Roman" w:cs="Times New Roman" w:eastAsia="Times New Roman" w:hint="default"/>
                <w:sz w:val="18"/>
                <w:szCs w:val="18"/>
              </w:rPr>
              <w:t> </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62"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是否超 过获批 额度</w:t>
            </w:r>
            <w:r>
              <w:rPr>
                <w:rFonts w:ascii="Times New Roman" w:hAnsi="Times New Roman" w:cs="Times New Roman" w:eastAsia="Times New Roman" w:hint="default"/>
                <w:sz w:val="18"/>
                <w:szCs w:val="18"/>
              </w:rPr>
              <w:t> </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62" w:right="60"/>
              <w:jc w:val="both"/>
              <w:rPr>
                <w:rFonts w:ascii="Times New Roman" w:hAnsi="Times New Roman" w:cs="Times New Roman" w:eastAsia="Times New Roman" w:hint="default"/>
                <w:sz w:val="18"/>
                <w:szCs w:val="18"/>
              </w:rPr>
            </w:pPr>
            <w:r>
              <w:rPr>
                <w:rFonts w:ascii="宋体" w:hAnsi="宋体" w:cs="宋体" w:eastAsia="宋体" w:hint="default"/>
                <w:sz w:val="18"/>
                <w:szCs w:val="18"/>
              </w:rPr>
              <w:t>关联交 易结算 方式</w:t>
            </w:r>
            <w:r>
              <w:rPr>
                <w:rFonts w:ascii="Times New Roman" w:hAnsi="Times New Roman" w:cs="Times New Roman" w:eastAsia="Times New Roman"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2" w:right="57"/>
              <w:jc w:val="center"/>
              <w:rPr>
                <w:rFonts w:ascii="Times New Roman" w:hAnsi="Times New Roman" w:cs="Times New Roman" w:eastAsia="Times New Roman" w:hint="default"/>
                <w:sz w:val="18"/>
                <w:szCs w:val="18"/>
              </w:rPr>
            </w:pPr>
            <w:r>
              <w:rPr>
                <w:rFonts w:ascii="宋体" w:hAnsi="宋体" w:cs="宋体" w:eastAsia="宋体" w:hint="default"/>
                <w:sz w:val="18"/>
                <w:szCs w:val="18"/>
              </w:rPr>
              <w:t>可获得 的同类 交易市 价</w:t>
            </w:r>
            <w:r>
              <w:rPr>
                <w:rFonts w:ascii="Times New Roman" w:hAnsi="Times New Roman" w:cs="Times New Roman" w:eastAsia="Times New Roman" w:hint="default"/>
                <w:sz w:val="18"/>
                <w:szCs w:val="18"/>
              </w:rPr>
              <w:t> </w:t>
            </w:r>
          </w:p>
        </w:tc>
        <w:tc>
          <w:tcPr>
            <w:tcW w:w="6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2" w:right="57"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披露日 期</w:t>
            </w:r>
            <w:r>
              <w:rPr>
                <w:rFonts w:ascii="Times New Roman" w:hAnsi="Times New Roman" w:cs="Times New Roman" w:eastAsia="Times New Roman" w:hint="default"/>
                <w:sz w:val="18"/>
                <w:szCs w:val="18"/>
              </w:rPr>
              <w:t> </w:t>
            </w:r>
          </w:p>
        </w:tc>
        <w:tc>
          <w:tcPr>
            <w:tcW w:w="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5" w:right="4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披露索 引</w:t>
            </w:r>
            <w:r>
              <w:rPr>
                <w:rFonts w:ascii="Times New Roman" w:hAnsi="Times New Roman" w:cs="Times New Roman" w:eastAsia="Times New Roman" w:hint="default"/>
                <w:sz w:val="18"/>
                <w:szCs w:val="18"/>
              </w:rPr>
              <w:t> </w:t>
            </w:r>
          </w:p>
        </w:tc>
      </w:tr>
      <w:tr>
        <w:trPr>
          <w:trHeight w:val="364" w:hRule="exact"/>
        </w:trPr>
        <w:tc>
          <w:tcPr>
            <w:tcW w:w="799"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07" w:hRule="exact"/>
        </w:trPr>
        <w:tc>
          <w:tcPr>
            <w:tcW w:w="799"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tc>
      </w:tr>
      <w:tr>
        <w:trPr>
          <w:trHeight w:val="308" w:hRule="exact"/>
        </w:trPr>
        <w:tc>
          <w:tcPr>
            <w:tcW w:w="799"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spacing w:val="-3"/>
                <w:sz w:val="18"/>
              </w:rPr>
              <w:t>/www.c</w:t>
            </w:r>
          </w:p>
        </w:tc>
      </w:tr>
      <w:tr>
        <w:trPr>
          <w:trHeight w:val="1879"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六度人和</w:t>
            </w:r>
            <w:r>
              <w:rPr>
                <w:rFonts w:ascii="Times New Roman" w:hAnsi="Times New Roman" w:cs="Times New Roman" w:eastAsia="Times New Roman" w:hint="default"/>
                <w:sz w:val="18"/>
                <w:szCs w:val="18"/>
              </w:rPr>
              <w:t> </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4" w:right="56"/>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公司董 事担任 其董事 的企业</w:t>
            </w:r>
            <w:r>
              <w:rPr>
                <w:rFonts w:ascii="Times New Roman" w:hAnsi="Times New Roman" w:cs="Times New Roman" w:eastAsia="Times New Roman" w:hint="default"/>
                <w:sz w:val="18"/>
                <w:szCs w:val="18"/>
              </w:rPr>
              <w:t> </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6"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向关联 人销售 产品、 提供劳 务</w:t>
            </w:r>
            <w:r>
              <w:rPr>
                <w:rFonts w:ascii="Times New Roman" w:hAnsi="Times New Roman" w:cs="Times New Roman" w:eastAsia="Times New Roman" w:hint="default"/>
                <w:sz w:val="18"/>
                <w:szCs w:val="18"/>
              </w:rPr>
              <w:t> </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3" w:right="127"/>
              <w:jc w:val="both"/>
              <w:rPr>
                <w:rFonts w:ascii="Times New Roman" w:hAnsi="Times New Roman" w:cs="Times New Roman" w:eastAsia="Times New Roman" w:hint="default"/>
                <w:sz w:val="18"/>
                <w:szCs w:val="18"/>
              </w:rPr>
            </w:pPr>
            <w:r>
              <w:rPr>
                <w:rFonts w:ascii="宋体" w:hAnsi="宋体" w:cs="宋体" w:eastAsia="宋体" w:hint="default"/>
                <w:sz w:val="18"/>
                <w:szCs w:val="18"/>
              </w:rPr>
              <w:t>提供软 件使用 权代理 销售服 务</w:t>
            </w:r>
            <w:r>
              <w:rPr>
                <w:rFonts w:ascii="Times New Roman" w:hAnsi="Times New Roman" w:cs="Times New Roman" w:eastAsia="Times New Roman" w:hint="default"/>
                <w:sz w:val="18"/>
                <w:szCs w:val="18"/>
              </w:rPr>
              <w:t> </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24" w:right="105"/>
              <w:jc w:val="left"/>
              <w:rPr>
                <w:rFonts w:ascii="Times New Roman" w:hAnsi="Times New Roman" w:cs="Times New Roman" w:eastAsia="Times New Roman" w:hint="default"/>
                <w:sz w:val="18"/>
                <w:szCs w:val="18"/>
              </w:rPr>
            </w:pPr>
            <w:r>
              <w:rPr>
                <w:rFonts w:ascii="宋体" w:hAnsi="宋体" w:cs="宋体" w:eastAsia="宋体" w:hint="default"/>
                <w:sz w:val="18"/>
                <w:szCs w:val="18"/>
              </w:rPr>
              <w:t>市价协 商</w:t>
            </w:r>
            <w:r>
              <w:rPr>
                <w:rFonts w:ascii="Times New Roman" w:hAnsi="Times New Roman" w:cs="Times New Roman" w:eastAsia="Times New Roman" w:hint="default"/>
                <w:sz w:val="18"/>
                <w:szCs w:val="18"/>
              </w:rPr>
              <w:t> </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4" w:lineRule="auto"/>
              <w:ind w:left="24"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市场价 格</w:t>
            </w:r>
            <w:r>
              <w:rPr>
                <w:rFonts w:ascii="Times New Roman" w:hAnsi="Times New Roman" w:cs="Times New Roman" w:eastAsia="Times New Roman" w:hint="default"/>
                <w:sz w:val="18"/>
                <w:szCs w:val="18"/>
              </w:rPr>
              <w:t> </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136.58</w:t>
            </w:r>
            <w:r>
              <w:rPr>
                <w:rFonts w:ascii="Times New Roman"/>
                <w:sz w:val="18"/>
              </w:rPr>
              <w:t> </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19.94%</w:t>
            </w:r>
            <w:r>
              <w:rPr>
                <w:rFonts w:ascii="Times New Roman"/>
                <w:sz w:val="18"/>
              </w:rPr>
              <w:t> </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400 </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4"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按照合 同约定 方式结 算</w:t>
            </w:r>
            <w:r>
              <w:rPr>
                <w:rFonts w:ascii="Times New Roman" w:hAnsi="Times New Roman" w:cs="Times New Roman" w:eastAsia="Times New Roman" w:hint="default"/>
                <w:sz w:val="18"/>
                <w:szCs w:val="18"/>
              </w:rPr>
              <w:t> </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314" w:lineRule="auto" w:before="52"/>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om.cn</w:t>
            </w:r>
            <w:r>
              <w:rPr>
                <w:rFonts w:ascii="宋体" w:hAnsi="宋体" w:cs="宋体" w:eastAsia="宋体" w:hint="default"/>
                <w:sz w:val="18"/>
                <w:szCs w:val="18"/>
              </w:rPr>
              <w:t>） 的《关 于预计 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度日常</w:t>
            </w: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关联交</w:t>
            </w:r>
          </w:p>
        </w:tc>
      </w:tr>
      <w:tr>
        <w:trPr>
          <w:trHeight w:val="308" w:hRule="exact"/>
        </w:trPr>
        <w:tc>
          <w:tcPr>
            <w:tcW w:w="799"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易的公</w:t>
            </w:r>
          </w:p>
        </w:tc>
      </w:tr>
      <w:tr>
        <w:trPr>
          <w:trHeight w:val="356" w:hRule="exact"/>
        </w:trPr>
        <w:tc>
          <w:tcPr>
            <w:tcW w:w="799"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 </w:t>
            </w:r>
          </w:p>
        </w:tc>
      </w:tr>
      <w:tr>
        <w:trPr>
          <w:trHeight w:val="363" w:hRule="exact"/>
        </w:trPr>
        <w:tc>
          <w:tcPr>
            <w:tcW w:w="799"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08" w:hRule="exact"/>
        </w:trPr>
        <w:tc>
          <w:tcPr>
            <w:tcW w:w="799"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tc>
      </w:tr>
      <w:tr>
        <w:trPr>
          <w:trHeight w:val="308" w:hRule="exact"/>
        </w:trPr>
        <w:tc>
          <w:tcPr>
            <w:tcW w:w="799"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spacing w:val="-3"/>
                <w:sz w:val="18"/>
              </w:rPr>
              <w:t>/www.c</w:t>
            </w:r>
          </w:p>
        </w:tc>
      </w:tr>
      <w:tr>
        <w:trPr>
          <w:trHeight w:val="1879"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六度人和</w:t>
            </w:r>
            <w:r>
              <w:rPr>
                <w:rFonts w:ascii="Times New Roman" w:hAnsi="Times New Roman" w:cs="Times New Roman" w:eastAsia="Times New Roman" w:hint="default"/>
                <w:sz w:val="18"/>
                <w:szCs w:val="18"/>
              </w:rPr>
              <w:t> </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56"/>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公司董 事担任 其董事 的企业</w:t>
            </w:r>
            <w:r>
              <w:rPr>
                <w:rFonts w:ascii="Times New Roman" w:hAnsi="Times New Roman" w:cs="Times New Roman" w:eastAsia="Times New Roman" w:hint="default"/>
                <w:sz w:val="18"/>
                <w:szCs w:val="18"/>
              </w:rPr>
              <w:t> </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6"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向关联 人销售 产品、 提供劳 务</w:t>
            </w:r>
            <w:r>
              <w:rPr>
                <w:rFonts w:ascii="Times New Roman" w:hAnsi="Times New Roman" w:cs="Times New Roman" w:eastAsia="Times New Roman" w:hint="default"/>
                <w:sz w:val="18"/>
                <w:szCs w:val="18"/>
              </w:rPr>
              <w:t> </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销售智 能硬件 产品及 提供相 关服务</w:t>
            </w:r>
            <w:r>
              <w:rPr>
                <w:rFonts w:ascii="Times New Roman" w:hAnsi="Times New Roman" w:cs="Times New Roman" w:eastAsia="Times New Roman" w:hint="default"/>
                <w:sz w:val="18"/>
                <w:szCs w:val="18"/>
              </w:rPr>
              <w:t> </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4" w:right="105"/>
              <w:jc w:val="left"/>
              <w:rPr>
                <w:rFonts w:ascii="Times New Roman" w:hAnsi="Times New Roman" w:cs="Times New Roman" w:eastAsia="Times New Roman" w:hint="default"/>
                <w:sz w:val="18"/>
                <w:szCs w:val="18"/>
              </w:rPr>
            </w:pPr>
            <w:r>
              <w:rPr>
                <w:rFonts w:ascii="宋体" w:hAnsi="宋体" w:cs="宋体" w:eastAsia="宋体" w:hint="default"/>
                <w:sz w:val="18"/>
                <w:szCs w:val="18"/>
              </w:rPr>
              <w:t>市价协 商</w:t>
            </w:r>
            <w:r>
              <w:rPr>
                <w:rFonts w:ascii="Times New Roman" w:hAnsi="Times New Roman" w:cs="Times New Roman" w:eastAsia="Times New Roman" w:hint="default"/>
                <w:sz w:val="18"/>
                <w:szCs w:val="18"/>
              </w:rPr>
              <w:t> </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4"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市场价 格</w:t>
            </w:r>
            <w:r>
              <w:rPr>
                <w:rFonts w:ascii="Times New Roman" w:hAnsi="Times New Roman" w:cs="Times New Roman" w:eastAsia="Times New Roman" w:hint="default"/>
                <w:sz w:val="18"/>
                <w:szCs w:val="18"/>
              </w:rPr>
              <w:t> </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415.09</w:t>
            </w:r>
            <w:r>
              <w:rPr>
                <w:rFonts w:ascii="Times New Roman"/>
                <w:sz w:val="18"/>
              </w:rPr>
              <w:t> </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0.74%</w:t>
            </w:r>
            <w:r>
              <w:rPr>
                <w:rFonts w:ascii="Times New Roman"/>
                <w:sz w:val="18"/>
              </w:rPr>
              <w:t> </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w:t>
            </w:r>
            <w:r>
              <w:rPr>
                <w:rFonts w:ascii="Times New Roman"/>
                <w:sz w:val="18"/>
              </w:rPr>
              <w:t> </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4"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按照合 同约定 方式结 算</w:t>
            </w:r>
            <w:r>
              <w:rPr>
                <w:rFonts w:ascii="Times New Roman" w:hAnsi="Times New Roman" w:cs="Times New Roman" w:eastAsia="Times New Roman" w:hint="default"/>
                <w:sz w:val="18"/>
                <w:szCs w:val="18"/>
              </w:rPr>
              <w:t> </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314" w:lineRule="auto" w:before="52"/>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om.cn</w:t>
            </w:r>
            <w:r>
              <w:rPr>
                <w:rFonts w:ascii="宋体" w:hAnsi="宋体" w:cs="宋体" w:eastAsia="宋体" w:hint="default"/>
                <w:sz w:val="18"/>
                <w:szCs w:val="18"/>
              </w:rPr>
              <w:t>） 的《关 于预计 公司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度日常</w:t>
            </w: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关联交</w:t>
            </w:r>
          </w:p>
        </w:tc>
      </w:tr>
      <w:tr>
        <w:trPr>
          <w:trHeight w:val="308" w:hRule="exact"/>
        </w:trPr>
        <w:tc>
          <w:tcPr>
            <w:tcW w:w="799"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易的公</w:t>
            </w:r>
          </w:p>
        </w:tc>
      </w:tr>
      <w:tr>
        <w:trPr>
          <w:trHeight w:val="354" w:hRule="exact"/>
        </w:trPr>
        <w:tc>
          <w:tcPr>
            <w:tcW w:w="799"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w:t>
            </w:r>
            <w:r>
              <w:rPr>
                <w:rFonts w:ascii="Times New Roman" w:hAnsi="Times New Roman" w:cs="Times New Roman" w:eastAsia="Times New Roman" w:hint="default"/>
                <w:sz w:val="18"/>
                <w:szCs w:val="18"/>
              </w:rPr>
              <w:t> </w:t>
            </w:r>
          </w:p>
        </w:tc>
      </w:tr>
      <w:tr>
        <w:trPr>
          <w:trHeight w:val="364" w:hRule="exact"/>
        </w:trPr>
        <w:tc>
          <w:tcPr>
            <w:tcW w:w="799"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703" w:type="dxa"/>
            <w:tcBorders>
              <w:top w:val="single" w:sz="4" w:space="0" w:color="000000"/>
              <w:left w:val="single" w:sz="4" w:space="0" w:color="000000"/>
              <w:bottom w:val="nil" w:sz="6" w:space="0" w:color="auto"/>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72"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07" w:hRule="exact"/>
        </w:trPr>
        <w:tc>
          <w:tcPr>
            <w:tcW w:w="799"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2184"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六度人和</w:t>
            </w:r>
            <w:r>
              <w:rPr>
                <w:rFonts w:ascii="Times New Roman" w:hAnsi="Times New Roman" w:cs="Times New Roman" w:eastAsia="Times New Roman" w:hint="default"/>
                <w:sz w:val="18"/>
                <w:szCs w:val="18"/>
              </w:rPr>
              <w:t> </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4" w:right="56"/>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公司董 事担任 其董事 的企业</w:t>
            </w:r>
            <w:r>
              <w:rPr>
                <w:rFonts w:ascii="Times New Roman" w:hAnsi="Times New Roman" w:cs="Times New Roman" w:eastAsia="Times New Roman" w:hint="default"/>
                <w:sz w:val="18"/>
                <w:szCs w:val="18"/>
              </w:rPr>
              <w:t> </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26"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向关联 人购买 产品、 提供劳 务</w:t>
            </w:r>
            <w:r>
              <w:rPr>
                <w:rFonts w:ascii="Times New Roman" w:hAnsi="Times New Roman" w:cs="Times New Roman" w:eastAsia="Times New Roman" w:hint="default"/>
                <w:sz w:val="18"/>
                <w:szCs w:val="18"/>
              </w:rPr>
              <w:t> </w:t>
            </w:r>
          </w:p>
        </w:tc>
        <w:tc>
          <w:tcPr>
            <w:tcW w:w="703" w:type="dxa"/>
            <w:tcBorders>
              <w:top w:val="nil" w:sz="6" w:space="0" w:color="auto"/>
              <w:left w:val="single" w:sz="4" w:space="0" w:color="000000"/>
              <w:bottom w:val="nil" w:sz="6" w:space="0" w:color="auto"/>
              <w:right w:val="single" w:sz="4" w:space="0" w:color="000000"/>
            </w:tcBorders>
          </w:tcPr>
          <w:p>
            <w:pPr>
              <w:pStyle w:val="TableParagraph"/>
              <w:spacing w:line="316" w:lineRule="auto" w:before="143"/>
              <w:ind w:left="23" w:right="127"/>
              <w:jc w:val="both"/>
              <w:rPr>
                <w:rFonts w:ascii="Times New Roman" w:hAnsi="Times New Roman" w:cs="Times New Roman" w:eastAsia="Times New Roman" w:hint="default"/>
                <w:sz w:val="18"/>
                <w:szCs w:val="18"/>
              </w:rPr>
            </w:pPr>
            <w:r>
              <w:rPr>
                <w:rFonts w:ascii="宋体" w:hAnsi="宋体" w:cs="宋体" w:eastAsia="宋体" w:hint="default"/>
                <w:sz w:val="18"/>
                <w:szCs w:val="18"/>
              </w:rPr>
              <w:t>采购软 件使用 权及相 关硬件 和服务 等</w:t>
            </w:r>
            <w:r>
              <w:rPr>
                <w:rFonts w:ascii="Times New Roman" w:hAnsi="Times New Roman" w:cs="Times New Roman" w:eastAsia="Times New Roman" w:hint="default"/>
                <w:sz w:val="18"/>
                <w:szCs w:val="18"/>
              </w:rPr>
              <w:t> </w:t>
            </w: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6"/>
              <w:ind w:left="24" w:right="105"/>
              <w:jc w:val="left"/>
              <w:rPr>
                <w:rFonts w:ascii="Times New Roman" w:hAnsi="Times New Roman" w:cs="Times New Roman" w:eastAsia="Times New Roman" w:hint="default"/>
                <w:sz w:val="18"/>
                <w:szCs w:val="18"/>
              </w:rPr>
            </w:pPr>
            <w:r>
              <w:rPr>
                <w:rFonts w:ascii="宋体" w:hAnsi="宋体" w:cs="宋体" w:eastAsia="宋体" w:hint="default"/>
                <w:sz w:val="18"/>
                <w:szCs w:val="18"/>
              </w:rPr>
              <w:t>市价协 商</w:t>
            </w:r>
            <w:r>
              <w:rPr>
                <w:rFonts w:ascii="Times New Roman" w:hAnsi="Times New Roman" w:cs="Times New Roman" w:eastAsia="Times New Roman" w:hint="default"/>
                <w:sz w:val="18"/>
                <w:szCs w:val="18"/>
              </w:rPr>
              <w:t> </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6"/>
              <w:ind w:left="24"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市场价 格</w:t>
            </w:r>
            <w:r>
              <w:rPr>
                <w:rFonts w:ascii="Times New Roman" w:hAnsi="Times New Roman" w:cs="Times New Roman" w:eastAsia="Times New Roman" w:hint="default"/>
                <w:sz w:val="18"/>
                <w:szCs w:val="18"/>
              </w:rPr>
              <w:t> </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4"/>
              <w:jc w:val="right"/>
              <w:rPr>
                <w:rFonts w:ascii="Times New Roman" w:hAnsi="Times New Roman" w:cs="Times New Roman" w:eastAsia="Times New Roman" w:hint="default"/>
                <w:sz w:val="18"/>
                <w:szCs w:val="18"/>
              </w:rPr>
            </w:pPr>
            <w:r>
              <w:rPr>
                <w:rFonts w:ascii="Times New Roman"/>
                <w:spacing w:val="-1"/>
                <w:sz w:val="18"/>
              </w:rPr>
              <w:t>128.76</w:t>
            </w:r>
            <w:r>
              <w:rPr>
                <w:rFonts w:ascii="Times New Roman"/>
                <w:sz w:val="18"/>
              </w:rPr>
              <w:t> </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2"/>
              <w:jc w:val="right"/>
              <w:rPr>
                <w:rFonts w:ascii="Times New Roman" w:hAnsi="Times New Roman" w:cs="Times New Roman" w:eastAsia="Times New Roman" w:hint="default"/>
                <w:sz w:val="18"/>
                <w:szCs w:val="18"/>
              </w:rPr>
            </w:pPr>
            <w:r>
              <w:rPr>
                <w:rFonts w:ascii="Times New Roman"/>
                <w:spacing w:val="-1"/>
                <w:sz w:val="18"/>
              </w:rPr>
              <w:t>48.21%</w:t>
            </w:r>
            <w:r>
              <w:rPr>
                <w:rFonts w:ascii="Times New Roman"/>
                <w:sz w:val="18"/>
              </w:rPr>
              <w:t> </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22"/>
              <w:jc w:val="right"/>
              <w:rPr>
                <w:rFonts w:ascii="Times New Roman" w:hAnsi="Times New Roman" w:cs="Times New Roman" w:eastAsia="Times New Roman" w:hint="default"/>
                <w:sz w:val="18"/>
                <w:szCs w:val="18"/>
              </w:rPr>
            </w:pPr>
            <w:r>
              <w:rPr>
                <w:rFonts w:ascii="Times New Roman"/>
                <w:sz w:val="18"/>
              </w:rPr>
              <w:t>200 </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4" w:right="98"/>
              <w:jc w:val="both"/>
              <w:rPr>
                <w:rFonts w:ascii="Times New Roman" w:hAnsi="Times New Roman" w:cs="Times New Roman" w:eastAsia="Times New Roman" w:hint="default"/>
                <w:sz w:val="18"/>
                <w:szCs w:val="18"/>
              </w:rPr>
            </w:pPr>
            <w:r>
              <w:rPr>
                <w:rFonts w:ascii="宋体" w:hAnsi="宋体" w:cs="宋体" w:eastAsia="宋体" w:hint="default"/>
                <w:sz w:val="18"/>
                <w:szCs w:val="18"/>
              </w:rPr>
              <w:t>按照合 同约定 方式结 算</w:t>
            </w:r>
            <w:r>
              <w:rPr>
                <w:rFonts w:ascii="Times New Roman" w:hAnsi="Times New Roman" w:cs="Times New Roman" w:eastAsia="Times New Roman" w:hint="default"/>
                <w:sz w:val="18"/>
                <w:szCs w:val="18"/>
              </w:rPr>
              <w:t> </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c>
          <w:tcPr>
            <w:tcW w:w="67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12" w:lineRule="exact" w:before="23"/>
              <w:ind w:left="24" w:right="-17"/>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ninfo.c</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om.cn</w:t>
            </w:r>
            <w:r>
              <w:rPr>
                <w:rFonts w:ascii="宋体" w:hAnsi="宋体" w:cs="宋体" w:eastAsia="宋体" w:hint="default"/>
                <w:sz w:val="18"/>
                <w:szCs w:val="18"/>
              </w:rPr>
              <w:t>） 的《关 于预计 公司</w:t>
            </w:r>
          </w:p>
        </w:tc>
      </w:tr>
      <w:tr>
        <w:trPr>
          <w:trHeight w:val="316" w:hRule="exact"/>
        </w:trPr>
        <w:tc>
          <w:tcPr>
            <w:tcW w:w="799" w:type="dxa"/>
            <w:tcBorders>
              <w:top w:val="nil" w:sz="6" w:space="0" w:color="auto"/>
              <w:left w:val="single" w:sz="4" w:space="0" w:color="000000"/>
              <w:bottom w:val="nil" w:sz="6" w:space="0" w:color="auto"/>
              <w:right w:val="single" w:sz="4" w:space="0" w:color="000000"/>
            </w:tcBorders>
          </w:tcPr>
          <w:p>
            <w:pPr/>
          </w:p>
        </w:tc>
        <w:tc>
          <w:tcPr>
            <w:tcW w:w="677"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703" w:type="dxa"/>
            <w:tcBorders>
              <w:top w:val="nil" w:sz="6" w:space="0" w:color="auto"/>
              <w:left w:val="single" w:sz="4" w:space="0" w:color="000000"/>
              <w:bottom w:val="nil" w:sz="6" w:space="0" w:color="auto"/>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72"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12" w:hRule="exact"/>
        </w:trPr>
        <w:tc>
          <w:tcPr>
            <w:tcW w:w="799"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703" w:type="dxa"/>
            <w:tcBorders>
              <w:top w:val="nil" w:sz="6" w:space="0" w:color="auto"/>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72"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度日常</w:t>
            </w:r>
          </w:p>
        </w:tc>
      </w:tr>
    </w:tbl>
    <w:p>
      <w:pPr>
        <w:spacing w:after="0" w:line="240" w:lineRule="auto"/>
        <w:jc w:val="left"/>
        <w:rPr>
          <w:rFonts w:ascii="宋体" w:hAnsi="宋体" w:cs="宋体" w:eastAsia="宋体" w:hint="default"/>
          <w:sz w:val="18"/>
          <w:szCs w:val="18"/>
        </w:rPr>
        <w:sectPr>
          <w:footerReference w:type="default" r:id="rId22"/>
          <w:pgSz w:w="11910" w:h="16840"/>
          <w:pgMar w:footer="991" w:header="745" w:top="1060" w:bottom="1180" w:left="980" w:right="0"/>
          <w:pgNumType w:start="5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799"/>
        <w:gridCol w:w="677"/>
        <w:gridCol w:w="679"/>
        <w:gridCol w:w="703"/>
        <w:gridCol w:w="682"/>
        <w:gridCol w:w="672"/>
        <w:gridCol w:w="674"/>
        <w:gridCol w:w="674"/>
        <w:gridCol w:w="674"/>
        <w:gridCol w:w="674"/>
        <w:gridCol w:w="674"/>
        <w:gridCol w:w="672"/>
        <w:gridCol w:w="672"/>
        <w:gridCol w:w="641"/>
      </w:tblGrid>
      <w:tr>
        <w:trPr>
          <w:trHeight w:val="986"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79" w:type="dxa"/>
            <w:tcBorders>
              <w:top w:val="single" w:sz="4" w:space="0" w:color="000000"/>
              <w:left w:val="single" w:sz="4" w:space="0" w:color="000000"/>
              <w:bottom w:val="single" w:sz="4" w:space="0" w:color="000000"/>
              <w:right w:val="single" w:sz="4" w:space="0" w:color="000000"/>
            </w:tcBorders>
          </w:tcPr>
          <w:p>
            <w:pPr/>
          </w:p>
        </w:tc>
        <w:tc>
          <w:tcPr>
            <w:tcW w:w="703"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关联交 易的公 告》</w:t>
            </w:r>
            <w:r>
              <w:rPr>
                <w:rFonts w:ascii="Times New Roman" w:hAnsi="Times New Roman" w:cs="Times New Roman" w:eastAsia="Times New Roman" w:hint="default"/>
                <w:sz w:val="18"/>
                <w:szCs w:val="18"/>
              </w:rPr>
              <w:t> </w:t>
            </w:r>
          </w:p>
        </w:tc>
      </w:tr>
      <w:tr>
        <w:trPr>
          <w:trHeight w:val="401" w:hRule="exact"/>
        </w:trPr>
        <w:tc>
          <w:tcPr>
            <w:tcW w:w="28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6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24"/>
              <w:jc w:val="left"/>
              <w:rPr>
                <w:rFonts w:ascii="Times New Roman" w:hAnsi="Times New Roman" w:cs="Times New Roman" w:eastAsia="Times New Roman" w:hint="default"/>
                <w:sz w:val="18"/>
                <w:szCs w:val="18"/>
              </w:rPr>
            </w:pPr>
            <w:r>
              <w:rPr>
                <w:rFonts w:ascii="Times New Roman"/>
                <w:sz w:val="18"/>
              </w:rPr>
              <w:t>680.43 </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5" w:right="-22"/>
              <w:jc w:val="left"/>
              <w:rPr>
                <w:rFonts w:ascii="Times New Roman" w:hAnsi="Times New Roman" w:cs="Times New Roman" w:eastAsia="Times New Roman" w:hint="default"/>
                <w:sz w:val="18"/>
                <w:szCs w:val="18"/>
              </w:rPr>
            </w:pPr>
            <w:r>
              <w:rPr>
                <w:rFonts w:ascii="Times New Roman"/>
                <w:sz w:val="18"/>
              </w:rPr>
              <w:t>5,600 </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c>
          <w:tcPr>
            <w:tcW w:w="6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6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 </w:t>
            </w:r>
          </w:p>
        </w:tc>
        <w:tc>
          <w:tcPr>
            <w:tcW w:w="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56"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8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大额销货退回的详细情况</w:t>
            </w:r>
            <w:r>
              <w:rPr>
                <w:rFonts w:ascii="Times New Roman" w:hAnsi="Times New Roman" w:cs="Times New Roman" w:eastAsia="Times New Roman" w:hint="default"/>
                <w:sz w:val="18"/>
                <w:szCs w:val="18"/>
              </w:rPr>
              <w:t> </w:t>
            </w:r>
          </w:p>
        </w:tc>
        <w:tc>
          <w:tcPr>
            <w:tcW w:w="67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不适用</w:t>
            </w:r>
            <w:r>
              <w:rPr>
                <w:rFonts w:ascii="Times New Roman" w:hAnsi="Times New Roman" w:cs="Times New Roman" w:eastAsia="Times New Roman" w:hint="default"/>
                <w:sz w:val="18"/>
                <w:szCs w:val="18"/>
              </w:rPr>
              <w:t> </w:t>
            </w:r>
          </w:p>
        </w:tc>
      </w:tr>
      <w:tr>
        <w:trPr>
          <w:trHeight w:val="1025" w:hRule="exact"/>
        </w:trPr>
        <w:tc>
          <w:tcPr>
            <w:tcW w:w="28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实际履行情况（如有）</w:t>
            </w:r>
            <w:r>
              <w:rPr>
                <w:rFonts w:ascii="Times New Roman" w:hAnsi="Times New Roman" w:cs="Times New Roman" w:eastAsia="Times New Roman" w:hint="default"/>
                <w:sz w:val="18"/>
                <w:szCs w:val="18"/>
              </w:rPr>
              <w:t> </w:t>
            </w:r>
          </w:p>
        </w:tc>
        <w:tc>
          <w:tcPr>
            <w:tcW w:w="6710" w:type="dxa"/>
            <w:gridSpan w:val="10"/>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不适用</w:t>
            </w:r>
            <w:r>
              <w:rPr>
                <w:rFonts w:ascii="Times New Roman" w:hAnsi="Times New Roman" w:cs="Times New Roman" w:eastAsia="Times New Roman" w:hint="default"/>
                <w:sz w:val="18"/>
                <w:szCs w:val="18"/>
              </w:rPr>
              <w:t> </w:t>
            </w:r>
          </w:p>
        </w:tc>
      </w:tr>
      <w:tr>
        <w:trPr>
          <w:trHeight w:val="715" w:hRule="exact"/>
        </w:trPr>
        <w:tc>
          <w:tcPr>
            <w:tcW w:w="28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22"/>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交易价格与市场参考价格差异较大 的原因（如适用）</w:t>
            </w:r>
            <w:r>
              <w:rPr>
                <w:rFonts w:ascii="Times New Roman" w:hAnsi="Times New Roman" w:cs="Times New Roman" w:eastAsia="Times New Roman" w:hint="default"/>
                <w:sz w:val="18"/>
                <w:szCs w:val="18"/>
              </w:rPr>
              <w:t> </w:t>
            </w:r>
          </w:p>
        </w:tc>
        <w:tc>
          <w:tcPr>
            <w:tcW w:w="6710" w:type="dxa"/>
            <w:gridSpan w:val="10"/>
            <w:tcBorders>
              <w:top w:val="single" w:sz="4" w:space="0" w:color="000000"/>
              <w:left w:val="single" w:sz="10" w:space="0" w:color="D3D3D3"/>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不适用</w:t>
            </w:r>
            <w:r>
              <w:rPr>
                <w:rFonts w:ascii="Times New Roman" w:hAnsi="Times New Roman" w:cs="Times New Roman" w:eastAsia="Times New Roman" w:hint="default"/>
                <w:sz w:val="18"/>
                <w:szCs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2</w:t>
      </w:r>
      <w:r>
        <w:rPr/>
        <w:t>、资产或股权收购、出售发生的关联交易</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t>公司报告期未发生资产或股权收购、出售的关联交易。</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rFonts w:ascii="Tahoma" w:hAnsi="Tahoma" w:cs="Tahoma" w:eastAsia="Tahoma" w:hint="default"/>
        </w:rPr>
        <w:t>3</w:t>
      </w:r>
      <w:r>
        <w:rPr/>
        <w:t>、共同对外投资的关联交易</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t>公司报告期未发生共同对外投资的关联交易。</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rFonts w:ascii="Tahoma" w:hAnsi="Tahoma" w:cs="Tahoma" w:eastAsia="Tahoma" w:hint="default"/>
        </w:rPr>
        <w:t>4</w:t>
      </w:r>
      <w:r>
        <w:rPr/>
        <w:t>、关联债权债务往来</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公司报告期不存在关联债权债务往来。</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034"/>
        <w:jc w:val="left"/>
        <w:rPr>
          <w:rFonts w:ascii="Tahoma" w:hAnsi="Tahoma" w:cs="Tahoma" w:eastAsia="Tahoma" w:hint="default"/>
        </w:rPr>
      </w:pPr>
      <w:r>
        <w:rPr>
          <w:rFonts w:ascii="Tahoma" w:hAnsi="Tahoma" w:cs="Tahoma" w:eastAsia="Tahoma" w:hint="default"/>
        </w:rPr>
        <w:t>5</w:t>
      </w:r>
      <w:r>
        <w:rPr/>
        <w:t>、其他重大关联交易</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304" w:lineRule="auto" w:before="103"/>
        <w:ind w:right="1129" w:firstLine="360"/>
        <w:jc w:val="both"/>
        <w:rPr>
          <w:rFonts w:ascii="Times New Roman" w:hAnsi="Times New Roman" w:cs="Times New Roman" w:eastAsia="Times New Roman" w:hint="default"/>
        </w:rPr>
      </w:pP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4</w:t>
      </w:r>
      <w:r>
        <w:rPr>
          <w:spacing w:val="-2"/>
        </w:rPr>
        <w:t>日召开第五届董事会第九次会议审议通过了《关于参与并投资设立产业基金暨关联交易的议案》，公</w:t>
      </w:r>
      <w:r>
        <w:rPr/>
        <w:t> 司根据战略规划，为落地公司产投研的战略实施路径，拟与六度人和等合作发起设立</w:t>
      </w:r>
      <w:r>
        <w:rPr>
          <w:rFonts w:ascii="Times New Roman" w:hAnsi="Times New Roman" w:cs="Times New Roman" w:eastAsia="Times New Roman" w:hint="default"/>
        </w:rPr>
        <w:t>2</w:t>
      </w:r>
      <w:r>
        <w:rPr/>
        <w:t>只专项产业基金，同时，鉴于沣源资 </w:t>
      </w:r>
      <w:r>
        <w:rPr>
          <w:spacing w:val="-2"/>
        </w:rPr>
        <w:t>本管理的沣源启程的投资领域更广且投资领域与公司的战略规划存在协同效应，可为公司带来更多的潜在投资收益和投资机</w:t>
      </w:r>
      <w:r>
        <w:rPr>
          <w:spacing w:val="-63"/>
        </w:rPr>
        <w:t> </w:t>
      </w:r>
      <w:r>
        <w:rPr>
          <w:spacing w:val="-63"/>
        </w:rPr>
      </w:r>
      <w:r>
        <w:rPr/>
        <w:t>会，公司全资子公司前海实益达拟以自有资金出资</w:t>
      </w:r>
      <w:r>
        <w:rPr>
          <w:rFonts w:ascii="Times New Roman" w:hAnsi="Times New Roman" w:cs="Times New Roman" w:eastAsia="Times New Roman" w:hint="default"/>
        </w:rPr>
        <w:t>5000</w:t>
      </w:r>
      <w:r>
        <w:rPr/>
        <w:t>万元认购沣源启程的份额。</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日公司召开</w:t>
      </w:r>
      <w:r>
        <w:rPr>
          <w:rFonts w:ascii="Times New Roman" w:hAnsi="Times New Roman" w:cs="Times New Roman" w:eastAsia="Times New Roman" w:hint="default"/>
        </w:rPr>
        <w:t>2017</w:t>
      </w:r>
      <w:r>
        <w:rPr/>
        <w:t>年度股东大 会审议通过了该议案。截至本报告披露日，其中基金</w:t>
      </w:r>
      <w:r>
        <w:rPr>
          <w:rFonts w:ascii="Times New Roman" w:hAnsi="Times New Roman" w:cs="Times New Roman" w:eastAsia="Times New Roman" w:hint="default"/>
        </w:rPr>
        <w:t>-1</w:t>
      </w:r>
      <w:r>
        <w:rPr/>
        <w:t>已完成私募基金备案。</w:t>
      </w:r>
      <w:r>
        <w:rPr>
          <w:rFonts w:ascii="Times New Roman" w:hAnsi="Times New Roman" w:cs="Times New Roman" w:eastAsia="Times New Roman" w:hint="default"/>
        </w:rPr>
        <w:t> </w:t>
      </w:r>
    </w:p>
    <w:p>
      <w:pPr>
        <w:pStyle w:val="BodyText"/>
        <w:spacing w:line="240" w:lineRule="auto" w:before="92"/>
        <w:ind w:right="0"/>
        <w:jc w:val="left"/>
        <w:rPr>
          <w:rFonts w:ascii="Times New Roman" w:hAnsi="Times New Roman" w:cs="Times New Roman" w:eastAsia="Times New Roman" w:hint="default"/>
        </w:rPr>
      </w:pPr>
      <w:r>
        <w:rPr>
          <w:rFonts w:ascii="Times New Roman"/>
        </w:rPr>
        <w:t> </w:t>
      </w:r>
    </w:p>
    <w:p>
      <w:pPr>
        <w:pStyle w:val="BodyText"/>
        <w:spacing w:line="240" w:lineRule="auto" w:before="101"/>
        <w:ind w:right="1034"/>
        <w:jc w:val="left"/>
        <w:rPr>
          <w:rFonts w:ascii="Times New Roman" w:hAnsi="Times New Roman" w:cs="Times New Roman" w:eastAsia="Times New Roman" w:hint="default"/>
        </w:rPr>
      </w:pPr>
      <w:r>
        <w:rPr/>
        <w:t>重大关联交易临时报告披露网站相关查询</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458"/>
        <w:gridCol w:w="2650"/>
        <w:gridCol w:w="3461"/>
      </w:tblGrid>
      <w:tr>
        <w:trPr>
          <w:trHeight w:val="401" w:hRule="exact"/>
        </w:trPr>
        <w:tc>
          <w:tcPr>
            <w:tcW w:w="3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8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临时公告名称</w:t>
            </w:r>
            <w:r>
              <w:rPr>
                <w:rFonts w:ascii="Times New Roman" w:hAnsi="Times New Roman" w:cs="Times New Roman" w:eastAsia="Times New Roman" w:hint="default"/>
                <w:sz w:val="18"/>
                <w:szCs w:val="18"/>
              </w:rPr>
              <w:t> </w:t>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临时公告披露日期</w:t>
            </w:r>
            <w:r>
              <w:rPr>
                <w:rFonts w:ascii="Times New Roman" w:hAnsi="Times New Roman" w:cs="Times New Roman" w:eastAsia="Times New Roman" w:hint="default"/>
                <w:sz w:val="18"/>
                <w:szCs w:val="18"/>
              </w:rPr>
              <w:t> </w:t>
            </w:r>
          </w:p>
        </w:tc>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临时公告披露网站名称</w:t>
            </w:r>
            <w:r>
              <w:rPr>
                <w:rFonts w:ascii="Times New Roman" w:hAnsi="Times New Roman" w:cs="Times New Roman" w:eastAsia="Times New Roman" w:hint="default"/>
                <w:sz w:val="18"/>
                <w:szCs w:val="18"/>
              </w:rPr>
              <w:t> </w:t>
            </w:r>
          </w:p>
        </w:tc>
      </w:tr>
      <w:tr>
        <w:trPr>
          <w:trHeight w:val="715" w:hRule="exact"/>
        </w:trPr>
        <w:tc>
          <w:tcPr>
            <w:tcW w:w="3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关于参与并投资设立产业基金的公告</w:t>
            </w:r>
            <w:r>
              <w:rPr>
                <w:rFonts w:ascii="Times New Roman" w:hAnsi="Times New Roman" w:cs="Times New Roman" w:eastAsia="Times New Roman" w:hint="default"/>
                <w:sz w:val="18"/>
                <w:szCs w:val="18"/>
              </w:rPr>
              <w:t> </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）的</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《关于参与并投资设立产业基金的公告》</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1"/>
        <w:rPr>
          <w:rFonts w:ascii="Times New Roman" w:hAnsi="Times New Roman" w:cs="Times New Roman" w:eastAsia="Times New Roman" w:hint="default"/>
          <w:sz w:val="27"/>
          <w:szCs w:val="27"/>
        </w:rPr>
      </w:pPr>
    </w:p>
    <w:p>
      <w:pPr>
        <w:pStyle w:val="Heading2"/>
        <w:spacing w:line="240" w:lineRule="auto"/>
        <w:ind w:right="1034"/>
        <w:jc w:val="left"/>
      </w:pPr>
      <w:r>
        <w:rPr>
          <w:rFonts w:ascii="宋体" w:hAnsi="宋体" w:cs="宋体" w:eastAsia="宋体" w:hint="default"/>
        </w:rPr>
        <w:t>十七、重大合同及其履行情况</w:t>
      </w:r>
      <w:r>
        <w:rPr>
          <w:w w:val="80"/>
        </w:rPr>
        <w:t> </w:t>
      </w:r>
      <w:r>
        <w:rPr/>
      </w:r>
    </w:p>
    <w:p>
      <w:pPr>
        <w:spacing w:line="240" w:lineRule="auto" w:before="12"/>
        <w:rPr>
          <w:rFonts w:ascii="Tahoma" w:hAnsi="Tahoma" w:cs="Tahoma" w:eastAsia="Tahoma" w:hint="default"/>
          <w:sz w:val="26"/>
          <w:szCs w:val="26"/>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1</w:t>
      </w:r>
      <w:r>
        <w:rPr/>
        <w:t>、托管、承包、租赁事项情况</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）托管情况</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t>公司报告期不存在托管情况。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t>（</w:t>
      </w:r>
      <w:r>
        <w:rPr>
          <w:rFonts w:ascii="Tahoma" w:hAnsi="Tahoma" w:cs="Tahoma" w:eastAsia="Tahoma" w:hint="default"/>
        </w:rPr>
        <w:t>2</w:t>
      </w:r>
      <w:r>
        <w:rPr/>
        <w:t>）承包情况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t>公司报告期不存在承包情况。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t>（</w:t>
      </w:r>
      <w:r>
        <w:rPr>
          <w:rFonts w:ascii="Tahoma" w:hAnsi="Tahoma" w:cs="Tahoma" w:eastAsia="Tahoma" w:hint="default"/>
        </w:rPr>
        <w:t>3</w:t>
      </w:r>
      <w:r>
        <w:rPr/>
        <w:t>）租赁情况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租赁情况说明</w:t>
      </w:r>
      <w:r>
        <w:rPr>
          <w:rFonts w:ascii="Times New Roman" w:hAnsi="Times New Roman" w:cs="Times New Roman" w:eastAsia="Times New Roman" w:hint="default"/>
        </w:rPr>
        <w:t> </w:t>
      </w:r>
    </w:p>
    <w:p>
      <w:pPr>
        <w:pStyle w:val="BodyText"/>
        <w:spacing w:line="300" w:lineRule="auto" w:before="115"/>
        <w:ind w:right="1139" w:firstLine="360"/>
        <w:jc w:val="both"/>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日，公司与深圳市三讯电子有限公司（以下简称</w:t>
      </w:r>
      <w:r>
        <w:rPr>
          <w:rFonts w:ascii="Times New Roman" w:hAnsi="Times New Roman" w:cs="Times New Roman" w:eastAsia="Times New Roman" w:hint="default"/>
        </w:rPr>
        <w:t>“</w:t>
      </w:r>
      <w:r>
        <w:rPr/>
        <w:t>三讯</w:t>
      </w:r>
      <w:r>
        <w:rPr>
          <w:rFonts w:ascii="Times New Roman" w:hAnsi="Times New Roman" w:cs="Times New Roman" w:eastAsia="Times New Roman" w:hint="default"/>
        </w:rPr>
        <w:t>”</w:t>
      </w:r>
      <w:r>
        <w:rPr/>
        <w:t>）签署《厂房租赁合同书》，公司将锦龙路园区 厂房租赁给三讯做经营及办公之用，合同期为</w:t>
      </w:r>
      <w:r>
        <w:rPr>
          <w:rFonts w:ascii="Times New Roman" w:hAnsi="Times New Roman" w:cs="Times New Roman" w:eastAsia="Times New Roman" w:hint="default"/>
        </w:rPr>
        <w:t>8</w:t>
      </w:r>
      <w:r>
        <w:rPr/>
        <w:t>年，合同期前</w:t>
      </w:r>
      <w:r>
        <w:rPr>
          <w:rFonts w:ascii="Times New Roman" w:hAnsi="Times New Roman" w:cs="Times New Roman" w:eastAsia="Times New Roman" w:hint="default"/>
        </w:rPr>
        <w:t>60</w:t>
      </w:r>
      <w:r>
        <w:rPr/>
        <w:t>天为免租期（装修等产生的水、电费由三讯承担），合同期 前</w:t>
      </w:r>
      <w:r>
        <w:rPr>
          <w:rFonts w:ascii="Times New Roman" w:hAnsi="Times New Roman" w:cs="Times New Roman" w:eastAsia="Times New Roman" w:hint="default"/>
        </w:rPr>
        <w:t>6</w:t>
      </w:r>
      <w:r>
        <w:rPr/>
        <w:t>年不得解除，合同期满</w:t>
      </w:r>
      <w:r>
        <w:rPr>
          <w:rFonts w:ascii="Times New Roman" w:hAnsi="Times New Roman" w:cs="Times New Roman" w:eastAsia="Times New Roman" w:hint="default"/>
        </w:rPr>
        <w:t>2</w:t>
      </w:r>
      <w:r>
        <w:rPr/>
        <w:t>年内双方需提前</w:t>
      </w:r>
      <w:r>
        <w:rPr>
          <w:rFonts w:ascii="Times New Roman" w:hAnsi="Times New Roman" w:cs="Times New Roman" w:eastAsia="Times New Roman" w:hint="default"/>
        </w:rPr>
        <w:t>6</w:t>
      </w:r>
      <w:r>
        <w:rPr/>
        <w:t>个月通知对方且支付相当于月租金</w:t>
      </w:r>
      <w:r>
        <w:rPr>
          <w:rFonts w:ascii="Times New Roman" w:hAnsi="Times New Roman" w:cs="Times New Roman" w:eastAsia="Times New Roman" w:hint="default"/>
        </w:rPr>
        <w:t>2</w:t>
      </w:r>
      <w:r>
        <w:rPr/>
        <w:t>倍的违约金后可解除合同。</w:t>
      </w:r>
      <w:r>
        <w:rPr>
          <w:rFonts w:ascii="Times New Roman" w:hAnsi="Times New Roman" w:cs="Times New Roman" w:eastAsia="Times New Roman" w:hint="default"/>
        </w:rPr>
        <w:t> </w:t>
      </w:r>
    </w:p>
    <w:p>
      <w:pPr>
        <w:pStyle w:val="BodyText"/>
        <w:spacing w:line="300" w:lineRule="auto" w:before="13"/>
        <w:ind w:right="1135" w:firstLine="360"/>
        <w:jc w:val="both"/>
        <w:rPr>
          <w:rFonts w:ascii="Times New Roman" w:hAnsi="Times New Roman" w:cs="Times New Roman" w:eastAsia="Times New Roman" w:hint="default"/>
        </w:rPr>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日，公司与深圳新浩房地产有限公司签署《房屋租赁合同书》，公司租赁深圳市福田区北环大道和彩田</w:t>
      </w:r>
      <w:r>
        <w:rPr/>
        <w:t> 路东南角新浩壹都做经营及办公之用，租赁合同期为</w:t>
      </w:r>
      <w:r>
        <w:rPr>
          <w:rFonts w:ascii="Times New Roman" w:hAnsi="Times New Roman" w:cs="Times New Roman" w:eastAsia="Times New Roman" w:hint="default"/>
        </w:rPr>
        <w:t>5</w:t>
      </w:r>
      <w:r>
        <w:rPr/>
        <w:t>年，租金按月支付。</w:t>
      </w:r>
      <w:r>
        <w:rPr>
          <w:rFonts w:ascii="Times New Roman" w:hAnsi="Times New Roman" w:cs="Times New Roman" w:eastAsia="Times New Roman" w:hint="default"/>
        </w:rPr>
        <w:t> </w:t>
      </w:r>
    </w:p>
    <w:p>
      <w:pPr>
        <w:pStyle w:val="BodyText"/>
        <w:spacing w:line="300" w:lineRule="auto" w:before="5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日，公司与北京居业置业有限公司签署《金辉大厦写字楼租赁合同》，公司租赁北京朝阳区金辉大厦写</w:t>
      </w:r>
      <w:r>
        <w:rPr/>
        <w:t> 字楼做经营及办公之用，租赁合同期为</w:t>
      </w:r>
      <w:r>
        <w:rPr>
          <w:rFonts w:ascii="Times New Roman" w:hAnsi="Times New Roman" w:cs="Times New Roman" w:eastAsia="Times New Roman" w:hint="default"/>
        </w:rPr>
        <w:t>3</w:t>
      </w:r>
      <w:r>
        <w:rPr/>
        <w:t>年，租金按季度支付。</w:t>
      </w:r>
      <w:r>
        <w:rPr>
          <w:rFonts w:ascii="Times New Roman" w:hAnsi="Times New Roman" w:cs="Times New Roman" w:eastAsia="Times New Roman" w:hint="default"/>
        </w:rPr>
        <w:t> </w:t>
      </w:r>
    </w:p>
    <w:p>
      <w:pPr>
        <w:pStyle w:val="BodyText"/>
        <w:spacing w:line="240" w:lineRule="auto" w:before="53"/>
        <w:ind w:right="1034"/>
        <w:jc w:val="left"/>
        <w:rPr>
          <w:rFonts w:ascii="Times New Roman" w:hAnsi="Times New Roman" w:cs="Times New Roman" w:eastAsia="Times New Roman" w:hint="default"/>
        </w:rPr>
      </w:pPr>
      <w:r>
        <w:rPr/>
        <w:t>为公司带来的损益达到公司报告期利润总额</w:t>
      </w:r>
      <w:r>
        <w:rPr>
          <w:spacing w:val="-48"/>
        </w:rPr>
        <w:t> </w:t>
      </w:r>
      <w:r>
        <w:rPr>
          <w:rFonts w:ascii="Times New Roman" w:hAnsi="Times New Roman" w:cs="Times New Roman" w:eastAsia="Times New Roman" w:hint="default"/>
        </w:rPr>
        <w:t>10%</w:t>
      </w:r>
      <w:r>
        <w:rPr/>
        <w:t>以上的项目</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公司报告期不存在为公司带来的损益达到公司报告期利润总额</w:t>
      </w:r>
      <w:r>
        <w:rPr>
          <w:spacing w:val="-48"/>
        </w:rPr>
        <w:t> </w:t>
      </w:r>
      <w:r>
        <w:rPr>
          <w:rFonts w:ascii="Times New Roman" w:hAnsi="Times New Roman" w:cs="Times New Roman" w:eastAsia="Times New Roman" w:hint="default"/>
        </w:rPr>
        <w:t>10%</w:t>
      </w:r>
      <w:r>
        <w:rPr/>
        <w:t>以上的租赁项目。</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rFonts w:ascii="Tahoma" w:hAnsi="Tahoma" w:cs="Tahoma" w:eastAsia="Tahoma" w:hint="default"/>
        </w:rPr>
        <w:t>2</w:t>
      </w:r>
      <w:r>
        <w:rPr/>
        <w:t>、重大担保</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t>公司报告期不存在担保情况。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rFonts w:ascii="Tahoma" w:hAnsi="Tahoma" w:cs="Tahoma" w:eastAsia="Tahoma" w:hint="default"/>
        </w:rPr>
        <w:t>3</w:t>
      </w:r>
      <w:r>
        <w:rPr/>
        <w:t>、委托他人进行现金资产管理情况</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）委托理财情况</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0"/>
        <w:rPr>
          <w:rFonts w:ascii="Tahoma" w:hAnsi="Tahoma" w:cs="Tahoma" w:eastAsia="Tahoma" w:hint="default"/>
          <w:sz w:val="24"/>
          <w:szCs w:val="24"/>
        </w:rPr>
      </w:pPr>
    </w:p>
    <w:p>
      <w:pPr>
        <w:spacing w:after="0" w:line="240" w:lineRule="auto"/>
        <w:rPr>
          <w:rFonts w:ascii="Tahoma" w:hAnsi="Tahoma" w:cs="Tahoma" w:eastAsia="Tahoma" w:hint="default"/>
          <w:sz w:val="24"/>
          <w:szCs w:val="24"/>
        </w:rPr>
        <w:sectPr>
          <w:pgSz w:w="11910" w:h="16840"/>
          <w:pgMar w:header="745" w:footer="991" w:top="1060" w:bottom="1180" w:left="980" w:right="0"/>
        </w:sectPr>
      </w:pPr>
    </w:p>
    <w:p>
      <w:pPr>
        <w:pStyle w:val="BodyText"/>
        <w:spacing w:line="240" w:lineRule="auto" w:before="44"/>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0"/>
        <w:jc w:val="left"/>
        <w:rPr>
          <w:rFonts w:ascii="Times New Roman" w:hAnsi="Times New Roman" w:cs="Times New Roman" w:eastAsia="Times New Roman" w:hint="default"/>
        </w:rPr>
      </w:pPr>
      <w:r>
        <w:rPr/>
        <w:t>报告期内委托理财概况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9"/>
        <w:ind w:right="0"/>
        <w:jc w:val="left"/>
        <w:rPr>
          <w:rFonts w:ascii="Times New Roman" w:hAnsi="Times New Roman" w:cs="Times New Roman" w:eastAsia="Times New Roman" w:hint="default"/>
        </w:rPr>
      </w:pPr>
      <w:r>
        <w:rPr/>
        <w:t>单位：万元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1998" w:space="6740"/>
            <w:col w:w="2192"/>
          </w:cols>
        </w:sectPr>
      </w:pP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867"/>
        <w:gridCol w:w="1963"/>
        <w:gridCol w:w="1980"/>
        <w:gridCol w:w="1910"/>
        <w:gridCol w:w="1846"/>
      </w:tblGrid>
      <w:tr>
        <w:trPr>
          <w:trHeight w:val="403" w:hRule="exact"/>
        </w:trPr>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具体类型</w:t>
            </w:r>
            <w:r>
              <w:rPr>
                <w:rFonts w:ascii="Times New Roman" w:hAnsi="Times New Roman" w:cs="Times New Roman" w:eastAsia="Times New Roman" w:hint="default"/>
                <w:sz w:val="18"/>
                <w:szCs w:val="18"/>
              </w:rPr>
              <w:t> </w:t>
            </w:r>
          </w:p>
        </w:tc>
        <w:tc>
          <w:tcPr>
            <w:tcW w:w="19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委托理财的资金来源</w:t>
            </w:r>
            <w:r>
              <w:rPr>
                <w:rFonts w:ascii="Times New Roman" w:hAnsi="Times New Roman" w:cs="Times New Roman" w:eastAsia="Times New Roman"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委托理财发生额</w:t>
            </w:r>
            <w:r>
              <w:rPr>
                <w:rFonts w:ascii="Times New Roman" w:hAnsi="Times New Roman" w:cs="Times New Roman" w:eastAsia="Times New Roman" w:hint="default"/>
                <w:sz w:val="18"/>
                <w:szCs w:val="18"/>
              </w:rPr>
              <w:t> </w:t>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未到期余额</w:t>
            </w:r>
            <w:r>
              <w:rPr>
                <w:rFonts w:ascii="Times New Roman" w:hAnsi="Times New Roman" w:cs="Times New Roman" w:eastAsia="Times New Roman" w:hint="default"/>
                <w:sz w:val="18"/>
                <w:szCs w:val="18"/>
              </w:rPr>
              <w:t> </w:t>
            </w:r>
          </w:p>
        </w:tc>
        <w:tc>
          <w:tcPr>
            <w:tcW w:w="1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逾期未收回的金额</w:t>
            </w:r>
            <w:r>
              <w:rPr>
                <w:rFonts w:ascii="Times New Roman" w:hAnsi="Times New Roman" w:cs="Times New Roman" w:eastAsia="Times New Roman" w:hint="default"/>
                <w:sz w:val="18"/>
                <w:szCs w:val="18"/>
              </w:rPr>
              <w:t> </w:t>
            </w:r>
          </w:p>
        </w:tc>
      </w:tr>
      <w:tr>
        <w:trPr>
          <w:trHeight w:val="401"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银行理财产品</w:t>
            </w:r>
            <w:r>
              <w:rPr>
                <w:rFonts w:ascii="Times New Roman" w:hAnsi="Times New Roman" w:cs="Times New Roman" w:eastAsia="Times New Roman" w:hint="default"/>
                <w:sz w:val="18"/>
                <w:szCs w:val="18"/>
              </w:rPr>
              <w:t> </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自有资金</w:t>
            </w:r>
            <w:r>
              <w:rPr>
                <w:rFonts w:ascii="Times New Roman" w:hAnsi="Times New Roman" w:cs="Times New Roman" w:eastAsia="Times New Roman"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26,158</w:t>
            </w:r>
            <w:r>
              <w:rPr>
                <w:rFonts w:ascii="Times New Roman"/>
                <w:sz w:val="18"/>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47,125</w:t>
            </w:r>
            <w:r>
              <w:rPr>
                <w:rFonts w:ascii="Times New Roman"/>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 </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867"/>
        <w:gridCol w:w="1963"/>
        <w:gridCol w:w="1980"/>
        <w:gridCol w:w="1910"/>
        <w:gridCol w:w="1846"/>
      </w:tblGrid>
      <w:tr>
        <w:trPr>
          <w:trHeight w:val="401"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券商理财产品</w:t>
            </w:r>
            <w:r>
              <w:rPr>
                <w:rFonts w:ascii="Times New Roman" w:hAnsi="Times New Roman" w:cs="Times New Roman" w:eastAsia="Times New Roman" w:hint="default"/>
                <w:sz w:val="18"/>
                <w:szCs w:val="18"/>
              </w:rPr>
              <w:t> </w:t>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自有资金</w:t>
            </w:r>
            <w:r>
              <w:rPr>
                <w:rFonts w:ascii="Times New Roman" w:hAnsi="Times New Roman" w:cs="Times New Roman" w:eastAsia="Times New Roman"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36,800</w:t>
            </w:r>
            <w:r>
              <w:rPr>
                <w:rFonts w:ascii="Times New Roman"/>
                <w:sz w:val="18"/>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11,000</w:t>
            </w:r>
            <w:r>
              <w:rPr>
                <w:rFonts w:ascii="Times New Roman"/>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 </w:t>
            </w:r>
          </w:p>
        </w:tc>
      </w:tr>
      <w:tr>
        <w:trPr>
          <w:trHeight w:val="403"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62,958</w:t>
            </w:r>
            <w:r>
              <w:rPr>
                <w:rFonts w:ascii="Times New Roman"/>
                <w:sz w:val="18"/>
              </w:rPr>
              <w:t> </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58,125</w:t>
            </w:r>
            <w:r>
              <w:rPr>
                <w:rFonts w:ascii="Times New Roman"/>
                <w:sz w:val="18"/>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0 </w:t>
            </w:r>
          </w:p>
        </w:tc>
      </w:tr>
    </w:tbl>
    <w:p>
      <w:pPr>
        <w:pStyle w:val="BodyText"/>
        <w:spacing w:line="240" w:lineRule="auto" w:before="49"/>
        <w:ind w:right="0"/>
        <w:jc w:val="both"/>
        <w:rPr>
          <w:rFonts w:ascii="Times New Roman" w:hAnsi="Times New Roman" w:cs="Times New Roman" w:eastAsia="Times New Roman" w:hint="default"/>
        </w:rPr>
      </w:pPr>
      <w:r>
        <w:rPr/>
        <w:t>单项金额重大或安全性较低、流动性较差、不保本的高风险委托理财具体情况</w:t>
      </w:r>
      <w:r>
        <w:rPr>
          <w:rFonts w:ascii="Times New Roman" w:hAnsi="Times New Roman" w:cs="Times New Roman" w:eastAsia="Times New Roman" w:hint="default"/>
        </w:rPr>
        <w:t> </w:t>
      </w:r>
    </w:p>
    <w:p>
      <w:pPr>
        <w:pStyle w:val="BodyText"/>
        <w:spacing w:line="240" w:lineRule="auto" w:before="115"/>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0"/>
        <w:jc w:val="both"/>
        <w:rPr>
          <w:rFonts w:ascii="Times New Roman" w:hAnsi="Times New Roman" w:cs="Times New Roman" w:eastAsia="Times New Roman" w:hint="default"/>
        </w:rPr>
      </w:pPr>
      <w:r>
        <w:rPr/>
        <w:t>委托理财出现预期无法收回本金或存在其他可能导致减值的情形</w:t>
      </w:r>
      <w:r>
        <w:rPr>
          <w:rFonts w:ascii="Times New Roman" w:hAnsi="Times New Roman" w:cs="Times New Roman" w:eastAsia="Times New Roman" w:hint="default"/>
        </w:rPr>
        <w:t> </w:t>
      </w:r>
    </w:p>
    <w:p>
      <w:pPr>
        <w:pStyle w:val="BodyText"/>
        <w:spacing w:line="240" w:lineRule="auto" w:before="117"/>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0"/>
        <w:jc w:val="both"/>
        <w:rPr>
          <w:rFonts w:ascii="Tahoma" w:hAnsi="Tahoma" w:cs="Tahoma" w:eastAsia="Tahoma" w:hint="default"/>
        </w:rPr>
      </w:pPr>
      <w:r>
        <w:rPr/>
        <w:t>（</w:t>
      </w:r>
      <w:r>
        <w:rPr>
          <w:rFonts w:ascii="Tahoma" w:hAnsi="Tahoma" w:cs="Tahoma" w:eastAsia="Tahoma" w:hint="default"/>
        </w:rPr>
        <w:t>2</w:t>
      </w:r>
      <w:r>
        <w:rPr/>
        <w:t>）委托贷款情况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0"/>
        <w:jc w:val="both"/>
        <w:rPr>
          <w:rFonts w:ascii="Times New Roman" w:hAnsi="Times New Roman" w:cs="Times New Roman" w:eastAsia="Times New Roman" w:hint="default"/>
        </w:rPr>
      </w:pPr>
      <w:r>
        <w:rPr/>
        <w:t>公司报告期不存在委托贷款。</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0"/>
        <w:jc w:val="both"/>
        <w:rPr>
          <w:rFonts w:ascii="Tahoma" w:hAnsi="Tahoma" w:cs="Tahoma" w:eastAsia="Tahoma" w:hint="default"/>
        </w:rPr>
      </w:pPr>
      <w:r>
        <w:rPr>
          <w:rFonts w:ascii="Tahoma" w:hAnsi="Tahoma" w:cs="Tahoma" w:eastAsia="Tahoma" w:hint="default"/>
        </w:rPr>
        <w:t>4</w:t>
      </w:r>
      <w:r>
        <w:rPr/>
        <w:t>、其他重大合同</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t>公司报告期不存在其他重大合同。</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3"/>
        <w:ind w:right="0"/>
        <w:jc w:val="both"/>
      </w:pPr>
      <w:r>
        <w:rPr>
          <w:rFonts w:ascii="宋体" w:hAnsi="宋体" w:cs="宋体" w:eastAsia="宋体" w:hint="default"/>
        </w:rPr>
        <w:t>十八、社会责任情况</w:t>
      </w:r>
      <w:r>
        <w:rPr>
          <w:w w:val="80"/>
        </w:rPr>
        <w:t> </w:t>
      </w:r>
      <w:r>
        <w:rPr/>
      </w:r>
    </w:p>
    <w:p>
      <w:pPr>
        <w:spacing w:line="240" w:lineRule="auto" w:before="12"/>
        <w:rPr>
          <w:rFonts w:ascii="Tahoma" w:hAnsi="Tahoma" w:cs="Tahoma" w:eastAsia="Tahoma" w:hint="default"/>
          <w:sz w:val="26"/>
          <w:szCs w:val="26"/>
        </w:rPr>
      </w:pPr>
    </w:p>
    <w:p>
      <w:pPr>
        <w:pStyle w:val="Heading3"/>
        <w:spacing w:line="240" w:lineRule="auto"/>
        <w:ind w:right="0"/>
        <w:jc w:val="both"/>
        <w:rPr>
          <w:rFonts w:ascii="Tahoma" w:hAnsi="Tahoma" w:cs="Tahoma" w:eastAsia="Tahoma" w:hint="default"/>
        </w:rPr>
      </w:pPr>
      <w:r>
        <w:rPr>
          <w:rFonts w:ascii="Tahoma" w:hAnsi="Tahoma" w:cs="Tahoma" w:eastAsia="Tahoma" w:hint="default"/>
        </w:rPr>
        <w:t>1</w:t>
      </w:r>
      <w:r>
        <w:rPr/>
        <w:t>、履行社会责任情况</w:t>
      </w:r>
      <w:r>
        <w:rPr>
          <w:rFonts w:ascii="Tahoma" w:hAnsi="Tahoma" w:cs="Tahoma" w:eastAsia="Tahoma" w:hint="default"/>
          <w:w w:val="80"/>
        </w:rPr>
        <w:t> </w:t>
      </w:r>
      <w:r>
        <w:rPr>
          <w:rFonts w:ascii="Tahoma" w:hAnsi="Tahoma" w:cs="Tahoma" w:eastAsia="Tahoma" w:hint="default"/>
        </w:rPr>
      </w:r>
    </w:p>
    <w:p>
      <w:pPr>
        <w:spacing w:line="240" w:lineRule="auto" w:before="1"/>
        <w:rPr>
          <w:rFonts w:ascii="Tahoma" w:hAnsi="Tahoma" w:cs="Tahoma" w:eastAsia="Tahoma" w:hint="default"/>
          <w:sz w:val="25"/>
          <w:szCs w:val="25"/>
        </w:rPr>
      </w:pPr>
    </w:p>
    <w:p>
      <w:pPr>
        <w:pStyle w:val="BodyText"/>
        <w:spacing w:line="357" w:lineRule="auto"/>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作为上市公司，公司始终坚持可持续发展与有效益扩张的原则，努力提升经营业绩、规范运作，不断完善公司治理，严</w:t>
      </w:r>
      <w:r>
        <w:rPr/>
        <w:t> 格防范风险，持续回报股东信任并为股东创造价值。</w:t>
      </w:r>
      <w:r>
        <w:rPr>
          <w:rFonts w:ascii="Times New Roman" w:hAnsi="Times New Roman" w:cs="Times New Roman" w:eastAsia="Times New Roman" w:hint="default"/>
        </w:rPr>
        <w:t> </w:t>
      </w:r>
    </w:p>
    <w:p>
      <w:pPr>
        <w:pStyle w:val="BodyText"/>
        <w:spacing w:line="357" w:lineRule="auto" w:before="26"/>
        <w:ind w:right="1135"/>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保障股东特别是中小股东的权益，是公司最基本的社会责任。公司严格按照《公司章程》、《股东大会议事规则》的规</w:t>
      </w:r>
      <w:r>
        <w:rPr/>
        <w:t> </w:t>
      </w:r>
      <w:r>
        <w:rPr>
          <w:spacing w:val="-2"/>
        </w:rPr>
        <w:t>定和要求，规范股东大会的召集、召开、表决程序，通过合法有效的方式，让更多的股东能够参加股东大会，确保股东对公</w:t>
      </w:r>
      <w:r>
        <w:rPr>
          <w:spacing w:val="-71"/>
        </w:rPr>
        <w:t> </w:t>
      </w:r>
      <w:r>
        <w:rPr>
          <w:spacing w:val="-71"/>
        </w:rPr>
      </w:r>
      <w:r>
        <w:rPr/>
        <w:t>司重大事项的知情权、参与权和表决权；认真履行信息披露义务，秉持公平、公正、公开的原则对待全体投资者。</w:t>
      </w:r>
      <w:r>
        <w:rPr>
          <w:rFonts w:ascii="Times New Roman" w:hAnsi="Times New Roman" w:cs="Times New Roman" w:eastAsia="Times New Roman" w:hint="default"/>
        </w:rPr>
        <w:t> </w:t>
      </w:r>
    </w:p>
    <w:p>
      <w:pPr>
        <w:pStyle w:val="BodyText"/>
        <w:spacing w:line="357" w:lineRule="auto" w:before="26"/>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公司结合内部控制设计与运行的实际情况，进一步梳理各业务流程的内部控制制度，评估和确定关键控制活动及控制风</w:t>
      </w:r>
      <w:r>
        <w:rPr/>
        <w:t> </w:t>
      </w:r>
      <w:r>
        <w:rPr>
          <w:spacing w:val="-2"/>
        </w:rPr>
        <w:t>险，制定了应对策略；组织各部门开展自我评价工作，识别内部控制缺陷，并依据相应的整改机制进行整改。报告期内，公</w:t>
      </w:r>
      <w:r>
        <w:rPr>
          <w:spacing w:val="-71"/>
        </w:rPr>
        <w:t> </w:t>
      </w:r>
      <w:r>
        <w:rPr>
          <w:spacing w:val="-71"/>
        </w:rPr>
      </w:r>
      <w:r>
        <w:rPr>
          <w:spacing w:val="-2"/>
        </w:rPr>
        <w:t>司已建立了完善的法人治理结构，公司现行的内部控制制度较为完整、合理和健全有效，各项制度得到了有效的实施，为公</w:t>
      </w:r>
      <w:r>
        <w:rPr>
          <w:spacing w:val="-63"/>
        </w:rPr>
        <w:t> </w:t>
      </w:r>
      <w:r>
        <w:rPr>
          <w:spacing w:val="-63"/>
        </w:rPr>
      </w:r>
      <w:r>
        <w:rPr/>
        <w:t>司经营管理的合法合规、资产安全、财务报告及相关信息的真实完整提供了合理保障。</w:t>
      </w:r>
      <w:r>
        <w:rPr>
          <w:rFonts w:ascii="Times New Roman" w:hAnsi="Times New Roman" w:cs="Times New Roman" w:eastAsia="Times New Roman" w:hint="default"/>
        </w:rPr>
        <w:t> </w:t>
      </w:r>
    </w:p>
    <w:p>
      <w:pPr>
        <w:pStyle w:val="BodyText"/>
        <w:spacing w:line="350" w:lineRule="auto" w:before="24"/>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在维护员工权益方面，公司始终坚持以人为本的核心价值观，视员工为企业生存和发展最宝贵的资源，把人文关怀和企</w:t>
      </w:r>
      <w:r>
        <w:rPr/>
        <w:t> </w:t>
      </w:r>
      <w:r>
        <w:rPr>
          <w:spacing w:val="-2"/>
        </w:rPr>
        <w:t>业文化建设作为公司人力资源体系努力的立足点，以</w:t>
      </w:r>
      <w:r>
        <w:rPr>
          <w:rFonts w:ascii="Times New Roman" w:hAnsi="Times New Roman" w:cs="Times New Roman" w:eastAsia="Times New Roman" w:hint="default"/>
          <w:spacing w:val="-2"/>
        </w:rPr>
        <w:t>“</w:t>
      </w:r>
      <w:r>
        <w:rPr>
          <w:spacing w:val="-2"/>
        </w:rPr>
        <w:t>分享简单的快乐</w:t>
      </w:r>
      <w:r>
        <w:rPr>
          <w:rFonts w:ascii="Times New Roman" w:hAnsi="Times New Roman" w:cs="Times New Roman" w:eastAsia="Times New Roman" w:hint="default"/>
          <w:spacing w:val="-2"/>
        </w:rPr>
        <w:t>”</w:t>
      </w:r>
      <w:r>
        <w:rPr>
          <w:spacing w:val="-2"/>
        </w:rPr>
        <w:t>为出发点，关心员工的工作、生活、健康与回报，切</w:t>
      </w:r>
      <w:r>
        <w:rPr>
          <w:spacing w:val="-47"/>
        </w:rPr>
        <w:t> </w:t>
      </w:r>
      <w:r>
        <w:rPr>
          <w:spacing w:val="-47"/>
        </w:rPr>
      </w:r>
      <w:r>
        <w:rPr>
          <w:spacing w:val="-2"/>
        </w:rPr>
        <w:t>实保护员工的各项权益，提升企业的凝聚力与创造力，实现员工与企业的共同成长。公司将环境保护作为企业可持续发展的</w:t>
      </w:r>
      <w:r>
        <w:rPr>
          <w:spacing w:val="-62"/>
        </w:rPr>
        <w:t> </w:t>
      </w:r>
      <w:r>
        <w:rPr>
          <w:spacing w:val="-62"/>
        </w:rPr>
      </w:r>
      <w:r>
        <w:rPr/>
        <w:t>重要内容，节能环保、可持续发展是一个企业的社会责任，也是践行可持续发展社会的精神的展现。</w:t>
      </w:r>
      <w:r>
        <w:rPr>
          <w:rFonts w:ascii="Times New Roman" w:hAnsi="Times New Roman" w:cs="Times New Roman" w:eastAsia="Times New Roman" w:hint="default"/>
        </w:rPr>
        <w:t> </w:t>
      </w:r>
    </w:p>
    <w:p>
      <w:pPr>
        <w:pStyle w:val="BodyText"/>
        <w:spacing w:line="357" w:lineRule="auto" w:before="32"/>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近年来，公司始终坚持绿色发展观，认真落实各项节能环保措施，公司每一步的发展都坚持节能降耗、环境和谐的社会</w:t>
      </w:r>
      <w:r>
        <w:rPr/>
        <w:t> </w:t>
      </w:r>
      <w:r>
        <w:rPr>
          <w:spacing w:val="-2"/>
        </w:rPr>
        <w:t>环保理念。在日常的经营活动和办公中，公司积极践行低碳、环保、绿色办公理念，公司高度重视和严格控制企业运营对环</w:t>
      </w:r>
      <w:r>
        <w:rPr>
          <w:spacing w:val="-66"/>
        </w:rPr>
        <w:t> </w:t>
      </w:r>
      <w:r>
        <w:rPr>
          <w:spacing w:val="-66"/>
        </w:rPr>
      </w:r>
      <w:r>
        <w:rPr>
          <w:spacing w:val="-2"/>
        </w:rPr>
        <w:t>境的影响，提倡低碳节能和绿色环保，加强办公节能管理，倡导绿色办公。积极推进信息化建设，推进无纸化办公，使用费</w:t>
      </w:r>
      <w:r>
        <w:rPr>
          <w:spacing w:val="-67"/>
        </w:rPr>
        <w:t> </w:t>
      </w:r>
      <w:r>
        <w:rPr>
          <w:spacing w:val="-67"/>
        </w:rPr>
      </w:r>
      <w:r>
        <w:rPr/>
        <w:t>用远程报销系统、报表系统等业务模块。</w:t>
      </w:r>
      <w:r>
        <w:rPr>
          <w:rFonts w:ascii="Times New Roman" w:hAnsi="Times New Roman" w:cs="Times New Roman" w:eastAsia="Times New Roman" w:hint="default"/>
        </w:rPr>
        <w:t> </w:t>
      </w:r>
    </w:p>
    <w:p>
      <w:pPr>
        <w:pStyle w:val="BodyText"/>
        <w:spacing w:line="336" w:lineRule="auto" w:before="26"/>
        <w:ind w:right="113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自</w:t>
      </w:r>
      <w:r>
        <w:rPr>
          <w:rFonts w:ascii="Times New Roman" w:hAnsi="Times New Roman" w:cs="Times New Roman" w:eastAsia="Times New Roman" w:hint="default"/>
          <w:spacing w:val="-2"/>
        </w:rPr>
        <w:t>2017</w:t>
      </w:r>
      <w:r>
        <w:rPr>
          <w:spacing w:val="-2"/>
        </w:rPr>
        <w:t>年起，麦达数字向江南大学每年捐款作为莘莘学子的助学金。</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月，由公司主办的</w:t>
      </w:r>
      <w:r>
        <w:rPr>
          <w:rFonts w:ascii="Times New Roman" w:hAnsi="Times New Roman" w:cs="Times New Roman" w:eastAsia="Times New Roman" w:hint="default"/>
          <w:spacing w:val="-2"/>
        </w:rPr>
        <w:t>“</w:t>
      </w:r>
      <w:r>
        <w:rPr>
          <w:spacing w:val="-2"/>
        </w:rPr>
        <w:t>梦想公开课</w:t>
      </w:r>
      <w:r>
        <w:rPr>
          <w:rFonts w:ascii="Times New Roman" w:hAnsi="Times New Roman" w:cs="Times New Roman" w:eastAsia="Times New Roman" w:hint="default"/>
          <w:spacing w:val="-2"/>
        </w:rPr>
        <w:t>——</w:t>
      </w:r>
      <w:r>
        <w:rPr>
          <w:spacing w:val="-2"/>
        </w:rPr>
        <w:t>麦达荟</w:t>
      </w:r>
      <w:r>
        <w:rPr/>
        <w:t> 创业堂系列讲座</w:t>
      </w:r>
      <w:r>
        <w:rPr>
          <w:rFonts w:ascii="Times New Roman" w:hAnsi="Times New Roman" w:cs="Times New Roman" w:eastAsia="Times New Roman" w:hint="default"/>
        </w:rPr>
        <w:t>”</w:t>
      </w:r>
      <w:r>
        <w:rPr/>
        <w:t>在江南大学正式开讲，公司联合各参投公司创始人走进江南大学，为有创业意向的学生释疑解惑，并以企 </w:t>
      </w:r>
      <w:r>
        <w:rPr>
          <w:spacing w:val="-2"/>
        </w:rPr>
        <w:t>业家们的创业成功经历向学生发挥良好指路作用，鼓舞学生朝着梦想不断努力前进。未来一段时间该讲座还将持续举办，届</w:t>
      </w:r>
    </w:p>
    <w:p>
      <w:pPr>
        <w:spacing w:after="0" w:line="336" w:lineRule="auto"/>
        <w:jc w:val="both"/>
        <w:sectPr>
          <w:pgSz w:w="11910" w:h="16840"/>
          <w:pgMar w:header="745" w:footer="991" w:top="1060" w:bottom="1180" w:left="980" w:right="0"/>
        </w:sectPr>
      </w:pPr>
    </w:p>
    <w:p>
      <w:pPr>
        <w:spacing w:line="240" w:lineRule="auto" w:before="10"/>
        <w:rPr>
          <w:rFonts w:ascii="宋体" w:hAnsi="宋体" w:cs="宋体" w:eastAsia="宋体" w:hint="default"/>
          <w:sz w:val="22"/>
          <w:szCs w:val="22"/>
        </w:rPr>
      </w:pPr>
    </w:p>
    <w:p>
      <w:pPr>
        <w:pStyle w:val="BodyText"/>
        <w:spacing w:line="240" w:lineRule="auto" w:before="44"/>
        <w:ind w:left="392" w:right="1034"/>
        <w:jc w:val="left"/>
        <w:rPr>
          <w:rFonts w:ascii="Times New Roman" w:hAnsi="Times New Roman" w:cs="Times New Roman" w:eastAsia="Times New Roman" w:hint="default"/>
        </w:rPr>
      </w:pPr>
      <w:r>
        <w:rPr/>
        <w:t>时会有更多的创业成功企业家走进江南大学，走近学生。</w:t>
      </w:r>
      <w:r>
        <w:rPr>
          <w:rFonts w:ascii="Times New Roman" w:hAnsi="Times New Roman" w:cs="Times New Roman" w:eastAsia="Times New Roman" w:hint="default"/>
        </w:rPr>
        <w:t> </w:t>
      </w:r>
    </w:p>
    <w:p>
      <w:pPr>
        <w:pStyle w:val="BodyText"/>
        <w:spacing w:line="338" w:lineRule="auto" w:before="115"/>
        <w:ind w:left="392"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在</w:t>
      </w:r>
      <w:r>
        <w:rPr>
          <w:rFonts w:ascii="Times New Roman" w:hAnsi="Times New Roman" w:cs="Times New Roman" w:eastAsia="Times New Roman" w:hint="default"/>
        </w:rPr>
        <w:t>2019</w:t>
      </w:r>
      <w:r>
        <w:rPr/>
        <w:t>年，公司将不断完善企业社会责任管理体系，在公司治理上强化组织管理控制能力，完善经营机制和考核机制， 激活企业发展的内生动力，进一步加强社会责任实践，实现经济效益与社会效益的和谐统一。</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54"/>
        <w:ind w:left="392" w:right="1034"/>
        <w:jc w:val="left"/>
        <w:rPr>
          <w:rFonts w:ascii="Tahoma" w:hAnsi="Tahoma" w:cs="Tahoma" w:eastAsia="Tahoma" w:hint="default"/>
        </w:rPr>
      </w:pPr>
      <w:r>
        <w:rPr>
          <w:rFonts w:ascii="Tahoma" w:hAnsi="Tahoma" w:cs="Tahoma" w:eastAsia="Tahoma" w:hint="default"/>
        </w:rPr>
        <w:t>2</w:t>
      </w:r>
      <w:r>
        <w:rPr/>
        <w:t>、履行精准扶贫社会责任情况</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39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）精准扶贫规划</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8"/>
          <w:szCs w:val="28"/>
        </w:rPr>
      </w:pPr>
    </w:p>
    <w:p>
      <w:pPr>
        <w:pStyle w:val="BodyText"/>
        <w:spacing w:line="240" w:lineRule="auto"/>
        <w:ind w:left="392" w:right="1034"/>
        <w:jc w:val="left"/>
        <w:rPr>
          <w:rFonts w:ascii="Times New Roman" w:hAnsi="Times New Roman" w:cs="Times New Roman" w:eastAsia="Times New Roman" w:hint="default"/>
        </w:rPr>
      </w:pPr>
      <w:r>
        <w:rPr/>
        <w:t>公司报告年度暂未开展精准扶贫工作，也暂无后续精准扶贫计划。</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left="392" w:right="1034"/>
        <w:jc w:val="left"/>
        <w:rPr>
          <w:rFonts w:ascii="Tahoma" w:hAnsi="Tahoma" w:cs="Tahoma" w:eastAsia="Tahoma" w:hint="default"/>
        </w:rPr>
      </w:pPr>
      <w:r>
        <w:rPr/>
        <w:t>（</w:t>
      </w:r>
      <w:r>
        <w:rPr>
          <w:rFonts w:ascii="Tahoma" w:hAnsi="Tahoma" w:cs="Tahoma" w:eastAsia="Tahoma" w:hint="default"/>
        </w:rPr>
        <w:t>2</w:t>
      </w:r>
      <w:r>
        <w:rPr/>
        <w:t>）年度精准扶贫概要</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392" w:right="1034"/>
        <w:jc w:val="left"/>
        <w:rPr>
          <w:rFonts w:ascii="Times New Roman" w:hAnsi="Times New Roman" w:cs="Times New Roman" w:eastAsia="Times New Roman" w:hint="default"/>
        </w:rPr>
      </w:pPr>
      <w:r>
        <w:rPr/>
        <w:t>公司报告年度暂未开展精准扶贫工作，也暂无后续精准扶贫计划。</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left="392" w:right="1034"/>
        <w:jc w:val="left"/>
        <w:rPr>
          <w:rFonts w:ascii="Tahoma" w:hAnsi="Tahoma" w:cs="Tahoma" w:eastAsia="Tahoma" w:hint="default"/>
        </w:rPr>
      </w:pPr>
      <w:r>
        <w:rPr/>
        <w:t>（</w:t>
      </w:r>
      <w:r>
        <w:rPr>
          <w:rFonts w:ascii="Tahoma" w:hAnsi="Tahoma" w:cs="Tahoma" w:eastAsia="Tahoma" w:hint="default"/>
        </w:rPr>
        <w:t>3</w:t>
      </w:r>
      <w:r>
        <w:rPr/>
        <w:t>）后续精准扶贫计划</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392" w:right="1034"/>
        <w:jc w:val="left"/>
        <w:rPr>
          <w:rFonts w:ascii="Times New Roman" w:hAnsi="Times New Roman" w:cs="Times New Roman" w:eastAsia="Times New Roman" w:hint="default"/>
        </w:rPr>
      </w:pPr>
      <w:r>
        <w:rPr/>
        <w:t>公司报告年度暂未开展精准扶贫工作，也暂无后续精准扶贫计划。</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left="392" w:right="1034"/>
        <w:jc w:val="left"/>
        <w:rPr>
          <w:rFonts w:ascii="Tahoma" w:hAnsi="Tahoma" w:cs="Tahoma" w:eastAsia="Tahoma" w:hint="default"/>
        </w:rPr>
      </w:pPr>
      <w:r>
        <w:rPr>
          <w:rFonts w:ascii="Tahoma" w:hAnsi="Tahoma" w:cs="Tahoma" w:eastAsia="Tahoma" w:hint="default"/>
        </w:rPr>
        <w:t>3</w:t>
      </w:r>
      <w:r>
        <w:rPr/>
        <w:t>、环境保护相关的情况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60" w:lineRule="auto"/>
        <w:ind w:left="392" w:right="5214"/>
        <w:jc w:val="left"/>
        <w:rPr>
          <w:rFonts w:ascii="Times New Roman" w:hAnsi="Times New Roman" w:cs="Times New Roman" w:eastAsia="Times New Roman" w:hint="default"/>
        </w:rPr>
      </w:pPr>
      <w:r>
        <w:rPr/>
        <w:t>上市公司及其子公司是否属于环境保护部门公布的重点排污单位</w:t>
      </w:r>
      <w:r>
        <w:rPr>
          <w:rFonts w:ascii="Times New Roman" w:hAnsi="Times New Roman" w:cs="Times New Roman" w:eastAsia="Times New Roman" w:hint="default"/>
        </w:rPr>
        <w:t> </w:t>
      </w:r>
      <w:r>
        <w:rPr/>
        <w:t>不适用</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20"/>
          <w:szCs w:val="20"/>
        </w:rPr>
      </w:pPr>
    </w:p>
    <w:p>
      <w:pPr>
        <w:pStyle w:val="Heading2"/>
        <w:spacing w:line="240" w:lineRule="auto" w:before="0"/>
        <w:ind w:left="392" w:right="1034"/>
        <w:jc w:val="left"/>
      </w:pPr>
      <w:r>
        <w:rPr>
          <w:rFonts w:ascii="宋体" w:hAnsi="宋体" w:cs="宋体" w:eastAsia="宋体" w:hint="default"/>
        </w:rPr>
        <w:t>十九、其他重大事项的说明</w:t>
      </w:r>
      <w:r>
        <w:rPr>
          <w:w w:val="80"/>
        </w:rPr>
        <w:t> </w:t>
      </w:r>
      <w:r>
        <w:rPr/>
      </w:r>
    </w:p>
    <w:p>
      <w:pPr>
        <w:spacing w:line="240" w:lineRule="auto" w:before="8"/>
        <w:rPr>
          <w:rFonts w:ascii="Tahoma" w:hAnsi="Tahoma" w:cs="Tahoma" w:eastAsia="Tahoma" w:hint="default"/>
          <w:sz w:val="28"/>
          <w:szCs w:val="28"/>
        </w:rPr>
      </w:pPr>
    </w:p>
    <w:p>
      <w:pPr>
        <w:pStyle w:val="BodyText"/>
        <w:spacing w:line="297" w:lineRule="auto"/>
        <w:ind w:left="752" w:right="7032"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1</w:t>
      </w:r>
      <w:r>
        <w:rPr/>
        <w:t>、使用自有资金现金管理事宜</w:t>
      </w:r>
      <w:r>
        <w:rPr>
          <w:rFonts w:ascii="Times New Roman" w:hAnsi="Times New Roman" w:cs="Times New Roman" w:eastAsia="Times New Roman" w:hint="default"/>
        </w:rPr>
        <w:t> </w:t>
      </w:r>
    </w:p>
    <w:p>
      <w:pPr>
        <w:pStyle w:val="BodyText"/>
        <w:spacing w:line="340" w:lineRule="auto" w:before="53"/>
        <w:ind w:left="392"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日召开第五届董事会第六次会议，审议通过了《关于延长使用部分自有闲置资金进行现金管理决议 </w:t>
      </w:r>
      <w:r>
        <w:rPr>
          <w:spacing w:val="-1"/>
        </w:rPr>
        <w:t>有效期的议案》，同意公司使用不超过人民币</w:t>
      </w:r>
      <w:r>
        <w:rPr>
          <w:rFonts w:ascii="Times New Roman" w:hAnsi="Times New Roman" w:cs="Times New Roman" w:eastAsia="Times New Roman" w:hint="default"/>
          <w:spacing w:val="-1"/>
        </w:rPr>
        <w:t>100,000</w:t>
      </w:r>
      <w:r>
        <w:rPr>
          <w:spacing w:val="-1"/>
        </w:rPr>
        <w:t>万元的部分闲置自有资金进行现金管理的期限到期后继续延长</w:t>
      </w:r>
      <w:r>
        <w:rPr>
          <w:rFonts w:ascii="Times New Roman" w:hAnsi="Times New Roman" w:cs="Times New Roman" w:eastAsia="Times New Roman" w:hint="default"/>
          <w:spacing w:val="-1"/>
        </w:rPr>
        <w:t>12</w:t>
      </w:r>
      <w:r>
        <w:rPr>
          <w:spacing w:val="-1"/>
        </w:rPr>
        <w:t>个月，</w:t>
      </w:r>
      <w:r>
        <w:rPr>
          <w:spacing w:val="-72"/>
        </w:rPr>
        <w:t> </w:t>
      </w:r>
      <w:r>
        <w:rPr>
          <w:spacing w:val="-72"/>
        </w:rPr>
      </w:r>
      <w:r>
        <w:rPr/>
        <w:t>决议有效期至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日。该事项业经</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日召开的</w:t>
      </w:r>
      <w:r>
        <w:rPr>
          <w:rFonts w:ascii="Times New Roman" w:hAnsi="Times New Roman" w:cs="Times New Roman" w:eastAsia="Times New Roman" w:hint="default"/>
        </w:rPr>
        <w:t>2017</w:t>
      </w:r>
      <w:r>
        <w:rPr/>
        <w:t>年度第五次股东大会审议通过。公司于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 </w:t>
      </w:r>
      <w:r>
        <w:rPr>
          <w:spacing w:val="-2"/>
        </w:rPr>
        <w:t>日召开第五届董事会第十二次会议审议通过了《关于延长使用部分自有闲置资金进行现金管理决议有效期的议案》，同意公</w:t>
      </w:r>
      <w:r>
        <w:rPr>
          <w:spacing w:val="-64"/>
        </w:rPr>
        <w:t> </w:t>
      </w:r>
      <w:r>
        <w:rPr>
          <w:spacing w:val="-64"/>
        </w:rPr>
      </w:r>
      <w:r>
        <w:rPr/>
        <w:t>司使用自有资金进行现金管理的期限继续延长</w:t>
      </w:r>
      <w:r>
        <w:rPr>
          <w:rFonts w:ascii="Times New Roman" w:hAnsi="Times New Roman" w:cs="Times New Roman" w:eastAsia="Times New Roman" w:hint="default"/>
        </w:rPr>
        <w:t>12</w:t>
      </w:r>
      <w:r>
        <w:rPr/>
        <w:t>个月，决议有效期至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24</w:t>
      </w:r>
      <w:r>
        <w:rPr/>
        <w:t>日，该事项业经</w:t>
      </w:r>
      <w:r>
        <w:rPr>
          <w:rFonts w:ascii="Times New Roman" w:hAnsi="Times New Roman" w:cs="Times New Roman" w:eastAsia="Times New Roman" w:hint="default"/>
        </w:rPr>
        <w:t>2018</w:t>
      </w:r>
      <w:r>
        <w:rPr/>
        <w:t>年度第二次临时股东 大会审议通过。</w:t>
      </w:r>
      <w:r>
        <w:rPr>
          <w:rFonts w:ascii="Times New Roman" w:hAnsi="Times New Roman" w:cs="Times New Roman" w:eastAsia="Times New Roman" w:hint="default"/>
        </w:rPr>
        <w:t> </w:t>
      </w:r>
    </w:p>
    <w:p>
      <w:pPr>
        <w:pStyle w:val="BodyText"/>
        <w:spacing w:line="240" w:lineRule="auto" w:before="39"/>
        <w:ind w:left="392"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w:t>
      </w:r>
      <w:r>
        <w:rPr>
          <w:rFonts w:ascii="Times New Roman" w:hAnsi="Times New Roman" w:cs="Times New Roman" w:eastAsia="Times New Roman" w:hint="default"/>
        </w:rPr>
        <w:t>2018</w:t>
      </w:r>
      <w:r>
        <w:rPr/>
        <w:t>年第四季度使用自有资金进行现金管理的相关明细如下：</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991"/>
        <w:gridCol w:w="1277"/>
        <w:gridCol w:w="2268"/>
        <w:gridCol w:w="1418"/>
        <w:gridCol w:w="1133"/>
        <w:gridCol w:w="1135"/>
        <w:gridCol w:w="708"/>
        <w:gridCol w:w="1133"/>
      </w:tblGrid>
      <w:tr>
        <w:trPr>
          <w:trHeight w:val="947" w:hRule="exact"/>
        </w:trPr>
        <w:tc>
          <w:tcPr>
            <w:tcW w:w="991"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316" w:lineRule="auto" w:before="9"/>
              <w:ind w:left="132" w:right="127"/>
              <w:jc w:val="center"/>
              <w:rPr>
                <w:rFonts w:ascii="宋体" w:hAnsi="宋体" w:cs="宋体" w:eastAsia="宋体" w:hint="default"/>
                <w:sz w:val="18"/>
                <w:szCs w:val="18"/>
              </w:rPr>
            </w:pPr>
            <w:r>
              <w:rPr>
                <w:rFonts w:ascii="宋体" w:hAnsi="宋体" w:cs="宋体" w:eastAsia="宋体" w:hint="default"/>
                <w:sz w:val="18"/>
                <w:szCs w:val="18"/>
              </w:rPr>
              <w:t>银行、金 融机构名 称</w:t>
            </w:r>
          </w:p>
        </w:tc>
        <w:tc>
          <w:tcPr>
            <w:tcW w:w="1277"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发生金额</w:t>
            </w:r>
          </w:p>
          <w:p>
            <w:pPr>
              <w:pStyle w:val="TableParagraph"/>
              <w:spacing w:line="240" w:lineRule="auto" w:before="76"/>
              <w:ind w:left="36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226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141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 w:right="0"/>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113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起息日</w:t>
            </w:r>
          </w:p>
        </w:tc>
        <w:tc>
          <w:tcPr>
            <w:tcW w:w="1135"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right="2"/>
              <w:jc w:val="center"/>
              <w:rPr>
                <w:rFonts w:ascii="宋体" w:hAnsi="宋体" w:cs="宋体" w:eastAsia="宋体" w:hint="default"/>
                <w:sz w:val="18"/>
                <w:szCs w:val="18"/>
              </w:rPr>
            </w:pPr>
            <w:r>
              <w:rPr>
                <w:rFonts w:ascii="宋体" w:hAnsi="宋体" w:cs="宋体" w:eastAsia="宋体" w:hint="default"/>
                <w:sz w:val="18"/>
                <w:szCs w:val="18"/>
              </w:rPr>
              <w:t>到期日</w:t>
            </w:r>
          </w:p>
        </w:tc>
        <w:tc>
          <w:tcPr>
            <w:tcW w:w="708"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316" w:lineRule="auto" w:before="9"/>
              <w:ind w:left="168" w:right="168"/>
              <w:jc w:val="both"/>
              <w:rPr>
                <w:rFonts w:ascii="宋体" w:hAnsi="宋体" w:cs="宋体" w:eastAsia="宋体" w:hint="default"/>
                <w:sz w:val="18"/>
                <w:szCs w:val="18"/>
              </w:rPr>
            </w:pPr>
            <w:r>
              <w:rPr>
                <w:rFonts w:ascii="宋体" w:hAnsi="宋体" w:cs="宋体" w:eastAsia="宋体" w:hint="default"/>
                <w:sz w:val="18"/>
                <w:szCs w:val="18"/>
              </w:rPr>
              <w:t>预期 收益 率</w:t>
            </w:r>
          </w:p>
        </w:tc>
        <w:tc>
          <w:tcPr>
            <w:tcW w:w="1133" w:type="dxa"/>
            <w:tcBorders>
              <w:top w:val="single" w:sz="4"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预计收益</w:t>
            </w:r>
          </w:p>
          <w:p>
            <w:pPr>
              <w:pStyle w:val="TableParagraph"/>
              <w:spacing w:line="240" w:lineRule="auto" w:before="76"/>
              <w:ind w:left="290"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金雪球优悦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sz w:val="18"/>
              </w:rPr>
              <w:t>2018/10/17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03" w:right="0"/>
              <w:jc w:val="center"/>
              <w:rPr>
                <w:rFonts w:ascii="宋体" w:hAnsi="宋体" w:cs="宋体" w:eastAsia="宋体" w:hint="default"/>
                <w:sz w:val="18"/>
                <w:szCs w:val="18"/>
              </w:rPr>
            </w:pPr>
            <w:r>
              <w:rPr>
                <w:rFonts w:ascii="宋体"/>
                <w:sz w:val="18"/>
              </w:rPr>
              <w:t>2019/1/17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97" w:right="0"/>
              <w:jc w:val="left"/>
              <w:rPr>
                <w:rFonts w:ascii="宋体" w:hAnsi="宋体" w:cs="宋体" w:eastAsia="宋体" w:hint="default"/>
                <w:sz w:val="18"/>
                <w:szCs w:val="18"/>
              </w:rPr>
            </w:pPr>
            <w:r>
              <w:rPr>
                <w:rFonts w:ascii="宋体"/>
                <w:sz w:val="18"/>
              </w:rPr>
              <w:t>9,830.14</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2,300,000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兴业金雪球-优先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sz w:val="18"/>
              </w:rPr>
              <w:t>2018/10/17</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2.60%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金雪球</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8" w:right="0"/>
              <w:jc w:val="center"/>
              <w:rPr>
                <w:rFonts w:ascii="宋体" w:hAnsi="宋体" w:cs="宋体" w:eastAsia="宋体" w:hint="default"/>
                <w:sz w:val="18"/>
                <w:szCs w:val="18"/>
              </w:rPr>
            </w:pPr>
            <w:r>
              <w:rPr>
                <w:rFonts w:ascii="宋体"/>
                <w:sz w:val="18"/>
              </w:rPr>
              <w:t>2018/10/25</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2.70%</w:t>
            </w:r>
          </w:p>
        </w:tc>
        <w:tc>
          <w:tcPr>
            <w:tcW w:w="11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991"/>
        <w:gridCol w:w="1277"/>
        <w:gridCol w:w="2268"/>
        <w:gridCol w:w="1418"/>
        <w:gridCol w:w="1133"/>
        <w:gridCol w:w="1135"/>
        <w:gridCol w:w="708"/>
        <w:gridCol w:w="1133"/>
      </w:tblGrid>
      <w:tr>
        <w:trPr>
          <w:trHeight w:val="665" w:hRule="exact"/>
        </w:trPr>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1,500,000</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兴业金雪球-优先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2018/10/29</w:t>
            </w:r>
          </w:p>
        </w:tc>
        <w:tc>
          <w:tcPr>
            <w:tcW w:w="1135"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2.70%</w:t>
            </w:r>
          </w:p>
        </w:tc>
        <w:tc>
          <w:tcPr>
            <w:tcW w:w="1133" w:type="dxa"/>
            <w:tcBorders>
              <w:top w:val="nil" w:sz="6" w:space="0" w:color="auto"/>
              <w:left w:val="single" w:sz="4" w:space="0" w:color="000000"/>
              <w:bottom w:val="single" w:sz="4" w:space="0" w:color="000000"/>
              <w:right w:val="single" w:sz="4" w:space="0" w:color="000000"/>
            </w:tcBorders>
          </w:tcPr>
          <w:p>
            <w:pP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10,000,000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7"/>
              <w:ind w:left="770" w:right="96" w:hanging="665"/>
              <w:jc w:val="left"/>
              <w:rPr>
                <w:rFonts w:ascii="宋体" w:hAnsi="宋体" w:cs="宋体" w:eastAsia="宋体" w:hint="default"/>
                <w:sz w:val="18"/>
                <w:szCs w:val="18"/>
              </w:rPr>
            </w:pPr>
            <w:r>
              <w:rPr>
                <w:rFonts w:ascii="宋体" w:hAnsi="宋体" w:cs="宋体" w:eastAsia="宋体" w:hint="default"/>
                <w:spacing w:val="-2"/>
                <w:sz w:val="18"/>
                <w:szCs w:val="18"/>
              </w:rPr>
              <w:t>金雪球-优悦”保本开放式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理财产品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2018/10/30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2018/12/30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0"/>
              <w:jc w:val="right"/>
              <w:rPr>
                <w:rFonts w:ascii="宋体" w:hAnsi="宋体" w:cs="宋体" w:eastAsia="宋体" w:hint="default"/>
                <w:sz w:val="18"/>
                <w:szCs w:val="18"/>
              </w:rPr>
            </w:pPr>
            <w:r>
              <w:rPr>
                <w:rFonts w:ascii="宋体"/>
                <w:sz w:val="18"/>
              </w:rPr>
              <w:t>65,178.08</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金雪球</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2018/11/1</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2.70%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结构性存款-14</w:t>
            </w:r>
            <w:r>
              <w:rPr>
                <w:rFonts w:ascii="宋体" w:hAnsi="宋体" w:cs="宋体" w:eastAsia="宋体" w:hint="default"/>
                <w:spacing w:val="-45"/>
                <w:sz w:val="18"/>
                <w:szCs w:val="18"/>
              </w:rPr>
              <w:t> </w:t>
            </w:r>
            <w:r>
              <w:rPr>
                <w:rFonts w:ascii="宋体" w:hAnsi="宋体" w:cs="宋体" w:eastAsia="宋体" w:hint="default"/>
                <w:sz w:val="18"/>
                <w:szCs w:val="18"/>
              </w:rPr>
              <w:t>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2018/11/5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2018/11/19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0"/>
              <w:jc w:val="right"/>
              <w:rPr>
                <w:rFonts w:ascii="宋体" w:hAnsi="宋体" w:cs="宋体" w:eastAsia="宋体" w:hint="default"/>
                <w:sz w:val="18"/>
                <w:szCs w:val="18"/>
              </w:rPr>
            </w:pPr>
            <w:r>
              <w:rPr>
                <w:rFonts w:ascii="宋体"/>
                <w:sz w:val="18"/>
              </w:rPr>
              <w:t>24,471.23</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10,000,000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结构性存款-7</w:t>
            </w:r>
            <w:r>
              <w:rPr>
                <w:rFonts w:ascii="宋体" w:hAnsi="宋体" w:cs="宋体" w:eastAsia="宋体" w:hint="default"/>
                <w:spacing w:val="-43"/>
                <w:sz w:val="18"/>
                <w:szCs w:val="18"/>
              </w:rPr>
              <w:t> </w:t>
            </w:r>
            <w:r>
              <w:rPr>
                <w:rFonts w:ascii="宋体" w:hAnsi="宋体" w:cs="宋体" w:eastAsia="宋体" w:hint="default"/>
                <w:sz w:val="18"/>
                <w:szCs w:val="18"/>
              </w:rPr>
              <w:t>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2018/11/5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2018/11/12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1"/>
              <w:jc w:val="right"/>
              <w:rPr>
                <w:rFonts w:ascii="宋体" w:hAnsi="宋体" w:cs="宋体" w:eastAsia="宋体" w:hint="default"/>
                <w:sz w:val="18"/>
                <w:szCs w:val="18"/>
              </w:rPr>
            </w:pPr>
            <w:r>
              <w:rPr>
                <w:rFonts w:ascii="宋体"/>
                <w:sz w:val="18"/>
              </w:rPr>
              <w:t>5,849.32</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兴业金雪球-优先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2018/11/6</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43" w:right="0"/>
              <w:jc w:val="left"/>
              <w:rPr>
                <w:rFonts w:ascii="宋体" w:hAnsi="宋体" w:cs="宋体" w:eastAsia="宋体" w:hint="default"/>
                <w:sz w:val="18"/>
                <w:szCs w:val="18"/>
              </w:rPr>
            </w:pPr>
            <w:r>
              <w:rPr>
                <w:rFonts w:ascii="宋体"/>
                <w:sz w:val="18"/>
              </w:rPr>
              <w:t>-97.4</w:t>
            </w:r>
          </w:p>
          <w:p>
            <w:pPr>
              <w:pStyle w:val="TableParagraph"/>
              <w:spacing w:line="240" w:lineRule="auto" w:before="76"/>
              <w:ind w:left="415" w:right="0"/>
              <w:jc w:val="lef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1,500,000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7"/>
              <w:ind w:left="770" w:right="132" w:hanging="629"/>
              <w:jc w:val="left"/>
              <w:rPr>
                <w:rFonts w:ascii="宋体" w:hAnsi="宋体" w:cs="宋体" w:eastAsia="宋体" w:hint="default"/>
                <w:sz w:val="18"/>
                <w:szCs w:val="18"/>
              </w:rPr>
            </w:pPr>
            <w:r>
              <w:rPr>
                <w:rFonts w:ascii="宋体" w:hAnsi="宋体" w:cs="宋体" w:eastAsia="宋体" w:hint="default"/>
                <w:sz w:val="18"/>
                <w:szCs w:val="18"/>
              </w:rPr>
              <w:t>金雪球-优悦 保本开放式 理财产品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2018/11/7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2019/1/7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1"/>
              <w:jc w:val="right"/>
              <w:rPr>
                <w:rFonts w:ascii="宋体" w:hAnsi="宋体" w:cs="宋体" w:eastAsia="宋体" w:hint="default"/>
                <w:sz w:val="18"/>
                <w:szCs w:val="18"/>
              </w:rPr>
            </w:pPr>
            <w:r>
              <w:rPr>
                <w:rFonts w:ascii="宋体"/>
                <w:sz w:val="18"/>
              </w:rPr>
              <w:t>9,526.03</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10,000,000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结构性存款-14</w:t>
            </w:r>
            <w:r>
              <w:rPr>
                <w:rFonts w:ascii="宋体" w:hAnsi="宋体" w:cs="宋体" w:eastAsia="宋体" w:hint="default"/>
                <w:spacing w:val="-45"/>
                <w:sz w:val="18"/>
                <w:szCs w:val="18"/>
              </w:rPr>
              <w:t> </w:t>
            </w:r>
            <w:r>
              <w:rPr>
                <w:rFonts w:ascii="宋体" w:hAnsi="宋体" w:cs="宋体" w:eastAsia="宋体" w:hint="default"/>
                <w:sz w:val="18"/>
                <w:szCs w:val="18"/>
              </w:rPr>
              <w:t>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2018/11/8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2018/11/22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0"/>
              <w:jc w:val="right"/>
              <w:rPr>
                <w:rFonts w:ascii="宋体" w:hAnsi="宋体" w:cs="宋体" w:eastAsia="宋体" w:hint="default"/>
                <w:sz w:val="18"/>
                <w:szCs w:val="18"/>
              </w:rPr>
            </w:pPr>
            <w:r>
              <w:rPr>
                <w:rFonts w:ascii="宋体"/>
                <w:sz w:val="18"/>
              </w:rPr>
              <w:t>12,235.62</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60,000,000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结构性存款-104</w:t>
            </w:r>
            <w:r>
              <w:rPr>
                <w:rFonts w:ascii="宋体" w:hAnsi="宋体" w:cs="宋体" w:eastAsia="宋体" w:hint="default"/>
                <w:spacing w:val="-43"/>
                <w:sz w:val="18"/>
                <w:szCs w:val="18"/>
              </w:rPr>
              <w:t> </w:t>
            </w:r>
            <w:r>
              <w:rPr>
                <w:rFonts w:ascii="宋体" w:hAnsi="宋体" w:cs="宋体" w:eastAsia="宋体" w:hint="default"/>
                <w:sz w:val="18"/>
                <w:szCs w:val="18"/>
              </w:rPr>
              <w:t>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2018/11/8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2019/2/20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1"/>
              <w:jc w:val="right"/>
              <w:rPr>
                <w:rFonts w:ascii="宋体" w:hAnsi="宋体" w:cs="宋体" w:eastAsia="宋体" w:hint="default"/>
                <w:sz w:val="18"/>
                <w:szCs w:val="18"/>
              </w:rPr>
            </w:pPr>
            <w:r>
              <w:rPr>
                <w:rFonts w:ascii="宋体"/>
                <w:sz w:val="18"/>
              </w:rPr>
              <w:t>726,575.34</w:t>
            </w:r>
          </w:p>
        </w:tc>
      </w:tr>
      <w:tr>
        <w:trPr>
          <w:trHeight w:val="67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70,000,000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结构性存款-104</w:t>
            </w:r>
            <w:r>
              <w:rPr>
                <w:rFonts w:ascii="宋体" w:hAnsi="宋体" w:cs="宋体" w:eastAsia="宋体" w:hint="default"/>
                <w:spacing w:val="-43"/>
                <w:sz w:val="18"/>
                <w:szCs w:val="18"/>
              </w:rPr>
              <w:t> </w:t>
            </w:r>
            <w:r>
              <w:rPr>
                <w:rFonts w:ascii="宋体" w:hAnsi="宋体" w:cs="宋体" w:eastAsia="宋体" w:hint="default"/>
                <w:sz w:val="18"/>
                <w:szCs w:val="18"/>
              </w:rPr>
              <w:t>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2018/11/8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2019/2/20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4.25%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1"/>
              <w:jc w:val="right"/>
              <w:rPr>
                <w:rFonts w:ascii="宋体" w:hAnsi="宋体" w:cs="宋体" w:eastAsia="宋体" w:hint="default"/>
                <w:sz w:val="18"/>
                <w:szCs w:val="18"/>
              </w:rPr>
            </w:pPr>
            <w:r>
              <w:rPr>
                <w:rFonts w:ascii="宋体"/>
                <w:sz w:val="18"/>
              </w:rPr>
              <w:t>847,671.23</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“兴业金雪球-优先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2018/11/8</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2.60%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10,000,000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结构性存款-7</w:t>
            </w:r>
            <w:r>
              <w:rPr>
                <w:rFonts w:ascii="宋体" w:hAnsi="宋体" w:cs="宋体" w:eastAsia="宋体" w:hint="default"/>
                <w:spacing w:val="-43"/>
                <w:sz w:val="18"/>
                <w:szCs w:val="18"/>
              </w:rPr>
              <w:t> </w:t>
            </w:r>
            <w:r>
              <w:rPr>
                <w:rFonts w:ascii="宋体" w:hAnsi="宋体" w:cs="宋体" w:eastAsia="宋体" w:hint="default"/>
                <w:sz w:val="18"/>
                <w:szCs w:val="18"/>
              </w:rPr>
              <w:t>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2018/11/12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2018/11/19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1"/>
              <w:jc w:val="right"/>
              <w:rPr>
                <w:rFonts w:ascii="宋体" w:hAnsi="宋体" w:cs="宋体" w:eastAsia="宋体" w:hint="default"/>
                <w:sz w:val="18"/>
                <w:szCs w:val="18"/>
              </w:rPr>
            </w:pPr>
            <w:r>
              <w:rPr>
                <w:rFonts w:ascii="宋体"/>
                <w:sz w:val="18"/>
              </w:rPr>
              <w:t>5,849.32</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2,590,000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“兴业金雪球-优先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2018/11/13</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2.60%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兴业金雪球-优先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2018/11/16</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2.60%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结构性存款-14</w:t>
            </w:r>
            <w:r>
              <w:rPr>
                <w:rFonts w:ascii="宋体" w:hAnsi="宋体" w:cs="宋体" w:eastAsia="宋体" w:hint="default"/>
                <w:spacing w:val="-45"/>
                <w:sz w:val="18"/>
                <w:szCs w:val="18"/>
              </w:rPr>
              <w:t> </w:t>
            </w:r>
            <w:r>
              <w:rPr>
                <w:rFonts w:ascii="宋体" w:hAnsi="宋体" w:cs="宋体" w:eastAsia="宋体" w:hint="default"/>
                <w:sz w:val="18"/>
                <w:szCs w:val="18"/>
              </w:rPr>
              <w:t>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2018/11/19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2018/12/3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0"/>
              <w:jc w:val="right"/>
              <w:rPr>
                <w:rFonts w:ascii="宋体" w:hAnsi="宋体" w:cs="宋体" w:eastAsia="宋体" w:hint="default"/>
                <w:sz w:val="18"/>
                <w:szCs w:val="18"/>
              </w:rPr>
            </w:pPr>
            <w:r>
              <w:rPr>
                <w:rFonts w:ascii="宋体"/>
                <w:sz w:val="18"/>
              </w:rPr>
              <w:t>24,471.23</w:t>
            </w:r>
          </w:p>
        </w:tc>
      </w:tr>
      <w:tr>
        <w:trPr>
          <w:trHeight w:val="67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10,000,000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结构性存款-7</w:t>
            </w:r>
            <w:r>
              <w:rPr>
                <w:rFonts w:ascii="宋体" w:hAnsi="宋体" w:cs="宋体" w:eastAsia="宋体" w:hint="default"/>
                <w:spacing w:val="-43"/>
                <w:sz w:val="18"/>
                <w:szCs w:val="18"/>
              </w:rPr>
              <w:t> </w:t>
            </w:r>
            <w:r>
              <w:rPr>
                <w:rFonts w:ascii="宋体" w:hAnsi="宋体" w:cs="宋体" w:eastAsia="宋体" w:hint="default"/>
                <w:sz w:val="18"/>
                <w:szCs w:val="18"/>
              </w:rPr>
              <w:t>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2018/11/19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2018/11/26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1"/>
              <w:jc w:val="right"/>
              <w:rPr>
                <w:rFonts w:ascii="宋体" w:hAnsi="宋体" w:cs="宋体" w:eastAsia="宋体" w:hint="default"/>
                <w:sz w:val="18"/>
                <w:szCs w:val="18"/>
              </w:rPr>
            </w:pPr>
            <w:r>
              <w:rPr>
                <w:rFonts w:ascii="宋体"/>
                <w:sz w:val="18"/>
              </w:rPr>
              <w:t>5,849.32</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6,000,000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“兴业金雪球-优先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2018/11/22</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2.60%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10,000,000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平安银行对公结构性存款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2018/11/27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2019/2/27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1"/>
              <w:jc w:val="right"/>
              <w:rPr>
                <w:rFonts w:ascii="宋体" w:hAnsi="宋体" w:cs="宋体" w:eastAsia="宋体" w:hint="default"/>
                <w:sz w:val="18"/>
                <w:szCs w:val="18"/>
              </w:rPr>
            </w:pPr>
            <w:r>
              <w:rPr>
                <w:rFonts w:ascii="宋体"/>
                <w:sz w:val="18"/>
              </w:rPr>
              <w:t>103,342.47</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15,000,000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金雪球</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2018/11/27</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2.70%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25,000,000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公司固定持有期</w:t>
            </w:r>
            <w:r>
              <w:rPr>
                <w:rFonts w:ascii="宋体" w:hAnsi="宋体" w:cs="宋体" w:eastAsia="宋体" w:hint="default"/>
                <w:spacing w:val="-46"/>
                <w:sz w:val="18"/>
                <w:szCs w:val="18"/>
              </w:rPr>
              <w:t> </w:t>
            </w:r>
            <w:r>
              <w:rPr>
                <w:rFonts w:ascii="宋体" w:hAnsi="宋体" w:cs="宋体" w:eastAsia="宋体" w:hint="default"/>
                <w:sz w:val="18"/>
                <w:szCs w:val="18"/>
              </w:rPr>
              <w:t>JG902</w:t>
            </w:r>
            <w:r>
              <w:rPr>
                <w:rFonts w:ascii="宋体" w:hAnsi="宋体" w:cs="宋体" w:eastAsia="宋体" w:hint="default"/>
                <w:spacing w:val="-45"/>
                <w:sz w:val="18"/>
                <w:szCs w:val="18"/>
              </w:rPr>
              <w:t> </w:t>
            </w:r>
            <w:r>
              <w:rPr>
                <w:rFonts w:ascii="宋体" w:hAnsi="宋体" w:cs="宋体" w:eastAsia="宋体" w:hint="default"/>
                <w:sz w:val="18"/>
                <w:szCs w:val="18"/>
              </w:rPr>
              <w:t>期</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保本固定收益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2018/11/28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2019/2/26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1"/>
              <w:jc w:val="right"/>
              <w:rPr>
                <w:rFonts w:ascii="宋体" w:hAnsi="宋体" w:cs="宋体" w:eastAsia="宋体" w:hint="default"/>
                <w:sz w:val="18"/>
                <w:szCs w:val="18"/>
              </w:rPr>
            </w:pPr>
            <w:r>
              <w:rPr>
                <w:rFonts w:ascii="宋体"/>
                <w:sz w:val="18"/>
              </w:rPr>
              <w:t>246,575.34</w:t>
            </w:r>
          </w:p>
        </w:tc>
      </w:tr>
    </w:tbl>
    <w:p>
      <w:pPr>
        <w:spacing w:after="0" w:line="240" w:lineRule="auto"/>
        <w:jc w:val="right"/>
        <w:rPr>
          <w:rFonts w:ascii="宋体" w:hAnsi="宋体" w:cs="宋体" w:eastAsia="宋体" w:hint="default"/>
          <w:sz w:val="18"/>
          <w:szCs w:val="18"/>
        </w:rPr>
        <w:sectPr>
          <w:pgSz w:w="11910" w:h="16840"/>
          <w:pgMar w:header="745" w:footer="991" w:top="1060" w:bottom="118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991"/>
        <w:gridCol w:w="1277"/>
        <w:gridCol w:w="2268"/>
        <w:gridCol w:w="1418"/>
        <w:gridCol w:w="1133"/>
        <w:gridCol w:w="1135"/>
        <w:gridCol w:w="708"/>
        <w:gridCol w:w="1133"/>
      </w:tblGrid>
      <w:tr>
        <w:trPr>
          <w:trHeight w:val="665" w:hRule="exact"/>
        </w:trPr>
        <w:tc>
          <w:tcPr>
            <w:tcW w:w="9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3,000,000</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金雪球</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7"/>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2018/11/30</w:t>
            </w:r>
          </w:p>
        </w:tc>
        <w:tc>
          <w:tcPr>
            <w:tcW w:w="1135" w:type="dxa"/>
            <w:tcBorders>
              <w:top w:val="nil" w:sz="6" w:space="0" w:color="auto"/>
              <w:left w:val="single" w:sz="4" w:space="0" w:color="000000"/>
              <w:bottom w:val="single" w:sz="4" w:space="0" w:color="000000"/>
              <w:right w:val="single" w:sz="4" w:space="0" w:color="000000"/>
            </w:tcBorders>
          </w:tcPr>
          <w:p>
            <w:pP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2.70%</w:t>
            </w:r>
          </w:p>
        </w:tc>
        <w:tc>
          <w:tcPr>
            <w:tcW w:w="1133" w:type="dxa"/>
            <w:tcBorders>
              <w:top w:val="nil" w:sz="6" w:space="0" w:color="auto"/>
              <w:left w:val="single" w:sz="4" w:space="0" w:color="000000"/>
              <w:bottom w:val="single" w:sz="4" w:space="0" w:color="000000"/>
              <w:right w:val="single" w:sz="4" w:space="0" w:color="000000"/>
            </w:tcBorders>
          </w:tcPr>
          <w:p>
            <w:pP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天天利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2018/12/4</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2.60%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利多多对公结构性存款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保本保收益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2018/12/4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2019/3/4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1"/>
              <w:jc w:val="right"/>
              <w:rPr>
                <w:rFonts w:ascii="宋体" w:hAnsi="宋体" w:cs="宋体" w:eastAsia="宋体" w:hint="default"/>
                <w:sz w:val="18"/>
                <w:szCs w:val="18"/>
              </w:rPr>
            </w:pPr>
            <w:r>
              <w:rPr>
                <w:rFonts w:ascii="宋体"/>
                <w:sz w:val="18"/>
              </w:rPr>
              <w:t>207,123.29</w:t>
            </w:r>
          </w:p>
        </w:tc>
      </w:tr>
      <w:tr>
        <w:trPr>
          <w:trHeight w:val="67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1,500,000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金雪球优先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2018/12/11</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2.60%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1,200,000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兴业金雪球-优先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2018/12/11</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2.60%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400" w:right="127" w:hanging="269"/>
              <w:jc w:val="left"/>
              <w:rPr>
                <w:rFonts w:ascii="宋体" w:hAnsi="宋体" w:cs="宋体" w:eastAsia="宋体" w:hint="default"/>
                <w:sz w:val="18"/>
                <w:szCs w:val="18"/>
              </w:rPr>
            </w:pPr>
            <w:r>
              <w:rPr>
                <w:rFonts w:ascii="宋体" w:hAnsi="宋体" w:cs="宋体" w:eastAsia="宋体" w:hint="default"/>
                <w:sz w:val="18"/>
                <w:szCs w:val="18"/>
              </w:rPr>
              <w:t>北京农商 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25,000,000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455" w:right="134" w:hanging="315"/>
              <w:jc w:val="left"/>
              <w:rPr>
                <w:rFonts w:ascii="宋体" w:hAnsi="宋体" w:cs="宋体" w:eastAsia="宋体" w:hint="default"/>
                <w:sz w:val="18"/>
                <w:szCs w:val="18"/>
              </w:rPr>
            </w:pPr>
            <w:r>
              <w:rPr>
                <w:rFonts w:ascii="宋体" w:hAnsi="宋体" w:cs="宋体" w:eastAsia="宋体" w:hint="default"/>
                <w:sz w:val="18"/>
                <w:szCs w:val="18"/>
              </w:rPr>
              <w:t>“金凤凰理财”稳赢·富 逸</w:t>
            </w:r>
            <w:r>
              <w:rPr>
                <w:rFonts w:ascii="宋体" w:hAnsi="宋体" w:cs="宋体" w:eastAsia="宋体" w:hint="default"/>
                <w:spacing w:val="1"/>
                <w:sz w:val="18"/>
                <w:szCs w:val="18"/>
              </w:rPr>
              <w:t> </w:t>
            </w:r>
            <w:r>
              <w:rPr>
                <w:rFonts w:ascii="宋体" w:hAnsi="宋体" w:cs="宋体" w:eastAsia="宋体" w:hint="default"/>
                <w:sz w:val="18"/>
                <w:szCs w:val="18"/>
              </w:rPr>
              <w:t>周周添金</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2018/12/14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2018/12/20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0"/>
              <w:jc w:val="right"/>
              <w:rPr>
                <w:rFonts w:ascii="宋体" w:hAnsi="宋体" w:cs="宋体" w:eastAsia="宋体" w:hint="default"/>
                <w:sz w:val="18"/>
                <w:szCs w:val="18"/>
              </w:rPr>
            </w:pPr>
            <w:r>
              <w:rPr>
                <w:rFonts w:ascii="宋体"/>
                <w:sz w:val="18"/>
              </w:rPr>
              <w:t>10,068.49</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10,000,000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结构性存款-7</w:t>
            </w:r>
            <w:r>
              <w:rPr>
                <w:rFonts w:ascii="宋体" w:hAnsi="宋体" w:cs="宋体" w:eastAsia="宋体" w:hint="default"/>
                <w:spacing w:val="-43"/>
                <w:sz w:val="18"/>
                <w:szCs w:val="18"/>
              </w:rPr>
              <w:t> </w:t>
            </w:r>
            <w:r>
              <w:rPr>
                <w:rFonts w:ascii="宋体" w:hAnsi="宋体" w:cs="宋体" w:eastAsia="宋体" w:hint="default"/>
                <w:sz w:val="18"/>
                <w:szCs w:val="18"/>
              </w:rPr>
              <w:t>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2018/12/19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2018/12/26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1"/>
              <w:jc w:val="right"/>
              <w:rPr>
                <w:rFonts w:ascii="宋体" w:hAnsi="宋体" w:cs="宋体" w:eastAsia="宋体" w:hint="default"/>
                <w:sz w:val="18"/>
                <w:szCs w:val="18"/>
              </w:rPr>
            </w:pPr>
            <w:r>
              <w:rPr>
                <w:rFonts w:ascii="宋体"/>
                <w:sz w:val="18"/>
              </w:rPr>
              <w:t>5,773.37</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80,000,000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利多多对公结构性存款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保本保收益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2018/12/20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2019/3/20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4.20%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1"/>
              <w:jc w:val="right"/>
              <w:rPr>
                <w:rFonts w:ascii="宋体" w:hAnsi="宋体" w:cs="宋体" w:eastAsia="宋体" w:hint="default"/>
                <w:sz w:val="18"/>
                <w:szCs w:val="18"/>
              </w:rPr>
            </w:pPr>
            <w:r>
              <w:rPr>
                <w:rFonts w:ascii="宋体"/>
                <w:sz w:val="18"/>
              </w:rPr>
              <w:t>828,493.15</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7"/>
              <w:ind w:left="400" w:right="127" w:hanging="269"/>
              <w:jc w:val="left"/>
              <w:rPr>
                <w:rFonts w:ascii="宋体" w:hAnsi="宋体" w:cs="宋体" w:eastAsia="宋体" w:hint="default"/>
                <w:sz w:val="18"/>
                <w:szCs w:val="18"/>
              </w:rPr>
            </w:pPr>
            <w:r>
              <w:rPr>
                <w:rFonts w:ascii="宋体" w:hAnsi="宋体" w:cs="宋体" w:eastAsia="宋体" w:hint="default"/>
                <w:sz w:val="18"/>
                <w:szCs w:val="18"/>
              </w:rPr>
              <w:t>北京农商 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25,000,000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7"/>
              <w:ind w:left="455" w:right="134" w:hanging="315"/>
              <w:jc w:val="left"/>
              <w:rPr>
                <w:rFonts w:ascii="宋体" w:hAnsi="宋体" w:cs="宋体" w:eastAsia="宋体" w:hint="default"/>
                <w:sz w:val="18"/>
                <w:szCs w:val="18"/>
              </w:rPr>
            </w:pPr>
            <w:r>
              <w:rPr>
                <w:rFonts w:ascii="宋体" w:hAnsi="宋体" w:cs="宋体" w:eastAsia="宋体" w:hint="default"/>
                <w:sz w:val="18"/>
                <w:szCs w:val="18"/>
              </w:rPr>
              <w:t>“金凤凰理财”稳赢·富 逸</w:t>
            </w:r>
            <w:r>
              <w:rPr>
                <w:rFonts w:ascii="宋体" w:hAnsi="宋体" w:cs="宋体" w:eastAsia="宋体" w:hint="default"/>
                <w:spacing w:val="1"/>
                <w:sz w:val="18"/>
                <w:szCs w:val="18"/>
              </w:rPr>
              <w:t> </w:t>
            </w:r>
            <w:r>
              <w:rPr>
                <w:rFonts w:ascii="宋体" w:hAnsi="宋体" w:cs="宋体" w:eastAsia="宋体" w:hint="default"/>
                <w:sz w:val="18"/>
                <w:szCs w:val="18"/>
              </w:rPr>
              <w:t>周周添金</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2018/12/21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2018/12/27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0"/>
              <w:jc w:val="right"/>
              <w:rPr>
                <w:rFonts w:ascii="宋体" w:hAnsi="宋体" w:cs="宋体" w:eastAsia="宋体" w:hint="default"/>
                <w:sz w:val="18"/>
                <w:szCs w:val="18"/>
              </w:rPr>
            </w:pPr>
            <w:r>
              <w:rPr>
                <w:rFonts w:ascii="宋体"/>
                <w:sz w:val="18"/>
              </w:rPr>
              <w:t>10,068.49</w:t>
            </w:r>
          </w:p>
        </w:tc>
      </w:tr>
      <w:tr>
        <w:trPr>
          <w:trHeight w:val="67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平安银行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平安银行对公结构性存款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2018/12/24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2019/3/27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0"/>
              <w:jc w:val="right"/>
              <w:rPr>
                <w:rFonts w:ascii="宋体" w:hAnsi="宋体" w:cs="宋体" w:eastAsia="宋体" w:hint="default"/>
                <w:sz w:val="18"/>
                <w:szCs w:val="18"/>
              </w:rPr>
            </w:pPr>
            <w:r>
              <w:rPr>
                <w:rFonts w:ascii="宋体"/>
                <w:sz w:val="18"/>
              </w:rPr>
              <w:t>52,869.86</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850,000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兴业金雪球-优先</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2018/12/24</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2.60%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13,000,000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“兴业金雪球-优先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2018/12/24</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2.60%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3,500,000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金雪球优悦</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2018/12/25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2019/3/25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3.90%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0"/>
              <w:jc w:val="right"/>
              <w:rPr>
                <w:rFonts w:ascii="宋体" w:hAnsi="宋体" w:cs="宋体" w:eastAsia="宋体" w:hint="default"/>
                <w:sz w:val="18"/>
                <w:szCs w:val="18"/>
              </w:rPr>
            </w:pPr>
            <w:r>
              <w:rPr>
                <w:rFonts w:ascii="宋体"/>
                <w:sz w:val="18"/>
              </w:rPr>
              <w:t>33,657.53</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7"/>
              <w:ind w:left="861" w:right="96" w:hanging="756"/>
              <w:jc w:val="left"/>
              <w:rPr>
                <w:rFonts w:ascii="宋体" w:hAnsi="宋体" w:cs="宋体" w:eastAsia="宋体" w:hint="default"/>
                <w:sz w:val="18"/>
                <w:szCs w:val="18"/>
              </w:rPr>
            </w:pPr>
            <w:r>
              <w:rPr>
                <w:rFonts w:ascii="宋体" w:hAnsi="宋体" w:cs="宋体" w:eastAsia="宋体" w:hint="default"/>
                <w:sz w:val="18"/>
                <w:szCs w:val="18"/>
              </w:rPr>
              <w:t>企金结构性存款</w:t>
            </w:r>
            <w:r>
              <w:rPr>
                <w:rFonts w:ascii="宋体" w:hAnsi="宋体" w:cs="宋体" w:eastAsia="宋体" w:hint="default"/>
                <w:spacing w:val="-54"/>
                <w:sz w:val="18"/>
                <w:szCs w:val="18"/>
              </w:rPr>
              <w:t> </w:t>
            </w:r>
            <w:r>
              <w:rPr>
                <w:rFonts w:ascii="宋体" w:hAnsi="宋体" w:cs="宋体" w:eastAsia="宋体" w:hint="default"/>
                <w:sz w:val="18"/>
                <w:szCs w:val="18"/>
              </w:rPr>
              <w:t>14</w:t>
            </w:r>
            <w:r>
              <w:rPr>
                <w:rFonts w:ascii="宋体" w:hAnsi="宋体" w:cs="宋体" w:eastAsia="宋体" w:hint="default"/>
                <w:spacing w:val="-54"/>
                <w:sz w:val="18"/>
                <w:szCs w:val="18"/>
              </w:rPr>
              <w:t> </w:t>
            </w:r>
            <w:r>
              <w:rPr>
                <w:rFonts w:ascii="宋体" w:hAnsi="宋体" w:cs="宋体" w:eastAsia="宋体" w:hint="default"/>
                <w:sz w:val="18"/>
                <w:szCs w:val="18"/>
              </w:rPr>
              <w:t>天封闭</w:t>
            </w:r>
            <w:r>
              <w:rPr>
                <w:rFonts w:ascii="宋体" w:hAnsi="宋体" w:cs="宋体" w:eastAsia="宋体" w:hint="default"/>
                <w:sz w:val="18"/>
                <w:szCs w:val="18"/>
              </w:rPr>
              <w:t> 式产品</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2018/12/26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2019/1/9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3.10%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1"/>
              <w:jc w:val="right"/>
              <w:rPr>
                <w:rFonts w:ascii="宋体" w:hAnsi="宋体" w:cs="宋体" w:eastAsia="宋体" w:hint="default"/>
                <w:sz w:val="18"/>
                <w:szCs w:val="18"/>
              </w:rPr>
            </w:pPr>
            <w:r>
              <w:rPr>
                <w:rFonts w:ascii="宋体"/>
                <w:sz w:val="18"/>
              </w:rPr>
              <w:t>5,945.21</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10,000,000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“兴业金雪球-优先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2018/12/26</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2.60%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50,000,000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结构性存款-7</w:t>
            </w:r>
            <w:r>
              <w:rPr>
                <w:rFonts w:ascii="宋体" w:hAnsi="宋体" w:cs="宋体" w:eastAsia="宋体" w:hint="default"/>
                <w:spacing w:val="-43"/>
                <w:sz w:val="18"/>
                <w:szCs w:val="18"/>
              </w:rPr>
              <w:t> </w:t>
            </w:r>
            <w:r>
              <w:rPr>
                <w:rFonts w:ascii="宋体" w:hAnsi="宋体" w:cs="宋体" w:eastAsia="宋体" w:hint="default"/>
                <w:sz w:val="18"/>
                <w:szCs w:val="18"/>
              </w:rPr>
              <w:t>天</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2018/12/27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2019/1/3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3.49%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0"/>
              <w:jc w:val="right"/>
              <w:rPr>
                <w:rFonts w:ascii="宋体" w:hAnsi="宋体" w:cs="宋体" w:eastAsia="宋体" w:hint="default"/>
                <w:sz w:val="18"/>
                <w:szCs w:val="18"/>
              </w:rPr>
            </w:pPr>
            <w:r>
              <w:rPr>
                <w:rFonts w:ascii="宋体"/>
                <w:sz w:val="18"/>
              </w:rPr>
              <w:t>33,507.95</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42,000,000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“兴业金雪球-优先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2018/12/27</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2.60%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8,800,000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财富班车</w:t>
            </w:r>
            <w:r>
              <w:rPr>
                <w:rFonts w:ascii="宋体" w:hAnsi="宋体" w:cs="宋体" w:eastAsia="宋体" w:hint="default"/>
                <w:spacing w:val="-46"/>
                <w:sz w:val="18"/>
                <w:szCs w:val="18"/>
              </w:rPr>
              <w:t> </w:t>
            </w:r>
            <w:r>
              <w:rPr>
                <w:rFonts w:ascii="宋体" w:hAnsi="宋体" w:cs="宋体" w:eastAsia="宋体" w:hint="default"/>
                <w:sz w:val="18"/>
                <w:szCs w:val="18"/>
              </w:rPr>
              <w:t>S21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2018/12/27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2019/1/17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3.30%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0"/>
              <w:jc w:val="right"/>
              <w:rPr>
                <w:rFonts w:ascii="宋体" w:hAnsi="宋体" w:cs="宋体" w:eastAsia="宋体" w:hint="default"/>
                <w:sz w:val="18"/>
                <w:szCs w:val="18"/>
              </w:rPr>
            </w:pPr>
            <w:r>
              <w:rPr>
                <w:rFonts w:ascii="宋体"/>
                <w:sz w:val="18"/>
              </w:rPr>
              <w:t>16,707.95</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浦发银行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10,000,000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利多多对公结构性存款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保证收益型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2018/12/27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18"/>
                <w:szCs w:val="18"/>
              </w:rPr>
            </w:pPr>
            <w:r>
              <w:rPr>
                <w:rFonts w:ascii="宋体"/>
                <w:sz w:val="18"/>
              </w:rPr>
              <w:t>2019/6/25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4.05%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1"/>
              <w:jc w:val="right"/>
              <w:rPr>
                <w:rFonts w:ascii="宋体" w:hAnsi="宋体" w:cs="宋体" w:eastAsia="宋体" w:hint="default"/>
                <w:sz w:val="18"/>
                <w:szCs w:val="18"/>
              </w:rPr>
            </w:pPr>
            <w:r>
              <w:rPr>
                <w:rFonts w:ascii="宋体"/>
                <w:sz w:val="18"/>
              </w:rPr>
              <w:t>199,726.03</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11,000,000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金雪球</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2018/12/27</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2.70%</w:t>
            </w:r>
          </w:p>
        </w:tc>
        <w:tc>
          <w:tcPr>
            <w:tcW w:w="11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991"/>
        <w:gridCol w:w="1277"/>
        <w:gridCol w:w="2268"/>
        <w:gridCol w:w="1418"/>
        <w:gridCol w:w="1133"/>
        <w:gridCol w:w="1135"/>
        <w:gridCol w:w="708"/>
        <w:gridCol w:w="1133"/>
      </w:tblGrid>
      <w:tr>
        <w:trPr>
          <w:trHeight w:val="665" w:hRule="exact"/>
        </w:trPr>
        <w:tc>
          <w:tcPr>
            <w:tcW w:w="991"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27"/>
              <w:ind w:left="400" w:right="127" w:hanging="269"/>
              <w:jc w:val="left"/>
              <w:rPr>
                <w:rFonts w:ascii="宋体" w:hAnsi="宋体" w:cs="宋体" w:eastAsia="宋体" w:hint="default"/>
                <w:sz w:val="18"/>
                <w:szCs w:val="18"/>
              </w:rPr>
            </w:pPr>
            <w:r>
              <w:rPr>
                <w:rFonts w:ascii="宋体" w:hAnsi="宋体" w:cs="宋体" w:eastAsia="宋体" w:hint="default"/>
                <w:sz w:val="18"/>
                <w:szCs w:val="18"/>
              </w:rPr>
              <w:t>北京农商 行</w:t>
            </w: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15,000,000</w:t>
            </w:r>
          </w:p>
        </w:tc>
        <w:tc>
          <w:tcPr>
            <w:tcW w:w="2268"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27"/>
              <w:ind w:left="455" w:right="134" w:hanging="315"/>
              <w:jc w:val="left"/>
              <w:rPr>
                <w:rFonts w:ascii="宋体" w:hAnsi="宋体" w:cs="宋体" w:eastAsia="宋体" w:hint="default"/>
                <w:sz w:val="18"/>
                <w:szCs w:val="18"/>
              </w:rPr>
            </w:pPr>
            <w:r>
              <w:rPr>
                <w:rFonts w:ascii="宋体" w:hAnsi="宋体" w:cs="宋体" w:eastAsia="宋体" w:hint="default"/>
                <w:sz w:val="18"/>
                <w:szCs w:val="18"/>
              </w:rPr>
              <w:t>“金凤凰理财”稳赢·富 逸</w:t>
            </w:r>
            <w:r>
              <w:rPr>
                <w:rFonts w:ascii="宋体" w:hAnsi="宋体" w:cs="宋体" w:eastAsia="宋体" w:hint="default"/>
                <w:spacing w:val="1"/>
                <w:sz w:val="18"/>
                <w:szCs w:val="18"/>
              </w:rPr>
              <w:t> </w:t>
            </w:r>
            <w:r>
              <w:rPr>
                <w:rFonts w:ascii="宋体" w:hAnsi="宋体" w:cs="宋体" w:eastAsia="宋体" w:hint="default"/>
                <w:sz w:val="18"/>
                <w:szCs w:val="18"/>
              </w:rPr>
              <w:t>周周添金</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保本浮动收益</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2018/12/28</w:t>
            </w: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2019/1/3</w:t>
            </w:r>
          </w:p>
        </w:tc>
        <w:tc>
          <w:tcPr>
            <w:tcW w:w="7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2.45%</w:t>
            </w:r>
          </w:p>
        </w:tc>
        <w:tc>
          <w:tcPr>
            <w:tcW w:w="113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1"/>
              <w:jc w:val="right"/>
              <w:rPr>
                <w:rFonts w:ascii="宋体" w:hAnsi="宋体" w:cs="宋体" w:eastAsia="宋体" w:hint="default"/>
                <w:sz w:val="18"/>
                <w:szCs w:val="18"/>
              </w:rPr>
            </w:pPr>
            <w:r>
              <w:rPr>
                <w:rFonts w:ascii="宋体"/>
                <w:sz w:val="18"/>
              </w:rPr>
              <w:t>6,041.10</w:t>
            </w: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1,500,000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金雪球</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2018/12/28</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2.70%</w:t>
            </w:r>
          </w:p>
        </w:tc>
        <w:tc>
          <w:tcPr>
            <w:tcW w:w="1133" w:type="dxa"/>
            <w:tcBorders>
              <w:top w:val="single" w:sz="4" w:space="0" w:color="000000"/>
              <w:left w:val="single" w:sz="4" w:space="0" w:color="000000"/>
              <w:bottom w:val="single" w:sz="4" w:space="0" w:color="000000"/>
              <w:right w:val="single" w:sz="4" w:space="0" w:color="000000"/>
            </w:tcBorders>
          </w:tcPr>
          <w:p>
            <w:pPr/>
          </w:p>
        </w:tc>
      </w:tr>
      <w:tr>
        <w:trPr>
          <w:trHeight w:val="670"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5,480,000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智能理财</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定活互转</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2018/12/29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2019/1/2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0.80%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01"/>
              <w:jc w:val="right"/>
              <w:rPr>
                <w:rFonts w:ascii="宋体" w:hAnsi="宋体" w:cs="宋体" w:eastAsia="宋体" w:hint="default"/>
                <w:sz w:val="18"/>
                <w:szCs w:val="18"/>
              </w:rPr>
            </w:pPr>
            <w:r>
              <w:rPr>
                <w:rFonts w:ascii="宋体"/>
                <w:sz w:val="18"/>
              </w:rPr>
              <w:t>480.44</w:t>
            </w:r>
          </w:p>
        </w:tc>
      </w:tr>
      <w:tr>
        <w:trPr>
          <w:trHeight w:val="672" w:hRule="exact"/>
        </w:trPr>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兴业银行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21,000,000</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4" w:right="0"/>
              <w:jc w:val="center"/>
              <w:rPr>
                <w:rFonts w:ascii="宋体" w:hAnsi="宋体" w:cs="宋体" w:eastAsia="宋体" w:hint="default"/>
                <w:sz w:val="18"/>
                <w:szCs w:val="18"/>
              </w:rPr>
            </w:pPr>
            <w:r>
              <w:rPr>
                <w:rFonts w:ascii="宋体" w:hAnsi="宋体" w:cs="宋体" w:eastAsia="宋体" w:hint="default"/>
                <w:sz w:val="18"/>
                <w:szCs w:val="18"/>
              </w:rPr>
              <w:t>“兴业金雪球-优先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65" w:right="0"/>
              <w:jc w:val="left"/>
              <w:rPr>
                <w:rFonts w:ascii="宋体" w:hAnsi="宋体" w:cs="宋体" w:eastAsia="宋体" w:hint="default"/>
                <w:sz w:val="18"/>
                <w:szCs w:val="18"/>
              </w:rPr>
            </w:pPr>
            <w:r>
              <w:rPr>
                <w:rFonts w:ascii="宋体" w:hAnsi="宋体" w:cs="宋体" w:eastAsia="宋体" w:hint="default"/>
                <w:sz w:val="18"/>
                <w:szCs w:val="18"/>
              </w:rPr>
              <w:t>保本浮动收益</w:t>
            </w:r>
          </w:p>
          <w:p>
            <w:pPr>
              <w:pStyle w:val="TableParagraph"/>
              <w:spacing w:line="240" w:lineRule="auto" w:before="76"/>
              <w:ind w:left="165" w:right="0"/>
              <w:jc w:val="left"/>
              <w:rPr>
                <w:rFonts w:ascii="宋体" w:hAnsi="宋体" w:cs="宋体" w:eastAsia="宋体" w:hint="default"/>
                <w:sz w:val="18"/>
                <w:szCs w:val="18"/>
              </w:rPr>
            </w:pPr>
            <w:r>
              <w:rPr>
                <w:rFonts w:ascii="宋体" w:hAnsi="宋体" w:cs="宋体" w:eastAsia="宋体" w:hint="default"/>
                <w:sz w:val="18"/>
                <w:szCs w:val="18"/>
              </w:rPr>
              <w:t>（随存随取）</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99"/>
              <w:jc w:val="right"/>
              <w:rPr>
                <w:rFonts w:ascii="宋体" w:hAnsi="宋体" w:cs="宋体" w:eastAsia="宋体" w:hint="default"/>
                <w:sz w:val="18"/>
                <w:szCs w:val="18"/>
              </w:rPr>
            </w:pPr>
            <w:r>
              <w:rPr>
                <w:rFonts w:ascii="宋体"/>
                <w:sz w:val="18"/>
              </w:rPr>
              <w:t>2018/12/29</w:t>
            </w:r>
          </w:p>
        </w:tc>
        <w:tc>
          <w:tcPr>
            <w:tcW w:w="113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18"/>
                <w:szCs w:val="18"/>
              </w:rPr>
            </w:pPr>
            <w:r>
              <w:rPr>
                <w:rFonts w:ascii="宋体"/>
                <w:sz w:val="18"/>
              </w:rPr>
              <w:t>2.60%</w:t>
            </w:r>
          </w:p>
        </w:tc>
        <w:tc>
          <w:tcPr>
            <w:tcW w:w="113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left="392" w:right="0"/>
        <w:jc w:val="left"/>
        <w:rPr>
          <w:rFonts w:ascii="Times New Roman" w:hAnsi="Times New Roman" w:cs="Times New Roman" w:eastAsia="Times New Roman" w:hint="default"/>
        </w:rPr>
      </w:pPr>
      <w:r>
        <w:rPr>
          <w:rFonts w:ascii="Times New Roman"/>
        </w:rPr>
        <w:t> </w:t>
      </w:r>
    </w:p>
    <w:p>
      <w:pPr>
        <w:pStyle w:val="BodyText"/>
        <w:spacing w:line="240" w:lineRule="auto" w:before="63"/>
        <w:ind w:left="392" w:right="103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、其他重要事项</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4"/>
          <w:szCs w:val="4"/>
        </w:rPr>
      </w:pPr>
    </w:p>
    <w:tbl>
      <w:tblPr>
        <w:tblW w:w="0" w:type="auto"/>
        <w:jc w:val="left"/>
        <w:tblInd w:w="392" w:type="dxa"/>
        <w:tblLayout w:type="fixed"/>
        <w:tblCellMar>
          <w:top w:w="0" w:type="dxa"/>
          <w:left w:w="0" w:type="dxa"/>
          <w:bottom w:w="0" w:type="dxa"/>
          <w:right w:w="0" w:type="dxa"/>
        </w:tblCellMar>
        <w:tblLook w:val="01E0"/>
      </w:tblPr>
      <w:tblGrid>
        <w:gridCol w:w="4814"/>
        <w:gridCol w:w="1843"/>
        <w:gridCol w:w="2693"/>
      </w:tblGrid>
      <w:tr>
        <w:trPr>
          <w:trHeight w:val="444" w:hRule="exact"/>
        </w:trPr>
        <w:tc>
          <w:tcPr>
            <w:tcW w:w="4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重要事项概述</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655"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关于公司实际控制人股份被质押的公告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2018/10/20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5" w:right="0"/>
              <w:jc w:val="center"/>
              <w:rPr>
                <w:rFonts w:ascii="宋体" w:hAnsi="宋体" w:cs="宋体" w:eastAsia="宋体" w:hint="default"/>
                <w:sz w:val="18"/>
                <w:szCs w:val="18"/>
              </w:rPr>
            </w:pPr>
            <w:hyperlink r:id="rId12">
              <w:r>
                <w:rPr>
                  <w:rFonts w:ascii="宋体"/>
                  <w:sz w:val="18"/>
                </w:rPr>
                <w:t>http://www.cninfo.com.cn/</w:t>
              </w:r>
            </w:hyperlink>
          </w:p>
        </w:tc>
      </w:tr>
      <w:tr>
        <w:trPr>
          <w:trHeight w:val="490"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宋体" w:hAnsi="宋体" w:cs="宋体" w:eastAsia="宋体" w:hint="default"/>
                <w:sz w:val="18"/>
                <w:szCs w:val="18"/>
              </w:rPr>
            </w:pPr>
            <w:r>
              <w:rPr>
                <w:rFonts w:ascii="宋体" w:hAnsi="宋体" w:cs="宋体" w:eastAsia="宋体" w:hint="default"/>
                <w:sz w:val="18"/>
                <w:szCs w:val="18"/>
              </w:rPr>
              <w:t>关于限制性股票回购注销完成的公告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 w:right="0"/>
              <w:jc w:val="center"/>
              <w:rPr>
                <w:rFonts w:ascii="宋体" w:hAnsi="宋体" w:cs="宋体" w:eastAsia="宋体" w:hint="default"/>
                <w:sz w:val="18"/>
                <w:szCs w:val="18"/>
              </w:rPr>
            </w:pPr>
            <w:r>
              <w:rPr>
                <w:rFonts w:ascii="宋体"/>
                <w:sz w:val="18"/>
              </w:rPr>
              <w:t>2018/11/7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 w:right="0"/>
              <w:jc w:val="center"/>
              <w:rPr>
                <w:rFonts w:ascii="宋体" w:hAnsi="宋体" w:cs="宋体" w:eastAsia="宋体" w:hint="default"/>
                <w:sz w:val="18"/>
                <w:szCs w:val="18"/>
              </w:rPr>
            </w:pPr>
            <w:hyperlink r:id="rId12">
              <w:r>
                <w:rPr>
                  <w:rFonts w:ascii="宋体"/>
                  <w:sz w:val="18"/>
                </w:rPr>
                <w:t>http://www.cninfo.com.cn/</w:t>
              </w:r>
            </w:hyperlink>
          </w:p>
        </w:tc>
      </w:tr>
      <w:tr>
        <w:trPr>
          <w:trHeight w:val="641"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197"/>
              <w:jc w:val="left"/>
              <w:rPr>
                <w:rFonts w:ascii="宋体" w:hAnsi="宋体" w:cs="宋体" w:eastAsia="宋体" w:hint="default"/>
                <w:sz w:val="18"/>
                <w:szCs w:val="18"/>
              </w:rPr>
            </w:pPr>
            <w:r>
              <w:rPr>
                <w:rFonts w:ascii="宋体" w:hAnsi="宋体" w:cs="宋体" w:eastAsia="宋体" w:hint="default"/>
                <w:sz w:val="18"/>
                <w:szCs w:val="18"/>
              </w:rPr>
              <w:t>关于控股子公司实益达技术向公司发行股份购买实益达工 业股权的进展公告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r>
              <w:rPr>
                <w:rFonts w:ascii="宋体"/>
                <w:sz w:val="18"/>
              </w:rPr>
              <w:t>2018/11/7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5" w:right="0"/>
              <w:jc w:val="center"/>
              <w:rPr>
                <w:rFonts w:ascii="宋体" w:hAnsi="宋体" w:cs="宋体" w:eastAsia="宋体" w:hint="default"/>
                <w:sz w:val="18"/>
                <w:szCs w:val="18"/>
              </w:rPr>
            </w:pPr>
            <w:hyperlink r:id="rId12">
              <w:r>
                <w:rPr>
                  <w:rFonts w:ascii="宋体"/>
                  <w:sz w:val="18"/>
                </w:rPr>
                <w:t>http://www.cninfo.com.cn/</w:t>
              </w:r>
            </w:hyperlink>
          </w:p>
        </w:tc>
      </w:tr>
      <w:tr>
        <w:trPr>
          <w:trHeight w:val="490"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宋体" w:hAnsi="宋体" w:cs="宋体" w:eastAsia="宋体" w:hint="default"/>
                <w:sz w:val="18"/>
                <w:szCs w:val="18"/>
              </w:rPr>
            </w:pPr>
            <w:r>
              <w:rPr>
                <w:rFonts w:ascii="宋体" w:hAnsi="宋体" w:cs="宋体" w:eastAsia="宋体" w:hint="default"/>
                <w:sz w:val="18"/>
                <w:szCs w:val="18"/>
              </w:rPr>
              <w:t>关于公司部分产品出口退税率提高的提示性公告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 w:right="0"/>
              <w:jc w:val="center"/>
              <w:rPr>
                <w:rFonts w:ascii="宋体" w:hAnsi="宋体" w:cs="宋体" w:eastAsia="宋体" w:hint="default"/>
                <w:sz w:val="18"/>
                <w:szCs w:val="18"/>
              </w:rPr>
            </w:pPr>
            <w:r>
              <w:rPr>
                <w:rFonts w:ascii="宋体"/>
                <w:sz w:val="18"/>
              </w:rPr>
              <w:t>2018/11/7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 w:right="0"/>
              <w:jc w:val="center"/>
              <w:rPr>
                <w:rFonts w:ascii="宋体" w:hAnsi="宋体" w:cs="宋体" w:eastAsia="宋体" w:hint="default"/>
                <w:sz w:val="18"/>
                <w:szCs w:val="18"/>
              </w:rPr>
            </w:pPr>
            <w:hyperlink r:id="rId12">
              <w:r>
                <w:rPr>
                  <w:rFonts w:ascii="宋体"/>
                  <w:sz w:val="18"/>
                </w:rPr>
                <w:t>http://www.cninfo.com.cn/</w:t>
              </w:r>
            </w:hyperlink>
          </w:p>
        </w:tc>
      </w:tr>
      <w:tr>
        <w:trPr>
          <w:trHeight w:val="490"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宋体" w:hAnsi="宋体" w:cs="宋体" w:eastAsia="宋体" w:hint="default"/>
                <w:sz w:val="18"/>
                <w:szCs w:val="18"/>
              </w:rPr>
            </w:pPr>
            <w:r>
              <w:rPr>
                <w:rFonts w:ascii="宋体" w:hAnsi="宋体" w:cs="宋体" w:eastAsia="宋体" w:hint="default"/>
                <w:sz w:val="18"/>
                <w:szCs w:val="18"/>
              </w:rPr>
              <w:t>关于公司实际控制人股份被质押的公告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宋体" w:hAnsi="宋体" w:cs="宋体" w:eastAsia="宋体" w:hint="default"/>
                <w:sz w:val="18"/>
                <w:szCs w:val="18"/>
              </w:rPr>
            </w:pPr>
            <w:r>
              <w:rPr>
                <w:rFonts w:ascii="宋体"/>
                <w:sz w:val="18"/>
              </w:rPr>
              <w:t>2018/12/11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 w:right="0"/>
              <w:jc w:val="center"/>
              <w:rPr>
                <w:rFonts w:ascii="宋体" w:hAnsi="宋体" w:cs="宋体" w:eastAsia="宋体" w:hint="default"/>
                <w:sz w:val="18"/>
                <w:szCs w:val="18"/>
              </w:rPr>
            </w:pPr>
            <w:hyperlink r:id="rId12">
              <w:r>
                <w:rPr>
                  <w:rFonts w:ascii="宋体"/>
                  <w:sz w:val="18"/>
                </w:rPr>
                <w:t>http://www.cninfo.com.cn/</w:t>
              </w:r>
            </w:hyperlink>
          </w:p>
        </w:tc>
      </w:tr>
      <w:tr>
        <w:trPr>
          <w:trHeight w:val="490"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宋体" w:hAnsi="宋体" w:cs="宋体" w:eastAsia="宋体" w:hint="default"/>
                <w:sz w:val="18"/>
                <w:szCs w:val="18"/>
              </w:rPr>
            </w:pPr>
            <w:r>
              <w:rPr>
                <w:rFonts w:ascii="宋体" w:hAnsi="宋体" w:cs="宋体" w:eastAsia="宋体" w:hint="default"/>
                <w:sz w:val="18"/>
                <w:szCs w:val="18"/>
              </w:rPr>
              <w:t>关于公司实际控制人部分股份解除质押的公告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宋体" w:hAnsi="宋体" w:cs="宋体" w:eastAsia="宋体" w:hint="default"/>
                <w:sz w:val="18"/>
                <w:szCs w:val="18"/>
              </w:rPr>
            </w:pPr>
            <w:r>
              <w:rPr>
                <w:rFonts w:ascii="宋体"/>
                <w:sz w:val="18"/>
              </w:rPr>
              <w:t>2018/12/20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 w:right="0"/>
              <w:jc w:val="center"/>
              <w:rPr>
                <w:rFonts w:ascii="宋体" w:hAnsi="宋体" w:cs="宋体" w:eastAsia="宋体" w:hint="default"/>
                <w:sz w:val="18"/>
                <w:szCs w:val="18"/>
              </w:rPr>
            </w:pPr>
            <w:hyperlink r:id="rId12">
              <w:r>
                <w:rPr>
                  <w:rFonts w:ascii="宋体"/>
                  <w:sz w:val="18"/>
                </w:rPr>
                <w:t>http://www.cninfo.com.cn/</w:t>
              </w:r>
            </w:hyperlink>
          </w:p>
        </w:tc>
      </w:tr>
      <w:tr>
        <w:trPr>
          <w:trHeight w:val="490"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宋体" w:hAnsi="宋体" w:cs="宋体" w:eastAsia="宋体" w:hint="default"/>
                <w:sz w:val="18"/>
                <w:szCs w:val="18"/>
              </w:rPr>
            </w:pPr>
            <w:r>
              <w:rPr>
                <w:rFonts w:ascii="宋体" w:hAnsi="宋体" w:cs="宋体" w:eastAsia="宋体" w:hint="default"/>
                <w:sz w:val="18"/>
                <w:szCs w:val="18"/>
              </w:rPr>
              <w:t>关于公司实际控制人进行大宗交易的提示性公告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宋体" w:hAnsi="宋体" w:cs="宋体" w:eastAsia="宋体" w:hint="default"/>
                <w:sz w:val="18"/>
                <w:szCs w:val="18"/>
              </w:rPr>
            </w:pPr>
            <w:r>
              <w:rPr>
                <w:rFonts w:ascii="宋体"/>
                <w:sz w:val="18"/>
              </w:rPr>
              <w:t>2018/12/21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 w:right="0"/>
              <w:jc w:val="center"/>
              <w:rPr>
                <w:rFonts w:ascii="宋体" w:hAnsi="宋体" w:cs="宋体" w:eastAsia="宋体" w:hint="default"/>
                <w:sz w:val="18"/>
                <w:szCs w:val="18"/>
              </w:rPr>
            </w:pPr>
            <w:hyperlink r:id="rId12">
              <w:r>
                <w:rPr>
                  <w:rFonts w:ascii="宋体"/>
                  <w:sz w:val="18"/>
                </w:rPr>
                <w:t>http://www.cninfo.com.cn/</w:t>
              </w:r>
            </w:hyperlink>
          </w:p>
        </w:tc>
      </w:tr>
      <w:tr>
        <w:trPr>
          <w:trHeight w:val="492"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宋体" w:hAnsi="宋体" w:cs="宋体" w:eastAsia="宋体" w:hint="default"/>
                <w:sz w:val="18"/>
                <w:szCs w:val="18"/>
              </w:rPr>
            </w:pPr>
            <w:r>
              <w:rPr>
                <w:rFonts w:ascii="宋体" w:hAnsi="宋体" w:cs="宋体" w:eastAsia="宋体" w:hint="default"/>
                <w:sz w:val="18"/>
                <w:szCs w:val="18"/>
              </w:rPr>
              <w:t>关于公司实际控制人部分股份解除质押的公告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宋体" w:hAnsi="宋体" w:cs="宋体" w:eastAsia="宋体" w:hint="default"/>
                <w:sz w:val="18"/>
                <w:szCs w:val="18"/>
              </w:rPr>
            </w:pPr>
            <w:r>
              <w:rPr>
                <w:rFonts w:ascii="宋体"/>
                <w:sz w:val="18"/>
              </w:rPr>
              <w:t>2018/12/27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 w:right="0"/>
              <w:jc w:val="center"/>
              <w:rPr>
                <w:rFonts w:ascii="宋体" w:hAnsi="宋体" w:cs="宋体" w:eastAsia="宋体" w:hint="default"/>
                <w:sz w:val="18"/>
                <w:szCs w:val="18"/>
              </w:rPr>
            </w:pPr>
            <w:hyperlink r:id="rId12">
              <w:r>
                <w:rPr>
                  <w:rFonts w:ascii="宋体"/>
                  <w:sz w:val="18"/>
                </w:rPr>
                <w:t>http://www.cninfo.com.cn/</w:t>
              </w:r>
            </w:hyperlink>
          </w:p>
        </w:tc>
      </w:tr>
      <w:tr>
        <w:trPr>
          <w:trHeight w:val="456" w:hRule="exact"/>
        </w:trPr>
        <w:tc>
          <w:tcPr>
            <w:tcW w:w="4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5" w:right="0"/>
              <w:jc w:val="left"/>
              <w:rPr>
                <w:rFonts w:ascii="宋体" w:hAnsi="宋体" w:cs="宋体" w:eastAsia="宋体" w:hint="default"/>
                <w:sz w:val="18"/>
                <w:szCs w:val="18"/>
              </w:rPr>
            </w:pPr>
            <w:r>
              <w:rPr>
                <w:rFonts w:ascii="宋体" w:hAnsi="宋体" w:cs="宋体" w:eastAsia="宋体" w:hint="default"/>
                <w:sz w:val="18"/>
                <w:szCs w:val="18"/>
              </w:rPr>
              <w:t>关于非公开发行限售股份上市流通的提示性公告</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4" w:right="0"/>
              <w:jc w:val="center"/>
              <w:rPr>
                <w:rFonts w:ascii="宋体" w:hAnsi="宋体" w:cs="宋体" w:eastAsia="宋体" w:hint="default"/>
                <w:sz w:val="18"/>
                <w:szCs w:val="18"/>
              </w:rPr>
            </w:pPr>
            <w:r>
              <w:rPr>
                <w:rFonts w:ascii="宋体"/>
                <w:sz w:val="18"/>
              </w:rPr>
              <w:t>2018/12/28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宋体" w:hAnsi="宋体" w:cs="宋体" w:eastAsia="宋体" w:hint="default"/>
                <w:sz w:val="18"/>
                <w:szCs w:val="18"/>
              </w:rPr>
            </w:pPr>
            <w:hyperlink r:id="rId12">
              <w:r>
                <w:rPr>
                  <w:rFonts w:ascii="宋体"/>
                  <w:sz w:val="18"/>
                </w:rPr>
                <w:t>http://www.cninfo.com.cn/</w:t>
              </w:r>
            </w:hyperlink>
          </w:p>
        </w:tc>
      </w:tr>
    </w:tbl>
    <w:p>
      <w:pPr>
        <w:spacing w:line="240" w:lineRule="auto" w:before="5"/>
        <w:rPr>
          <w:rFonts w:ascii="Times New Roman" w:hAnsi="Times New Roman" w:cs="Times New Roman" w:eastAsia="Times New Roman" w:hint="default"/>
          <w:sz w:val="20"/>
          <w:szCs w:val="20"/>
        </w:rPr>
      </w:pPr>
    </w:p>
    <w:p>
      <w:pPr>
        <w:pStyle w:val="BodyText"/>
        <w:spacing w:line="240" w:lineRule="auto" w:before="44"/>
        <w:ind w:left="752" w:right="1034"/>
        <w:jc w:val="left"/>
        <w:rPr>
          <w:rFonts w:ascii="Times New Roman" w:hAnsi="Times New Roman" w:cs="Times New Roman" w:eastAsia="Times New Roman" w:hint="default"/>
        </w:rPr>
      </w:pPr>
      <w:r>
        <w:rPr>
          <w:rFonts w:ascii="Times New Roman" w:hAnsi="Times New Roman" w:cs="Times New Roman" w:eastAsia="Times New Roman" w:hint="default"/>
        </w:rPr>
        <w:t>3</w:t>
      </w:r>
      <w:r>
        <w:rPr/>
        <w:t>、产业基金相关事宜</w:t>
      </w:r>
      <w:r>
        <w:rPr>
          <w:rFonts w:ascii="Times New Roman" w:hAnsi="Times New Roman" w:cs="Times New Roman" w:eastAsia="Times New Roman" w:hint="default"/>
        </w:rPr>
        <w:t> </w:t>
      </w:r>
    </w:p>
    <w:p>
      <w:pPr>
        <w:pStyle w:val="BodyText"/>
        <w:spacing w:line="336" w:lineRule="auto" w:before="101"/>
        <w:ind w:left="392" w:right="105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日召开第五届董事会第九次会议，审议通过了《关于参与并投资设立产业基金暨关联交易的议案》， 公司拟发起设立</w:t>
      </w:r>
      <w:r>
        <w:rPr>
          <w:rFonts w:ascii="Times New Roman" w:hAnsi="Times New Roman" w:cs="Times New Roman" w:eastAsia="Times New Roman" w:hint="default"/>
        </w:rPr>
        <w:t>2</w:t>
      </w:r>
      <w:r>
        <w:rPr/>
        <w:t>只专项产业基金，并拟委托宁波梅山保税港区沣源红树湾股权投资基金管理有限公司作为管理人，基金</w:t>
      </w:r>
      <w:r>
        <w:rPr>
          <w:rFonts w:ascii="Times New Roman" w:hAnsi="Times New Roman" w:cs="Times New Roman" w:eastAsia="Times New Roman" w:hint="default"/>
        </w:rPr>
        <w:t>-1 </w:t>
      </w:r>
      <w:r>
        <w:rPr/>
        <w:t>认缴出资规模预计为人民币</w:t>
      </w:r>
      <w:r>
        <w:rPr>
          <w:rFonts w:ascii="Times New Roman" w:hAnsi="Times New Roman" w:cs="Times New Roman" w:eastAsia="Times New Roman" w:hint="default"/>
        </w:rPr>
        <w:t>1.5</w:t>
      </w:r>
      <w:r>
        <w:rPr/>
        <w:t>亿元，基金</w:t>
      </w:r>
      <w:r>
        <w:rPr>
          <w:rFonts w:ascii="Times New Roman" w:hAnsi="Times New Roman" w:cs="Times New Roman" w:eastAsia="Times New Roman" w:hint="default"/>
        </w:rPr>
        <w:t>-2</w:t>
      </w:r>
      <w:r>
        <w:rPr/>
        <w:t>认缴出资规模预计为人民币</w:t>
      </w:r>
      <w:r>
        <w:rPr>
          <w:rFonts w:ascii="Times New Roman" w:hAnsi="Times New Roman" w:cs="Times New Roman" w:eastAsia="Times New Roman" w:hint="default"/>
        </w:rPr>
        <w:t>4.5-6.5</w:t>
      </w:r>
      <w:r>
        <w:rPr/>
        <w:t>亿元，</w:t>
      </w:r>
      <w:r>
        <w:rPr>
          <w:rFonts w:ascii="Times New Roman" w:hAnsi="Times New Roman" w:cs="Times New Roman" w:eastAsia="Times New Roman" w:hint="default"/>
        </w:rPr>
        <w:t>2</w:t>
      </w:r>
      <w:r>
        <w:rPr/>
        <w:t>只基金的投资方向主要为大数据、人 </w:t>
      </w:r>
      <w:r>
        <w:rPr>
          <w:spacing w:val="-2"/>
        </w:rPr>
        <w:t>工智能、物联网等。具体内容详见公司于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日刊登在《中国证券报》、《证券时报》和巨潮资讯网的《关于参与并</w:t>
      </w:r>
      <w:r>
        <w:rPr>
          <w:spacing w:val="-60"/>
        </w:rPr>
        <w:t> </w:t>
      </w:r>
      <w:r>
        <w:rPr>
          <w:spacing w:val="-60"/>
        </w:rPr>
      </w:r>
      <w:r>
        <w:rPr/>
        <w:t>投资设立产业基金的公告》。本事项已经公司</w:t>
      </w:r>
      <w:r>
        <w:rPr>
          <w:rFonts w:ascii="Times New Roman" w:hAnsi="Times New Roman" w:cs="Times New Roman" w:eastAsia="Times New Roman" w:hint="default"/>
        </w:rPr>
        <w:t>2017</w:t>
      </w:r>
      <w:r>
        <w:rPr/>
        <w:t>年度股东大会审议通过。</w:t>
      </w:r>
      <w:r>
        <w:rPr>
          <w:rFonts w:ascii="Times New Roman" w:hAnsi="Times New Roman" w:cs="Times New Roman" w:eastAsia="Times New Roman" w:hint="default"/>
        </w:rPr>
        <w:t> </w:t>
      </w:r>
    </w:p>
    <w:p>
      <w:pPr>
        <w:pStyle w:val="BodyText"/>
        <w:spacing w:line="338" w:lineRule="auto" w:before="21"/>
        <w:ind w:left="392" w:right="1088"/>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6</w:t>
      </w:r>
      <w:r>
        <w:rPr>
          <w:spacing w:val="-2"/>
        </w:rPr>
        <w:t>日，公司及子公司深圳市麦嘉投资有限公司分别作为有限合伙人、普通合伙人出资设立深圳前海麦嘉投</w:t>
      </w:r>
      <w:r>
        <w:rPr/>
        <w:t> </w:t>
      </w:r>
      <w:r>
        <w:rPr>
          <w:spacing w:val="-1"/>
        </w:rPr>
        <w:t>资合伙企业（有限合伙）作为基金</w:t>
      </w:r>
      <w:r>
        <w:rPr>
          <w:rFonts w:ascii="Times New Roman" w:hAnsi="Times New Roman" w:cs="Times New Roman" w:eastAsia="Times New Roman" w:hint="default"/>
          <w:spacing w:val="-1"/>
        </w:rPr>
        <w:t>-1</w:t>
      </w:r>
      <w:r>
        <w:rPr>
          <w:spacing w:val="-1"/>
        </w:rPr>
        <w:t>的主体，该合伙企业已完成工商注册备案登记，并已完成中国证券投资基金业协会备案</w:t>
      </w:r>
      <w:r>
        <w:rPr/>
        <w:t> </w:t>
      </w:r>
      <w:r>
        <w:rPr>
          <w:spacing w:val="-2"/>
        </w:rPr>
        <w:t>手续，取得了《私募投资基金备案证明》；基金</w:t>
      </w:r>
      <w:r>
        <w:rPr>
          <w:rFonts w:ascii="Times New Roman" w:hAnsi="Times New Roman" w:cs="Times New Roman" w:eastAsia="Times New Roman" w:hint="default"/>
          <w:spacing w:val="-2"/>
        </w:rPr>
        <w:t>-2</w:t>
      </w:r>
      <w:r>
        <w:rPr>
          <w:spacing w:val="-2"/>
        </w:rPr>
        <w:t>尚在募集中，公司将在相关事项完成后及时履行信息披露义务。具体内容</w:t>
      </w:r>
      <w:r>
        <w:rPr>
          <w:spacing w:val="-37"/>
        </w:rPr>
        <w:t> </w:t>
      </w:r>
      <w:r>
        <w:rPr>
          <w:spacing w:val="-37"/>
        </w:rPr>
      </w:r>
      <w:r>
        <w:rPr>
          <w:spacing w:val="-5"/>
        </w:rPr>
        <w:t>详见公司于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7</w:t>
      </w:r>
      <w:r>
        <w:rPr>
          <w:spacing w:val="-5"/>
        </w:rPr>
        <w:t>日刊登在《中国证券报》、《证券时报》和巨潮资讯网的《关于产业基金完成私募基金备案的公告》。</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7"/>
        <w:ind w:left="392" w:right="1034"/>
        <w:jc w:val="left"/>
      </w:pPr>
      <w:r>
        <w:rPr>
          <w:rFonts w:ascii="宋体" w:hAnsi="宋体" w:cs="宋体" w:eastAsia="宋体" w:hint="default"/>
        </w:rPr>
        <w:t>二十、公司子公司重大事项</w:t>
      </w:r>
      <w:r>
        <w:rPr>
          <w:w w:val="80"/>
        </w:rPr>
        <w:t> </w:t>
      </w:r>
      <w:r>
        <w:rPr/>
      </w:r>
    </w:p>
    <w:p>
      <w:pPr>
        <w:spacing w:line="240" w:lineRule="auto" w:before="6"/>
        <w:rPr>
          <w:rFonts w:ascii="Tahoma" w:hAnsi="Tahoma" w:cs="Tahoma" w:eastAsia="Tahoma" w:hint="default"/>
          <w:sz w:val="28"/>
          <w:szCs w:val="28"/>
        </w:rPr>
      </w:pPr>
    </w:p>
    <w:p>
      <w:pPr>
        <w:pStyle w:val="BodyText"/>
        <w:spacing w:line="240" w:lineRule="auto"/>
        <w:ind w:left="392"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74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52" w:type="dxa"/>
        <w:tblLayout w:type="fixed"/>
        <w:tblCellMar>
          <w:top w:w="0" w:type="dxa"/>
          <w:left w:w="0" w:type="dxa"/>
          <w:bottom w:w="0" w:type="dxa"/>
          <w:right w:w="0" w:type="dxa"/>
        </w:tblCellMar>
        <w:tblLook w:val="01E0"/>
      </w:tblPr>
      <w:tblGrid>
        <w:gridCol w:w="4531"/>
        <w:gridCol w:w="2350"/>
        <w:gridCol w:w="3278"/>
      </w:tblGrid>
      <w:tr>
        <w:trPr>
          <w:trHeight w:val="655" w:hRule="exact"/>
        </w:trPr>
        <w:tc>
          <w:tcPr>
            <w:tcW w:w="4531"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重要事项概述</w:t>
            </w:r>
          </w:p>
        </w:tc>
        <w:tc>
          <w:tcPr>
            <w:tcW w:w="235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27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临时报告披露网站查询索引</w:t>
            </w:r>
          </w:p>
        </w:tc>
      </w:tr>
      <w:tr>
        <w:trPr>
          <w:trHeight w:val="422"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关于控股子公司实益达对外投资的公告</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hyperlink r:id="rId12">
              <w:r>
                <w:rPr>
                  <w:rFonts w:ascii="宋体"/>
                  <w:sz w:val="18"/>
                </w:rPr>
                <w:t>http://www.cninfo.com.cn/</w:t>
              </w:r>
            </w:hyperlink>
          </w:p>
        </w:tc>
      </w:tr>
      <w:tr>
        <w:trPr>
          <w:trHeight w:val="415"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关于投资设立江苏实益达智能光电有限公司的公告</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hyperlink r:id="rId12">
              <w:r>
                <w:rPr>
                  <w:rFonts w:ascii="宋体"/>
                  <w:sz w:val="18"/>
                </w:rPr>
                <w:t>http://www.cninfo.com.cn/</w:t>
              </w:r>
            </w:hyperlink>
          </w:p>
        </w:tc>
      </w:tr>
      <w:tr>
        <w:trPr>
          <w:trHeight w:val="655"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1543" w:right="187" w:hanging="1352"/>
              <w:jc w:val="left"/>
              <w:rPr>
                <w:rFonts w:ascii="宋体" w:hAnsi="宋体" w:cs="宋体" w:eastAsia="宋体" w:hint="default"/>
                <w:sz w:val="18"/>
                <w:szCs w:val="18"/>
              </w:rPr>
            </w:pPr>
            <w:r>
              <w:rPr>
                <w:rFonts w:ascii="宋体" w:hAnsi="宋体" w:cs="宋体" w:eastAsia="宋体" w:hint="default"/>
                <w:sz w:val="18"/>
                <w:szCs w:val="18"/>
              </w:rPr>
              <w:t>关于控股子公司实益达技术向公司发行股份购买实益 达工业股权的公告</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8"/>
                <w:szCs w:val="18"/>
              </w:rPr>
            </w:pPr>
            <w:hyperlink r:id="rId12">
              <w:r>
                <w:rPr>
                  <w:rFonts w:ascii="宋体"/>
                  <w:sz w:val="18"/>
                </w:rPr>
                <w:t>http://www.cninfo.com.cn/</w:t>
              </w:r>
            </w:hyperlink>
          </w:p>
        </w:tc>
      </w:tr>
      <w:tr>
        <w:trPr>
          <w:trHeight w:val="343"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关于控股子公司对外投资的公告</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hyperlink r:id="rId12">
              <w:r>
                <w:rPr>
                  <w:rFonts w:ascii="宋体"/>
                  <w:sz w:val="18"/>
                </w:rPr>
                <w:t>http://www.cninfo.com.cn/</w:t>
              </w:r>
            </w:hyperlink>
          </w:p>
        </w:tc>
      </w:tr>
      <w:tr>
        <w:trPr>
          <w:trHeight w:val="63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63" w:right="187" w:hanging="1172"/>
              <w:jc w:val="left"/>
              <w:rPr>
                <w:rFonts w:ascii="宋体" w:hAnsi="宋体" w:cs="宋体" w:eastAsia="宋体" w:hint="default"/>
                <w:sz w:val="18"/>
                <w:szCs w:val="18"/>
              </w:rPr>
            </w:pPr>
            <w:r>
              <w:rPr>
                <w:rFonts w:ascii="宋体" w:hAnsi="宋体" w:cs="宋体" w:eastAsia="宋体" w:hint="default"/>
                <w:sz w:val="18"/>
                <w:szCs w:val="18"/>
              </w:rPr>
              <w:t>关于控股子公司实益达技术向公司发行股份购买实益 达工业股权的进展公告</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hyperlink r:id="rId12">
              <w:r>
                <w:rPr>
                  <w:rFonts w:ascii="宋体"/>
                  <w:sz w:val="18"/>
                </w:rPr>
                <w:t>http://www.cninfo.com.cn/</w:t>
              </w:r>
            </w:hyperlink>
          </w:p>
        </w:tc>
      </w:tr>
      <w:tr>
        <w:trPr>
          <w:trHeight w:val="634" w:hRule="exact"/>
        </w:trPr>
        <w:tc>
          <w:tcPr>
            <w:tcW w:w="45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363" w:right="187" w:hanging="1172"/>
              <w:jc w:val="left"/>
              <w:rPr>
                <w:rFonts w:ascii="宋体" w:hAnsi="宋体" w:cs="宋体" w:eastAsia="宋体" w:hint="default"/>
                <w:sz w:val="18"/>
                <w:szCs w:val="18"/>
              </w:rPr>
            </w:pPr>
            <w:r>
              <w:rPr>
                <w:rFonts w:ascii="宋体" w:hAnsi="宋体" w:cs="宋体" w:eastAsia="宋体" w:hint="default"/>
                <w:sz w:val="18"/>
                <w:szCs w:val="18"/>
              </w:rPr>
              <w:t>关于控股子公司实益达技术向公司发行股份购买实益 达工业股权的进展公告</w:t>
            </w:r>
          </w:p>
        </w:tc>
        <w:tc>
          <w:tcPr>
            <w:tcW w:w="2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hyperlink r:id="rId12">
              <w:r>
                <w:rPr>
                  <w:rFonts w:ascii="宋体"/>
                  <w:sz w:val="18"/>
                </w:rPr>
                <w:t>http://www.cninfo.com.cn/</w:t>
              </w:r>
            </w:hyperlink>
          </w:p>
        </w:tc>
      </w:tr>
    </w:tbl>
    <w:p>
      <w:pPr>
        <w:pStyle w:val="BodyText"/>
        <w:spacing w:line="240" w:lineRule="auto" w:before="50"/>
        <w:ind w:right="0"/>
        <w:jc w:val="left"/>
        <w:rPr>
          <w:rFonts w:ascii="Times New Roman" w:hAnsi="Times New Roman" w:cs="Times New Roman" w:eastAsia="Times New Roman" w:hint="default"/>
        </w:rPr>
      </w:pPr>
      <w:r>
        <w:rPr>
          <w:rFonts w:ascii="Times New Roman"/>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2963" w:right="1034"/>
        <w:jc w:val="left"/>
        <w:rPr>
          <w:rFonts w:ascii="Tahoma" w:hAnsi="Tahoma" w:cs="Tahoma" w:eastAsia="Tahoma" w:hint="default"/>
        </w:rPr>
      </w:pPr>
      <w:r>
        <w:rPr/>
        <w:t>第六节</w:t>
      </w:r>
      <w:r>
        <w:rPr>
          <w:spacing w:val="12"/>
        </w:rPr>
        <w:t> </w:t>
      </w:r>
      <w:r>
        <w:rPr>
          <w:rFonts w:ascii="Tahoma" w:hAnsi="Tahoma" w:cs="Tahoma" w:eastAsia="Tahoma" w:hint="default"/>
          <w:spacing w:val="12"/>
        </w:rPr>
      </w:r>
      <w:r>
        <w:rPr/>
        <w:t>股份变动及股东情况</w:t>
      </w:r>
      <w:r>
        <w:rPr>
          <w:rFonts w:ascii="Tahoma" w:hAnsi="Tahoma" w:cs="Tahoma" w:eastAsia="Tahoma" w:hint="default"/>
          <w:w w:val="79"/>
        </w:rPr>
        <w:t> </w:t>
      </w:r>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1"/>
        <w:rPr>
          <w:rFonts w:ascii="Tahoma" w:hAnsi="Tahoma" w:cs="Tahoma" w:eastAsia="Tahoma" w:hint="default"/>
          <w:sz w:val="20"/>
          <w:szCs w:val="20"/>
        </w:rPr>
      </w:pPr>
    </w:p>
    <w:p>
      <w:pPr>
        <w:pStyle w:val="Heading2"/>
        <w:spacing w:line="240" w:lineRule="auto"/>
        <w:ind w:right="1034"/>
        <w:jc w:val="left"/>
      </w:pPr>
      <w:r>
        <w:rPr>
          <w:rFonts w:ascii="宋体" w:hAnsi="宋体" w:cs="宋体" w:eastAsia="宋体" w:hint="default"/>
        </w:rPr>
        <w:t>一、股份变动情况</w:t>
      </w:r>
      <w:r>
        <w:rPr>
          <w:w w:val="80"/>
        </w:rPr>
        <w:t> </w:t>
      </w:r>
      <w:r>
        <w:rPr/>
      </w:r>
    </w:p>
    <w:p>
      <w:pPr>
        <w:spacing w:line="240" w:lineRule="auto" w:before="12"/>
        <w:rPr>
          <w:rFonts w:ascii="Tahoma" w:hAnsi="Tahoma" w:cs="Tahoma" w:eastAsia="Tahoma" w:hint="default"/>
          <w:sz w:val="26"/>
          <w:szCs w:val="26"/>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1</w:t>
      </w:r>
      <w:r>
        <w:rPr/>
        <w:t>、股份变动情况</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spacing w:val="-1"/>
        </w:rPr>
        <w:t>单位：股</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702"/>
        <w:gridCol w:w="1133"/>
        <w:gridCol w:w="710"/>
        <w:gridCol w:w="850"/>
        <w:gridCol w:w="569"/>
        <w:gridCol w:w="991"/>
        <w:gridCol w:w="850"/>
        <w:gridCol w:w="994"/>
        <w:gridCol w:w="982"/>
        <w:gridCol w:w="792"/>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 </w:t>
            </w: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本次变动前</w:t>
            </w:r>
            <w:r>
              <w:rPr>
                <w:rFonts w:ascii="Times New Roman" w:hAnsi="Times New Roman" w:cs="Times New Roman" w:eastAsia="Times New Roman" w:hint="default"/>
                <w:sz w:val="18"/>
                <w:szCs w:val="18"/>
              </w:rPr>
              <w:t> </w:t>
            </w:r>
          </w:p>
        </w:tc>
        <w:tc>
          <w:tcPr>
            <w:tcW w:w="425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 </w:t>
            </w:r>
          </w:p>
        </w:tc>
        <w:tc>
          <w:tcPr>
            <w:tcW w:w="177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本次变动后</w:t>
            </w:r>
            <w:r>
              <w:rPr>
                <w:rFonts w:ascii="Times New Roman" w:hAnsi="Times New Roman" w:cs="Times New Roman" w:eastAsia="Times New Roman" w:hint="default"/>
                <w:sz w:val="18"/>
                <w:szCs w:val="18"/>
              </w:rPr>
              <w:t> </w:t>
            </w:r>
          </w:p>
        </w:tc>
      </w:tr>
      <w:tr>
        <w:trPr>
          <w:trHeight w:val="402" w:hRule="exact"/>
        </w:trPr>
        <w:tc>
          <w:tcPr>
            <w:tcW w:w="1702" w:type="dxa"/>
            <w:vMerge/>
            <w:tcBorders>
              <w:left w:val="single" w:sz="4" w:space="0" w:color="000000"/>
              <w:bottom w:val="single" w:sz="4" w:space="0" w:color="000000"/>
              <w:right w:val="single" w:sz="4" w:space="0" w:color="000000"/>
            </w:tcBorders>
            <w:shd w:val="clear" w:color="auto" w:fill="D3D3D3"/>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 </w:t>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发行新股</w:t>
            </w:r>
            <w:r>
              <w:rPr>
                <w:rFonts w:ascii="Times New Roman" w:hAnsi="Times New Roman" w:cs="Times New Roman" w:eastAsia="Times New Roman" w:hint="default"/>
                <w:sz w:val="18"/>
                <w:szCs w:val="18"/>
              </w:rPr>
              <w:t> </w:t>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送股</w:t>
            </w:r>
            <w:r>
              <w:rPr>
                <w:rFonts w:ascii="Times New Roman" w:hAnsi="Times New Roman" w:cs="Times New Roman" w:eastAsia="Times New Roman"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0"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公积金转股</w:t>
            </w:r>
            <w:r>
              <w:rPr>
                <w:rFonts w:ascii="Times New Roman" w:hAnsi="Times New Roman" w:cs="Times New Roman" w:eastAsia="Times New Roman" w:hint="default"/>
                <w:sz w:val="18"/>
                <w:szCs w:val="18"/>
              </w:rPr>
              <w:t> </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r>
            <w:r>
              <w:rPr>
                <w:rFonts w:ascii="Times New Roman" w:hAnsi="Times New Roman" w:cs="Times New Roman" w:eastAsia="Times New Roman" w:hint="default"/>
                <w:sz w:val="18"/>
                <w:szCs w:val="18"/>
              </w:rPr>
              <w:t> </w:t>
            </w:r>
          </w:p>
        </w:tc>
        <w:tc>
          <w:tcPr>
            <w:tcW w:w="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 </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一、有限售条件股份</w:t>
            </w:r>
            <w:r>
              <w:rPr>
                <w:rFonts w:ascii="Times New Roman" w:hAnsi="Times New Roman" w:cs="Times New Roman" w:eastAsia="Times New Roman"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290,752,509</w:t>
            </w:r>
            <w:r>
              <w:rPr>
                <w:rFonts w:ascii="Times New Roman"/>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50.19%</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 w:right="0"/>
              <w:jc w:val="center"/>
              <w:rPr>
                <w:rFonts w:ascii="Times New Roman" w:hAnsi="Times New Roman" w:cs="Times New Roman" w:eastAsia="Times New Roman" w:hint="default"/>
                <w:sz w:val="18"/>
                <w:szCs w:val="18"/>
              </w:rPr>
            </w:pPr>
            <w:r>
              <w:rPr>
                <w:rFonts w:ascii="Times New Roman"/>
                <w:sz w:val="18"/>
              </w:rPr>
              <w:t>-7,805,738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-7,805,738</w:t>
            </w:r>
            <w:r>
              <w:rPr>
                <w:rFonts w:ascii="Times New Roman"/>
                <w:sz w:val="18"/>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22"/>
              <w:jc w:val="center"/>
              <w:rPr>
                <w:rFonts w:ascii="Times New Roman" w:hAnsi="Times New Roman" w:cs="Times New Roman" w:eastAsia="Times New Roman" w:hint="default"/>
                <w:sz w:val="18"/>
                <w:szCs w:val="18"/>
              </w:rPr>
            </w:pPr>
            <w:r>
              <w:rPr>
                <w:rFonts w:ascii="Times New Roman"/>
                <w:sz w:val="18"/>
              </w:rPr>
              <w:t>282,946,771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48.86%</w:t>
            </w:r>
            <w:r>
              <w:rPr>
                <w:rFonts w:ascii="Times New Roman"/>
                <w:sz w:val="18"/>
              </w:rPr>
              <w:t> </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r>
              <w:rPr>
                <w:rFonts w:ascii="Times New Roman" w:hAnsi="Times New Roman" w:cs="Times New Roman" w:eastAsia="Times New Roman"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290,752,509</w:t>
            </w:r>
            <w:r>
              <w:rPr>
                <w:rFonts w:ascii="Times New Roman"/>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50.19%</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 w:right="0"/>
              <w:jc w:val="center"/>
              <w:rPr>
                <w:rFonts w:ascii="Times New Roman" w:hAnsi="Times New Roman" w:cs="Times New Roman" w:eastAsia="Times New Roman" w:hint="default"/>
                <w:sz w:val="18"/>
                <w:szCs w:val="18"/>
              </w:rPr>
            </w:pPr>
            <w:r>
              <w:rPr>
                <w:rFonts w:ascii="Times New Roman"/>
                <w:sz w:val="18"/>
              </w:rPr>
              <w:t>-7,805,738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-7,805,738</w:t>
            </w:r>
            <w:r>
              <w:rPr>
                <w:rFonts w:ascii="Times New Roman"/>
                <w:sz w:val="18"/>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22"/>
              <w:jc w:val="center"/>
              <w:rPr>
                <w:rFonts w:ascii="Times New Roman" w:hAnsi="Times New Roman" w:cs="Times New Roman" w:eastAsia="Times New Roman" w:hint="default"/>
                <w:sz w:val="18"/>
                <w:szCs w:val="18"/>
              </w:rPr>
            </w:pPr>
            <w:r>
              <w:rPr>
                <w:rFonts w:ascii="Times New Roman"/>
                <w:sz w:val="18"/>
              </w:rPr>
              <w:t>282,946,771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48.86%</w:t>
            </w:r>
            <w:r>
              <w:rPr>
                <w:rFonts w:ascii="Times New Roman"/>
                <w:sz w:val="18"/>
              </w:rPr>
              <w:t> </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其中：境内法人持股</w:t>
            </w:r>
            <w:r>
              <w:rPr>
                <w:rFonts w:ascii="Times New Roman" w:hAnsi="Times New Roman" w:cs="Times New Roman" w:eastAsia="Times New Roman"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37,684,882</w:t>
            </w:r>
            <w:r>
              <w:rPr>
                <w:rFonts w:ascii="Times New Roman"/>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22"/>
              <w:jc w:val="center"/>
              <w:rPr>
                <w:rFonts w:ascii="Times New Roman" w:hAnsi="Times New Roman" w:cs="Times New Roman" w:eastAsia="Times New Roman" w:hint="default"/>
                <w:sz w:val="18"/>
                <w:szCs w:val="18"/>
              </w:rPr>
            </w:pPr>
            <w:r>
              <w:rPr>
                <w:rFonts w:ascii="Times New Roman"/>
                <w:sz w:val="18"/>
              </w:rPr>
              <w:t>37,684,882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6.51%</w:t>
            </w:r>
            <w:r>
              <w:rPr>
                <w:rFonts w:ascii="Times New Roman"/>
                <w:sz w:val="18"/>
              </w:rPr>
              <w:t> </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253,067,627</w:t>
            </w:r>
            <w:r>
              <w:rPr>
                <w:rFonts w:ascii="Times New Roman"/>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43.68%</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-7,805,738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-7,805,738</w:t>
            </w:r>
            <w:r>
              <w:rPr>
                <w:rFonts w:ascii="Times New Roman"/>
                <w:sz w:val="18"/>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22"/>
              <w:jc w:val="center"/>
              <w:rPr>
                <w:rFonts w:ascii="Times New Roman" w:hAnsi="Times New Roman" w:cs="Times New Roman" w:eastAsia="Times New Roman" w:hint="default"/>
                <w:sz w:val="18"/>
                <w:szCs w:val="18"/>
              </w:rPr>
            </w:pPr>
            <w:r>
              <w:rPr>
                <w:rFonts w:ascii="Times New Roman"/>
                <w:sz w:val="18"/>
              </w:rPr>
              <w:t>245,261,889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42.35%</w:t>
            </w:r>
            <w:r>
              <w:rPr>
                <w:rFonts w:ascii="Times New Roman"/>
                <w:sz w:val="18"/>
              </w:rPr>
              <w:t> </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二、无限售条件股份</w:t>
            </w:r>
            <w:r>
              <w:rPr>
                <w:rFonts w:ascii="Times New Roman" w:hAnsi="Times New Roman" w:cs="Times New Roman" w:eastAsia="Times New Roman"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288,591,281</w:t>
            </w:r>
            <w:r>
              <w:rPr>
                <w:rFonts w:ascii="Times New Roman"/>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49.81%</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7,525,468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7,525,468</w:t>
            </w:r>
            <w:r>
              <w:rPr>
                <w:rFonts w:ascii="Times New Roman"/>
                <w:sz w:val="18"/>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22"/>
              <w:jc w:val="center"/>
              <w:rPr>
                <w:rFonts w:ascii="Times New Roman" w:hAnsi="Times New Roman" w:cs="Times New Roman" w:eastAsia="Times New Roman" w:hint="default"/>
                <w:sz w:val="18"/>
                <w:szCs w:val="18"/>
              </w:rPr>
            </w:pPr>
            <w:r>
              <w:rPr>
                <w:rFonts w:ascii="Times New Roman"/>
                <w:sz w:val="18"/>
              </w:rPr>
              <w:t>296,116,749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51.14%</w:t>
            </w:r>
            <w:r>
              <w:rPr>
                <w:rFonts w:ascii="Times New Roman"/>
                <w:sz w:val="18"/>
              </w:rPr>
              <w:t> </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288,591,281</w:t>
            </w:r>
            <w:r>
              <w:rPr>
                <w:rFonts w:ascii="Times New Roman"/>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49.81%</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 w:right="0"/>
              <w:jc w:val="center"/>
              <w:rPr>
                <w:rFonts w:ascii="Times New Roman" w:hAnsi="Times New Roman" w:cs="Times New Roman" w:eastAsia="Times New Roman" w:hint="default"/>
                <w:sz w:val="18"/>
                <w:szCs w:val="18"/>
              </w:rPr>
            </w:pPr>
            <w:r>
              <w:rPr>
                <w:rFonts w:ascii="Times New Roman"/>
                <w:sz w:val="18"/>
              </w:rPr>
              <w:t>7,525,468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7,525,468</w:t>
            </w:r>
            <w:r>
              <w:rPr>
                <w:rFonts w:ascii="Times New Roman"/>
                <w:sz w:val="18"/>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22"/>
              <w:jc w:val="center"/>
              <w:rPr>
                <w:rFonts w:ascii="Times New Roman" w:hAnsi="Times New Roman" w:cs="Times New Roman" w:eastAsia="Times New Roman" w:hint="default"/>
                <w:sz w:val="18"/>
                <w:szCs w:val="18"/>
              </w:rPr>
            </w:pPr>
            <w:r>
              <w:rPr>
                <w:rFonts w:ascii="Times New Roman"/>
                <w:sz w:val="18"/>
              </w:rPr>
              <w:t>296,116,749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51.14%</w:t>
            </w:r>
            <w:r>
              <w:rPr>
                <w:rFonts w:ascii="Times New Roman"/>
                <w:sz w:val="18"/>
              </w:rPr>
              <w:t> </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三、股份总数</w:t>
            </w:r>
            <w:r>
              <w:rPr>
                <w:rFonts w:ascii="Times New Roman" w:hAnsi="Times New Roman" w:cs="Times New Roman" w:eastAsia="Times New Roman"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579,343,790</w:t>
            </w:r>
            <w:r>
              <w:rPr>
                <w:rFonts w:ascii="Times New Roman"/>
                <w:sz w:val="18"/>
              </w:rPr>
              <w:t> </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99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2" w:right="0"/>
              <w:jc w:val="center"/>
              <w:rPr>
                <w:rFonts w:ascii="Times New Roman" w:hAnsi="Times New Roman" w:cs="Times New Roman" w:eastAsia="Times New Roman" w:hint="default"/>
                <w:sz w:val="18"/>
                <w:szCs w:val="18"/>
              </w:rPr>
            </w:pPr>
            <w:r>
              <w:rPr>
                <w:rFonts w:ascii="Times New Roman"/>
                <w:sz w:val="18"/>
              </w:rPr>
              <w:t>-280,270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-280,270</w:t>
            </w:r>
            <w:r>
              <w:rPr>
                <w:rFonts w:ascii="Times New Roman"/>
                <w:sz w:val="18"/>
              </w:rPr>
              <w:t> </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22"/>
              <w:jc w:val="center"/>
              <w:rPr>
                <w:rFonts w:ascii="Times New Roman" w:hAnsi="Times New Roman" w:cs="Times New Roman" w:eastAsia="Times New Roman" w:hint="default"/>
                <w:sz w:val="18"/>
                <w:szCs w:val="18"/>
              </w:rPr>
            </w:pPr>
            <w:r>
              <w:rPr>
                <w:rFonts w:ascii="Times New Roman"/>
                <w:sz w:val="18"/>
              </w:rPr>
              <w:t>579,063,520 </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股份变动的原因</w:t>
      </w:r>
      <w:r>
        <w:rPr>
          <w:rFonts w:ascii="Times New Roman" w:hAnsi="Times New Roman" w:cs="Times New Roman" w:eastAsia="Times New Roman" w:hint="default"/>
        </w:rPr>
        <w:t> </w:t>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、股权激励限制性股票回购注销导致的股份变动：</w:t>
      </w:r>
      <w:r>
        <w:rPr>
          <w:rFonts w:ascii="Times New Roman" w:hAnsi="Times New Roman" w:cs="Times New Roman" w:eastAsia="Times New Roman" w:hint="default"/>
        </w:rPr>
        <w:t> </w:t>
      </w:r>
    </w:p>
    <w:p>
      <w:pPr>
        <w:pStyle w:val="BodyText"/>
        <w:spacing w:line="336"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日召开第五届董事会第八次会议，审议通过了《关于回购注销部分限制性股票的议案》，同意 </w:t>
      </w:r>
      <w:r>
        <w:rPr>
          <w:spacing w:val="-1"/>
        </w:rPr>
        <w:t>公司回购注销</w:t>
      </w:r>
      <w:r>
        <w:rPr>
          <w:rFonts w:ascii="Times New Roman" w:hAnsi="Times New Roman" w:cs="Times New Roman" w:eastAsia="Times New Roman" w:hint="default"/>
          <w:spacing w:val="-1"/>
        </w:rPr>
        <w:t>2</w:t>
      </w:r>
      <w:r>
        <w:rPr>
          <w:spacing w:val="-1"/>
        </w:rPr>
        <w:t>位已离职激励对象获授但尚未解锁的限制性股票合计</w:t>
      </w:r>
      <w:r>
        <w:rPr>
          <w:rFonts w:ascii="Times New Roman" w:hAnsi="Times New Roman" w:cs="Times New Roman" w:eastAsia="Times New Roman" w:hint="default"/>
          <w:spacing w:val="-1"/>
        </w:rPr>
        <w:t>119,191</w:t>
      </w:r>
      <w:r>
        <w:rPr>
          <w:spacing w:val="-1"/>
        </w:rPr>
        <w:t>股，回购价格为</w:t>
      </w:r>
      <w:r>
        <w:rPr>
          <w:rFonts w:ascii="Times New Roman" w:hAnsi="Times New Roman" w:cs="Times New Roman" w:eastAsia="Times New Roman" w:hint="default"/>
          <w:spacing w:val="-1"/>
        </w:rPr>
        <w:t>5.45</w:t>
      </w:r>
      <w:r>
        <w:rPr>
          <w:spacing w:val="-1"/>
        </w:rPr>
        <w:t>元</w:t>
      </w:r>
      <w:r>
        <w:rPr>
          <w:rFonts w:ascii="Times New Roman" w:hAnsi="Times New Roman" w:cs="Times New Roman" w:eastAsia="Times New Roman" w:hint="default"/>
          <w:spacing w:val="-1"/>
        </w:rPr>
        <w:t>/</w:t>
      </w:r>
      <w:r>
        <w:rPr>
          <w:spacing w:val="-1"/>
        </w:rPr>
        <w:t>股。上述事项导致公司有</w:t>
      </w:r>
      <w:r>
        <w:rPr>
          <w:spacing w:val="-75"/>
        </w:rPr>
        <w:t> </w:t>
      </w:r>
      <w:r>
        <w:rPr>
          <w:spacing w:val="-75"/>
        </w:rPr>
      </w:r>
      <w:r>
        <w:rPr/>
        <w:t>限售股份减少</w:t>
      </w:r>
      <w:r>
        <w:rPr>
          <w:rFonts w:ascii="Times New Roman" w:hAnsi="Times New Roman" w:cs="Times New Roman" w:eastAsia="Times New Roman" w:hint="default"/>
        </w:rPr>
        <w:t>119,191</w:t>
      </w:r>
      <w:r>
        <w:rPr/>
        <w:t>股。</w:t>
      </w:r>
      <w:r>
        <w:rPr>
          <w:rFonts w:ascii="Times New Roman" w:hAnsi="Times New Roman" w:cs="Times New Roman" w:eastAsia="Times New Roman" w:hint="default"/>
        </w:rPr>
        <w:t> </w:t>
      </w:r>
    </w:p>
    <w:p>
      <w:pPr>
        <w:pStyle w:val="BodyText"/>
        <w:spacing w:line="338" w:lineRule="auto" w:before="21"/>
        <w:ind w:right="118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日召开第五届董事会第十二次会议，审议通过了《关于回购注销部分限制性股票的议案》，同 意公司回购注销部分已离职激励对象获授但尚未解锁的限制性股票合计</w:t>
      </w:r>
      <w:r>
        <w:rPr>
          <w:rFonts w:ascii="Times New Roman" w:hAnsi="Times New Roman" w:cs="Times New Roman" w:eastAsia="Times New Roman" w:hint="default"/>
        </w:rPr>
        <w:t>161,079</w:t>
      </w:r>
      <w:r>
        <w:rPr/>
        <w:t>股，回购价格为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股。上述事项导致公 司有限售股份减少</w:t>
      </w:r>
      <w:r>
        <w:rPr>
          <w:rFonts w:ascii="Times New Roman" w:hAnsi="Times New Roman" w:cs="Times New Roman" w:eastAsia="Times New Roman" w:hint="default"/>
        </w:rPr>
        <w:t>161,079</w:t>
      </w:r>
      <w:r>
        <w:rPr/>
        <w:t>股。</w:t>
      </w:r>
      <w:r>
        <w:rPr>
          <w:rFonts w:ascii="Times New Roman" w:hAnsi="Times New Roman" w:cs="Times New Roman" w:eastAsia="Times New Roman" w:hint="default"/>
        </w:rPr>
        <w:t> </w:t>
      </w:r>
    </w:p>
    <w:p>
      <w:pPr>
        <w:pStyle w:val="BodyText"/>
        <w:spacing w:line="240"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、限售股解禁上市流通导致的股份变动：</w:t>
      </w:r>
      <w:r>
        <w:rPr>
          <w:rFonts w:ascii="Times New Roman" w:hAnsi="Times New Roman" w:cs="Times New Roman" w:eastAsia="Times New Roman" w:hint="default"/>
        </w:rPr>
        <w:t> </w:t>
      </w:r>
    </w:p>
    <w:p>
      <w:pPr>
        <w:pStyle w:val="BodyText"/>
        <w:spacing w:line="338" w:lineRule="auto" w:before="10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w:t>
      </w:r>
      <w:r>
        <w:rPr>
          <w:rFonts w:ascii="Times New Roman" w:hAnsi="Times New Roman" w:cs="Times New Roman" w:eastAsia="Times New Roman" w:hint="default"/>
          <w:spacing w:val="-1"/>
        </w:rPr>
        <w:t>1</w:t>
      </w:r>
      <w:r>
        <w:rPr>
          <w:spacing w:val="-1"/>
        </w:rPr>
        <w:t>）根据中国证券监督管理委员会《关于核准深圳市实益达科技股份有限公司向张伟等发行股份购买资产并募集配套资</w:t>
      </w:r>
      <w:r>
        <w:rPr/>
        <w:t> </w:t>
      </w:r>
      <w:r>
        <w:rPr>
          <w:spacing w:val="-10"/>
        </w:rPr>
        <w:t>金的批复》（证监许可</w:t>
      </w:r>
      <w:r>
        <w:rPr>
          <w:rFonts w:ascii="Times New Roman" w:hAnsi="Times New Roman" w:cs="Times New Roman" w:eastAsia="Times New Roman" w:hint="default"/>
          <w:spacing w:val="-10"/>
        </w:rPr>
        <w:t>[2015]2391</w:t>
      </w:r>
      <w:r>
        <w:rPr>
          <w:spacing w:val="-10"/>
        </w:rPr>
        <w:t>号），公司向购买资产的交易对方张伟、伏虎、曹建华、逄淑涌、袁琪、张晓艳等发行</w:t>
      </w:r>
      <w:r>
        <w:rPr>
          <w:rFonts w:ascii="Times New Roman" w:hAnsi="Times New Roman" w:cs="Times New Roman" w:eastAsia="Times New Roman" w:hint="default"/>
          <w:spacing w:val="-10"/>
        </w:rPr>
        <w:t>49,339,376</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股新股，本次非公开发行股票的性质为有限售条件流通股，限售期从新增股份上市日起计算，上市日为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 </w:t>
      </w:r>
    </w:p>
    <w:p>
      <w:pPr>
        <w:pStyle w:val="BodyText"/>
        <w:spacing w:line="336" w:lineRule="auto" w:before="19"/>
        <w:ind w:right="1133"/>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）根据大华会计师事务所（特殊普通合伙）出具的大华核字</w:t>
      </w:r>
      <w:r>
        <w:rPr>
          <w:rFonts w:ascii="Times New Roman" w:hAnsi="Times New Roman" w:cs="Times New Roman" w:eastAsia="Times New Roman" w:hint="default"/>
        </w:rPr>
        <w:t>[2018]002938</w:t>
      </w:r>
      <w:r>
        <w:rPr/>
        <w:t>号《深圳市麦达数字股份有限公司重大资产 </w:t>
      </w:r>
      <w:r>
        <w:rPr>
          <w:spacing w:val="-1"/>
        </w:rPr>
        <w:t>重组业绩承诺实现情况说明的审核报告》，顺为广告</w:t>
      </w:r>
      <w:r>
        <w:rPr>
          <w:rFonts w:ascii="Times New Roman" w:hAnsi="Times New Roman" w:cs="Times New Roman" w:eastAsia="Times New Roman" w:hint="default"/>
          <w:spacing w:val="-1"/>
        </w:rPr>
        <w:t>2015-2017</w:t>
      </w:r>
      <w:r>
        <w:rPr>
          <w:spacing w:val="-1"/>
        </w:rPr>
        <w:t>年三年累计承诺净利润为</w:t>
      </w:r>
      <w:r>
        <w:rPr>
          <w:rFonts w:ascii="Times New Roman" w:hAnsi="Times New Roman" w:cs="Times New Roman" w:eastAsia="Times New Roman" w:hint="default"/>
          <w:spacing w:val="-1"/>
        </w:rPr>
        <w:t>9,975.00</w:t>
      </w:r>
      <w:r>
        <w:rPr>
          <w:spacing w:val="-1"/>
        </w:rPr>
        <w:t>万元，三年累计实现的净利</w:t>
      </w:r>
      <w:r>
        <w:rPr/>
        <w:t> </w:t>
      </w:r>
      <w:r>
        <w:rPr>
          <w:spacing w:val="-1"/>
        </w:rPr>
        <w:t>润为</w:t>
      </w:r>
      <w:r>
        <w:rPr>
          <w:rFonts w:ascii="Times New Roman" w:hAnsi="Times New Roman" w:cs="Times New Roman" w:eastAsia="Times New Roman" w:hint="default"/>
          <w:spacing w:val="-1"/>
        </w:rPr>
        <w:t>10,229.77</w:t>
      </w:r>
      <w:r>
        <w:rPr>
          <w:spacing w:val="-1"/>
        </w:rPr>
        <w:t>万元，累计承诺业绩完成率为</w:t>
      </w:r>
      <w:r>
        <w:rPr>
          <w:rFonts w:ascii="Times New Roman" w:hAnsi="Times New Roman" w:cs="Times New Roman" w:eastAsia="Times New Roman" w:hint="default"/>
          <w:spacing w:val="-1"/>
        </w:rPr>
        <w:t>102.55%</w:t>
      </w:r>
      <w:r>
        <w:rPr>
          <w:spacing w:val="-1"/>
        </w:rPr>
        <w:t>，超额完成累计业绩承诺，无需就该年度对公司进行补偿。公司根据相</w:t>
      </w:r>
      <w:r>
        <w:rPr>
          <w:spacing w:val="-45"/>
        </w:rPr>
        <w:t> </w:t>
      </w:r>
      <w:r>
        <w:rPr>
          <w:spacing w:val="-45"/>
        </w:rPr>
      </w:r>
      <w:r>
        <w:rPr/>
        <w:t>关约定为张伟办理限售股解除限售，解限股份数量为</w:t>
      </w:r>
      <w:r>
        <w:rPr>
          <w:rFonts w:ascii="Times New Roman" w:hAnsi="Times New Roman" w:cs="Times New Roman" w:eastAsia="Times New Roman" w:hint="default"/>
        </w:rPr>
        <w:t>8,419,689</w:t>
      </w:r>
      <w:r>
        <w:rPr/>
        <w:t>股，上市流通日为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日。因此导致有限售股份减少 </w:t>
      </w:r>
      <w:r>
        <w:rPr>
          <w:rFonts w:ascii="Times New Roman" w:hAnsi="Times New Roman" w:cs="Times New Roman" w:eastAsia="Times New Roman" w:hint="default"/>
        </w:rPr>
        <w:t>8,419,689</w:t>
      </w:r>
      <w:r>
        <w:rPr/>
        <w:t>股，无限售股份增加</w:t>
      </w:r>
      <w:r>
        <w:rPr>
          <w:rFonts w:ascii="Times New Roman" w:hAnsi="Times New Roman" w:cs="Times New Roman" w:eastAsia="Times New Roman" w:hint="default"/>
        </w:rPr>
        <w:t>8,419,689</w:t>
      </w:r>
      <w:r>
        <w:rPr/>
        <w:t>股。</w:t>
      </w:r>
      <w:r>
        <w:rPr>
          <w:rFonts w:ascii="Times New Roman" w:hAnsi="Times New Roman" w:cs="Times New Roman" w:eastAsia="Times New Roman" w:hint="default"/>
        </w:rPr>
        <w:t> </w:t>
      </w:r>
    </w:p>
    <w:p>
      <w:pPr>
        <w:pStyle w:val="BodyText"/>
        <w:spacing w:line="338" w:lineRule="auto" w:before="21"/>
        <w:ind w:right="1124"/>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）根据大华会计师事务所（特殊普通合伙）出具的大华核字</w:t>
      </w:r>
      <w:r>
        <w:rPr>
          <w:rFonts w:ascii="Times New Roman" w:hAnsi="Times New Roman" w:cs="Times New Roman" w:eastAsia="Times New Roman" w:hint="default"/>
        </w:rPr>
        <w:t>[2018]002938</w:t>
      </w:r>
      <w:r>
        <w:rPr/>
        <w:t>号《深圳市麦达数字股份有限公司重大资产 重组业绩承诺实现情况说明的审核报告》，奇思广告</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年三年累计实现的净利润为</w:t>
      </w:r>
      <w:r>
        <w:rPr>
          <w:rFonts w:ascii="Times New Roman" w:hAnsi="Times New Roman" w:cs="Times New Roman" w:eastAsia="Times New Roman" w:hint="default"/>
        </w:rPr>
        <w:t>8,133.19</w:t>
      </w:r>
      <w:r>
        <w:rPr/>
        <w:t>万元，累计承诺业绩</w:t>
      </w:r>
    </w:p>
    <w:p>
      <w:pPr>
        <w:spacing w:after="0" w:line="338" w:lineRule="auto"/>
        <w:jc w:val="left"/>
        <w:sectPr>
          <w:pgSz w:w="11910" w:h="16840"/>
          <w:pgMar w:header="745" w:footer="991" w:top="1060" w:bottom="1180" w:left="980" w:right="0"/>
        </w:sectPr>
      </w:pPr>
    </w:p>
    <w:p>
      <w:pPr>
        <w:spacing w:line="240" w:lineRule="auto" w:before="10"/>
        <w:rPr>
          <w:rFonts w:ascii="宋体" w:hAnsi="宋体" w:cs="宋体" w:eastAsia="宋体" w:hint="default"/>
          <w:sz w:val="22"/>
          <w:szCs w:val="22"/>
        </w:rPr>
      </w:pPr>
    </w:p>
    <w:p>
      <w:pPr>
        <w:pStyle w:val="BodyText"/>
        <w:spacing w:line="338" w:lineRule="auto" w:before="44"/>
        <w:ind w:right="1134"/>
        <w:jc w:val="both"/>
        <w:rPr>
          <w:rFonts w:ascii="Times New Roman" w:hAnsi="Times New Roman" w:cs="Times New Roman" w:eastAsia="Times New Roman" w:hint="default"/>
        </w:rPr>
      </w:pPr>
      <w:r>
        <w:rPr/>
        <w:t>完成率为</w:t>
      </w:r>
      <w:r>
        <w:rPr>
          <w:rFonts w:ascii="Times New Roman" w:hAnsi="Times New Roman" w:cs="Times New Roman" w:eastAsia="Times New Roman" w:hint="default"/>
        </w:rPr>
        <w:t>113.24%</w:t>
      </w:r>
      <w:r>
        <w:rPr/>
        <w:t>，超额完成累计业绩承诺；利宣广告</w:t>
      </w:r>
      <w:r>
        <w:rPr>
          <w:rFonts w:ascii="Times New Roman" w:hAnsi="Times New Roman" w:cs="Times New Roman" w:eastAsia="Times New Roman" w:hint="default"/>
        </w:rPr>
        <w:t>2015-2017</w:t>
      </w:r>
      <w:r>
        <w:rPr/>
        <w:t>年三年累计实现的净利润为</w:t>
      </w:r>
      <w:r>
        <w:rPr>
          <w:rFonts w:ascii="Times New Roman" w:hAnsi="Times New Roman" w:cs="Times New Roman" w:eastAsia="Times New Roman" w:hint="default"/>
        </w:rPr>
        <w:t>4,089.35</w:t>
      </w:r>
      <w:r>
        <w:rPr/>
        <w:t>万元，累计承诺业绩完 </w:t>
      </w:r>
      <w:r>
        <w:rPr>
          <w:spacing w:val="-1"/>
        </w:rPr>
        <w:t>成率为</w:t>
      </w:r>
      <w:r>
        <w:rPr>
          <w:rFonts w:ascii="Times New Roman" w:hAnsi="Times New Roman" w:cs="Times New Roman" w:eastAsia="Times New Roman" w:hint="default"/>
          <w:spacing w:val="-1"/>
        </w:rPr>
        <w:t>102.49%</w:t>
      </w:r>
      <w:r>
        <w:rPr>
          <w:spacing w:val="-1"/>
        </w:rPr>
        <w:t>，超额完成累计业绩承诺；均无需就该年度对公司进行补偿。公司根据相关约定为伏虎、曹建华、袁琪办理</w:t>
      </w:r>
      <w:r>
        <w:rPr>
          <w:spacing w:val="-47"/>
        </w:rPr>
        <w:t> </w:t>
      </w:r>
      <w:r>
        <w:rPr>
          <w:spacing w:val="-47"/>
        </w:rPr>
      </w:r>
      <w:r>
        <w:rPr/>
        <w:t>限售股解除限售，解限股份数量合计为</w:t>
      </w:r>
      <w:r>
        <w:rPr>
          <w:rFonts w:ascii="Times New Roman" w:hAnsi="Times New Roman" w:cs="Times New Roman" w:eastAsia="Times New Roman" w:hint="default"/>
        </w:rPr>
        <w:t>11,316,056</w:t>
      </w:r>
      <w:r>
        <w:rPr/>
        <w:t>股（其中伏虎</w:t>
      </w:r>
      <w:r>
        <w:rPr>
          <w:rFonts w:ascii="Times New Roman" w:hAnsi="Times New Roman" w:cs="Times New Roman" w:eastAsia="Times New Roman" w:hint="default"/>
        </w:rPr>
        <w:t>7,507,766</w:t>
      </w:r>
      <w:r>
        <w:rPr/>
        <w:t>股，曹建华</w:t>
      </w:r>
      <w:r>
        <w:rPr>
          <w:rFonts w:ascii="Times New Roman" w:hAnsi="Times New Roman" w:cs="Times New Roman" w:eastAsia="Times New Roman" w:hint="default"/>
        </w:rPr>
        <w:t>1,632,124</w:t>
      </w:r>
      <w:r>
        <w:rPr/>
        <w:t>股，袁琪</w:t>
      </w:r>
      <w:r>
        <w:rPr>
          <w:rFonts w:ascii="Times New Roman" w:hAnsi="Times New Roman" w:cs="Times New Roman" w:eastAsia="Times New Roman" w:hint="default"/>
        </w:rPr>
        <w:t>2,176,166</w:t>
      </w:r>
      <w:r>
        <w:rPr/>
        <w:t>股），因此 导致有限售股份减少</w:t>
      </w:r>
      <w:r>
        <w:rPr>
          <w:rFonts w:ascii="Times New Roman" w:hAnsi="Times New Roman" w:cs="Times New Roman" w:eastAsia="Times New Roman" w:hint="default"/>
        </w:rPr>
        <w:t>11,316,056</w:t>
      </w:r>
      <w:r>
        <w:rPr/>
        <w:t>股，无限售股份增加</w:t>
      </w:r>
      <w:r>
        <w:rPr>
          <w:rFonts w:ascii="Times New Roman" w:hAnsi="Times New Roman" w:cs="Times New Roman" w:eastAsia="Times New Roman" w:hint="default"/>
        </w:rPr>
        <w:t>11,316,056</w:t>
      </w:r>
      <w:r>
        <w:rPr/>
        <w:t>股。</w:t>
      </w:r>
      <w:r>
        <w:rPr>
          <w:rFonts w:ascii="Times New Roman" w:hAnsi="Times New Roman" w:cs="Times New Roman" w:eastAsia="Times New Roman" w:hint="default"/>
        </w:rPr>
        <w:t> </w:t>
      </w:r>
    </w:p>
    <w:p>
      <w:pPr>
        <w:pStyle w:val="BodyText"/>
        <w:spacing w:line="343"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日，公司召开第五届董事会第十次会议，审议通过了《关于公司</w:t>
      </w:r>
      <w:r>
        <w:rPr>
          <w:rFonts w:ascii="Times New Roman" w:hAnsi="Times New Roman" w:cs="Times New Roman" w:eastAsia="Times New Roman" w:hint="default"/>
        </w:rPr>
        <w:t>2017</w:t>
      </w:r>
      <w:r>
        <w:rPr/>
        <w:t>年度限制性股票激励计划第一个 </w:t>
      </w:r>
      <w:r>
        <w:rPr>
          <w:spacing w:val="-2"/>
        </w:rPr>
        <w:t>解锁期解锁条件成就的议案》，根据股权激励计划的相关规定，董事会认为首次授予的限制性股票第一个解锁期解锁条件已</w:t>
      </w:r>
      <w:r>
        <w:rPr>
          <w:spacing w:val="-62"/>
        </w:rPr>
        <w:t> </w:t>
      </w:r>
      <w:r>
        <w:rPr>
          <w:spacing w:val="-62"/>
        </w:rPr>
      </w:r>
      <w:r>
        <w:rPr/>
        <w:t>经成就，本次可解锁数量为</w:t>
      </w:r>
      <w:r>
        <w:rPr>
          <w:rFonts w:ascii="Times New Roman" w:hAnsi="Times New Roman" w:cs="Times New Roman" w:eastAsia="Times New Roman" w:hint="default"/>
        </w:rPr>
        <w:t>1,719,737</w:t>
      </w:r>
      <w:r>
        <w:rPr/>
        <w:t>股，涉及激励对象为</w:t>
      </w:r>
      <w:r>
        <w:rPr>
          <w:rFonts w:ascii="Times New Roman" w:hAnsi="Times New Roman" w:cs="Times New Roman" w:eastAsia="Times New Roman" w:hint="default"/>
        </w:rPr>
        <w:t>39</w:t>
      </w:r>
      <w:r>
        <w:rPr/>
        <w:t>名。因此导致有限售股份减少</w:t>
      </w:r>
      <w:r>
        <w:rPr>
          <w:rFonts w:ascii="Times New Roman" w:hAnsi="Times New Roman" w:cs="Times New Roman" w:eastAsia="Times New Roman" w:hint="default"/>
        </w:rPr>
        <w:t>1,719,737</w:t>
      </w:r>
      <w:r>
        <w:rPr/>
        <w:t>股，无限售股份增加 </w:t>
      </w:r>
      <w:r>
        <w:rPr>
          <w:rFonts w:ascii="Times New Roman" w:hAnsi="Times New Roman" w:cs="Times New Roman" w:eastAsia="Times New Roman" w:hint="default"/>
        </w:rPr>
        <w:t>1,719,737</w:t>
      </w:r>
      <w:r>
        <w:rPr/>
        <w:t>股。</w:t>
      </w:r>
      <w:r>
        <w:rPr>
          <w:rFonts w:ascii="Times New Roman" w:hAnsi="Times New Roman" w:cs="Times New Roman" w:eastAsia="Times New Roman" w:hint="default"/>
        </w:rPr>
        <w:t> </w:t>
      </w:r>
    </w:p>
    <w:p>
      <w:pPr>
        <w:pStyle w:val="BodyText"/>
        <w:spacing w:line="338" w:lineRule="auto" w:before="15"/>
        <w:ind w:right="112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、因公司董事长陈亚妹女士在办理股票质押业务时，其可流通股份与可流通额度被一并进行了质押，故其可流通的股 份数量减少了</w:t>
      </w:r>
      <w:r>
        <w:rPr>
          <w:rFonts w:ascii="Times New Roman" w:hAnsi="Times New Roman" w:cs="Times New Roman" w:eastAsia="Times New Roman" w:hint="default"/>
        </w:rPr>
        <w:t>1390</w:t>
      </w:r>
      <w:r>
        <w:rPr/>
        <w:t>万股。上述事项导致公司有限售条件股份增加</w:t>
      </w:r>
      <w:r>
        <w:rPr>
          <w:rFonts w:ascii="Times New Roman" w:hAnsi="Times New Roman" w:cs="Times New Roman" w:eastAsia="Times New Roman" w:hint="default"/>
        </w:rPr>
        <w:t>1390</w:t>
      </w:r>
      <w:r>
        <w:rPr/>
        <w:t>万股，无限售条件股份减少</w:t>
      </w:r>
      <w:r>
        <w:rPr>
          <w:rFonts w:ascii="Times New Roman" w:hAnsi="Times New Roman" w:cs="Times New Roman" w:eastAsia="Times New Roman" w:hint="default"/>
        </w:rPr>
        <w:t>1390</w:t>
      </w:r>
      <w:r>
        <w:rPr/>
        <w:t>万股。</w:t>
      </w:r>
      <w:r>
        <w:rPr>
          <w:rFonts w:ascii="Times New Roman" w:hAnsi="Times New Roman" w:cs="Times New Roman" w:eastAsia="Times New Roman" w:hint="default"/>
        </w:rPr>
        <w:t> </w:t>
      </w:r>
    </w:p>
    <w:p>
      <w:pPr>
        <w:pStyle w:val="BodyText"/>
        <w:spacing w:line="338" w:lineRule="auto" w:before="19"/>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、根据《公司法》、《上市公司董事、监事和高级管理人员所持本公司股份及其变动管理规则》、《关于进一步规范 </w:t>
      </w:r>
      <w:r>
        <w:rPr>
          <w:spacing w:val="-1"/>
        </w:rPr>
        <w:t>中小企业板上市公司董事、监事和高级管理人员买卖本公司股票行为的通知》等法律和法规，报告期末，董事会秘书</w:t>
      </w:r>
      <w:r>
        <w:rPr>
          <w:rFonts w:ascii="Times New Roman" w:hAnsi="Times New Roman" w:cs="Times New Roman" w:eastAsia="Times New Roman" w:hint="default"/>
          <w:spacing w:val="-1"/>
        </w:rPr>
        <w:t>/COO/</w:t>
      </w:r>
      <w:r>
        <w:rPr>
          <w:rFonts w:ascii="Times New Roman" w:hAnsi="Times New Roman" w:cs="Times New Roman" w:eastAsia="Times New Roman" w:hint="default"/>
          <w:spacing w:val="-12"/>
        </w:rPr>
        <w:t> </w:t>
      </w:r>
      <w:r>
        <w:rPr>
          <w:rFonts w:ascii="Times New Roman" w:hAnsi="Times New Roman" w:cs="Times New Roman" w:eastAsia="Times New Roman" w:hint="default"/>
          <w:spacing w:val="-12"/>
        </w:rPr>
      </w:r>
      <w:r>
        <w:rPr/>
        <w:t>副总裁朱蕾女士高管锁定股增加</w:t>
      </w:r>
      <w:r>
        <w:rPr>
          <w:rFonts w:ascii="Times New Roman" w:hAnsi="Times New Roman" w:cs="Times New Roman" w:eastAsia="Times New Roman" w:hint="default"/>
        </w:rPr>
        <w:t>20,711</w:t>
      </w:r>
      <w:r>
        <w:rPr/>
        <w:t>股，财务负责人</w:t>
      </w:r>
      <w:r>
        <w:rPr>
          <w:rFonts w:ascii="Times New Roman" w:hAnsi="Times New Roman" w:cs="Times New Roman" w:eastAsia="Times New Roman" w:hint="default"/>
        </w:rPr>
        <w:t>/</w:t>
      </w:r>
      <w:r>
        <w:rPr/>
        <w:t>董事廖建中先生高管锁定股增加</w:t>
      </w:r>
      <w:r>
        <w:rPr>
          <w:rFonts w:ascii="Times New Roman" w:hAnsi="Times New Roman" w:cs="Times New Roman" w:eastAsia="Times New Roman" w:hint="default"/>
        </w:rPr>
        <w:t>9,461</w:t>
      </w:r>
      <w:r>
        <w:rPr/>
        <w:t>股。从而导致公司有限售股份 增加</w:t>
      </w:r>
      <w:r>
        <w:rPr>
          <w:rFonts w:ascii="Times New Roman" w:hAnsi="Times New Roman" w:cs="Times New Roman" w:eastAsia="Times New Roman" w:hint="default"/>
        </w:rPr>
        <w:t>30,172</w:t>
      </w:r>
      <w:r>
        <w:rPr/>
        <w:t>股，同时无限售股份减少</w:t>
      </w:r>
      <w:r>
        <w:rPr>
          <w:rFonts w:ascii="Times New Roman" w:hAnsi="Times New Roman" w:cs="Times New Roman" w:eastAsia="Times New Roman" w:hint="default"/>
        </w:rPr>
        <w:t>30,172</w:t>
      </w:r>
      <w:r>
        <w:rPr/>
        <w:t>股。</w:t>
      </w:r>
      <w:r>
        <w:rPr>
          <w:rFonts w:ascii="Times New Roman" w:hAnsi="Times New Roman" w:cs="Times New Roman" w:eastAsia="Times New Roman" w:hint="default"/>
        </w:rPr>
        <w:t> </w:t>
      </w:r>
    </w:p>
    <w:p>
      <w:pPr>
        <w:pStyle w:val="BodyText"/>
        <w:spacing w:line="336" w:lineRule="auto" w:before="19"/>
        <w:ind w:right="115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5</w:t>
      </w:r>
      <w:r>
        <w:rPr/>
        <w:t>、公司原监事张维先生于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6</w:t>
      </w:r>
      <w:r>
        <w:rPr/>
        <w:t>日离任，根据相关规定，其离任后</w:t>
      </w:r>
      <w:r>
        <w:rPr>
          <w:rFonts w:ascii="Times New Roman" w:hAnsi="Times New Roman" w:cs="Times New Roman" w:eastAsia="Times New Roman" w:hint="default"/>
        </w:rPr>
        <w:t>6</w:t>
      </w:r>
      <w:r>
        <w:rPr/>
        <w:t>个月内股份全部锁定，</w:t>
      </w:r>
      <w:r>
        <w:rPr>
          <w:rFonts w:ascii="Times New Roman" w:hAnsi="Times New Roman" w:cs="Times New Roman" w:eastAsia="Times New Roman" w:hint="default"/>
        </w:rPr>
        <w:t>6</w:t>
      </w:r>
      <w:r>
        <w:rPr/>
        <w:t>个月后按</w:t>
      </w:r>
      <w:r>
        <w:rPr>
          <w:rFonts w:ascii="Times New Roman" w:hAnsi="Times New Roman" w:cs="Times New Roman" w:eastAsia="Times New Roman" w:hint="default"/>
        </w:rPr>
        <w:t>50%</w:t>
      </w:r>
      <w:r>
        <w:rPr/>
        <w:t>的比例 锁定</w:t>
      </w:r>
      <w:r>
        <w:rPr>
          <w:rFonts w:ascii="Times New Roman" w:hAnsi="Times New Roman" w:cs="Times New Roman" w:eastAsia="Times New Roman" w:hint="default"/>
        </w:rPr>
        <w:t>12</w:t>
      </w:r>
      <w:r>
        <w:rPr/>
        <w:t>个月。报告期内，张维先生剩余</w:t>
      </w:r>
      <w:r>
        <w:rPr>
          <w:rFonts w:ascii="Times New Roman" w:hAnsi="Times New Roman" w:cs="Times New Roman" w:eastAsia="Times New Roman" w:hint="default"/>
        </w:rPr>
        <w:t>50%</w:t>
      </w:r>
      <w:r>
        <w:rPr/>
        <w:t>的锁定股份</w:t>
      </w:r>
      <w:r>
        <w:rPr>
          <w:rFonts w:ascii="Times New Roman" w:hAnsi="Times New Roman" w:cs="Times New Roman" w:eastAsia="Times New Roman" w:hint="default"/>
        </w:rPr>
        <w:t>158</w:t>
      </w:r>
      <w:r>
        <w:rPr/>
        <w:t>股，按照相关规定解除锁定。从而导致公司有限售股份减少</w:t>
      </w:r>
      <w:r>
        <w:rPr>
          <w:rFonts w:ascii="Times New Roman" w:hAnsi="Times New Roman" w:cs="Times New Roman" w:eastAsia="Times New Roman" w:hint="default"/>
        </w:rPr>
        <w:t>158 </w:t>
      </w:r>
      <w:r>
        <w:rPr/>
        <w:t>股，同时无限售股份增加</w:t>
      </w:r>
      <w:r>
        <w:rPr>
          <w:rFonts w:ascii="Times New Roman" w:hAnsi="Times New Roman" w:cs="Times New Roman" w:eastAsia="Times New Roman" w:hint="default"/>
        </w:rPr>
        <w:t>158</w:t>
      </w:r>
      <w:r>
        <w:rPr/>
        <w:t>股。</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股份变动的批准情况</w:t>
      </w:r>
      <w:r>
        <w:rPr>
          <w:rFonts w:ascii="Times New Roman" w:hAnsi="Times New Roman" w:cs="Times New Roman" w:eastAsia="Times New Roman" w:hint="default"/>
        </w:rPr>
        <w:t> </w:t>
      </w:r>
    </w:p>
    <w:p>
      <w:pPr>
        <w:pStyle w:val="BodyText"/>
        <w:spacing w:line="240" w:lineRule="auto" w:before="117"/>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t>股份变动的过户情况</w:t>
      </w:r>
      <w:r>
        <w:rPr>
          <w:rFonts w:ascii="Times New Roman" w:hAnsi="Times New Roman" w:cs="Times New Roman" w:eastAsia="Times New Roman" w:hint="default"/>
        </w:rPr>
        <w:t> </w:t>
      </w:r>
    </w:p>
    <w:p>
      <w:pPr>
        <w:pStyle w:val="BodyText"/>
        <w:spacing w:line="240" w:lineRule="auto" w:before="117"/>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股份回购的实施进展情况</w:t>
      </w:r>
      <w:r>
        <w:rPr>
          <w:rFonts w:ascii="Times New Roman" w:hAnsi="Times New Roman" w:cs="Times New Roman" w:eastAsia="Times New Roman" w:hint="default"/>
        </w:rPr>
        <w:t> </w:t>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采用集中竞价方式减持回购股份的实施进展情况</w:t>
      </w:r>
      <w:r>
        <w:rPr>
          <w:rFonts w:ascii="Times New Roman" w:hAnsi="Times New Roman" w:cs="Times New Roman" w:eastAsia="Times New Roman" w:hint="default"/>
        </w:rPr>
        <w:t> </w:t>
      </w:r>
    </w:p>
    <w:p>
      <w:pPr>
        <w:pStyle w:val="BodyText"/>
        <w:spacing w:line="240" w:lineRule="auto" w:before="117"/>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t>股份变动对最近一年和最近一期基本每股收益和稀释每股收益、归属于公司普通股股东的每股净资产等财务指标的影响</w:t>
      </w:r>
      <w:r>
        <w:rPr>
          <w:rFonts w:ascii="Times New Roman" w:hAnsi="Times New Roman" w:cs="Times New Roman" w:eastAsia="Times New Roman" w:hint="default"/>
        </w:rPr>
        <w:t> </w:t>
      </w:r>
    </w:p>
    <w:p>
      <w:pPr>
        <w:pStyle w:val="BodyText"/>
        <w:spacing w:line="240" w:lineRule="auto" w:before="117"/>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公司认为必要或证券监管机构要求披露的其他内容</w:t>
      </w:r>
      <w:r>
        <w:rPr>
          <w:rFonts w:ascii="Times New Roman" w:hAnsi="Times New Roman" w:cs="Times New Roman" w:eastAsia="Times New Roman" w:hint="default"/>
        </w:rPr>
        <w:t> </w:t>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rFonts w:ascii="Tahoma" w:hAnsi="Tahoma" w:cs="Tahoma" w:eastAsia="Tahoma" w:hint="default"/>
        </w:rPr>
        <w:t>2</w:t>
      </w:r>
      <w:r>
        <w:rPr/>
        <w:t>、限售股份变动情况</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left="0" w:right="1088"/>
        <w:jc w:val="right"/>
        <w:rPr>
          <w:rFonts w:ascii="Times New Roman" w:hAnsi="Times New Roman" w:cs="Times New Roman" w:eastAsia="Times New Roman" w:hint="default"/>
        </w:rPr>
      </w:pPr>
      <w:r>
        <w:rPr>
          <w:spacing w:val="-1"/>
        </w:rPr>
        <w:t>单位：股</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135"/>
        <w:gridCol w:w="1274"/>
        <w:gridCol w:w="1277"/>
        <w:gridCol w:w="1277"/>
        <w:gridCol w:w="1133"/>
        <w:gridCol w:w="1135"/>
        <w:gridCol w:w="2340"/>
      </w:tblGrid>
      <w:tr>
        <w:trPr>
          <w:trHeight w:val="715" w:hRule="exact"/>
        </w:trPr>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期初限售股数</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53" w:right="91"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本期解除限售 股数</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53" w:right="91"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本期增加限售 股数</w:t>
            </w:r>
            <w:r>
              <w:rPr>
                <w:rFonts w:ascii="Times New Roman" w:hAnsi="Times New Roman" w:cs="Times New Roman" w:eastAsia="Times New Roman" w:hint="default"/>
                <w:sz w:val="18"/>
                <w:szCs w:val="18"/>
              </w:rPr>
              <w:t> </w:t>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72" w:right="108"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期末限售股 数</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限售原因</w:t>
            </w:r>
            <w:r>
              <w:rPr>
                <w:rFonts w:ascii="Times New Roman" w:hAnsi="Times New Roman" w:cs="Times New Roman" w:eastAsia="Times New Roman" w:hint="default"/>
                <w:sz w:val="18"/>
                <w:szCs w:val="18"/>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解除限售日期</w:t>
            </w:r>
            <w:r>
              <w:rPr>
                <w:rFonts w:ascii="Times New Roman" w:hAnsi="Times New Roman" w:cs="Times New Roman" w:eastAsia="Times New Roman" w:hint="default"/>
                <w:sz w:val="18"/>
                <w:szCs w:val="18"/>
              </w:rPr>
              <w:t> </w:t>
            </w:r>
          </w:p>
        </w:tc>
      </w:tr>
      <w:tr>
        <w:trPr>
          <w:trHeight w:val="359" w:hRule="exact"/>
        </w:trPr>
        <w:tc>
          <w:tcPr>
            <w:tcW w:w="1135"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34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167,163,824</w:t>
            </w:r>
            <w:r>
              <w:rPr>
                <w:rFonts w:ascii="Times New Roman"/>
                <w:sz w:val="18"/>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13,900,000</w:t>
            </w:r>
            <w:r>
              <w:rPr>
                <w:rFonts w:ascii="Times New Roman"/>
                <w:sz w:val="18"/>
              </w:rPr>
              <w:t> </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pacing w:val="-1"/>
                <w:sz w:val="18"/>
              </w:rPr>
              <w:t>181,063,824</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报告期内无解除限售股</w:t>
            </w:r>
            <w:r>
              <w:rPr>
                <w:rFonts w:ascii="Times New Roman" w:hAnsi="Times New Roman" w:cs="Times New Roman" w:eastAsia="Times New Roman" w:hint="default"/>
                <w:sz w:val="18"/>
                <w:szCs w:val="18"/>
              </w:rPr>
              <w:t> </w:t>
            </w:r>
          </w:p>
        </w:tc>
      </w:tr>
      <w:tr>
        <w:trPr>
          <w:trHeight w:val="355" w:hRule="exact"/>
        </w:trPr>
        <w:tc>
          <w:tcPr>
            <w:tcW w:w="1135"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13,900,000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z w:val="18"/>
                <w:szCs w:val="18"/>
              </w:rPr>
              <w:t> </w:t>
            </w:r>
          </w:p>
        </w:tc>
        <w:tc>
          <w:tcPr>
            <w:tcW w:w="2340"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张伟</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8,726,889</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8,573,289</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153,600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报告期内无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日，</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footerReference w:type="default" r:id="rId23"/>
          <w:pgSz w:w="11910" w:h="16840"/>
          <w:pgMar w:footer="991" w:header="745" w:top="1060" w:bottom="1180" w:left="980" w:right="0"/>
          <w:pgNumType w:start="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6"/>
          <w:szCs w:val="26"/>
        </w:rPr>
      </w:pPr>
    </w:p>
    <w:p>
      <w:pPr>
        <w:pStyle w:val="BodyText"/>
        <w:spacing w:line="240" w:lineRule="auto" w:before="37"/>
        <w:ind w:left="0" w:right="1133"/>
        <w:jc w:val="right"/>
      </w:pPr>
      <w:r>
        <w:rPr/>
        <w:pict>
          <v:shape style="position:absolute;margin-left:56.399998pt;margin-top:-375.838257pt;width:479.3pt;height:477.85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5"/>
                    <w:gridCol w:w="1274"/>
                    <w:gridCol w:w="1277"/>
                    <w:gridCol w:w="1277"/>
                    <w:gridCol w:w="1133"/>
                    <w:gridCol w:w="1135"/>
                    <w:gridCol w:w="2340"/>
                  </w:tblGrid>
                  <w:tr>
                    <w:trPr>
                      <w:trHeight w:val="318" w:hRule="exact"/>
                    </w:trPr>
                    <w:tc>
                      <w:tcPr>
                        <w:tcW w:w="1135"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新增限售股</w:t>
                        </w:r>
                        <w:r>
                          <w:rPr>
                            <w:rFonts w:ascii="Times New Roman" w:hAnsi="Times New Roman" w:cs="Times New Roman" w:eastAsia="Times New Roman" w:hint="default"/>
                            <w:sz w:val="18"/>
                            <w:szCs w:val="18"/>
                          </w:rPr>
                          <w:t> </w:t>
                        </w:r>
                      </w:p>
                    </w:tc>
                    <w:tc>
                      <w:tcPr>
                        <w:tcW w:w="2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股权激励计划被授予的限售</w:t>
                        </w:r>
                      </w:p>
                    </w:tc>
                  </w:tr>
                  <w:tr>
                    <w:trPr>
                      <w:trHeight w:val="312" w:hRule="exact"/>
                    </w:trPr>
                    <w:tc>
                      <w:tcPr>
                        <w:tcW w:w="113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股解除限售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153,600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2018</w:t>
                        </w:r>
                      </w:p>
                    </w:tc>
                  </w:tr>
                  <w:tr>
                    <w:trPr>
                      <w:trHeight w:val="312" w:hRule="exact"/>
                    </w:trPr>
                    <w:tc>
                      <w:tcPr>
                        <w:tcW w:w="113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日解除限售股份</w:t>
                        </w:r>
                      </w:p>
                    </w:tc>
                  </w:tr>
                  <w:tr>
                    <w:trPr>
                      <w:trHeight w:val="356" w:hRule="exact"/>
                    </w:trPr>
                    <w:tc>
                      <w:tcPr>
                        <w:tcW w:w="1135"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8,419,689 </w:t>
                        </w:r>
                        <w:r>
                          <w:rPr>
                            <w:rFonts w:ascii="宋体" w:hAnsi="宋体" w:cs="宋体" w:eastAsia="宋体" w:hint="default"/>
                            <w:spacing w:val="-3"/>
                            <w:sz w:val="18"/>
                            <w:szCs w:val="18"/>
                          </w:rPr>
                          <w:t>股</w:t>
                        </w:r>
                        <w:r>
                          <w:rPr>
                            <w:rFonts w:ascii="Times New Roman" w:hAnsi="Times New Roman" w:cs="Times New Roman" w:eastAsia="Times New Roman" w:hint="default"/>
                            <w:sz w:val="18"/>
                            <w:szCs w:val="18"/>
                          </w:rPr>
                          <w:t> </w:t>
                        </w:r>
                      </w:p>
                    </w:tc>
                  </w:tr>
                  <w:tr>
                    <w:trPr>
                      <w:trHeight w:val="363" w:hRule="exact"/>
                    </w:trPr>
                    <w:tc>
                      <w:tcPr>
                        <w:tcW w:w="1135"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2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日，</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32"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伏虎</w:t>
                        </w:r>
                        <w:r>
                          <w:rPr>
                            <w:rFonts w:ascii="Times New Roman" w:hAnsi="Times New Roman" w:cs="Times New Roman" w:eastAsia="Times New Roman" w:hint="default"/>
                            <w:sz w:val="18"/>
                            <w:szCs w:val="18"/>
                          </w:rPr>
                          <w:t> </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4"/>
                          <w:jc w:val="right"/>
                          <w:rPr>
                            <w:rFonts w:ascii="Times New Roman" w:hAnsi="Times New Roman" w:cs="Times New Roman" w:eastAsia="Times New Roman" w:hint="default"/>
                            <w:sz w:val="18"/>
                            <w:szCs w:val="18"/>
                          </w:rPr>
                        </w:pPr>
                        <w:r>
                          <w:rPr>
                            <w:rFonts w:ascii="Times New Roman"/>
                            <w:spacing w:val="-1"/>
                            <w:sz w:val="18"/>
                          </w:rPr>
                          <w:t>7,585,546</w:t>
                        </w:r>
                        <w:r>
                          <w:rPr>
                            <w:rFonts w:ascii="Times New Roman"/>
                            <w:sz w:val="18"/>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pacing w:val="-1"/>
                            <w:sz w:val="18"/>
                          </w:rPr>
                          <w:t>7,546,656</w:t>
                        </w:r>
                        <w:r>
                          <w:rPr>
                            <w:rFonts w:ascii="Times New Roman"/>
                            <w:sz w:val="18"/>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z w:val="18"/>
                          </w:rPr>
                          <w:t> </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38,890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4" w:right="154"/>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报告期内无 新增限售股</w:t>
                        </w:r>
                        <w:r>
                          <w:rPr>
                            <w:rFonts w:ascii="Times New Roman" w:hAnsi="Times New Roman" w:cs="Times New Roman" w:eastAsia="Times New Roman" w:hint="default"/>
                            <w:sz w:val="18"/>
                            <w:szCs w:val="18"/>
                          </w:rPr>
                          <w:t> </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股权激励计划被授予的限售 股解除限售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38,890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日解除限售股份</w:t>
                        </w:r>
                      </w:p>
                    </w:tc>
                  </w:tr>
                  <w:tr>
                    <w:trPr>
                      <w:trHeight w:val="354" w:hRule="exact"/>
                    </w:trPr>
                    <w:tc>
                      <w:tcPr>
                        <w:tcW w:w="1135"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7,507,766 </w:t>
                        </w:r>
                        <w:r>
                          <w:rPr>
                            <w:rFonts w:ascii="宋体" w:hAnsi="宋体" w:cs="宋体" w:eastAsia="宋体" w:hint="default"/>
                            <w:spacing w:val="-3"/>
                            <w:sz w:val="18"/>
                            <w:szCs w:val="18"/>
                          </w:rPr>
                          <w:t>股</w:t>
                        </w:r>
                        <w:r>
                          <w:rPr>
                            <w:rFonts w:ascii="Times New Roman" w:hAnsi="Times New Roman" w:cs="Times New Roman" w:eastAsia="Times New Roman" w:hint="default"/>
                            <w:sz w:val="18"/>
                            <w:szCs w:val="18"/>
                          </w:rPr>
                          <w:t> </w:t>
                        </w:r>
                      </w:p>
                    </w:tc>
                  </w:tr>
                  <w:tr>
                    <w:trPr>
                      <w:trHeight w:val="363" w:hRule="exact"/>
                    </w:trPr>
                    <w:tc>
                      <w:tcPr>
                        <w:tcW w:w="1135"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2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日，</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32"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袁琪</w:t>
                        </w:r>
                        <w:r>
                          <w:rPr>
                            <w:rFonts w:ascii="Times New Roman" w:hAnsi="Times New Roman" w:cs="Times New Roman" w:eastAsia="Times New Roman" w:hint="default"/>
                            <w:sz w:val="18"/>
                            <w:szCs w:val="18"/>
                          </w:rPr>
                          <w:t> </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4"/>
                          <w:jc w:val="right"/>
                          <w:rPr>
                            <w:rFonts w:ascii="Times New Roman" w:hAnsi="Times New Roman" w:cs="Times New Roman" w:eastAsia="Times New Roman" w:hint="default"/>
                            <w:sz w:val="18"/>
                            <w:szCs w:val="18"/>
                          </w:rPr>
                        </w:pPr>
                        <w:r>
                          <w:rPr>
                            <w:rFonts w:ascii="Times New Roman"/>
                            <w:spacing w:val="-1"/>
                            <w:sz w:val="18"/>
                          </w:rPr>
                          <w:t>2,275,516</w:t>
                        </w:r>
                        <w:r>
                          <w:rPr>
                            <w:rFonts w:ascii="Times New Roman"/>
                            <w:sz w:val="18"/>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pacing w:val="-1"/>
                            <w:sz w:val="18"/>
                          </w:rPr>
                          <w:t>2,225,841</w:t>
                        </w:r>
                        <w:r>
                          <w:rPr>
                            <w:rFonts w:ascii="Times New Roman"/>
                            <w:sz w:val="18"/>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z w:val="18"/>
                          </w:rPr>
                          <w:t> </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49,675</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4" w:right="154"/>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报告期内无 新增限售股</w:t>
                        </w:r>
                        <w:r>
                          <w:rPr>
                            <w:rFonts w:ascii="Times New Roman" w:hAnsi="Times New Roman" w:cs="Times New Roman" w:eastAsia="Times New Roman" w:hint="default"/>
                            <w:sz w:val="18"/>
                            <w:szCs w:val="18"/>
                          </w:rPr>
                          <w:t> </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股权激励计划被授予的限售 股解除限售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49,675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日解除限售股份</w:t>
                        </w:r>
                      </w:p>
                    </w:tc>
                  </w:tr>
                  <w:tr>
                    <w:trPr>
                      <w:trHeight w:val="356" w:hRule="exact"/>
                    </w:trPr>
                    <w:tc>
                      <w:tcPr>
                        <w:tcW w:w="1135"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2,176,166 </w:t>
                        </w:r>
                        <w:r>
                          <w:rPr>
                            <w:rFonts w:ascii="宋体" w:hAnsi="宋体" w:cs="宋体" w:eastAsia="宋体" w:hint="default"/>
                            <w:spacing w:val="-3"/>
                            <w:sz w:val="18"/>
                            <w:szCs w:val="18"/>
                          </w:rPr>
                          <w:t>股</w:t>
                        </w:r>
                        <w:r>
                          <w:rPr>
                            <w:rFonts w:ascii="Times New Roman" w:hAnsi="Times New Roman" w:cs="Times New Roman" w:eastAsia="Times New Roman" w:hint="default"/>
                            <w:sz w:val="18"/>
                            <w:szCs w:val="18"/>
                          </w:rPr>
                          <w:t> </w:t>
                        </w:r>
                      </w:p>
                    </w:tc>
                  </w:tr>
                  <w:tr>
                    <w:trPr>
                      <w:trHeight w:val="363" w:hRule="exact"/>
                    </w:trPr>
                    <w:tc>
                      <w:tcPr>
                        <w:tcW w:w="1135"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2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日，</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932"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曹建华</w:t>
                        </w:r>
                        <w:r>
                          <w:rPr>
                            <w:rFonts w:ascii="Times New Roman" w:hAnsi="Times New Roman" w:cs="Times New Roman" w:eastAsia="Times New Roman" w:hint="default"/>
                            <w:sz w:val="18"/>
                            <w:szCs w:val="18"/>
                          </w:rPr>
                          <w:t> </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4"/>
                          <w:jc w:val="right"/>
                          <w:rPr>
                            <w:rFonts w:ascii="Times New Roman" w:hAnsi="Times New Roman" w:cs="Times New Roman" w:eastAsia="Times New Roman" w:hint="default"/>
                            <w:sz w:val="18"/>
                            <w:szCs w:val="18"/>
                          </w:rPr>
                        </w:pPr>
                        <w:r>
                          <w:rPr>
                            <w:rFonts w:ascii="Times New Roman"/>
                            <w:spacing w:val="-1"/>
                            <w:sz w:val="18"/>
                          </w:rPr>
                          <w:t>1,676,570</w:t>
                        </w:r>
                        <w:r>
                          <w:rPr>
                            <w:rFonts w:ascii="Times New Roman"/>
                            <w:sz w:val="18"/>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pacing w:val="-1"/>
                            <w:sz w:val="18"/>
                          </w:rPr>
                          <w:t>1,654,347</w:t>
                        </w:r>
                        <w:r>
                          <w:rPr>
                            <w:rFonts w:ascii="Times New Roman"/>
                            <w:sz w:val="18"/>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2"/>
                          <w:jc w:val="right"/>
                          <w:rPr>
                            <w:rFonts w:ascii="Times New Roman" w:hAnsi="Times New Roman" w:cs="Times New Roman" w:eastAsia="Times New Roman" w:hint="default"/>
                            <w:sz w:val="18"/>
                            <w:szCs w:val="18"/>
                          </w:rPr>
                        </w:pPr>
                        <w:r>
                          <w:rPr>
                            <w:rFonts w:ascii="Times New Roman"/>
                            <w:sz w:val="18"/>
                          </w:rPr>
                          <w:t> </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8"/>
                          <w:jc w:val="right"/>
                          <w:rPr>
                            <w:rFonts w:ascii="Times New Roman" w:hAnsi="Times New Roman" w:cs="Times New Roman" w:eastAsia="Times New Roman" w:hint="default"/>
                            <w:sz w:val="18"/>
                            <w:szCs w:val="18"/>
                          </w:rPr>
                        </w:pPr>
                        <w:r>
                          <w:rPr>
                            <w:rFonts w:ascii="Times New Roman"/>
                            <w:spacing w:val="-1"/>
                            <w:sz w:val="18"/>
                          </w:rPr>
                          <w:t>22,223</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316" w:lineRule="auto" w:before="159"/>
                          <w:ind w:left="24" w:right="154"/>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报告期内无 新增限售股</w:t>
                        </w:r>
                        <w:r>
                          <w:rPr>
                            <w:rFonts w:ascii="Times New Roman" w:hAnsi="Times New Roman" w:cs="Times New Roman" w:eastAsia="Times New Roman" w:hint="default"/>
                            <w:sz w:val="18"/>
                            <w:szCs w:val="18"/>
                          </w:rPr>
                          <w:t> </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股权激励计划被授予的限售 股解除限售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22,223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日解除限售股份</w:t>
                        </w:r>
                      </w:p>
                    </w:tc>
                  </w:tr>
                  <w:tr>
                    <w:trPr>
                      <w:trHeight w:val="354" w:hRule="exact"/>
                    </w:trPr>
                    <w:tc>
                      <w:tcPr>
                        <w:tcW w:w="1135"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1,632,124 </w:t>
                        </w:r>
                        <w:r>
                          <w:rPr>
                            <w:rFonts w:ascii="宋体" w:hAnsi="宋体" w:cs="宋体" w:eastAsia="宋体" w:hint="default"/>
                            <w:spacing w:val="-3"/>
                            <w:sz w:val="18"/>
                            <w:szCs w:val="18"/>
                          </w:rPr>
                          <w:t>股</w:t>
                        </w:r>
                        <w:r>
                          <w:rPr>
                            <w:rFonts w:ascii="Times New Roman" w:hAnsi="Times New Roman" w:cs="Times New Roman" w:eastAsia="Times New Roman" w:hint="default"/>
                            <w:sz w:val="18"/>
                            <w:szCs w:val="18"/>
                          </w:rPr>
                          <w:t> </w:t>
                        </w:r>
                      </w:p>
                    </w:tc>
                  </w:tr>
                  <w:tr>
                    <w:trPr>
                      <w:trHeight w:val="363" w:hRule="exact"/>
                    </w:trPr>
                    <w:tc>
                      <w:tcPr>
                        <w:tcW w:w="1135" w:type="dxa"/>
                        <w:tcBorders>
                          <w:top w:val="single" w:sz="4" w:space="0" w:color="000000"/>
                          <w:left w:val="single" w:sz="4" w:space="0" w:color="000000"/>
                          <w:bottom w:val="nil" w:sz="6" w:space="0" w:color="auto"/>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2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日，</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08" w:hRule="exact"/>
                    </w:trPr>
                    <w:tc>
                      <w:tcPr>
                        <w:tcW w:w="1135"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left="24" w:right="0"/>
                          <w:jc w:val="left"/>
                          <w:rPr>
                            <w:rFonts w:ascii="宋体" w:hAnsi="宋体" w:cs="宋体" w:eastAsia="宋体" w:hint="default"/>
                            <w:sz w:val="18"/>
                            <w:szCs w:val="18"/>
                          </w:rPr>
                        </w:pPr>
                        <w:r>
                          <w:rPr>
                            <w:rFonts w:ascii="宋体" w:hAnsi="宋体" w:cs="宋体" w:eastAsia="宋体" w:hint="default"/>
                            <w:sz w:val="18"/>
                            <w:szCs w:val="18"/>
                          </w:rPr>
                          <w:t>股权激励计划第一期达到解</w:t>
                        </w:r>
                      </w:p>
                    </w:tc>
                  </w:tr>
                  <w:tr>
                    <w:trPr>
                      <w:trHeight w:val="312" w:hRule="exact"/>
                    </w:trPr>
                    <w:tc>
                      <w:tcPr>
                        <w:tcW w:w="1135"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锁条件，解锁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1,455,349 </w:t>
                        </w:r>
                        <w:r>
                          <w:rPr>
                            <w:rFonts w:ascii="宋体" w:hAnsi="宋体" w:cs="宋体" w:eastAsia="宋体" w:hint="default"/>
                            <w:sz w:val="18"/>
                            <w:szCs w:val="18"/>
                          </w:rPr>
                          <w:t>股；</w:t>
                        </w:r>
                      </w:p>
                    </w:tc>
                  </w:tr>
                  <w:tr>
                    <w:trPr>
                      <w:trHeight w:val="936" w:hRule="exact"/>
                    </w:trPr>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4"/>
                          <w:jc w:val="right"/>
                          <w:rPr>
                            <w:rFonts w:ascii="Times New Roman" w:hAnsi="Times New Roman" w:cs="Times New Roman" w:eastAsia="Times New Roman" w:hint="default"/>
                            <w:sz w:val="18"/>
                            <w:szCs w:val="18"/>
                          </w:rPr>
                        </w:pPr>
                        <w:r>
                          <w:rPr>
                            <w:rFonts w:ascii="Times New Roman"/>
                            <w:spacing w:val="-1"/>
                            <w:sz w:val="18"/>
                          </w:rPr>
                          <w:t>3,630,055</w:t>
                        </w:r>
                        <w:r>
                          <w:rPr>
                            <w:rFonts w:ascii="Times New Roman"/>
                            <w:sz w:val="18"/>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Times New Roman" w:hAnsi="Times New Roman" w:cs="Times New Roman" w:eastAsia="Times New Roman" w:hint="default"/>
                            <w:sz w:val="18"/>
                            <w:szCs w:val="18"/>
                          </w:rPr>
                        </w:pPr>
                        <w:r>
                          <w:rPr>
                            <w:rFonts w:ascii="Times New Roman"/>
                            <w:spacing w:val="-1"/>
                            <w:sz w:val="18"/>
                          </w:rPr>
                          <w:t>1,735,777</w:t>
                        </w:r>
                        <w:r>
                          <w:rPr>
                            <w:rFonts w:ascii="Times New Roman"/>
                            <w:sz w:val="18"/>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Times New Roman" w:hAnsi="Times New Roman" w:cs="Times New Roman" w:eastAsia="Times New Roman" w:hint="default"/>
                            <w:sz w:val="18"/>
                            <w:szCs w:val="18"/>
                          </w:rPr>
                        </w:pPr>
                        <w:r>
                          <w:rPr>
                            <w:rFonts w:ascii="Times New Roman"/>
                            <w:spacing w:val="-1"/>
                            <w:sz w:val="18"/>
                          </w:rPr>
                          <w:t>30,172</w:t>
                        </w:r>
                        <w:r>
                          <w:rPr>
                            <w:rFonts w:ascii="Times New Roman"/>
                            <w:sz w:val="18"/>
                          </w:rPr>
                          <w:t> </w:t>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Times New Roman" w:hAnsi="Times New Roman" w:cs="Times New Roman" w:eastAsia="Times New Roman" w:hint="default"/>
                            <w:sz w:val="18"/>
                            <w:szCs w:val="18"/>
                          </w:rPr>
                        </w:pPr>
                        <w:r>
                          <w:rPr>
                            <w:rFonts w:ascii="Times New Roman"/>
                            <w:spacing w:val="-1"/>
                            <w:sz w:val="18"/>
                          </w:rPr>
                          <w:t>1,924,450</w:t>
                        </w: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4" w:right="199"/>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高管锁定股 增加</w:t>
                        </w:r>
                        <w:r>
                          <w:rPr>
                            <w:rFonts w:ascii="Times New Roman" w:hAnsi="Times New Roman" w:cs="Times New Roman" w:eastAsia="Times New Roman" w:hint="default"/>
                            <w:sz w:val="18"/>
                            <w:szCs w:val="18"/>
                          </w:rPr>
                          <w:t> </w:t>
                        </w: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4" w:right="107"/>
                          <w:jc w:val="both"/>
                          <w:rPr>
                            <w:rFonts w:ascii="Times New Roman" w:hAnsi="Times New Roman" w:cs="Times New Roman" w:eastAsia="Times New Roman" w:hint="default"/>
                            <w:sz w:val="18"/>
                            <w:szCs w:val="18"/>
                          </w:rPr>
                        </w:pPr>
                        <w:r>
                          <w:rPr>
                            <w:rFonts w:ascii="宋体" w:hAnsi="宋体" w:cs="宋体" w:eastAsia="宋体" w:hint="default"/>
                            <w:sz w:val="18"/>
                            <w:szCs w:val="18"/>
                          </w:rPr>
                          <w:t>因股票激励对象离职，</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日回购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161,079 </w:t>
                        </w:r>
                        <w:r>
                          <w:rPr>
                            <w:rFonts w:ascii="宋体" w:hAnsi="宋体" w:cs="宋体" w:eastAsia="宋体" w:hint="default"/>
                            <w:sz w:val="18"/>
                            <w:szCs w:val="18"/>
                          </w:rPr>
                          <w:t>股 因股票激励对象离职，</w:t>
                        </w:r>
                        <w:r>
                          <w:rPr>
                            <w:rFonts w:ascii="Times New Roman" w:hAnsi="Times New Roman" w:cs="Times New Roman" w:eastAsia="Times New Roman" w:hint="default"/>
                            <w:sz w:val="18"/>
                            <w:szCs w:val="18"/>
                          </w:rPr>
                          <w:t>2018</w:t>
                        </w:r>
                      </w:p>
                    </w:tc>
                  </w:tr>
                  <w:tr>
                    <w:trPr>
                      <w:trHeight w:val="312" w:hRule="exact"/>
                    </w:trPr>
                    <w:tc>
                      <w:tcPr>
                        <w:tcW w:w="1135"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日回购</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119,191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312" w:hRule="exact"/>
                    </w:trPr>
                    <w:tc>
                      <w:tcPr>
                        <w:tcW w:w="1135" w:type="dxa"/>
                        <w:tcBorders>
                          <w:top w:val="nil" w:sz="6" w:space="0" w:color="auto"/>
                          <w:left w:val="single" w:sz="4" w:space="0" w:color="000000"/>
                          <w:bottom w:val="nil" w:sz="6" w:space="0" w:color="auto"/>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因监事离职满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年半，解锁</w:t>
                        </w:r>
                      </w:p>
                    </w:tc>
                  </w:tr>
                  <w:tr>
                    <w:trPr>
                      <w:trHeight w:val="356" w:hRule="exact"/>
                    </w:trPr>
                    <w:tc>
                      <w:tcPr>
                        <w:tcW w:w="1135" w:type="dxa"/>
                        <w:tcBorders>
                          <w:top w:val="nil" w:sz="6" w:space="0" w:color="auto"/>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23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r>
                  <w:tr>
                    <w:trPr>
                      <w:trHeight w:val="401" w:hRule="exact"/>
                    </w:trPr>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191,058,400</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21,735,910</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13,930,172</w:t>
                        </w:r>
                        <w:r>
                          <w:rPr>
                            <w:rFonts w:ascii="Times New Roman"/>
                            <w:sz w:val="18"/>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183,252,662</w:t>
                        </w:r>
                      </w:p>
                    </w:tc>
                    <w:tc>
                      <w:tcPr>
                        <w:tcW w:w="11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r>
                </w:tbl>
                <w:p>
                  <w:pPr/>
                </w:p>
              </w:txbxContent>
            </v:textbox>
            <w10:wrap type="none"/>
          </v:shape>
        </w:pict>
      </w:r>
      <w:r>
        <w:rPr/>
        <w:t>；</w:t>
      </w:r>
    </w:p>
    <w:p>
      <w:pPr>
        <w:spacing w:line="240" w:lineRule="auto" w:before="11"/>
        <w:rPr>
          <w:rFonts w:ascii="宋体" w:hAnsi="宋体" w:cs="宋体" w:eastAsia="宋体" w:hint="default"/>
          <w:sz w:val="26"/>
          <w:szCs w:val="26"/>
        </w:rPr>
      </w:pPr>
    </w:p>
    <w:p>
      <w:pPr>
        <w:pStyle w:val="BodyText"/>
        <w:spacing w:line="240" w:lineRule="auto" w:before="37"/>
        <w:ind w:left="0" w:right="113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2"/>
        <w:spacing w:line="240" w:lineRule="auto"/>
        <w:ind w:right="1034"/>
        <w:jc w:val="left"/>
      </w:pPr>
      <w:r>
        <w:rPr>
          <w:rFonts w:ascii="宋体" w:hAnsi="宋体" w:cs="宋体" w:eastAsia="宋体" w:hint="default"/>
        </w:rPr>
        <w:t>二、证券发行与上市情况</w:t>
      </w:r>
      <w:r>
        <w:rPr>
          <w:w w:val="80"/>
        </w:rPr>
        <w:t> </w:t>
      </w:r>
      <w:r>
        <w:rPr/>
      </w:r>
    </w:p>
    <w:p>
      <w:pPr>
        <w:spacing w:line="240" w:lineRule="auto" w:before="12"/>
        <w:rPr>
          <w:rFonts w:ascii="Tahoma" w:hAnsi="Tahoma" w:cs="Tahoma" w:eastAsia="Tahoma" w:hint="default"/>
          <w:sz w:val="26"/>
          <w:szCs w:val="26"/>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1</w:t>
      </w:r>
      <w:r>
        <w:rPr/>
        <w:t>、报告期内证券发行（不含优先股）情况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034"/>
        <w:jc w:val="left"/>
        <w:rPr>
          <w:rFonts w:ascii="Tahoma" w:hAnsi="Tahoma" w:cs="Tahoma" w:eastAsia="Tahoma" w:hint="default"/>
        </w:rPr>
      </w:pPr>
      <w:r>
        <w:rPr>
          <w:rFonts w:ascii="Tahoma" w:hAnsi="Tahoma" w:cs="Tahoma" w:eastAsia="Tahoma" w:hint="default"/>
        </w:rPr>
        <w:t>2</w:t>
      </w:r>
      <w:r>
        <w:rPr/>
        <w:t>、公司股份总数及股东结构的变动、公司资产和负债结构的变动情况说明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63"/>
        <w:ind w:left="332" w:right="1034"/>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）股权激励限制性股票回购注销导致的股份变动：</w:t>
      </w:r>
      <w:r>
        <w:rPr>
          <w:rFonts w:ascii="Times New Roman" w:hAnsi="Times New Roman" w:cs="Times New Roman" w:eastAsia="Times New Roman" w:hint="default"/>
        </w:rPr>
        <w:t> </w:t>
      </w:r>
    </w:p>
    <w:p>
      <w:pPr>
        <w:pStyle w:val="BodyText"/>
        <w:spacing w:line="336"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日召开第五届董事会第八次会议，审议通过了《关于回购注销部分限制性股票的议案》，同意 </w:t>
      </w:r>
      <w:r>
        <w:rPr>
          <w:spacing w:val="-1"/>
        </w:rPr>
        <w:t>公司回购注销</w:t>
      </w:r>
      <w:r>
        <w:rPr>
          <w:rFonts w:ascii="Times New Roman" w:hAnsi="Times New Roman" w:cs="Times New Roman" w:eastAsia="Times New Roman" w:hint="default"/>
          <w:spacing w:val="-1"/>
        </w:rPr>
        <w:t>2</w:t>
      </w:r>
      <w:r>
        <w:rPr>
          <w:spacing w:val="-1"/>
        </w:rPr>
        <w:t>位已离职激励对象获授但尚未解锁的限制性股票合计</w:t>
      </w:r>
      <w:r>
        <w:rPr>
          <w:rFonts w:ascii="Times New Roman" w:hAnsi="Times New Roman" w:cs="Times New Roman" w:eastAsia="Times New Roman" w:hint="default"/>
          <w:spacing w:val="-1"/>
        </w:rPr>
        <w:t>119,191</w:t>
      </w:r>
      <w:r>
        <w:rPr>
          <w:spacing w:val="-1"/>
        </w:rPr>
        <w:t>股，回购价格为</w:t>
      </w:r>
      <w:r>
        <w:rPr>
          <w:rFonts w:ascii="Times New Roman" w:hAnsi="Times New Roman" w:cs="Times New Roman" w:eastAsia="Times New Roman" w:hint="default"/>
          <w:spacing w:val="-1"/>
        </w:rPr>
        <w:t>5.45</w:t>
      </w:r>
      <w:r>
        <w:rPr>
          <w:spacing w:val="-1"/>
        </w:rPr>
        <w:t>元</w:t>
      </w:r>
      <w:r>
        <w:rPr>
          <w:rFonts w:ascii="Times New Roman" w:hAnsi="Times New Roman" w:cs="Times New Roman" w:eastAsia="Times New Roman" w:hint="default"/>
          <w:spacing w:val="-1"/>
        </w:rPr>
        <w:t>/</w:t>
      </w:r>
      <w:r>
        <w:rPr>
          <w:spacing w:val="-1"/>
        </w:rPr>
        <w:t>股。上述事项导致公司有</w:t>
      </w:r>
      <w:r>
        <w:rPr>
          <w:spacing w:val="-75"/>
        </w:rPr>
        <w:t> </w:t>
      </w:r>
      <w:r>
        <w:rPr>
          <w:spacing w:val="-75"/>
        </w:rPr>
      </w:r>
      <w:r>
        <w:rPr/>
        <w:t>限售股份减少</w:t>
      </w:r>
      <w:r>
        <w:rPr>
          <w:rFonts w:ascii="Times New Roman" w:hAnsi="Times New Roman" w:cs="Times New Roman" w:eastAsia="Times New Roman" w:hint="default"/>
        </w:rPr>
        <w:t>119,191</w:t>
      </w:r>
      <w:r>
        <w:rPr/>
        <w:t>股。</w:t>
      </w:r>
      <w:r>
        <w:rPr>
          <w:rFonts w:ascii="Times New Roman" w:hAnsi="Times New Roman" w:cs="Times New Roman" w:eastAsia="Times New Roman" w:hint="default"/>
        </w:rPr>
        <w:t> </w:t>
      </w:r>
    </w:p>
    <w:p>
      <w:pPr>
        <w:spacing w:after="0" w:line="336"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11"/>
        <w:rPr>
          <w:rFonts w:ascii="Times New Roman" w:hAnsi="Times New Roman" w:cs="Times New Roman" w:eastAsia="Times New Roman" w:hint="default"/>
          <w:sz w:val="25"/>
          <w:szCs w:val="25"/>
        </w:rPr>
      </w:pPr>
    </w:p>
    <w:p>
      <w:pPr>
        <w:pStyle w:val="BodyText"/>
        <w:spacing w:line="338" w:lineRule="auto" w:before="44"/>
        <w:ind w:right="118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日召开第五届董事会第十二次会议，审议通过了《关于回购注销部分限制性股票的议案》，同 意公司回购注销部分已离职激励对象获授但尚未解锁的限制性股票合计</w:t>
      </w:r>
      <w:r>
        <w:rPr>
          <w:rFonts w:ascii="Times New Roman" w:hAnsi="Times New Roman" w:cs="Times New Roman" w:eastAsia="Times New Roman" w:hint="default"/>
        </w:rPr>
        <w:t>161,079</w:t>
      </w:r>
      <w:r>
        <w:rPr/>
        <w:t>股，回购价格为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股。上述事项导致公 司有限售股份减少</w:t>
      </w:r>
      <w:r>
        <w:rPr>
          <w:rFonts w:ascii="Times New Roman" w:hAnsi="Times New Roman" w:cs="Times New Roman" w:eastAsia="Times New Roman" w:hint="default"/>
        </w:rPr>
        <w:t>161,079</w:t>
      </w:r>
      <w:r>
        <w:rPr/>
        <w:t>股。</w:t>
      </w:r>
      <w:r>
        <w:rPr>
          <w:rFonts w:ascii="Times New Roman" w:hAnsi="Times New Roman" w:cs="Times New Roman" w:eastAsia="Times New Roman" w:hint="default"/>
        </w:rPr>
        <w:t> </w:t>
      </w:r>
    </w:p>
    <w:p>
      <w:pPr>
        <w:pStyle w:val="BodyText"/>
        <w:spacing w:line="240" w:lineRule="auto" w:before="19"/>
        <w:ind w:left="332" w:right="1034"/>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）限售股解禁上市流通导致的股份变动：</w:t>
      </w:r>
      <w:r>
        <w:rPr>
          <w:rFonts w:ascii="Times New Roman" w:hAnsi="Times New Roman" w:cs="Times New Roman" w:eastAsia="Times New Roman" w:hint="default"/>
        </w:rPr>
        <w:t> </w:t>
      </w:r>
    </w:p>
    <w:p>
      <w:pPr>
        <w:pStyle w:val="BodyText"/>
        <w:spacing w:line="336" w:lineRule="auto" w:before="10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
        </w:rPr>
        <w:t>1</w:t>
      </w:r>
      <w:r>
        <w:rPr>
          <w:spacing w:val="-1"/>
        </w:rPr>
        <w:t>）根据中国证券监督管理委员会《关于核准深圳市实益达科技股份有限公司向张伟等发行股份购买资产并募集配套资</w:t>
      </w:r>
      <w:r>
        <w:rPr/>
        <w:t> </w:t>
      </w:r>
      <w:r>
        <w:rPr>
          <w:spacing w:val="-10"/>
        </w:rPr>
        <w:t>金的批复》（证监许可</w:t>
      </w:r>
      <w:r>
        <w:rPr>
          <w:rFonts w:ascii="Times New Roman" w:hAnsi="Times New Roman" w:cs="Times New Roman" w:eastAsia="Times New Roman" w:hint="default"/>
          <w:spacing w:val="-10"/>
        </w:rPr>
        <w:t>[2015]2391</w:t>
      </w:r>
      <w:r>
        <w:rPr>
          <w:spacing w:val="-10"/>
        </w:rPr>
        <w:t>号），公司向购买资产的交易对方张伟、伏虎、曹建华、逄淑涌、袁琪、张晓艳等发行</w:t>
      </w:r>
      <w:r>
        <w:rPr>
          <w:rFonts w:ascii="Times New Roman" w:hAnsi="Times New Roman" w:cs="Times New Roman" w:eastAsia="Times New Roman" w:hint="default"/>
          <w:spacing w:val="-10"/>
        </w:rPr>
        <w:t>49,339,376</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股新股，本次非公开发行股票的性质为有限售条件流通股，限售期从新增股份上市日起计算，上市日为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 </w:t>
      </w:r>
    </w:p>
    <w:p>
      <w:pPr>
        <w:pStyle w:val="BodyText"/>
        <w:spacing w:line="338" w:lineRule="auto" w:before="21"/>
        <w:ind w:right="1131"/>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a.</w:t>
      </w:r>
      <w:r>
        <w:rPr/>
        <w:t>根据大华会计师事务所（特殊普通合伙）出具的大华核字</w:t>
      </w:r>
      <w:r>
        <w:rPr>
          <w:rFonts w:ascii="Times New Roman" w:hAnsi="Times New Roman" w:cs="Times New Roman" w:eastAsia="Times New Roman" w:hint="default"/>
        </w:rPr>
        <w:t>[2018]002938</w:t>
      </w:r>
      <w:r>
        <w:rPr/>
        <w:t>号《深圳市麦达数字股份有限公司重大资产重 </w:t>
      </w:r>
      <w:r>
        <w:rPr>
          <w:spacing w:val="-1"/>
        </w:rPr>
        <w:t>组业绩承诺实现情况说明的审核报告》，顺为广告</w:t>
      </w:r>
      <w:r>
        <w:rPr>
          <w:rFonts w:ascii="Times New Roman" w:hAnsi="Times New Roman" w:cs="Times New Roman" w:eastAsia="Times New Roman" w:hint="default"/>
          <w:spacing w:val="-1"/>
        </w:rPr>
        <w:t>2015-2017</w:t>
      </w:r>
      <w:r>
        <w:rPr>
          <w:spacing w:val="-1"/>
        </w:rPr>
        <w:t>年三年累计承诺净利润为</w:t>
      </w:r>
      <w:r>
        <w:rPr>
          <w:rFonts w:ascii="Times New Roman" w:hAnsi="Times New Roman" w:cs="Times New Roman" w:eastAsia="Times New Roman" w:hint="default"/>
          <w:spacing w:val="-1"/>
        </w:rPr>
        <w:t>9,975.00</w:t>
      </w:r>
      <w:r>
        <w:rPr>
          <w:spacing w:val="-1"/>
        </w:rPr>
        <w:t>万元，三年累计实现的净利润</w:t>
      </w:r>
      <w:r>
        <w:rPr/>
        <w:t> </w:t>
      </w:r>
      <w:r>
        <w:rPr>
          <w:spacing w:val="-1"/>
        </w:rPr>
        <w:t>为</w:t>
      </w:r>
      <w:r>
        <w:rPr>
          <w:rFonts w:ascii="Times New Roman" w:hAnsi="Times New Roman" w:cs="Times New Roman" w:eastAsia="Times New Roman" w:hint="default"/>
          <w:spacing w:val="-1"/>
        </w:rPr>
        <w:t>10,229.77</w:t>
      </w:r>
      <w:r>
        <w:rPr>
          <w:spacing w:val="-1"/>
        </w:rPr>
        <w:t>万元，累计承诺业绩完成率为</w:t>
      </w:r>
      <w:r>
        <w:rPr>
          <w:rFonts w:ascii="Times New Roman" w:hAnsi="Times New Roman" w:cs="Times New Roman" w:eastAsia="Times New Roman" w:hint="default"/>
          <w:spacing w:val="-1"/>
        </w:rPr>
        <w:t>102.55%</w:t>
      </w:r>
      <w:r>
        <w:rPr>
          <w:spacing w:val="-1"/>
        </w:rPr>
        <w:t>，超额完成累计业绩承诺，无需就该年度对公司进行补偿。公司根据相关</w:t>
      </w:r>
      <w:r>
        <w:rPr>
          <w:spacing w:val="-45"/>
        </w:rPr>
        <w:t> </w:t>
      </w:r>
      <w:r>
        <w:rPr>
          <w:spacing w:val="-45"/>
        </w:rPr>
      </w:r>
      <w:r>
        <w:rPr/>
        <w:t>约定为张伟办理限售股解除限售，解限股份数量为</w:t>
      </w:r>
      <w:r>
        <w:rPr>
          <w:rFonts w:ascii="Times New Roman" w:hAnsi="Times New Roman" w:cs="Times New Roman" w:eastAsia="Times New Roman" w:hint="default"/>
        </w:rPr>
        <w:t>8,419,689</w:t>
      </w:r>
      <w:r>
        <w:rPr/>
        <w:t>股，上市流通日为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日。因此导致有限售股份减少 </w:t>
      </w:r>
      <w:r>
        <w:rPr>
          <w:rFonts w:ascii="Times New Roman" w:hAnsi="Times New Roman" w:cs="Times New Roman" w:eastAsia="Times New Roman" w:hint="default"/>
        </w:rPr>
        <w:t>8,419,689</w:t>
      </w:r>
      <w:r>
        <w:rPr/>
        <w:t>股，无限售股份增加</w:t>
      </w:r>
      <w:r>
        <w:rPr>
          <w:rFonts w:ascii="Times New Roman" w:hAnsi="Times New Roman" w:cs="Times New Roman" w:eastAsia="Times New Roman" w:hint="default"/>
        </w:rPr>
        <w:t>8,419,689</w:t>
      </w:r>
      <w:r>
        <w:rPr/>
        <w:t>股。</w:t>
      </w:r>
      <w:r>
        <w:rPr>
          <w:rFonts w:ascii="Times New Roman" w:hAnsi="Times New Roman" w:cs="Times New Roman" w:eastAsia="Times New Roman" w:hint="default"/>
        </w:rPr>
        <w:t> </w:t>
      </w:r>
    </w:p>
    <w:p>
      <w:pPr>
        <w:pStyle w:val="BodyText"/>
        <w:spacing w:line="336" w:lineRule="auto" w:before="19"/>
        <w:ind w:right="1134"/>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b.</w:t>
      </w:r>
      <w:r>
        <w:rPr/>
        <w:t>根据大华会计师事务所（特殊普通合伙）出具的大华核字</w:t>
      </w:r>
      <w:r>
        <w:rPr>
          <w:rFonts w:ascii="Times New Roman" w:hAnsi="Times New Roman" w:cs="Times New Roman" w:eastAsia="Times New Roman" w:hint="default"/>
        </w:rPr>
        <w:t>[2018]002938</w:t>
      </w:r>
      <w:r>
        <w:rPr/>
        <w:t>号《深圳市麦达数字股份有限公司重大资产重 组业绩承诺实现情况说明的审核报告》，奇思广告</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2017</w:t>
      </w:r>
      <w:r>
        <w:rPr/>
        <w:t>年三年累计实现的净利润为</w:t>
      </w:r>
      <w:r>
        <w:rPr>
          <w:rFonts w:ascii="Times New Roman" w:hAnsi="Times New Roman" w:cs="Times New Roman" w:eastAsia="Times New Roman" w:hint="default"/>
        </w:rPr>
        <w:t>8,133.19</w:t>
      </w:r>
      <w:r>
        <w:rPr/>
        <w:t>万元，累计承诺业绩完 成率为</w:t>
      </w:r>
      <w:r>
        <w:rPr>
          <w:rFonts w:ascii="Times New Roman" w:hAnsi="Times New Roman" w:cs="Times New Roman" w:eastAsia="Times New Roman" w:hint="default"/>
        </w:rPr>
        <w:t>113.24%</w:t>
      </w:r>
      <w:r>
        <w:rPr/>
        <w:t>，超额完成累计业绩承诺；利宣广告</w:t>
      </w:r>
      <w:r>
        <w:rPr>
          <w:rFonts w:ascii="Times New Roman" w:hAnsi="Times New Roman" w:cs="Times New Roman" w:eastAsia="Times New Roman" w:hint="default"/>
        </w:rPr>
        <w:t>2015-2017</w:t>
      </w:r>
      <w:r>
        <w:rPr/>
        <w:t>年三年累计实现的净利润为</w:t>
      </w:r>
      <w:r>
        <w:rPr>
          <w:rFonts w:ascii="Times New Roman" w:hAnsi="Times New Roman" w:cs="Times New Roman" w:eastAsia="Times New Roman" w:hint="default"/>
        </w:rPr>
        <w:t>4,089.35</w:t>
      </w:r>
      <w:r>
        <w:rPr/>
        <w:t>万元，累计承诺业绩完成 </w:t>
      </w:r>
      <w:r>
        <w:rPr>
          <w:spacing w:val="-1"/>
        </w:rPr>
        <w:t>率为</w:t>
      </w:r>
      <w:r>
        <w:rPr>
          <w:rFonts w:ascii="Times New Roman" w:hAnsi="Times New Roman" w:cs="Times New Roman" w:eastAsia="Times New Roman" w:hint="default"/>
          <w:spacing w:val="-1"/>
        </w:rPr>
        <w:t>102.49%</w:t>
      </w:r>
      <w:r>
        <w:rPr>
          <w:spacing w:val="-1"/>
        </w:rPr>
        <w:t>，超额完成累计业绩承诺；均无需就该年度对公司进行补偿。公司根据相关约定为伏虎、曹建华、袁琪办理限</w:t>
      </w:r>
      <w:r>
        <w:rPr>
          <w:spacing w:val="-46"/>
        </w:rPr>
        <w:t> </w:t>
      </w:r>
      <w:r>
        <w:rPr>
          <w:spacing w:val="-46"/>
        </w:rPr>
      </w:r>
      <w:r>
        <w:rPr/>
        <w:t>售股解除限售，解限股份数量合计为</w:t>
      </w:r>
      <w:r>
        <w:rPr>
          <w:rFonts w:ascii="Times New Roman" w:hAnsi="Times New Roman" w:cs="Times New Roman" w:eastAsia="Times New Roman" w:hint="default"/>
        </w:rPr>
        <w:t>11,316,056</w:t>
      </w:r>
      <w:r>
        <w:rPr/>
        <w:t>股（其中伏虎</w:t>
      </w:r>
      <w:r>
        <w:rPr>
          <w:rFonts w:ascii="Times New Roman" w:hAnsi="Times New Roman" w:cs="Times New Roman" w:eastAsia="Times New Roman" w:hint="default"/>
        </w:rPr>
        <w:t>7,507,766</w:t>
      </w:r>
      <w:r>
        <w:rPr/>
        <w:t>股，曹建华</w:t>
      </w:r>
      <w:r>
        <w:rPr>
          <w:rFonts w:ascii="Times New Roman" w:hAnsi="Times New Roman" w:cs="Times New Roman" w:eastAsia="Times New Roman" w:hint="default"/>
        </w:rPr>
        <w:t>1,632,124</w:t>
      </w:r>
      <w:r>
        <w:rPr/>
        <w:t>股，袁琪</w:t>
      </w:r>
      <w:r>
        <w:rPr>
          <w:rFonts w:ascii="Times New Roman" w:hAnsi="Times New Roman" w:cs="Times New Roman" w:eastAsia="Times New Roman" w:hint="default"/>
        </w:rPr>
        <w:t>2,176,166</w:t>
      </w:r>
      <w:r>
        <w:rPr/>
        <w:t>股），因此导 致有限售股份减少</w:t>
      </w:r>
      <w:r>
        <w:rPr>
          <w:rFonts w:ascii="Times New Roman" w:hAnsi="Times New Roman" w:cs="Times New Roman" w:eastAsia="Times New Roman" w:hint="default"/>
        </w:rPr>
        <w:t>11,316,056</w:t>
      </w:r>
      <w:r>
        <w:rPr/>
        <w:t>股，无限售股份增加</w:t>
      </w:r>
      <w:r>
        <w:rPr>
          <w:rFonts w:ascii="Times New Roman" w:hAnsi="Times New Roman" w:cs="Times New Roman" w:eastAsia="Times New Roman" w:hint="default"/>
        </w:rPr>
        <w:t>11,316,056</w:t>
      </w:r>
      <w:r>
        <w:rPr/>
        <w:t>股。</w:t>
      </w:r>
      <w:r>
        <w:rPr>
          <w:rFonts w:ascii="Times New Roman" w:hAnsi="Times New Roman" w:cs="Times New Roman" w:eastAsia="Times New Roman" w:hint="default"/>
        </w:rPr>
        <w:t> </w:t>
      </w:r>
    </w:p>
    <w:p>
      <w:pPr>
        <w:pStyle w:val="BodyText"/>
        <w:spacing w:line="343" w:lineRule="auto" w:before="21"/>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日，公司召开第五届董事会第十次会议，审议通过了《关于公司</w:t>
      </w:r>
      <w:r>
        <w:rPr>
          <w:rFonts w:ascii="Times New Roman" w:hAnsi="Times New Roman" w:cs="Times New Roman" w:eastAsia="Times New Roman" w:hint="default"/>
          <w:spacing w:val="-2"/>
        </w:rPr>
        <w:t>2017</w:t>
      </w:r>
      <w:r>
        <w:rPr>
          <w:spacing w:val="-2"/>
        </w:rPr>
        <w:t>年度限制性股票激励计划第一个解</w:t>
      </w:r>
      <w:r>
        <w:rPr/>
        <w:t> </w:t>
      </w:r>
      <w:r>
        <w:rPr>
          <w:spacing w:val="-2"/>
        </w:rPr>
        <w:t>锁期解锁条件成就的议案》，根据股权激励计划的相关规定，董事会认为首次授予的限制性股票第一个解锁期解锁条件已经</w:t>
      </w:r>
      <w:r>
        <w:rPr>
          <w:spacing w:val="-64"/>
        </w:rPr>
        <w:t> </w:t>
      </w:r>
      <w:r>
        <w:rPr>
          <w:spacing w:val="-64"/>
        </w:rPr>
      </w:r>
      <w:r>
        <w:rPr>
          <w:spacing w:val="-4"/>
        </w:rPr>
        <w:t>成就，本次可解锁数量为</w:t>
      </w:r>
      <w:r>
        <w:rPr>
          <w:rFonts w:ascii="Times New Roman" w:hAnsi="Times New Roman" w:cs="Times New Roman" w:eastAsia="Times New Roman" w:hint="default"/>
          <w:spacing w:val="-4"/>
        </w:rPr>
        <w:t>1,719,737</w:t>
      </w:r>
      <w:r>
        <w:rPr>
          <w:spacing w:val="-4"/>
        </w:rPr>
        <w:t>股，涉及激励对象为</w:t>
      </w:r>
      <w:r>
        <w:rPr>
          <w:rFonts w:ascii="Times New Roman" w:hAnsi="Times New Roman" w:cs="Times New Roman" w:eastAsia="Times New Roman" w:hint="default"/>
          <w:spacing w:val="-4"/>
        </w:rPr>
        <w:t>39</w:t>
      </w:r>
      <w:r>
        <w:rPr>
          <w:spacing w:val="-4"/>
        </w:rPr>
        <w:t>名。因此导致有限售股份减少</w:t>
      </w:r>
      <w:r>
        <w:rPr>
          <w:rFonts w:ascii="Times New Roman" w:hAnsi="Times New Roman" w:cs="Times New Roman" w:eastAsia="Times New Roman" w:hint="default"/>
          <w:spacing w:val="-4"/>
        </w:rPr>
        <w:t>1,719,737</w:t>
      </w:r>
      <w:r>
        <w:rPr>
          <w:spacing w:val="-4"/>
        </w:rPr>
        <w:t>股，无限售股份增加</w:t>
      </w:r>
      <w:r>
        <w:rPr>
          <w:rFonts w:ascii="Times New Roman" w:hAnsi="Times New Roman" w:cs="Times New Roman" w:eastAsia="Times New Roman" w:hint="default"/>
          <w:spacing w:val="-4"/>
        </w:rPr>
        <w:t>1,719,737</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t>股。</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50"/>
        <w:ind w:right="0"/>
        <w:jc w:val="both"/>
        <w:rPr>
          <w:rFonts w:ascii="Tahoma" w:hAnsi="Tahoma" w:cs="Tahoma" w:eastAsia="Tahoma" w:hint="default"/>
        </w:rPr>
      </w:pPr>
      <w:r>
        <w:rPr>
          <w:rFonts w:ascii="Tahoma" w:hAnsi="Tahoma" w:cs="Tahoma" w:eastAsia="Tahoma" w:hint="default"/>
        </w:rPr>
        <w:t>3</w:t>
      </w:r>
      <w:r>
        <w:rPr/>
        <w:t>、现存的内部职工股情况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0"/>
        <w:jc w:val="both"/>
      </w:pPr>
      <w:r>
        <w:rPr>
          <w:rFonts w:ascii="宋体" w:hAnsi="宋体" w:cs="宋体" w:eastAsia="宋体" w:hint="default"/>
        </w:rPr>
        <w:t>三、股东和实际控制人情况</w:t>
      </w:r>
      <w:r>
        <w:rPr>
          <w:w w:val="80"/>
        </w:rPr>
        <w:t> </w:t>
      </w:r>
      <w:r>
        <w:rPr/>
      </w:r>
    </w:p>
    <w:p>
      <w:pPr>
        <w:spacing w:line="240" w:lineRule="auto" w:before="12"/>
        <w:rPr>
          <w:rFonts w:ascii="Tahoma" w:hAnsi="Tahoma" w:cs="Tahoma" w:eastAsia="Tahoma" w:hint="default"/>
          <w:sz w:val="26"/>
          <w:szCs w:val="26"/>
        </w:rPr>
      </w:pPr>
    </w:p>
    <w:p>
      <w:pPr>
        <w:pStyle w:val="Heading3"/>
        <w:spacing w:line="240" w:lineRule="auto"/>
        <w:ind w:right="0"/>
        <w:jc w:val="both"/>
        <w:rPr>
          <w:rFonts w:ascii="Tahoma" w:hAnsi="Tahoma" w:cs="Tahoma" w:eastAsia="Tahoma" w:hint="default"/>
        </w:rPr>
      </w:pPr>
      <w:r>
        <w:rPr>
          <w:rFonts w:ascii="Tahoma" w:hAnsi="Tahoma" w:cs="Tahoma" w:eastAsia="Tahoma" w:hint="default"/>
        </w:rPr>
        <w:t>1</w:t>
      </w:r>
      <w:r>
        <w:rPr/>
        <w:t>、公司股东数量及持股情况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0" w:right="1088"/>
        <w:jc w:val="right"/>
        <w:rPr>
          <w:rFonts w:ascii="Times New Roman" w:hAnsi="Times New Roman" w:cs="Times New Roman" w:eastAsia="Times New Roman" w:hint="default"/>
        </w:rPr>
      </w:pPr>
      <w:r>
        <w:rPr>
          <w:spacing w:val="-1"/>
        </w:rPr>
        <w:t>单位：股</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194"/>
        <w:gridCol w:w="274"/>
        <w:gridCol w:w="923"/>
        <w:gridCol w:w="160"/>
        <w:gridCol w:w="852"/>
        <w:gridCol w:w="185"/>
        <w:gridCol w:w="866"/>
        <w:gridCol w:w="329"/>
        <w:gridCol w:w="605"/>
        <w:gridCol w:w="590"/>
        <w:gridCol w:w="401"/>
        <w:gridCol w:w="798"/>
        <w:gridCol w:w="193"/>
        <w:gridCol w:w="1001"/>
        <w:gridCol w:w="1198"/>
      </w:tblGrid>
      <w:tr>
        <w:trPr>
          <w:trHeight w:val="1963" w:hRule="exact"/>
        </w:trPr>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2"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报告期末普通 股股东总数</w:t>
            </w:r>
            <w:r>
              <w:rPr>
                <w:rFonts w:ascii="Times New Roman" w:hAnsi="Times New Roman" w:cs="Times New Roman" w:eastAsia="Times New Roman" w:hint="default"/>
                <w:sz w:val="18"/>
                <w:szCs w:val="18"/>
              </w:rPr>
              <w:t> </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69" w:right="-23"/>
              <w:jc w:val="left"/>
              <w:rPr>
                <w:rFonts w:ascii="Times New Roman" w:hAnsi="Times New Roman" w:cs="Times New Roman" w:eastAsia="Times New Roman" w:hint="default"/>
                <w:sz w:val="18"/>
                <w:szCs w:val="18"/>
              </w:rPr>
            </w:pPr>
            <w:r>
              <w:rPr>
                <w:rFonts w:ascii="Times New Roman"/>
                <w:sz w:val="18"/>
              </w:rPr>
              <w:t>56,285 </w:t>
            </w:r>
          </w:p>
        </w:tc>
        <w:tc>
          <w:tcPr>
            <w:tcW w:w="119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81"/>
              <w:jc w:val="both"/>
              <w:rPr>
                <w:rFonts w:ascii="Times New Roman" w:hAnsi="Times New Roman" w:cs="Times New Roman" w:eastAsia="Times New Roman" w:hint="default"/>
                <w:sz w:val="18"/>
                <w:szCs w:val="18"/>
              </w:rPr>
            </w:pPr>
            <w:r>
              <w:rPr>
                <w:rFonts w:ascii="宋体" w:hAnsi="宋体" w:cs="宋体" w:eastAsia="宋体" w:hint="default"/>
                <w:sz w:val="18"/>
                <w:szCs w:val="18"/>
              </w:rPr>
              <w:t>年度报告披露 日前上一月末 普通股股东总 数</w:t>
            </w:r>
            <w:r>
              <w:rPr>
                <w:rFonts w:ascii="Times New Roman" w:hAnsi="Times New Roman" w:cs="Times New Roman" w:eastAsia="Times New Roman" w:hint="default"/>
                <w:sz w:val="18"/>
                <w:szCs w:val="18"/>
              </w:rPr>
              <w:t> </w:t>
            </w:r>
          </w:p>
        </w:tc>
        <w:tc>
          <w:tcPr>
            <w:tcW w:w="1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51,557</w:t>
            </w:r>
          </w:p>
        </w:tc>
        <w:tc>
          <w:tcPr>
            <w:tcW w:w="119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9"/>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24" w:right="21"/>
              <w:jc w:val="both"/>
              <w:rPr>
                <w:rFonts w:ascii="Times New Roman" w:hAnsi="Times New Roman" w:cs="Times New Roman" w:eastAsia="Times New Roman"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11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 </w:t>
            </w:r>
          </w:p>
        </w:tc>
        <w:tc>
          <w:tcPr>
            <w:tcW w:w="11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见注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 </w:t>
            </w:r>
          </w:p>
        </w:tc>
      </w:tr>
      <w:tr>
        <w:trPr>
          <w:trHeight w:val="401"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06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r>
              <w:rPr>
                <w:rFonts w:ascii="Times New Roman" w:hAnsi="Times New Roman" w:cs="Times New Roman" w:eastAsia="Times New Roman" w:hint="default"/>
                <w:sz w:val="18"/>
                <w:szCs w:val="18"/>
              </w:rPr>
              <w:t> </w:t>
            </w:r>
          </w:p>
        </w:tc>
      </w:tr>
      <w:tr>
        <w:trPr>
          <w:trHeight w:val="403" w:hRule="exact"/>
        </w:trPr>
        <w:tc>
          <w:tcPr>
            <w:tcW w:w="14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 </w:t>
            </w:r>
          </w:p>
        </w:tc>
        <w:tc>
          <w:tcPr>
            <w:tcW w:w="10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股东性质</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 </w:t>
            </w:r>
          </w:p>
        </w:tc>
        <w:tc>
          <w:tcPr>
            <w:tcW w:w="10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71" w:right="0"/>
              <w:jc w:val="left"/>
              <w:rPr>
                <w:rFonts w:ascii="宋体" w:hAnsi="宋体" w:cs="宋体" w:eastAsia="宋体" w:hint="default"/>
                <w:sz w:val="18"/>
                <w:szCs w:val="18"/>
              </w:rPr>
            </w:pPr>
            <w:r>
              <w:rPr>
                <w:rFonts w:ascii="宋体" w:hAnsi="宋体" w:cs="宋体" w:eastAsia="宋体" w:hint="default"/>
                <w:sz w:val="18"/>
                <w:szCs w:val="18"/>
              </w:rPr>
              <w:t>报告期末持</w:t>
            </w:r>
          </w:p>
        </w:tc>
        <w:tc>
          <w:tcPr>
            <w:tcW w:w="9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00" w:right="0"/>
              <w:jc w:val="left"/>
              <w:rPr>
                <w:rFonts w:ascii="宋体" w:hAnsi="宋体" w:cs="宋体" w:eastAsia="宋体" w:hint="default"/>
                <w:sz w:val="18"/>
                <w:szCs w:val="18"/>
              </w:rPr>
            </w:pPr>
            <w:r>
              <w:rPr>
                <w:rFonts w:ascii="宋体" w:hAnsi="宋体" w:cs="宋体" w:eastAsia="宋体" w:hint="default"/>
                <w:sz w:val="18"/>
                <w:szCs w:val="18"/>
              </w:rPr>
              <w:t>报告期内</w:t>
            </w:r>
          </w:p>
        </w:tc>
        <w:tc>
          <w:tcPr>
            <w:tcW w:w="9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40" w:right="0"/>
              <w:jc w:val="left"/>
              <w:rPr>
                <w:rFonts w:ascii="宋体" w:hAnsi="宋体" w:cs="宋体" w:eastAsia="宋体" w:hint="default"/>
                <w:sz w:val="18"/>
                <w:szCs w:val="18"/>
              </w:rPr>
            </w:pPr>
            <w:r>
              <w:rPr>
                <w:rFonts w:ascii="宋体" w:hAnsi="宋体" w:cs="宋体" w:eastAsia="宋体" w:hint="default"/>
                <w:sz w:val="18"/>
                <w:szCs w:val="18"/>
              </w:rPr>
              <w:t>持有有限售</w:t>
            </w:r>
          </w:p>
        </w:tc>
        <w:tc>
          <w:tcPr>
            <w:tcW w:w="9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40" w:right="0"/>
              <w:jc w:val="left"/>
              <w:rPr>
                <w:rFonts w:ascii="宋体" w:hAnsi="宋体" w:cs="宋体" w:eastAsia="宋体" w:hint="default"/>
                <w:sz w:val="18"/>
                <w:szCs w:val="18"/>
              </w:rPr>
            </w:pPr>
            <w:r>
              <w:rPr>
                <w:rFonts w:ascii="宋体" w:hAnsi="宋体" w:cs="宋体" w:eastAsia="宋体" w:hint="default"/>
                <w:sz w:val="18"/>
                <w:szCs w:val="18"/>
              </w:rPr>
              <w:t>持有无限售</w:t>
            </w:r>
          </w:p>
        </w:tc>
        <w:tc>
          <w:tcPr>
            <w:tcW w:w="21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质押或冻结情况</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469"/>
        <w:gridCol w:w="1082"/>
        <w:gridCol w:w="852"/>
        <w:gridCol w:w="1051"/>
        <w:gridCol w:w="934"/>
        <w:gridCol w:w="991"/>
        <w:gridCol w:w="991"/>
        <w:gridCol w:w="1277"/>
        <w:gridCol w:w="922"/>
      </w:tblGrid>
      <w:tr>
        <w:trPr>
          <w:trHeight w:val="674" w:hRule="exact"/>
        </w:trPr>
        <w:tc>
          <w:tcPr>
            <w:tcW w:w="14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8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股数量</w:t>
            </w:r>
            <w:r>
              <w:rPr>
                <w:rFonts w:ascii="Times New Roman" w:hAnsi="Times New Roman" w:cs="Times New Roman" w:eastAsia="Times New Roman"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280" w:right="10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增减变动 情况</w:t>
            </w:r>
            <w:r>
              <w:rPr>
                <w:rFonts w:ascii="Times New Roman" w:hAnsi="Times New Roman" w:cs="Times New Roman" w:eastAsia="Times New Roman"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311" w:right="38" w:hanging="272"/>
              <w:jc w:val="left"/>
              <w:rPr>
                <w:rFonts w:ascii="Times New Roman" w:hAnsi="Times New Roman" w:cs="Times New Roman" w:eastAsia="Times New Roman" w:hint="default"/>
                <w:sz w:val="18"/>
                <w:szCs w:val="18"/>
              </w:rPr>
            </w:pPr>
            <w:r>
              <w:rPr>
                <w:rFonts w:ascii="宋体" w:hAnsi="宋体" w:cs="宋体" w:eastAsia="宋体" w:hint="default"/>
                <w:sz w:val="18"/>
                <w:szCs w:val="18"/>
              </w:rPr>
              <w:t>条件的股份 数量</w:t>
            </w:r>
            <w:r>
              <w:rPr>
                <w:rFonts w:ascii="Times New Roman" w:hAnsi="Times New Roman" w:cs="Times New Roman" w:eastAsia="Times New Roman" w:hint="default"/>
                <w:sz w:val="18"/>
                <w:szCs w:val="18"/>
              </w:rPr>
              <w:t> </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311" w:right="38" w:hanging="272"/>
              <w:jc w:val="left"/>
              <w:rPr>
                <w:rFonts w:ascii="Times New Roman" w:hAnsi="Times New Roman" w:cs="Times New Roman" w:eastAsia="Times New Roman" w:hint="default"/>
                <w:sz w:val="18"/>
                <w:szCs w:val="18"/>
              </w:rPr>
            </w:pPr>
            <w:r>
              <w:rPr>
                <w:rFonts w:ascii="宋体" w:hAnsi="宋体" w:cs="宋体" w:eastAsia="宋体" w:hint="default"/>
                <w:sz w:val="18"/>
                <w:szCs w:val="18"/>
              </w:rPr>
              <w:t>条件的股份 数量</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股份状态</w:t>
            </w:r>
            <w:r>
              <w:rPr>
                <w:rFonts w:ascii="Times New Roman" w:hAnsi="Times New Roman" w:cs="Times New Roman" w:eastAsia="Times New Roman" w:hint="default"/>
                <w:sz w:val="18"/>
                <w:szCs w:val="18"/>
              </w:rPr>
              <w:t> </w:t>
            </w:r>
          </w:p>
        </w:tc>
        <w:tc>
          <w:tcPr>
            <w:tcW w:w="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 </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境内自然人</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37.06%</w:t>
            </w:r>
            <w:r>
              <w:rPr>
                <w:rFonts w:ascii="Times New Roman"/>
                <w:sz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214,585,099</w:t>
            </w:r>
            <w:r>
              <w:rPr>
                <w:rFonts w:ascii="Times New Roman"/>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-5,500,000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181,063,824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33,521,275</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质押</w:t>
            </w:r>
            <w:r>
              <w:rPr>
                <w:rFonts w:ascii="Times New Roman" w:hAnsi="Times New Roman" w:cs="Times New Roman" w:eastAsia="Times New Roman" w:hint="default"/>
                <w:sz w:val="18"/>
                <w:szCs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98,000,000</w:t>
            </w:r>
            <w:r>
              <w:rPr>
                <w:rFonts w:ascii="Times New Roman"/>
                <w:sz w:val="18"/>
              </w:rPr>
              <w:t> </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境内自然人</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11.90%</w:t>
            </w:r>
            <w:r>
              <w:rPr>
                <w:rFonts w:ascii="Times New Roman"/>
                <w:sz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68,927,032</w:t>
            </w:r>
            <w:r>
              <w:rPr>
                <w:rFonts w:ascii="Times New Roman"/>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-6,000,000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56,195,274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12,731,758</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质押</w:t>
            </w:r>
            <w:r>
              <w:rPr>
                <w:rFonts w:ascii="Times New Roman" w:hAnsi="Times New Roman" w:cs="Times New Roman" w:eastAsia="Times New Roman" w:hint="default"/>
                <w:sz w:val="18"/>
                <w:szCs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36,000,000</w:t>
            </w:r>
            <w:r>
              <w:rPr>
                <w:rFonts w:ascii="Times New Roman"/>
                <w:sz w:val="18"/>
              </w:rPr>
              <w:t> </w:t>
            </w:r>
          </w:p>
        </w:tc>
      </w:tr>
      <w:tr>
        <w:trPr>
          <w:trHeight w:val="102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Times New Roman" w:hAnsi="Times New Roman" w:cs="Times New Roman" w:eastAsia="Times New Roman" w:hint="default"/>
                <w:sz w:val="18"/>
                <w:szCs w:val="18"/>
              </w:rPr>
            </w:pPr>
            <w:r>
              <w:rPr>
                <w:rFonts w:ascii="宋体" w:hAnsi="宋体" w:cs="宋体" w:eastAsia="宋体" w:hint="default"/>
                <w:sz w:val="18"/>
                <w:szCs w:val="18"/>
              </w:rPr>
              <w:t>新余海和投资管 理中心（有限合 伙）</w:t>
            </w:r>
            <w:r>
              <w:rPr>
                <w:rFonts w:ascii="Times New Roman" w:hAnsi="Times New Roman" w:cs="Times New Roman" w:eastAsia="Times New Roman" w:hint="default"/>
                <w:sz w:val="18"/>
                <w:szCs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6"/>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境内非国有 法人</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6.02%</w:t>
            </w:r>
            <w:r>
              <w:rPr>
                <w:rFonts w:ascii="Times New Roman"/>
                <w:sz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34,883,720</w:t>
            </w:r>
            <w:r>
              <w:rPr>
                <w:rFonts w:ascii="Times New Roman"/>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34,883,720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薛桂香</w:t>
            </w:r>
            <w:r>
              <w:rPr>
                <w:rFonts w:ascii="Times New Roman" w:hAnsi="Times New Roman" w:cs="Times New Roman" w:eastAsia="Times New Roman" w:hint="default"/>
                <w:sz w:val="18"/>
                <w:szCs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境内自然人</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w:t>
            </w:r>
            <w:r>
              <w:rPr>
                <w:rFonts w:ascii="Times New Roman"/>
                <w:sz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14,303,532</w:t>
            </w:r>
            <w:r>
              <w:rPr>
                <w:rFonts w:ascii="Times New Roman"/>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13,846,469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427,032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13,876,500</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伏虎</w:t>
            </w:r>
            <w:r>
              <w:rPr>
                <w:rFonts w:ascii="Times New Roman" w:hAnsi="Times New Roman" w:cs="Times New Roman" w:eastAsia="Times New Roman" w:hint="default"/>
                <w:sz w:val="18"/>
                <w:szCs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境内自然人</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w:t>
            </w:r>
            <w:r>
              <w:rPr>
                <w:rFonts w:ascii="Times New Roman"/>
                <w:sz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8,125,546</w:t>
            </w:r>
            <w:r>
              <w:rPr>
                <w:rFonts w:ascii="Times New Roman"/>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-5,430,000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38,890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8,086,656</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石磊</w:t>
            </w:r>
            <w:r>
              <w:rPr>
                <w:rFonts w:ascii="Times New Roman" w:hAnsi="Times New Roman" w:cs="Times New Roman" w:eastAsia="Times New Roman" w:hint="default"/>
                <w:sz w:val="18"/>
                <w:szCs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境内自然人</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w:t>
            </w:r>
            <w:r>
              <w:rPr>
                <w:rFonts w:ascii="Times New Roman"/>
                <w:sz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6,143,700</w:t>
            </w:r>
            <w:r>
              <w:rPr>
                <w:rFonts w:ascii="Times New Roman"/>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-1,643,200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6,143,700</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上海季子投资管 理有限公司－季 子天增地长一期 资产管理计划</w:t>
            </w:r>
            <w:r>
              <w:rPr>
                <w:rFonts w:ascii="Times New Roman" w:hAnsi="Times New Roman" w:cs="Times New Roman" w:eastAsia="Times New Roman" w:hint="default"/>
                <w:sz w:val="18"/>
                <w:szCs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1.00%</w:t>
            </w:r>
            <w:r>
              <w:rPr>
                <w:rFonts w:ascii="Times New Roman"/>
                <w:sz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pacing w:val="-1"/>
                <w:sz w:val="18"/>
              </w:rPr>
              <w:t>5,813,953</w:t>
            </w:r>
            <w:r>
              <w:rPr>
                <w:rFonts w:ascii="Times New Roman"/>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4" w:right="0"/>
              <w:jc w:val="left"/>
              <w:rPr>
                <w:rFonts w:ascii="Times New Roman" w:hAnsi="Times New Roman" w:cs="Times New Roman" w:eastAsia="Times New Roman" w:hint="default"/>
                <w:sz w:val="18"/>
                <w:szCs w:val="18"/>
              </w:rPr>
            </w:pPr>
            <w:r>
              <w:rPr>
                <w:rFonts w:ascii="Times New Roman"/>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5,813,953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4"/>
              <w:jc w:val="right"/>
              <w:rPr>
                <w:rFonts w:ascii="Times New Roman" w:hAnsi="Times New Roman" w:cs="Times New Roman" w:eastAsia="Times New Roman" w:hint="default"/>
                <w:sz w:val="18"/>
                <w:szCs w:val="18"/>
              </w:rPr>
            </w:pPr>
            <w:r>
              <w:rPr>
                <w:rFonts w:ascii="Times New Roman"/>
                <w:sz w:val="18"/>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center"/>
              <w:rPr>
                <w:rFonts w:ascii="Times New Roman" w:hAnsi="Times New Roman" w:cs="Times New Roman" w:eastAsia="Times New Roman" w:hint="default"/>
                <w:sz w:val="18"/>
                <w:szCs w:val="18"/>
              </w:rPr>
            </w:pPr>
            <w:r>
              <w:rPr>
                <w:rFonts w:ascii="Times New Roman"/>
                <w:sz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张伟</w:t>
            </w:r>
            <w:r>
              <w:rPr>
                <w:rFonts w:ascii="Times New Roman" w:hAnsi="Times New Roman" w:cs="Times New Roman" w:eastAsia="Times New Roman" w:hint="default"/>
                <w:sz w:val="18"/>
                <w:szCs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境内自然人</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0.75%</w:t>
            </w:r>
            <w:r>
              <w:rPr>
                <w:rFonts w:ascii="Times New Roman"/>
                <w:sz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4,363,689</w:t>
            </w:r>
            <w:r>
              <w:rPr>
                <w:rFonts w:ascii="Times New Roman"/>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-9,576,733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153,600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4,210,089</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高长亮</w:t>
            </w:r>
            <w:r>
              <w:rPr>
                <w:rFonts w:ascii="Times New Roman" w:hAnsi="Times New Roman" w:cs="Times New Roman" w:eastAsia="Times New Roman" w:hint="default"/>
                <w:sz w:val="18"/>
                <w:szCs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境内自然人</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0.52%</w:t>
            </w:r>
            <w:r>
              <w:rPr>
                <w:rFonts w:ascii="Times New Roman"/>
                <w:sz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3,014,961</w:t>
            </w:r>
            <w:r>
              <w:rPr>
                <w:rFonts w:ascii="Times New Roman"/>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3,014,961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3,014,961</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both"/>
              <w:rPr>
                <w:rFonts w:ascii="Times New Roman" w:hAnsi="Times New Roman" w:cs="Times New Roman" w:eastAsia="Times New Roman" w:hint="default"/>
                <w:sz w:val="18"/>
                <w:szCs w:val="18"/>
              </w:rPr>
            </w:pPr>
            <w:r>
              <w:rPr>
                <w:rFonts w:ascii="宋体" w:hAnsi="宋体" w:cs="宋体" w:eastAsia="宋体" w:hint="default"/>
                <w:sz w:val="18"/>
                <w:szCs w:val="18"/>
              </w:rPr>
              <w:t>新余益瑞投资合 伙企业（有限合 伙）</w:t>
            </w:r>
            <w:r>
              <w:rPr>
                <w:rFonts w:ascii="Times New Roman" w:hAnsi="Times New Roman" w:cs="Times New Roman" w:eastAsia="Times New Roman" w:hint="default"/>
                <w:sz w:val="18"/>
                <w:szCs w:val="18"/>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46"/>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境内非国有 法人</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0.48%</w:t>
            </w:r>
            <w:r>
              <w:rPr>
                <w:rFonts w:ascii="Times New Roman"/>
                <w:sz w:val="18"/>
              </w:rPr>
              <w:t> </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2,801,162</w:t>
            </w:r>
            <w:r>
              <w:rPr>
                <w:rFonts w:ascii="Times New Roman"/>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2,801,162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质押</w:t>
            </w:r>
            <w:r>
              <w:rPr>
                <w:rFonts w:ascii="Times New Roman" w:hAnsi="Times New Roman" w:cs="Times New Roman" w:eastAsia="Times New Roman" w:hint="default"/>
                <w:sz w:val="18"/>
                <w:szCs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849,900</w:t>
            </w:r>
            <w:r>
              <w:rPr>
                <w:rFonts w:ascii="Times New Roman"/>
                <w:sz w:val="18"/>
              </w:rPr>
              <w:t> </w:t>
            </w:r>
          </w:p>
        </w:tc>
      </w:tr>
      <w:tr>
        <w:trPr>
          <w:trHeight w:val="1025" w:hRule="exact"/>
        </w:trPr>
        <w:tc>
          <w:tcPr>
            <w:tcW w:w="25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w:t>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7018" w:type="dxa"/>
            <w:gridSpan w:val="7"/>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 </w:t>
            </w:r>
          </w:p>
        </w:tc>
      </w:tr>
      <w:tr>
        <w:trPr>
          <w:trHeight w:val="161" w:hRule="exact"/>
        </w:trPr>
        <w:tc>
          <w:tcPr>
            <w:tcW w:w="255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018" w:type="dxa"/>
            <w:gridSpan w:val="7"/>
            <w:vMerge w:val="restart"/>
            <w:tcBorders>
              <w:top w:val="single" w:sz="4" w:space="0" w:color="000000"/>
              <w:left w:val="single" w:sz="4" w:space="0" w:color="000000"/>
              <w:right w:val="single" w:sz="4" w:space="0" w:color="000000"/>
            </w:tcBorders>
          </w:tcPr>
          <w:p>
            <w:pPr>
              <w:pStyle w:val="TableParagraph"/>
              <w:spacing w:line="316" w:lineRule="auto" w:before="49"/>
              <w:ind w:left="24" w:right="19"/>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上述股东中，乔昕先生与陈亚妹女士为夫妻关系，为一致行动人；乔昕先生亦为新余益瑞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投资合伙企业（有限合伙）的普通合伙人。未知其他股东相互之间是否存在关联关系，也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未知是否属于一致行动人。</w:t>
            </w:r>
            <w:r>
              <w:rPr>
                <w:rFonts w:ascii="Times New Roman" w:hAnsi="Times New Roman" w:cs="Times New Roman" w:eastAsia="Times New Roman" w:hint="default"/>
                <w:sz w:val="18"/>
                <w:szCs w:val="18"/>
              </w:rPr>
              <w:t> </w:t>
            </w:r>
          </w:p>
        </w:tc>
      </w:tr>
      <w:tr>
        <w:trPr>
          <w:trHeight w:val="706" w:hRule="exact"/>
        </w:trPr>
        <w:tc>
          <w:tcPr>
            <w:tcW w:w="2551"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49"/>
              <w:ind w:left="24" w:right="175"/>
              <w:jc w:val="left"/>
              <w:rPr>
                <w:rFonts w:ascii="Times New Roman" w:hAnsi="Times New Roman" w:cs="Times New Roman" w:eastAsia="Times New Roman" w:hint="default"/>
                <w:sz w:val="18"/>
                <w:szCs w:val="18"/>
              </w:rPr>
            </w:pPr>
            <w:r>
              <w:rPr>
                <w:rFonts w:ascii="宋体" w:hAnsi="宋体" w:cs="宋体" w:eastAsia="宋体" w:hint="default"/>
                <w:sz w:val="18"/>
                <w:szCs w:val="18"/>
              </w:rPr>
              <w:t>上述股东关联关系或一致行动 的说明</w:t>
            </w:r>
            <w:r>
              <w:rPr>
                <w:rFonts w:ascii="Times New Roman" w:hAnsi="Times New Roman" w:cs="Times New Roman" w:eastAsia="Times New Roman" w:hint="default"/>
                <w:sz w:val="18"/>
                <w:szCs w:val="18"/>
              </w:rPr>
              <w:t> </w:t>
            </w:r>
          </w:p>
        </w:tc>
        <w:tc>
          <w:tcPr>
            <w:tcW w:w="7018" w:type="dxa"/>
            <w:gridSpan w:val="7"/>
            <w:vMerge/>
            <w:tcBorders>
              <w:left w:val="single" w:sz="4" w:space="0" w:color="000000"/>
              <w:right w:val="single" w:sz="4" w:space="0" w:color="000000"/>
            </w:tcBorders>
          </w:tcPr>
          <w:p>
            <w:pPr/>
          </w:p>
        </w:tc>
      </w:tr>
      <w:tr>
        <w:trPr>
          <w:trHeight w:val="161" w:hRule="exact"/>
        </w:trPr>
        <w:tc>
          <w:tcPr>
            <w:tcW w:w="255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018" w:type="dxa"/>
            <w:gridSpan w:val="7"/>
            <w:vMerge/>
            <w:tcBorders>
              <w:left w:val="single" w:sz="4" w:space="0" w:color="000000"/>
              <w:bottom w:val="single" w:sz="4" w:space="0" w:color="000000"/>
              <w:right w:val="single" w:sz="4" w:space="0" w:color="000000"/>
            </w:tcBorders>
          </w:tcPr>
          <w:p>
            <w:pPr/>
          </w:p>
        </w:tc>
      </w:tr>
      <w:tr>
        <w:trPr>
          <w:trHeight w:val="401"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r>
              <w:rPr>
                <w:rFonts w:ascii="Times New Roman" w:hAnsi="Times New Roman" w:cs="Times New Roman" w:eastAsia="Times New Roman" w:hint="default"/>
                <w:sz w:val="18"/>
                <w:szCs w:val="18"/>
              </w:rPr>
              <w:t> </w:t>
            </w:r>
          </w:p>
        </w:tc>
      </w:tr>
      <w:tr>
        <w:trPr>
          <w:trHeight w:val="206" w:hRule="exact"/>
        </w:trPr>
        <w:tc>
          <w:tcPr>
            <w:tcW w:w="255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4819"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19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7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股份种类</w:t>
            </w:r>
            <w:r>
              <w:rPr>
                <w:rFonts w:ascii="Times New Roman" w:hAnsi="Times New Roman" w:cs="Times New Roman" w:eastAsia="Times New Roman" w:hint="default"/>
                <w:sz w:val="18"/>
                <w:szCs w:val="18"/>
              </w:rPr>
              <w:t> </w:t>
            </w:r>
          </w:p>
        </w:tc>
      </w:tr>
      <w:tr>
        <w:trPr>
          <w:trHeight w:val="197" w:hRule="exact"/>
        </w:trPr>
        <w:tc>
          <w:tcPr>
            <w:tcW w:w="2551"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 </w:t>
            </w:r>
          </w:p>
        </w:tc>
        <w:tc>
          <w:tcPr>
            <w:tcW w:w="4819"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10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报告期末持有无限售条件股份数量</w:t>
            </w:r>
            <w:r>
              <w:rPr>
                <w:rFonts w:ascii="Times New Roman" w:hAnsi="Times New Roman" w:cs="Times New Roman" w:eastAsia="Times New Roman" w:hint="default"/>
                <w:sz w:val="18"/>
                <w:szCs w:val="18"/>
              </w:rPr>
              <w:t> </w:t>
            </w:r>
          </w:p>
        </w:tc>
        <w:tc>
          <w:tcPr>
            <w:tcW w:w="219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551" w:type="dxa"/>
            <w:gridSpan w:val="2"/>
            <w:vMerge/>
            <w:tcBorders>
              <w:left w:val="single" w:sz="4" w:space="0" w:color="000000"/>
              <w:bottom w:val="nil" w:sz="6" w:space="0" w:color="auto"/>
              <w:right w:val="single" w:sz="4" w:space="0" w:color="000000"/>
            </w:tcBorders>
            <w:shd w:val="clear" w:color="auto" w:fill="D3D3D3"/>
          </w:tcPr>
          <w:p>
            <w:pPr/>
          </w:p>
        </w:tc>
        <w:tc>
          <w:tcPr>
            <w:tcW w:w="4819" w:type="dxa"/>
            <w:gridSpan w:val="5"/>
            <w:vMerge/>
            <w:tcBorders>
              <w:left w:val="single" w:sz="4" w:space="0" w:color="000000"/>
              <w:bottom w:val="nil" w:sz="6" w:space="0" w:color="auto"/>
              <w:right w:val="single" w:sz="4" w:space="0" w:color="000000"/>
            </w:tcBorders>
            <w:shd w:val="clear" w:color="auto" w:fill="D3D3D3"/>
          </w:tcPr>
          <w:p>
            <w:pP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股份种类</w:t>
            </w:r>
            <w:r>
              <w:rPr>
                <w:rFonts w:ascii="Times New Roman" w:hAnsi="Times New Roman" w:cs="Times New Roman" w:eastAsia="Times New Roman" w:hint="default"/>
                <w:sz w:val="18"/>
                <w:szCs w:val="18"/>
              </w:rPr>
              <w:t> </w:t>
            </w:r>
          </w:p>
        </w:tc>
        <w:tc>
          <w:tcPr>
            <w:tcW w:w="9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2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 </w:t>
            </w:r>
          </w:p>
        </w:tc>
      </w:tr>
      <w:tr>
        <w:trPr>
          <w:trHeight w:val="204" w:hRule="exact"/>
        </w:trPr>
        <w:tc>
          <w:tcPr>
            <w:tcW w:w="255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4819"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922"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48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33,521,275</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33,521,275</w:t>
            </w:r>
            <w:r>
              <w:rPr>
                <w:rFonts w:ascii="Times New Roman"/>
                <w:sz w:val="18"/>
              </w:rPr>
              <w:t> </w:t>
            </w:r>
          </w:p>
        </w:tc>
      </w:tr>
      <w:tr>
        <w:trPr>
          <w:trHeight w:val="401"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薛桂香</w:t>
            </w:r>
            <w:r>
              <w:rPr>
                <w:rFonts w:ascii="Times New Roman" w:hAnsi="Times New Roman" w:cs="Times New Roman" w:eastAsia="Times New Roman" w:hint="default"/>
                <w:sz w:val="18"/>
                <w:szCs w:val="18"/>
              </w:rPr>
              <w:t> </w:t>
            </w:r>
          </w:p>
        </w:tc>
        <w:tc>
          <w:tcPr>
            <w:tcW w:w="48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13,876,500</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13,876,500</w:t>
            </w:r>
            <w:r>
              <w:rPr>
                <w:rFonts w:ascii="Times New Roman"/>
                <w:sz w:val="18"/>
              </w:rPr>
              <w:t> </w:t>
            </w:r>
          </w:p>
        </w:tc>
      </w:tr>
      <w:tr>
        <w:trPr>
          <w:trHeight w:val="403"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48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12,731,758</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12,731,758</w:t>
            </w:r>
            <w:r>
              <w:rPr>
                <w:rFonts w:ascii="Times New Roman"/>
                <w:sz w:val="18"/>
              </w:rPr>
              <w:t> </w:t>
            </w:r>
          </w:p>
        </w:tc>
      </w:tr>
      <w:tr>
        <w:trPr>
          <w:trHeight w:val="401"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伏虎</w:t>
            </w:r>
            <w:r>
              <w:rPr>
                <w:rFonts w:ascii="Times New Roman" w:hAnsi="Times New Roman" w:cs="Times New Roman" w:eastAsia="Times New Roman" w:hint="default"/>
                <w:sz w:val="18"/>
                <w:szCs w:val="18"/>
              </w:rPr>
              <w:t> </w:t>
            </w:r>
          </w:p>
        </w:tc>
        <w:tc>
          <w:tcPr>
            <w:tcW w:w="48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8,086,656</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8,086,656</w:t>
            </w:r>
            <w:r>
              <w:rPr>
                <w:rFonts w:ascii="Times New Roman"/>
                <w:sz w:val="18"/>
              </w:rPr>
              <w:t> </w:t>
            </w:r>
          </w:p>
        </w:tc>
      </w:tr>
      <w:tr>
        <w:trPr>
          <w:trHeight w:val="403"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石磊</w:t>
            </w:r>
            <w:r>
              <w:rPr>
                <w:rFonts w:ascii="Times New Roman" w:hAnsi="Times New Roman" w:cs="Times New Roman" w:eastAsia="Times New Roman" w:hint="default"/>
                <w:sz w:val="18"/>
                <w:szCs w:val="18"/>
              </w:rPr>
              <w:t> </w:t>
            </w:r>
          </w:p>
        </w:tc>
        <w:tc>
          <w:tcPr>
            <w:tcW w:w="48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6,143,700</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6,143,700</w:t>
            </w:r>
            <w:r>
              <w:rPr>
                <w:rFonts w:ascii="Times New Roman"/>
                <w:sz w:val="18"/>
              </w:rPr>
              <w:t> </w:t>
            </w:r>
          </w:p>
        </w:tc>
      </w:tr>
      <w:tr>
        <w:trPr>
          <w:trHeight w:val="401"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张伟</w:t>
            </w:r>
            <w:r>
              <w:rPr>
                <w:rFonts w:ascii="Times New Roman" w:hAnsi="Times New Roman" w:cs="Times New Roman" w:eastAsia="Times New Roman" w:hint="default"/>
                <w:sz w:val="18"/>
                <w:szCs w:val="18"/>
              </w:rPr>
              <w:t> </w:t>
            </w:r>
          </w:p>
        </w:tc>
        <w:tc>
          <w:tcPr>
            <w:tcW w:w="48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4,210,089</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4,210,089</w:t>
            </w:r>
            <w:r>
              <w:rPr>
                <w:rFonts w:ascii="Times New Roman"/>
                <w:sz w:val="18"/>
              </w:rPr>
              <w:t> </w:t>
            </w:r>
          </w:p>
        </w:tc>
      </w:tr>
      <w:tr>
        <w:trPr>
          <w:trHeight w:val="403"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高长亮</w:t>
            </w:r>
            <w:r>
              <w:rPr>
                <w:rFonts w:ascii="Times New Roman" w:hAnsi="Times New Roman" w:cs="Times New Roman" w:eastAsia="Times New Roman" w:hint="default"/>
                <w:sz w:val="18"/>
                <w:szCs w:val="18"/>
              </w:rPr>
              <w:t> </w:t>
            </w:r>
          </w:p>
        </w:tc>
        <w:tc>
          <w:tcPr>
            <w:tcW w:w="48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3,014,961</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3,014,961</w:t>
            </w:r>
            <w:r>
              <w:rPr>
                <w:rFonts w:ascii="Times New Roman"/>
                <w:sz w:val="18"/>
              </w:rPr>
              <w:t> </w:t>
            </w:r>
          </w:p>
        </w:tc>
      </w:tr>
      <w:tr>
        <w:trPr>
          <w:trHeight w:val="401"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袁琪</w:t>
            </w:r>
            <w:r>
              <w:rPr>
                <w:rFonts w:ascii="Times New Roman" w:hAnsi="Times New Roman" w:cs="Times New Roman" w:eastAsia="Times New Roman" w:hint="default"/>
                <w:sz w:val="18"/>
                <w:szCs w:val="18"/>
              </w:rPr>
              <w:t> </w:t>
            </w:r>
          </w:p>
        </w:tc>
        <w:tc>
          <w:tcPr>
            <w:tcW w:w="48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2,176,166</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2,176,166</w:t>
            </w:r>
            <w:r>
              <w:rPr>
                <w:rFonts w:ascii="Times New Roman"/>
                <w:sz w:val="18"/>
              </w:rPr>
              <w:t> </w:t>
            </w:r>
          </w:p>
        </w:tc>
      </w:tr>
      <w:tr>
        <w:trPr>
          <w:trHeight w:val="403" w:hRule="exact"/>
        </w:trPr>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周建</w:t>
            </w:r>
            <w:r>
              <w:rPr>
                <w:rFonts w:ascii="Times New Roman" w:hAnsi="Times New Roman" w:cs="Times New Roman" w:eastAsia="Times New Roman" w:hint="default"/>
                <w:sz w:val="18"/>
                <w:szCs w:val="18"/>
              </w:rPr>
              <w:t> </w:t>
            </w:r>
          </w:p>
        </w:tc>
        <w:tc>
          <w:tcPr>
            <w:tcW w:w="48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1,655,000</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1,655,000</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550"/>
        <w:gridCol w:w="4819"/>
        <w:gridCol w:w="1277"/>
        <w:gridCol w:w="922"/>
      </w:tblGrid>
      <w:tr>
        <w:trPr>
          <w:trHeight w:val="40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曹建华</w:t>
            </w:r>
            <w:r>
              <w:rPr>
                <w:rFonts w:ascii="Times New Roman" w:hAnsi="Times New Roman" w:cs="Times New Roman" w:eastAsia="Times New Roman" w:hint="default"/>
                <w:sz w:val="18"/>
                <w:szCs w:val="18"/>
              </w:rPr>
              <w:t> </w:t>
            </w:r>
          </w:p>
        </w:tc>
        <w:tc>
          <w:tcPr>
            <w:tcW w:w="4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1,654,347</w:t>
            </w: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人民币普通股</w:t>
            </w:r>
            <w:r>
              <w:rPr>
                <w:rFonts w:ascii="Times New Roman" w:hAnsi="Times New Roman" w:cs="Times New Roman" w:eastAsia="Times New Roman" w:hint="default"/>
                <w:sz w:val="18"/>
                <w:szCs w:val="18"/>
              </w:rPr>
              <w:t> </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22"/>
              <w:jc w:val="left"/>
              <w:rPr>
                <w:rFonts w:ascii="Times New Roman" w:hAnsi="Times New Roman" w:cs="Times New Roman" w:eastAsia="Times New Roman" w:hint="default"/>
                <w:sz w:val="18"/>
                <w:szCs w:val="18"/>
              </w:rPr>
            </w:pPr>
            <w:r>
              <w:rPr>
                <w:rFonts w:ascii="Times New Roman"/>
                <w:sz w:val="18"/>
              </w:rPr>
              <w:t>1,654,347 </w:t>
            </w:r>
          </w:p>
        </w:tc>
      </w:tr>
      <w:tr>
        <w:trPr>
          <w:trHeight w:val="1339" w:hRule="exact"/>
        </w:trPr>
        <w:tc>
          <w:tcPr>
            <w:tcW w:w="2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名无限售流通股股东之间</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w:t>
            </w:r>
          </w:p>
          <w:p>
            <w:pPr>
              <w:pStyle w:val="TableParagraph"/>
              <w:spacing w:line="300" w:lineRule="auto" w:before="63"/>
              <w:ind w:left="22"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 一致行动的说明</w:t>
            </w:r>
            <w:r>
              <w:rPr>
                <w:rFonts w:ascii="Times New Roman" w:hAnsi="Times New Roman" w:cs="Times New Roman" w:eastAsia="Times New Roman" w:hint="default"/>
                <w:sz w:val="18"/>
                <w:szCs w:val="18"/>
              </w:rPr>
              <w:t> </w:t>
            </w:r>
          </w:p>
        </w:tc>
        <w:tc>
          <w:tcPr>
            <w:tcW w:w="7018" w:type="dxa"/>
            <w:gridSpan w:val="3"/>
            <w:tcBorders>
              <w:top w:val="single" w:sz="4" w:space="0" w:color="000000"/>
              <w:left w:val="single" w:sz="4" w:space="0" w:color="000000"/>
              <w:bottom w:val="single" w:sz="4" w:space="0" w:color="000000"/>
              <w:right w:val="single" w:sz="4" w:space="0" w:color="000000"/>
            </w:tcBorders>
          </w:tcPr>
          <w:p>
            <w:pPr>
              <w:pStyle w:val="TableParagraph"/>
              <w:spacing w:line="156" w:lineRule="exact"/>
              <w:ind w:left="2" w:right="-51"/>
              <w:jc w:val="left"/>
              <w:rPr>
                <w:rFonts w:ascii="Times New Roman" w:hAnsi="Times New Roman" w:cs="Times New Roman" w:eastAsia="Times New Roman" w:hint="default"/>
                <w:sz w:val="15"/>
                <w:szCs w:val="15"/>
              </w:rPr>
            </w:pPr>
            <w:r>
              <w:rPr>
                <w:rFonts w:ascii="Times New Roman" w:hAnsi="Times New Roman" w:cs="Times New Roman" w:eastAsia="Times New Roman" w:hint="default"/>
                <w:position w:val="-2"/>
                <w:sz w:val="15"/>
                <w:szCs w:val="15"/>
              </w:rPr>
              <w:pict>
                <v:group style="width:350.3pt;height:7.8pt;mso-position-horizontal-relative:char;mso-position-vertical-relative:line" coordorigin="0,0" coordsize="7006,156">
                  <v:group style="position:absolute;left:0;top:0;width:7006;height:156" coordorigin="0,0" coordsize="7006,156">
                    <v:shape style="position:absolute;left:0;top:0;width:7006;height:156" coordorigin="0,0" coordsize="7006,156" path="m0,0l7006,0,7006,156,0,156,0,0xe" filled="true" fillcolor="#ffffff" stroked="false">
                      <v:path arrowok="t"/>
                      <v:fill type="solid"/>
                    </v:shape>
                  </v:group>
                </v:group>
              </w:pict>
            </w:r>
            <w:r>
              <w:rPr>
                <w:rFonts w:ascii="Times New Roman" w:hAnsi="Times New Roman" w:cs="Times New Roman" w:eastAsia="Times New Roman" w:hint="default"/>
                <w:position w:val="-2"/>
                <w:sz w:val="15"/>
                <w:szCs w:val="15"/>
              </w:rPr>
            </w:r>
          </w:p>
          <w:p>
            <w:pPr>
              <w:pStyle w:val="TableParagraph"/>
              <w:spacing w:line="316" w:lineRule="auto" w:before="51"/>
              <w:ind w:left="24" w:right="19"/>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上述股东中，乔昕先生与陈亚妹女士为夫妻关系，为一致行动人；乔昕先生亦为新余益瑞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投资合伙企业（有限合伙）的普通合伙人。未知其他股东相互之间是否存在关联关系，也</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未知是否属于一致行动人。</w:t>
            </w:r>
            <w:r>
              <w:rPr>
                <w:rFonts w:ascii="Times New Roman" w:hAnsi="Times New Roman" w:cs="Times New Roman" w:eastAsia="Times New Roman" w:hint="default"/>
                <w:sz w:val="18"/>
                <w:szCs w:val="18"/>
              </w:rPr>
              <w:t> </w:t>
            </w:r>
          </w:p>
        </w:tc>
      </w:tr>
      <w:tr>
        <w:trPr>
          <w:trHeight w:val="1027" w:hRule="exact"/>
        </w:trPr>
        <w:tc>
          <w:tcPr>
            <w:tcW w:w="2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81"/>
              <w:jc w:val="both"/>
              <w:rPr>
                <w:rFonts w:ascii="Times New Roman" w:hAnsi="Times New Roman" w:cs="Times New Roman" w:eastAsia="Times New Roman"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 </w:t>
            </w:r>
            <w:r>
              <w:rPr>
                <w:rFonts w:ascii="宋体" w:hAnsi="宋体" w:cs="宋体" w:eastAsia="宋体" w:hint="default"/>
                <w:spacing w:val="-7"/>
                <w:sz w:val="18"/>
                <w:szCs w:val="18"/>
              </w:rPr>
              <w:t>券业务情况说明（如有）（参见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70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w:t>
            </w:r>
            <w:r>
              <w:rPr>
                <w:rFonts w:ascii="Times New Roman" w:hAnsi="Times New Roman" w:cs="Times New Roman" w:eastAsia="Times New Roman" w:hint="default"/>
                <w:sz w:val="18"/>
                <w:szCs w:val="18"/>
              </w:rPr>
              <w:t> </w:t>
            </w:r>
          </w:p>
        </w:tc>
      </w:tr>
    </w:tbl>
    <w:p>
      <w:pPr>
        <w:pStyle w:val="BodyText"/>
        <w:spacing w:line="240" w:lineRule="auto" w:before="49"/>
        <w:ind w:right="1034"/>
        <w:jc w:val="left"/>
        <w:rPr>
          <w:rFonts w:ascii="Times New Roman" w:hAnsi="Times New Roman" w:cs="Times New Roman" w:eastAsia="Times New Roman" w:hint="default"/>
        </w:rPr>
      </w:pPr>
      <w:r>
        <w:rPr/>
        <w:pict>
          <v:shape style="position:absolute;margin-left:178.474121pt;margin-top:-118.198273pt;width:356.4pt;height:66.4pt;mso-position-horizontal-relative:page;mso-position-vertical-relative:paragraph;z-index:-1218232"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184.559998pt;margin-top:-59.638226pt;width:350.3pt;height:7.8pt;mso-position-horizontal-relative:page;mso-position-vertical-relative:paragraph;z-index:-1218208" coordorigin="3691,-1193" coordsize="7006,156">
            <v:shape style="position:absolute;left:3691;top:-1193;width:7006;height:156" coordorigin="3691,-1193" coordsize="7006,156" path="m3691,-1193l10697,-1193,10697,-1037,3691,-1037,3691,-1193xe" filled="true" fillcolor="#ffffff" stroked="false">
              <v:path arrowok="t"/>
              <v:fill type="solid"/>
            </v:shape>
            <w10:wrap type="none"/>
          </v:group>
        </w:pict>
      </w: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8"/>
        </w:rPr>
        <w:t> </w:t>
      </w:r>
      <w:r>
        <w:rPr>
          <w:rFonts w:ascii="Times New Roman" w:hAnsi="Times New Roman" w:cs="Times New Roman" w:eastAsia="Times New Roman" w:hint="default"/>
        </w:rPr>
        <w:t>10 </w:t>
      </w:r>
      <w:r>
        <w:rPr/>
        <w:t>名无限售条件普通股股东在报告期内是否进行约定购回交易</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公司前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8"/>
        </w:rPr>
        <w:t> </w:t>
      </w:r>
      <w:r>
        <w:rPr>
          <w:rFonts w:ascii="Times New Roman" w:hAnsi="Times New Roman" w:cs="Times New Roman" w:eastAsia="Times New Roman" w:hint="default"/>
        </w:rPr>
        <w:t>10 </w:t>
      </w:r>
      <w:r>
        <w:rPr/>
        <w:t>名无限售条件普通股股东在报告期内未进行约定购回交易。</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034"/>
        <w:jc w:val="left"/>
        <w:rPr>
          <w:rFonts w:ascii="Tahoma" w:hAnsi="Tahoma" w:cs="Tahoma" w:eastAsia="Tahoma" w:hint="default"/>
        </w:rPr>
      </w:pPr>
      <w:r>
        <w:rPr>
          <w:rFonts w:ascii="Tahoma" w:hAnsi="Tahoma" w:cs="Tahoma" w:eastAsia="Tahoma" w:hint="default"/>
        </w:rPr>
        <w:t>2</w:t>
      </w:r>
      <w:r>
        <w:rPr/>
        <w:t>、公司控股股东情况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60" w:lineRule="auto"/>
        <w:ind w:right="7554"/>
        <w:jc w:val="left"/>
        <w:rPr>
          <w:rFonts w:ascii="Times New Roman" w:hAnsi="Times New Roman" w:cs="Times New Roman" w:eastAsia="Times New Roman" w:hint="default"/>
        </w:rPr>
      </w:pPr>
      <w:r>
        <w:rPr/>
        <w:t>控股股东性质：自然人控股</w:t>
      </w:r>
      <w:r>
        <w:rPr>
          <w:rFonts w:ascii="Times New Roman" w:hAnsi="Times New Roman" w:cs="Times New Roman" w:eastAsia="Times New Roman" w:hint="default"/>
        </w:rPr>
        <w:t> </w:t>
      </w:r>
      <w:r>
        <w:rPr/>
        <w:t>控股股东类型：自然人</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7"/>
          <w:szCs w:val="17"/>
        </w:rPr>
      </w:pPr>
    </w:p>
    <w:p>
      <w:pPr>
        <w:pStyle w:val="BodyText"/>
        <w:spacing w:line="240" w:lineRule="auto"/>
        <w:ind w:left="0" w:right="1140"/>
        <w:jc w:val="right"/>
      </w:pPr>
      <w:r>
        <w:rPr/>
        <w:pict>
          <v:shape style="position:absolute;margin-left:56.459999pt;margin-top:-89.808289pt;width:479.1pt;height:174.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6"/>
                    <w:gridCol w:w="2302"/>
                    <w:gridCol w:w="3850"/>
                  </w:tblGrid>
                  <w:tr>
                    <w:trPr>
                      <w:trHeight w:val="401" w:hRule="exact"/>
                    </w:trPr>
                    <w:tc>
                      <w:tcPr>
                        <w:tcW w:w="3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1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控股股东姓名</w:t>
                        </w:r>
                        <w:r>
                          <w:rPr>
                            <w:rFonts w:ascii="Times New Roman" w:hAnsi="Times New Roman" w:cs="Times New Roman" w:eastAsia="Times New Roman" w:hint="default"/>
                            <w:sz w:val="18"/>
                            <w:szCs w:val="18"/>
                          </w:rPr>
                          <w:t> </w:t>
                        </w:r>
                      </w:p>
                    </w:tc>
                    <w:tc>
                      <w:tcPr>
                        <w:tcW w:w="2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国籍</w:t>
                        </w:r>
                        <w:r>
                          <w:rPr>
                            <w:rFonts w:ascii="Times New Roman" w:hAnsi="Times New Roman" w:cs="Times New Roman" w:eastAsia="Times New Roman" w:hint="default"/>
                            <w:sz w:val="18"/>
                            <w:szCs w:val="18"/>
                          </w:rPr>
                          <w:t> </w:t>
                        </w:r>
                      </w:p>
                    </w:tc>
                    <w:tc>
                      <w:tcPr>
                        <w:tcW w:w="3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是否取得其他国家或地区居留权</w:t>
                        </w:r>
                        <w:r>
                          <w:rPr>
                            <w:rFonts w:ascii="Times New Roman" w:hAnsi="Times New Roman" w:cs="Times New Roman" w:eastAsia="Times New Roman" w:hint="default"/>
                            <w:sz w:val="18"/>
                            <w:szCs w:val="18"/>
                          </w:rPr>
                          <w:t> </w:t>
                        </w:r>
                      </w:p>
                    </w:tc>
                  </w:tr>
                  <w:tr>
                    <w:trPr>
                      <w:trHeight w:val="403" w:hRule="exact"/>
                    </w:trPr>
                    <w:tc>
                      <w:tcPr>
                        <w:tcW w:w="3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 </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362" w:hRule="exact"/>
                    </w:trPr>
                    <w:tc>
                      <w:tcPr>
                        <w:tcW w:w="3416" w:type="dxa"/>
                        <w:tcBorders>
                          <w:top w:val="single" w:sz="4" w:space="0" w:color="000000"/>
                          <w:left w:val="single" w:sz="4" w:space="0" w:color="000000"/>
                          <w:bottom w:val="nil" w:sz="6" w:space="0" w:color="auto"/>
                          <w:right w:val="single" w:sz="4" w:space="0" w:color="000000"/>
                        </w:tcBorders>
                        <w:shd w:val="clear" w:color="auto" w:fill="D3D3D3"/>
                      </w:tcPr>
                      <w:p>
                        <w:pPr/>
                      </w:p>
                    </w:tc>
                    <w:tc>
                      <w:tcPr>
                        <w:tcW w:w="6151"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1"/>
                            <w:sz w:val="18"/>
                            <w:szCs w:val="18"/>
                          </w:rPr>
                          <w:t>陈亚妹女士：现任本公司董事长、无锡实益达电子有限公司董事，拉萨市冠德</w:t>
                        </w:r>
                      </w:p>
                    </w:tc>
                  </w:tr>
                  <w:tr>
                    <w:trPr>
                      <w:trHeight w:val="311" w:hRule="exact"/>
                    </w:trPr>
                    <w:tc>
                      <w:tcPr>
                        <w:tcW w:w="3416" w:type="dxa"/>
                        <w:tcBorders>
                          <w:top w:val="nil" w:sz="6" w:space="0" w:color="auto"/>
                          <w:left w:val="single" w:sz="4" w:space="0" w:color="000000"/>
                          <w:bottom w:val="nil" w:sz="6" w:space="0" w:color="auto"/>
                          <w:right w:val="single" w:sz="4" w:space="0" w:color="000000"/>
                        </w:tcBorders>
                        <w:shd w:val="clear" w:color="auto" w:fill="D3D3D3"/>
                      </w:tcPr>
                      <w:p>
                        <w:pPr/>
                      </w:p>
                    </w:tc>
                    <w:tc>
                      <w:tcPr>
                        <w:tcW w:w="615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4" w:right="0"/>
                          <w:jc w:val="left"/>
                          <w:rPr>
                            <w:rFonts w:ascii="宋体" w:hAnsi="宋体" w:cs="宋体" w:eastAsia="宋体" w:hint="default"/>
                            <w:sz w:val="18"/>
                            <w:szCs w:val="18"/>
                          </w:rPr>
                        </w:pPr>
                        <w:r>
                          <w:rPr>
                            <w:rFonts w:ascii="宋体" w:hAnsi="宋体" w:cs="宋体" w:eastAsia="宋体" w:hint="default"/>
                            <w:spacing w:val="-1"/>
                            <w:sz w:val="18"/>
                            <w:szCs w:val="18"/>
                          </w:rPr>
                          <w:t>成科技发展有限公司监事，凯扬商贸（香港）有限公司执行董事，深圳前海实</w:t>
                        </w:r>
                      </w:p>
                    </w:tc>
                  </w:tr>
                  <w:tr>
                    <w:trPr>
                      <w:trHeight w:val="620" w:hRule="exact"/>
                    </w:trPr>
                    <w:tc>
                      <w:tcPr>
                        <w:tcW w:w="34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主要职业及职务</w:t>
                        </w:r>
                        <w:r>
                          <w:rPr>
                            <w:rFonts w:ascii="Times New Roman" w:hAnsi="Times New Roman" w:cs="Times New Roman" w:eastAsia="Times New Roman" w:hint="default"/>
                            <w:sz w:val="18"/>
                            <w:szCs w:val="18"/>
                          </w:rPr>
                          <w:t> </w:t>
                        </w:r>
                      </w:p>
                    </w:tc>
                    <w:tc>
                      <w:tcPr>
                        <w:tcW w:w="6151" w:type="dxa"/>
                        <w:gridSpan w:val="2"/>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24"/>
                          <w:jc w:val="left"/>
                          <w:rPr>
                            <w:rFonts w:ascii="宋体" w:hAnsi="宋体" w:cs="宋体" w:eastAsia="宋体" w:hint="default"/>
                            <w:sz w:val="18"/>
                            <w:szCs w:val="18"/>
                          </w:rPr>
                        </w:pPr>
                        <w:r>
                          <w:rPr>
                            <w:rFonts w:ascii="宋体" w:hAnsi="宋体" w:cs="宋体" w:eastAsia="宋体" w:hint="default"/>
                            <w:spacing w:val="-1"/>
                            <w:sz w:val="18"/>
                            <w:szCs w:val="18"/>
                          </w:rPr>
                          <w:t>益达投资发展有限公司董事，新余九派凯阳投资合伙企业（有限合伙）有限合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伙人，深圳市日升投资有限公司总经理，深圳市晨杨投资合伙企业（有限合伙</w:t>
                        </w:r>
                      </w:p>
                    </w:tc>
                  </w:tr>
                  <w:tr>
                    <w:trPr>
                      <w:trHeight w:val="312" w:hRule="exact"/>
                    </w:trPr>
                    <w:tc>
                      <w:tcPr>
                        <w:tcW w:w="3416" w:type="dxa"/>
                        <w:tcBorders>
                          <w:top w:val="nil" w:sz="6" w:space="0" w:color="auto"/>
                          <w:left w:val="single" w:sz="4" w:space="0" w:color="000000"/>
                          <w:bottom w:val="nil" w:sz="6" w:space="0" w:color="auto"/>
                          <w:right w:val="single" w:sz="4" w:space="0" w:color="000000"/>
                        </w:tcBorders>
                        <w:shd w:val="clear" w:color="auto" w:fill="D3D3D3"/>
                      </w:tcPr>
                      <w:p>
                        <w:pPr/>
                      </w:p>
                    </w:tc>
                    <w:tc>
                      <w:tcPr>
                        <w:tcW w:w="6151"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普通合伙人，深圳市前海麦达数字有限公司执行董事，</w:t>
                        </w:r>
                        <w:r>
                          <w:rPr>
                            <w:rFonts w:ascii="Times New Roman" w:hAnsi="Times New Roman" w:cs="Times New Roman" w:eastAsia="Times New Roman" w:hint="default"/>
                            <w:w w:val="95"/>
                            <w:sz w:val="18"/>
                            <w:szCs w:val="18"/>
                          </w:rPr>
                          <w:t>Mindata    Holding  </w:t>
                        </w:r>
                        <w:r>
                          <w:rPr>
                            <w:rFonts w:ascii="Times New Roman" w:hAnsi="Times New Roman" w:cs="Times New Roman" w:eastAsia="Times New Roman" w:hint="default"/>
                            <w:spacing w:val="31"/>
                            <w:w w:val="95"/>
                            <w:sz w:val="18"/>
                            <w:szCs w:val="18"/>
                          </w:rPr>
                          <w:t> </w:t>
                        </w:r>
                        <w:r>
                          <w:rPr>
                            <w:rFonts w:ascii="Times New Roman" w:hAnsi="Times New Roman" w:cs="Times New Roman" w:eastAsia="Times New Roman" w:hint="default"/>
                            <w:w w:val="95"/>
                            <w:sz w:val="18"/>
                            <w:szCs w:val="18"/>
                          </w:rPr>
                          <w:t>Co.,Ltd</w:t>
                        </w:r>
                      </w:p>
                    </w:tc>
                  </w:tr>
                  <w:tr>
                    <w:trPr>
                      <w:trHeight w:val="356" w:hRule="exact"/>
                    </w:trPr>
                    <w:tc>
                      <w:tcPr>
                        <w:tcW w:w="3416" w:type="dxa"/>
                        <w:tcBorders>
                          <w:top w:val="nil" w:sz="6" w:space="0" w:color="auto"/>
                          <w:left w:val="single" w:sz="4" w:space="0" w:color="000000"/>
                          <w:bottom w:val="single" w:sz="4" w:space="0" w:color="000000"/>
                          <w:right w:val="single" w:sz="4" w:space="0" w:color="000000"/>
                        </w:tcBorders>
                        <w:shd w:val="clear" w:color="auto" w:fill="D3D3D3"/>
                      </w:tcPr>
                      <w:p>
                        <w:pPr/>
                      </w:p>
                    </w:tc>
                    <w:tc>
                      <w:tcPr>
                        <w:tcW w:w="6151"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p>
                    </w:tc>
                  </w:tr>
                  <w:tr>
                    <w:trPr>
                      <w:trHeight w:val="715" w:hRule="exact"/>
                    </w:trPr>
                    <w:tc>
                      <w:tcPr>
                        <w:tcW w:w="3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141"/>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报告期内控股和参股的其他境内外上市公 司的股权情况</w:t>
                        </w:r>
                        <w:r>
                          <w:rPr>
                            <w:rFonts w:ascii="Times New Roman" w:hAnsi="Times New Roman" w:cs="Times New Roman" w:eastAsia="Times New Roman" w:hint="default"/>
                            <w:sz w:val="18"/>
                            <w:szCs w:val="18"/>
                          </w:rPr>
                          <w:t> </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w:t>
                        </w:r>
                        <w:r>
                          <w:rPr>
                            <w:rFonts w:ascii="Times New Roman" w:hAnsi="Times New Roman" w:cs="Times New Roman" w:eastAsia="Times New Roman" w:hint="default"/>
                            <w:sz w:val="18"/>
                            <w:szCs w:val="18"/>
                          </w:rPr>
                          <w:t> </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1034"/>
        <w:jc w:val="left"/>
        <w:rPr>
          <w:rFonts w:ascii="Times New Roman" w:hAnsi="Times New Roman" w:cs="Times New Roman" w:eastAsia="Times New Roman" w:hint="default"/>
        </w:rPr>
      </w:pPr>
      <w:r>
        <w:rPr/>
        <w:t>控股股东报告期内变更</w:t>
      </w:r>
      <w:r>
        <w:rPr>
          <w:rFonts w:ascii="Times New Roman" w:hAnsi="Times New Roman" w:cs="Times New Roman" w:eastAsia="Times New Roman" w:hint="default"/>
        </w:rPr>
        <w:t> </w:t>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公司报告期控股股东未发生变更。</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034"/>
        <w:jc w:val="left"/>
        <w:rPr>
          <w:rFonts w:ascii="Tahoma" w:hAnsi="Tahoma" w:cs="Tahoma" w:eastAsia="Tahoma" w:hint="default"/>
        </w:rPr>
      </w:pPr>
      <w:r>
        <w:rPr>
          <w:rFonts w:ascii="Tahoma" w:hAnsi="Tahoma" w:cs="Tahoma" w:eastAsia="Tahoma" w:hint="default"/>
        </w:rPr>
        <w:t>3</w:t>
      </w:r>
      <w:r>
        <w:rPr/>
        <w:t>、公司实际控制人及其一致行动人</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60" w:lineRule="auto"/>
        <w:ind w:right="7554"/>
        <w:jc w:val="left"/>
        <w:rPr>
          <w:rFonts w:ascii="Times New Roman" w:hAnsi="Times New Roman" w:cs="Times New Roman" w:eastAsia="Times New Roman" w:hint="default"/>
        </w:rPr>
      </w:pPr>
      <w:r>
        <w:rPr/>
        <w:t>实际控制人性质：境内自然人</w:t>
      </w:r>
      <w:r>
        <w:rPr>
          <w:rFonts w:ascii="Times New Roman" w:hAnsi="Times New Roman" w:cs="Times New Roman" w:eastAsia="Times New Roman" w:hint="default"/>
        </w:rPr>
        <w:t> </w:t>
      </w:r>
      <w:r>
        <w:rPr/>
        <w:t>实际控制人类型：自然人</w:t>
      </w:r>
      <w:r>
        <w:rPr>
          <w:rFonts w:ascii="Times New Roman" w:hAnsi="Times New Roman" w:cs="Times New Roman" w:eastAsia="Times New Roman" w:hint="default"/>
        </w:rPr>
        <w:t> </w:t>
      </w:r>
    </w:p>
    <w:tbl>
      <w:tblPr>
        <w:tblW w:w="0" w:type="auto"/>
        <w:jc w:val="left"/>
        <w:tblInd w:w="147" w:type="dxa"/>
        <w:tblLayout w:type="fixed"/>
        <w:tblCellMar>
          <w:top w:w="0" w:type="dxa"/>
          <w:left w:w="0" w:type="dxa"/>
          <w:bottom w:w="0" w:type="dxa"/>
          <w:right w:w="0" w:type="dxa"/>
        </w:tblCellMar>
        <w:tblLook w:val="01E0"/>
      </w:tblPr>
      <w:tblGrid>
        <w:gridCol w:w="2126"/>
        <w:gridCol w:w="2657"/>
        <w:gridCol w:w="2393"/>
        <w:gridCol w:w="2393"/>
      </w:tblGrid>
      <w:tr>
        <w:trPr>
          <w:trHeight w:val="713" w:hRule="exact"/>
        </w:trPr>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实际控制人姓名</w:t>
            </w:r>
            <w:r>
              <w:rPr>
                <w:rFonts w:ascii="Times New Roman" w:hAnsi="Times New Roman" w:cs="Times New Roman" w:eastAsia="Times New Roman" w:hint="default"/>
                <w:sz w:val="18"/>
                <w:szCs w:val="18"/>
              </w:rPr>
              <w:t> </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与实际控制人关系</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5"/>
              <w:jc w:val="right"/>
              <w:rPr>
                <w:rFonts w:ascii="Times New Roman" w:hAnsi="Times New Roman" w:cs="Times New Roman" w:eastAsia="Times New Roman" w:hint="default"/>
                <w:sz w:val="18"/>
                <w:szCs w:val="18"/>
              </w:rPr>
            </w:pPr>
            <w:r>
              <w:rPr>
                <w:rFonts w:ascii="宋体" w:hAnsi="宋体" w:cs="宋体" w:eastAsia="宋体" w:hint="default"/>
                <w:sz w:val="18"/>
                <w:szCs w:val="18"/>
              </w:rPr>
              <w:t>国籍</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1010" w:right="110" w:hanging="90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是否取得其他国家或地区居 留权</w:t>
            </w:r>
            <w:r>
              <w:rPr>
                <w:rFonts w:ascii="Times New Roman" w:hAnsi="Times New Roman" w:cs="Times New Roman" w:eastAsia="Times New Roman" w:hint="default"/>
                <w:sz w:val="18"/>
                <w:szCs w:val="18"/>
              </w:rPr>
              <w:t> </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65"/>
              <w:jc w:val="right"/>
              <w:rPr>
                <w:rFonts w:ascii="Times New Roman" w:hAnsi="Times New Roman" w:cs="Times New Roman" w:eastAsia="Times New Roman"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054"/>
              <w:jc w:val="righ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3" w:right="60" w:hanging="989"/>
              <w:jc w:val="left"/>
              <w:rPr>
                <w:rFonts w:ascii="Times New Roman" w:hAnsi="Times New Roman" w:cs="Times New Roman" w:eastAsia="Times New Roman" w:hint="default"/>
                <w:sz w:val="18"/>
                <w:szCs w:val="18"/>
              </w:rPr>
            </w:pPr>
            <w:r>
              <w:rPr>
                <w:rFonts w:ascii="宋体" w:hAnsi="宋体" w:cs="宋体" w:eastAsia="宋体" w:hint="default"/>
                <w:sz w:val="18"/>
                <w:szCs w:val="18"/>
              </w:rPr>
              <w:t>一致行动（含协议、亲属、同一 控制）</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65"/>
              <w:jc w:val="right"/>
              <w:rPr>
                <w:rFonts w:ascii="Times New Roman" w:hAnsi="Times New Roman" w:cs="Times New Roman" w:eastAsia="Times New Roman"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054"/>
              <w:jc w:val="righ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主要职业及职务</w:t>
            </w:r>
            <w:r>
              <w:rPr>
                <w:rFonts w:ascii="Times New Roman" w:hAnsi="Times New Roman" w:cs="Times New Roman" w:eastAsia="Times New Roman" w:hint="default"/>
                <w:sz w:val="18"/>
                <w:szCs w:val="18"/>
              </w:rPr>
              <w:t> </w:t>
            </w:r>
          </w:p>
        </w:tc>
        <w:tc>
          <w:tcPr>
            <w:tcW w:w="74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陈亚妹女士：现任本公司董事长、无锡实益达电子有限公司董事，拉萨市冠德成科技发展有限</w:t>
            </w:r>
          </w:p>
        </w:tc>
      </w:tr>
    </w:tbl>
    <w:p>
      <w:pPr>
        <w:spacing w:after="0" w:line="240" w:lineRule="auto"/>
        <w:jc w:val="left"/>
        <w:rPr>
          <w:rFonts w:ascii="宋体" w:hAnsi="宋体" w:cs="宋体" w:eastAsia="宋体"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p>
      <w:pPr>
        <w:pStyle w:val="BodyText"/>
        <w:spacing w:line="240" w:lineRule="auto" w:before="37"/>
        <w:ind w:left="0" w:right="1142"/>
        <w:jc w:val="right"/>
      </w:pPr>
      <w:r>
        <w:rPr/>
        <w:pict>
          <v:shape style="position:absolute;margin-left:56.459999pt;margin-top:-108.238258pt;width:479.1pt;height:210.25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5"/>
                    <w:gridCol w:w="7442"/>
                  </w:tblGrid>
                  <w:tr>
                    <w:trPr>
                      <w:trHeight w:val="3482" w:hRule="exact"/>
                    </w:trPr>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4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公司监事，凯扬商贸（香港）有限公司执行董事，深圳前海实益达投资发展有限公司董事，新 余九派凯阳投资合伙企业（有限合伙）有限合伙人，深圳市日升投资有限公司总经理，深圳市 </w:t>
                        </w:r>
                        <w:r>
                          <w:rPr>
                            <w:rFonts w:ascii="宋体" w:hAnsi="宋体" w:cs="宋体" w:eastAsia="宋体" w:hint="default"/>
                            <w:spacing w:val="-2"/>
                            <w:sz w:val="18"/>
                            <w:szCs w:val="18"/>
                          </w:rPr>
                          <w:t>晨杨投资合伙企业（有限合伙）普通合伙人，深圳市前海麦达数字有限公司执行董事，</w:t>
                        </w:r>
                        <w:r>
                          <w:rPr>
                            <w:rFonts w:ascii="Times New Roman" w:hAnsi="Times New Roman" w:cs="Times New Roman" w:eastAsia="Times New Roman" w:hint="default"/>
                            <w:spacing w:val="-2"/>
                            <w:sz w:val="18"/>
                            <w:szCs w:val="18"/>
                          </w:rPr>
                          <w:t>Mindata</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Holding Co.,Ltd </w:t>
                        </w: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乔昕先生：现任本公司董事兼首席执行官、百华科技发展有限公司执行董事，深圳市六度人和 </w:t>
                        </w:r>
                        <w:r>
                          <w:rPr>
                            <w:rFonts w:ascii="宋体" w:hAnsi="宋体" w:cs="宋体" w:eastAsia="宋体" w:hint="default"/>
                            <w:spacing w:val="-5"/>
                            <w:sz w:val="18"/>
                            <w:szCs w:val="18"/>
                          </w:rPr>
                          <w:t>科技有限公司董事，</w:t>
                        </w:r>
                        <w:r>
                          <w:rPr>
                            <w:rFonts w:ascii="宋体" w:hAnsi="宋体" w:cs="宋体" w:eastAsia="宋体"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拉萨市冠德成科技发展有限公司执行董事，深圳前海实益达投资发展有限 公司董事长、总经理，深圳市电明科技股份有限公司董事，深圳市汇大光电科技股份有限公司 </w:t>
                        </w:r>
                        <w:r>
                          <w:rPr>
                            <w:rFonts w:ascii="宋体" w:hAnsi="宋体" w:cs="宋体" w:eastAsia="宋体" w:hint="default"/>
                            <w:spacing w:val="-3"/>
                            <w:sz w:val="18"/>
                            <w:szCs w:val="18"/>
                          </w:rPr>
                          <w:t>董事长，无锡实益达电子有限公司执行董事、总经理，新余九派凯阳投资合伙企业（有限合伙</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有限合伙人，新余益瑞投资合伙企业（有限合伙）普通合伙人，深圳市日升投资有限公司执行 </w:t>
                        </w:r>
                        <w:r>
                          <w:rPr>
                            <w:rFonts w:ascii="宋体" w:hAnsi="宋体" w:cs="宋体" w:eastAsia="宋体" w:hint="default"/>
                            <w:spacing w:val="-8"/>
                            <w:sz w:val="18"/>
                            <w:szCs w:val="18"/>
                          </w:rPr>
                          <w:t>董事，</w:t>
                        </w:r>
                        <w:r>
                          <w:rPr>
                            <w:rFonts w:ascii="宋体" w:hAnsi="宋体" w:cs="宋体" w:eastAsia="宋体"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z w:val="18"/>
                            <w:szCs w:val="18"/>
                          </w:rPr>
                          <w:t>深圳市实益达技术股份有限公司董事长，深圳市晨杨投资合伙企业（有限合伙）有限合 伙人，奇思国际、顺为广告和利宣广告总经理及执行董事，北京麦达董事长。</w:t>
                        </w:r>
                        <w:r>
                          <w:rPr>
                            <w:rFonts w:ascii="Times New Roman" w:hAnsi="Times New Roman" w:cs="Times New Roman" w:eastAsia="Times New Roman" w:hint="default"/>
                            <w:sz w:val="18"/>
                            <w:szCs w:val="18"/>
                          </w:rPr>
                          <w:t> </w:t>
                        </w:r>
                      </w:p>
                    </w:tc>
                  </w:tr>
                  <w:tr>
                    <w:trPr>
                      <w:trHeight w:val="713" w:hRule="exact"/>
                    </w:trPr>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 上市公司情况</w:t>
                        </w:r>
                        <w:r>
                          <w:rPr>
                            <w:rFonts w:ascii="Times New Roman" w:hAnsi="Times New Roman" w:cs="Times New Roman" w:eastAsia="Times New Roman" w:hint="default"/>
                            <w:sz w:val="18"/>
                            <w:szCs w:val="18"/>
                          </w:rPr>
                          <w:t> </w:t>
                        </w:r>
                      </w:p>
                    </w:tc>
                    <w:tc>
                      <w:tcPr>
                        <w:tcW w:w="7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w:t>
                        </w:r>
                        <w:r>
                          <w:rPr>
                            <w:rFonts w:ascii="Times New Roman" w:hAnsi="Times New Roman" w:cs="Times New Roman" w:eastAsia="Times New Roman" w:hint="default"/>
                            <w:sz w:val="18"/>
                            <w:szCs w:val="18"/>
                          </w:rPr>
                          <w:t> </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44"/>
        <w:ind w:right="1034"/>
        <w:jc w:val="left"/>
        <w:rPr>
          <w:rFonts w:ascii="Times New Roman" w:hAnsi="Times New Roman" w:cs="Times New Roman" w:eastAsia="Times New Roman" w:hint="default"/>
        </w:rPr>
      </w:pPr>
      <w:r>
        <w:rPr/>
        <w:t>实际控制人报告期内变更</w:t>
      </w:r>
      <w:r>
        <w:rPr>
          <w:rFonts w:ascii="Times New Roman" w:hAnsi="Times New Roman" w:cs="Times New Roman" w:eastAsia="Times New Roman" w:hint="default"/>
        </w:rPr>
        <w:t> </w:t>
      </w:r>
    </w:p>
    <w:p>
      <w:pPr>
        <w:pStyle w:val="BodyText"/>
        <w:spacing w:line="348" w:lineRule="auto" w:before="117"/>
        <w:ind w:right="668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t>公司报告期实际控制人未发生变更。</w:t>
      </w:r>
      <w:r>
        <w:rPr>
          <w:rFonts w:ascii="Times New Roman" w:hAnsi="Times New Roman" w:cs="Times New Roman" w:eastAsia="Times New Roman" w:hint="default"/>
        </w:rPr>
        <w:t> </w:t>
      </w:r>
      <w:r>
        <w:rPr/>
        <w:t>公司与实际控制人之间的产权及控制关系的方框图</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18"/>
          <w:szCs w:val="18"/>
        </w:rPr>
      </w:pPr>
    </w:p>
    <w:p>
      <w:pPr>
        <w:spacing w:line="2445" w:lineRule="exact"/>
        <w:ind w:left="135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8"/>
          <w:sz w:val="20"/>
          <w:szCs w:val="20"/>
        </w:rPr>
        <w:drawing>
          <wp:inline distT="0" distB="0" distL="0" distR="0">
            <wp:extent cx="4590685" cy="1552575"/>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24" cstate="print"/>
                    <a:stretch>
                      <a:fillRect/>
                    </a:stretch>
                  </pic:blipFill>
                  <pic:spPr>
                    <a:xfrm>
                      <a:off x="0" y="0"/>
                      <a:ext cx="4590685" cy="1552575"/>
                    </a:xfrm>
                    <a:prstGeom prst="rect">
                      <a:avLst/>
                    </a:prstGeom>
                  </pic:spPr>
                </pic:pic>
              </a:graphicData>
            </a:graphic>
          </wp:inline>
        </w:drawing>
      </w:r>
      <w:r>
        <w:rPr>
          <w:rFonts w:ascii="Times New Roman" w:hAnsi="Times New Roman" w:cs="Times New Roman" w:eastAsia="Times New Roman" w:hint="default"/>
          <w:position w:val="-48"/>
          <w:sz w:val="20"/>
          <w:szCs w:val="20"/>
        </w:rPr>
      </w:r>
    </w:p>
    <w:p>
      <w:pPr>
        <w:spacing w:line="240" w:lineRule="auto" w:before="7"/>
        <w:rPr>
          <w:rFonts w:ascii="Times New Roman" w:hAnsi="Times New Roman" w:cs="Times New Roman" w:eastAsia="Times New Roman" w:hint="default"/>
          <w:sz w:val="20"/>
          <w:szCs w:val="20"/>
        </w:rPr>
      </w:pPr>
    </w:p>
    <w:p>
      <w:pPr>
        <w:pStyle w:val="BodyText"/>
        <w:spacing w:line="520" w:lineRule="auto"/>
        <w:ind w:right="3824"/>
        <w:jc w:val="left"/>
        <w:rPr>
          <w:rFonts w:ascii="Times New Roman" w:hAnsi="Times New Roman" w:cs="Times New Roman" w:eastAsia="Times New Roman" w:hint="default"/>
        </w:rPr>
      </w:pPr>
      <w:r>
        <w:rPr/>
        <w:t>备注：乔昕先生另通过新余益瑞投资合伙企业（有限合伙）间接持有公司1,381,162股。 实际控制人通过信托或其他资产管理方式控制公司</w:t>
      </w:r>
      <w:r>
        <w:rPr>
          <w:rFonts w:ascii="Times New Roman" w:hAnsi="Times New Roman" w:cs="Times New Roman" w:eastAsia="Times New Roman" w:hint="default"/>
        </w:rPr>
        <w:t> </w:t>
      </w:r>
    </w:p>
    <w:p>
      <w:pPr>
        <w:pStyle w:val="BodyText"/>
        <w:spacing w:line="240" w:lineRule="auto" w:before="62"/>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rFonts w:ascii="Tahoma" w:hAnsi="Tahoma" w:cs="Tahoma" w:eastAsia="Tahoma" w:hint="default"/>
        </w:rPr>
        <w:t>4</w:t>
      </w:r>
      <w:r>
        <w:rPr/>
        <w:t>、其他持股在</w:t>
      </w:r>
      <w:r>
        <w:rPr>
          <w:spacing w:val="-68"/>
        </w:rPr>
        <w:t> </w:t>
      </w:r>
      <w:r>
        <w:rPr>
          <w:rFonts w:ascii="Tahoma" w:hAnsi="Tahoma" w:cs="Tahoma" w:eastAsia="Tahoma" w:hint="default"/>
        </w:rPr>
        <w:t>10%</w:t>
      </w:r>
      <w:r>
        <w:rPr/>
        <w:t>以上的法人股东</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rFonts w:ascii="Tahoma" w:hAnsi="Tahoma" w:cs="Tahoma" w:eastAsia="Tahoma" w:hint="default"/>
        </w:rPr>
        <w:t>5</w:t>
      </w:r>
      <w:r>
        <w:rPr/>
        <w:t>、控股股东、实际控制人、重组方及其他承诺主体股份限制减持情况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284" w:right="1034"/>
        <w:jc w:val="left"/>
        <w:rPr>
          <w:rFonts w:ascii="Tahoma" w:hAnsi="Tahoma" w:cs="Tahoma" w:eastAsia="Tahoma" w:hint="default"/>
        </w:rPr>
      </w:pPr>
      <w:r>
        <w:rPr/>
        <w:t>第七节</w:t>
      </w:r>
      <w:r>
        <w:rPr>
          <w:spacing w:val="11"/>
        </w:rPr>
        <w:t> </w:t>
      </w:r>
      <w:r>
        <w:rPr>
          <w:rFonts w:ascii="Tahoma" w:hAnsi="Tahoma" w:cs="Tahoma" w:eastAsia="Tahoma" w:hint="default"/>
          <w:spacing w:val="11"/>
        </w:rPr>
      </w:r>
      <w:r>
        <w:rPr/>
        <w:t>优先股相关情况</w:t>
      </w:r>
      <w:r>
        <w:rPr>
          <w:rFonts w:ascii="Tahoma" w:hAnsi="Tahoma" w:cs="Tahoma" w:eastAsia="Tahoma" w:hint="default"/>
          <w:w w:val="79"/>
        </w:rPr>
        <w:t> </w:t>
      </w:r>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7"/>
        <w:rPr>
          <w:rFonts w:ascii="Tahoma" w:hAnsi="Tahoma" w:cs="Tahoma" w:eastAsia="Tahoma" w:hint="default"/>
          <w:sz w:val="22"/>
          <w:szCs w:val="22"/>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t>报告期公司不存在优先股。</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1679" w:right="1034"/>
        <w:jc w:val="left"/>
        <w:rPr>
          <w:rFonts w:ascii="Tahoma" w:hAnsi="Tahoma" w:cs="Tahoma" w:eastAsia="Tahoma" w:hint="default"/>
        </w:rPr>
      </w:pPr>
      <w:r>
        <w:rPr/>
        <w:t>第八节</w:t>
      </w:r>
      <w:r>
        <w:rPr>
          <w:spacing w:val="21"/>
        </w:rPr>
        <w:t> </w:t>
      </w:r>
      <w:r>
        <w:rPr>
          <w:rFonts w:ascii="Tahoma" w:hAnsi="Tahoma" w:cs="Tahoma" w:eastAsia="Tahoma" w:hint="default"/>
          <w:spacing w:val="21"/>
        </w:rPr>
      </w:r>
      <w:r>
        <w:rPr/>
        <w:t>董事、监事、高级管理人员和员工情况</w:t>
      </w:r>
      <w:r>
        <w:rPr>
          <w:rFonts w:ascii="Tahoma" w:hAnsi="Tahoma" w:cs="Tahoma" w:eastAsia="Tahoma" w:hint="default"/>
          <w:w w:val="79"/>
        </w:rPr>
        <w:t> </w:t>
      </w:r>
      <w:r>
        <w:rPr>
          <w:rFonts w:ascii="Tahoma" w:hAnsi="Tahoma" w:cs="Tahoma" w:eastAsia="Tahoma" w:hint="default"/>
        </w:rPr>
      </w:r>
    </w:p>
    <w:p>
      <w:pPr>
        <w:spacing w:line="240" w:lineRule="auto" w:before="5"/>
        <w:rPr>
          <w:rFonts w:ascii="Tahoma" w:hAnsi="Tahoma" w:cs="Tahoma" w:eastAsia="Tahoma" w:hint="default"/>
          <w:sz w:val="42"/>
          <w:szCs w:val="42"/>
        </w:rPr>
      </w:pPr>
    </w:p>
    <w:p>
      <w:pPr>
        <w:pStyle w:val="Heading2"/>
        <w:spacing w:line="240" w:lineRule="auto" w:before="0"/>
        <w:ind w:right="1034"/>
        <w:jc w:val="left"/>
      </w:pPr>
      <w:r>
        <w:rPr/>
        <w:pict>
          <v:shape style="position:absolute;margin-left:489.511353pt;margin-top:32.975639pt;width:56.05pt;height:50.9pt;mso-position-horizontal-relative:page;mso-position-vertical-relative:paragraph;z-index:-12181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6"/>
                      <w:szCs w:val="26"/>
                    </w:rPr>
                  </w:pPr>
                </w:p>
                <w:p>
                  <w:pPr>
                    <w:pStyle w:val="BodyText"/>
                    <w:spacing w:line="240" w:lineRule="auto"/>
                    <w:ind w:left="0" w:right="0"/>
                    <w:jc w:val="left"/>
                  </w:pPr>
                  <w:r>
                    <w:rPr/>
                    <w:t>）</w:t>
                  </w:r>
                </w:p>
              </w:txbxContent>
            </v:textbox>
            <w10:wrap type="none"/>
          </v:shape>
        </w:pict>
      </w:r>
      <w:r>
        <w:rPr>
          <w:rFonts w:ascii="宋体" w:hAnsi="宋体" w:cs="宋体" w:eastAsia="宋体" w:hint="default"/>
        </w:rPr>
        <w:t>一、董事、监事和高级管理人员持股变动</w:t>
      </w:r>
      <w:r>
        <w:rPr>
          <w:w w:val="80"/>
        </w:rPr>
        <w:t> </w:t>
      </w:r>
      <w:r>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1006"/>
      </w:tblGrid>
      <w:tr>
        <w:trPr>
          <w:trHeight w:val="1027"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姓名</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职务</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33" w:right="-12"/>
              <w:jc w:val="center"/>
              <w:rPr>
                <w:rFonts w:ascii="Times New Roman" w:hAnsi="Times New Roman" w:cs="Times New Roman" w:eastAsia="Times New Roman" w:hint="default"/>
                <w:sz w:val="18"/>
                <w:szCs w:val="18"/>
              </w:rPr>
            </w:pPr>
            <w:r>
              <w:rPr>
                <w:rFonts w:ascii="宋体" w:hAnsi="宋体" w:cs="宋体" w:eastAsia="宋体" w:hint="default"/>
                <w:sz w:val="18"/>
                <w:szCs w:val="18"/>
              </w:rPr>
              <w:t>任职状态</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性别</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年龄</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213" w:right="3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任期起始 日期</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213" w:right="3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任期终止 日期</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期初持股 数（股）</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23" w:right="-22" w:firstLine="9"/>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其他增减 </w:t>
            </w:r>
            <w:r>
              <w:rPr>
                <w:rFonts w:ascii="宋体" w:hAnsi="宋体" w:cs="宋体" w:eastAsia="宋体" w:hint="default"/>
                <w:spacing w:val="-17"/>
                <w:sz w:val="18"/>
                <w:szCs w:val="18"/>
              </w:rPr>
              <w:t>变动（股</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 </w:t>
            </w:r>
          </w:p>
        </w:tc>
        <w:tc>
          <w:tcPr>
            <w:tcW w:w="10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女</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44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220,085,0</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99</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5,500,000</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214,585,099</w:t>
            </w:r>
            <w:r>
              <w:rPr>
                <w:rFonts w:ascii="Times New Roman"/>
                <w:sz w:val="18"/>
              </w:rPr>
              <w:t> </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董事、首 席执行官</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56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74,927,03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2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6,000,000</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
              <w:ind w:right="0"/>
              <w:jc w:val="left"/>
              <w:rPr>
                <w:rFonts w:ascii="Tahoma" w:hAnsi="Tahoma" w:cs="Tahoma" w:eastAsia="Tahoma"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68,927,032</w:t>
            </w:r>
            <w:r>
              <w:rPr>
                <w:rFonts w:ascii="Times New Roman"/>
                <w:spacing w:val="-1"/>
                <w:position w:val="6"/>
                <w:sz w:val="12"/>
              </w:rPr>
              <w:t>1</w:t>
            </w:r>
            <w:r>
              <w:rPr>
                <w:rFonts w:ascii="Times New Roman"/>
                <w:spacing w:val="-1"/>
                <w:sz w:val="18"/>
              </w:rPr>
              <w:t> </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高礼强</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314" w:lineRule="auto"/>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董事、总 裁</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51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廖建中</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董事、财 务负责人</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49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37,844</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4,700</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
              <w:ind w:right="0"/>
              <w:jc w:val="left"/>
              <w:rPr>
                <w:rFonts w:ascii="Tahoma" w:hAnsi="Tahoma" w:cs="Tahoma" w:eastAsia="Tahoma"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33,144</w:t>
            </w:r>
            <w:r>
              <w:rPr>
                <w:rFonts w:ascii="Times New Roman"/>
                <w:spacing w:val="-1"/>
                <w:position w:val="6"/>
                <w:sz w:val="12"/>
              </w:rPr>
              <w:t>2</w:t>
            </w:r>
            <w:r>
              <w:rPr>
                <w:rFonts w:ascii="Times New Roman"/>
                <w:spacing w:val="-1"/>
                <w:sz w:val="18"/>
              </w:rPr>
              <w:t> </w:t>
            </w:r>
          </w:p>
        </w:tc>
      </w:tr>
      <w:tr>
        <w:trPr>
          <w:trHeight w:val="358"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10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洪兵</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Times New Roman"/>
                <w:sz w:val="18"/>
              </w:rPr>
              <w:t>50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 </w:t>
            </w:r>
          </w:p>
        </w:tc>
        <w:tc>
          <w:tcPr>
            <w:tcW w:w="100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 </w:t>
            </w:r>
          </w:p>
        </w:tc>
      </w:tr>
      <w:tr>
        <w:trPr>
          <w:trHeight w:val="355"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1006"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10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马旗戟</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Times New Roman"/>
                <w:sz w:val="18"/>
              </w:rPr>
              <w:t>53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100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r>
      <w:tr>
        <w:trPr>
          <w:trHeight w:val="356"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100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10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曹军波</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Times New Roman"/>
                <w:sz w:val="18"/>
              </w:rPr>
              <w:t>42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 </w:t>
            </w:r>
          </w:p>
        </w:tc>
        <w:tc>
          <w:tcPr>
            <w:tcW w:w="100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 </w:t>
            </w:r>
          </w:p>
        </w:tc>
      </w:tr>
      <w:tr>
        <w:trPr>
          <w:trHeight w:val="355"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1006"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Xuan </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10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43" w:right="0"/>
              <w:jc w:val="center"/>
              <w:rPr>
                <w:rFonts w:ascii="Times New Roman" w:hAnsi="Times New Roman" w:cs="Times New Roman" w:eastAsia="Times New Roman" w:hint="default"/>
                <w:sz w:val="18"/>
                <w:szCs w:val="18"/>
              </w:rPr>
            </w:pPr>
            <w:r>
              <w:rPr>
                <w:rFonts w:ascii="Times New Roman"/>
                <w:sz w:val="18"/>
              </w:rPr>
              <w:t>Richard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Times New Roman"/>
                <w:sz w:val="18"/>
              </w:rPr>
              <w:t>49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100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r>
      <w:tr>
        <w:trPr>
          <w:trHeight w:val="356" w:hRule="exact"/>
        </w:trPr>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left="43" w:right="0"/>
              <w:jc w:val="center"/>
              <w:rPr>
                <w:rFonts w:ascii="Times New Roman" w:hAnsi="Times New Roman" w:cs="Times New Roman" w:eastAsia="Times New Roman" w:hint="default"/>
                <w:sz w:val="18"/>
                <w:szCs w:val="18"/>
              </w:rPr>
            </w:pPr>
            <w:r>
              <w:rPr>
                <w:rFonts w:ascii="Times New Roman"/>
                <w:sz w:val="18"/>
              </w:rPr>
              <w:t>Gu </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1006"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100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Times New Roman"/>
                <w:sz w:val="18"/>
              </w:rPr>
              <w:t>38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 </w:t>
            </w:r>
          </w:p>
        </w:tc>
        <w:tc>
          <w:tcPr>
            <w:tcW w:w="100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4"/>
              <w:jc w:val="right"/>
              <w:rPr>
                <w:rFonts w:ascii="Times New Roman" w:hAnsi="Times New Roman" w:cs="Times New Roman" w:eastAsia="Times New Roman" w:hint="default"/>
                <w:sz w:val="18"/>
                <w:szCs w:val="18"/>
              </w:rPr>
            </w:pPr>
            <w:r>
              <w:rPr>
                <w:rFonts w:ascii="Times New Roman"/>
                <w:sz w:val="18"/>
              </w:rPr>
              <w:t> </w:t>
            </w:r>
          </w:p>
        </w:tc>
      </w:tr>
      <w:tr>
        <w:trPr>
          <w:trHeight w:val="355" w:hRule="exact"/>
        </w:trPr>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1006"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宋思勤</w:t>
            </w:r>
            <w:r>
              <w:rPr>
                <w:rFonts w:ascii="Times New Roman" w:hAnsi="Times New Roman" w:cs="Times New Roman" w:eastAsia="Times New Roman" w:hint="default"/>
                <w:position w:val="6"/>
                <w:sz w:val="12"/>
                <w:szCs w:val="12"/>
              </w:rPr>
              <w:t>3</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离任</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38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146"/>
        <w:ind w:right="0"/>
        <w:jc w:val="left"/>
        <w:rPr>
          <w:rFonts w:ascii="Times New Roman" w:hAnsi="Times New Roman" w:cs="Times New Roman" w:eastAsia="Times New Roman" w:hint="default"/>
        </w:rPr>
      </w:pPr>
      <w:r>
        <w:rPr>
          <w:rFonts w:ascii="Times New Roman"/>
        </w:rPr>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spacing w:val="7"/>
        </w:rPr>
        <w:t> </w:t>
      </w:r>
      <w:r>
        <w:rPr>
          <w:rFonts w:ascii="Times New Roman"/>
          <w:strike w:val="0"/>
          <w:spacing w:val="7"/>
        </w:rPr>
      </w:r>
      <w:r>
        <w:rPr>
          <w:rFonts w:ascii="Times New Roman"/>
          <w:strike w:val="0"/>
        </w:rPr>
        <w:t> </w:t>
      </w:r>
    </w:p>
    <w:p>
      <w:pPr>
        <w:spacing w:before="12"/>
        <w:ind w:left="152" w:right="103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6"/>
          <w:sz w:val="12"/>
          <w:szCs w:val="12"/>
        </w:rPr>
        <w:t>1</w:t>
      </w:r>
      <w:r>
        <w:rPr>
          <w:rFonts w:ascii="微软雅黑" w:hAnsi="微软雅黑" w:cs="微软雅黑" w:eastAsia="微软雅黑" w:hint="default"/>
          <w:sz w:val="15"/>
          <w:szCs w:val="15"/>
        </w:rPr>
        <w:t>乔昕还通过益瑞投资间接持有公司股份 1,381,162</w:t>
      </w:r>
      <w:r>
        <w:rPr>
          <w:rFonts w:ascii="微软雅黑" w:hAnsi="微软雅黑" w:cs="微软雅黑" w:eastAsia="微软雅黑" w:hint="default"/>
          <w:spacing w:val="-18"/>
          <w:sz w:val="15"/>
          <w:szCs w:val="15"/>
        </w:rPr>
        <w:t> </w:t>
      </w:r>
      <w:r>
        <w:rPr>
          <w:rFonts w:ascii="微软雅黑" w:hAnsi="微软雅黑" w:cs="微软雅黑" w:eastAsia="微软雅黑" w:hint="default"/>
          <w:spacing w:val="-4"/>
          <w:sz w:val="15"/>
          <w:szCs w:val="15"/>
        </w:rPr>
        <w:t>股；</w:t>
      </w:r>
      <w:r>
        <w:rPr>
          <w:rFonts w:ascii="Times New Roman" w:hAnsi="Times New Roman" w:cs="Times New Roman" w:eastAsia="Times New Roman" w:hint="default"/>
          <w:sz w:val="18"/>
          <w:szCs w:val="18"/>
        </w:rPr>
        <w:t> </w:t>
      </w:r>
    </w:p>
    <w:p>
      <w:pPr>
        <w:spacing w:before="36"/>
        <w:ind w:left="152" w:right="103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6"/>
          <w:sz w:val="12"/>
          <w:szCs w:val="12"/>
        </w:rPr>
        <w:t>2</w:t>
      </w:r>
      <w:r>
        <w:rPr>
          <w:rFonts w:ascii="微软雅黑" w:hAnsi="微软雅黑" w:cs="微软雅黑" w:eastAsia="微软雅黑" w:hint="default"/>
          <w:sz w:val="15"/>
          <w:szCs w:val="15"/>
        </w:rPr>
        <w:t>廖建中还通过益瑞投资间接持有公司股份 60</w:t>
      </w:r>
      <w:r>
        <w:rPr>
          <w:rFonts w:ascii="微软雅黑" w:hAnsi="微软雅黑" w:cs="微软雅黑" w:eastAsia="微软雅黑" w:hint="default"/>
          <w:spacing w:val="-15"/>
          <w:sz w:val="15"/>
          <w:szCs w:val="15"/>
        </w:rPr>
        <w:t> </w:t>
      </w:r>
      <w:r>
        <w:rPr>
          <w:rFonts w:ascii="微软雅黑" w:hAnsi="微软雅黑" w:cs="微软雅黑" w:eastAsia="微软雅黑" w:hint="default"/>
          <w:spacing w:val="-3"/>
          <w:sz w:val="15"/>
          <w:szCs w:val="15"/>
        </w:rPr>
        <w:t>万股；</w:t>
      </w:r>
      <w:r>
        <w:rPr>
          <w:rFonts w:ascii="Times New Roman" w:hAnsi="Times New Roman" w:cs="Times New Roman" w:eastAsia="Times New Roman" w:hint="default"/>
          <w:sz w:val="18"/>
          <w:szCs w:val="18"/>
        </w:rPr>
        <w:t> </w:t>
      </w:r>
    </w:p>
    <w:p>
      <w:pPr>
        <w:spacing w:before="38"/>
        <w:ind w:left="152" w:right="103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position w:val="6"/>
          <w:sz w:val="12"/>
          <w:szCs w:val="12"/>
        </w:rPr>
        <w:t>3</w:t>
      </w:r>
      <w:r>
        <w:rPr>
          <w:rFonts w:ascii="微软雅黑" w:hAnsi="微软雅黑" w:cs="微软雅黑" w:eastAsia="微软雅黑" w:hint="default"/>
          <w:spacing w:val="-2"/>
          <w:sz w:val="15"/>
          <w:szCs w:val="15"/>
        </w:rPr>
        <w:t>宋思勤间接通过新余海和投资管理中心（有限合伙）持有公司股份</w:t>
      </w:r>
      <w:r>
        <w:rPr>
          <w:rFonts w:ascii="微软雅黑" w:hAnsi="微软雅黑" w:cs="微软雅黑" w:eastAsia="微软雅黑" w:hint="default"/>
          <w:sz w:val="15"/>
          <w:szCs w:val="15"/>
        </w:rPr>
        <w:t>  </w:t>
      </w:r>
      <w:r>
        <w:rPr>
          <w:rFonts w:ascii="微软雅黑" w:hAnsi="微软雅黑" w:cs="微软雅黑" w:eastAsia="微软雅黑" w:hint="default"/>
          <w:spacing w:val="-1"/>
          <w:sz w:val="15"/>
          <w:szCs w:val="15"/>
        </w:rPr>
        <w:t>348,837.2</w:t>
      </w:r>
      <w:r>
        <w:rPr>
          <w:rFonts w:ascii="微软雅黑" w:hAnsi="微软雅黑" w:cs="微软雅黑" w:eastAsia="微软雅黑" w:hint="default"/>
          <w:spacing w:val="3"/>
          <w:sz w:val="15"/>
          <w:szCs w:val="15"/>
        </w:rPr>
        <w:t> </w:t>
      </w:r>
      <w:r>
        <w:rPr>
          <w:rFonts w:ascii="微软雅黑" w:hAnsi="微软雅黑" w:cs="微软雅黑" w:eastAsia="微软雅黑" w:hint="default"/>
          <w:spacing w:val="-2"/>
          <w:sz w:val="15"/>
          <w:szCs w:val="15"/>
        </w:rPr>
        <w:t>股。</w:t>
      </w:r>
      <w:r>
        <w:rPr>
          <w:rFonts w:ascii="Times New Roman" w:hAnsi="Times New Roman" w:cs="Times New Roman" w:eastAsia="Times New Roman" w:hint="default"/>
          <w:sz w:val="18"/>
          <w:szCs w:val="18"/>
        </w:rPr>
        <w:t> </w:t>
      </w:r>
    </w:p>
    <w:p>
      <w:pPr>
        <w:spacing w:after="0"/>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799"/>
        <w:gridCol w:w="797"/>
        <w:gridCol w:w="797"/>
        <w:gridCol w:w="797"/>
        <w:gridCol w:w="797"/>
        <w:gridCol w:w="797"/>
        <w:gridCol w:w="799"/>
        <w:gridCol w:w="797"/>
        <w:gridCol w:w="799"/>
        <w:gridCol w:w="797"/>
        <w:gridCol w:w="799"/>
        <w:gridCol w:w="1006"/>
      </w:tblGrid>
      <w:tr>
        <w:trPr>
          <w:trHeight w:val="674" w:hRule="exact"/>
        </w:trPr>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冯敏</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56"/>
              <w:jc w:val="righ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29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陈晓燕</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56"/>
              <w:jc w:val="righ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女</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36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1025"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曾惠明</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监事会主 席</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52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1027" w:hRule="exact"/>
        </w:trPr>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朱蕾</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董事会秘 </w:t>
            </w:r>
            <w:r>
              <w:rPr>
                <w:rFonts w:ascii="宋体" w:hAnsi="宋体" w:cs="宋体" w:eastAsia="宋体" w:hint="default"/>
                <w:spacing w:val="-18"/>
                <w:w w:val="99"/>
                <w:sz w:val="18"/>
                <w:szCs w:val="18"/>
              </w:rPr>
              <w:t>书、</w:t>
            </w:r>
            <w:r>
              <w:rPr>
                <w:rFonts w:ascii="Times New Roman" w:hAnsi="Times New Roman" w:cs="Times New Roman" w:eastAsia="Times New Roman" w:hint="default"/>
                <w:spacing w:val="-18"/>
                <w:w w:val="99"/>
                <w:sz w:val="18"/>
                <w:szCs w:val="18"/>
              </w:rPr>
              <w:t>COO</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副总裁</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女</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52,844</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52,844</w:t>
            </w:r>
            <w:r>
              <w:rPr>
                <w:rFonts w:ascii="Times New Roman"/>
                <w:spacing w:val="-1"/>
                <w:position w:val="6"/>
                <w:sz w:val="12"/>
              </w:rPr>
              <w:t>4</w:t>
            </w:r>
            <w:r>
              <w:rPr>
                <w:rFonts w:ascii="Times New Roman"/>
                <w:spacing w:val="-1"/>
                <w:sz w:val="18"/>
              </w:rPr>
              <w:t> </w:t>
            </w:r>
          </w:p>
        </w:tc>
      </w:tr>
      <w:tr>
        <w:trPr>
          <w:trHeight w:val="713" w:hRule="exact"/>
        </w:trPr>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6"/>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295,102,8</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19</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11,504,70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0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283,598,119</w:t>
            </w:r>
            <w:r>
              <w:rPr>
                <w:rFonts w:ascii="Times New Roman"/>
                <w:sz w:val="18"/>
              </w:rPr>
              <w:t> </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1034"/>
        <w:jc w:val="left"/>
      </w:pPr>
      <w:r>
        <w:rPr/>
        <w:pict>
          <v:shape style="position:absolute;margin-left:130.559998pt;margin-top:-98.804375pt;width:45.5pt;height:50.9pt;mso-position-horizontal-relative:page;mso-position-vertical-relative:paragraph;z-index:-12181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w:t>
                  </w:r>
                </w:p>
              </w:txbxContent>
            </v:textbox>
            <w10:wrap type="none"/>
          </v:shape>
        </w:pict>
      </w:r>
      <w:r>
        <w:rPr/>
        <w:pict>
          <v:group style="position:absolute;margin-left:136.680008pt;margin-top:-98.804375pt;width:39.4pt;height:50.9pt;mso-position-horizontal-relative:page;mso-position-vertical-relative:paragraph;z-index:-1218088" coordorigin="2734,-1976" coordsize="788,1018">
            <v:group style="position:absolute;left:2734;top:-1976;width:788;height:1018" coordorigin="2734,-1976" coordsize="788,1018">
              <v:shape style="position:absolute;left:2734;top:-1976;width:788;height:1018" coordorigin="2734,-1976" coordsize="788,1018" path="m2734,-1976l3521,-1976,3521,-958,2734,-958,2734,-1976xe" filled="true" fillcolor="#ffffff" stroked="false">
                <v:path arrowok="t"/>
                <v:fill type="solid"/>
              </v:shape>
            </v:group>
            <v:group style="position:absolute;left:2758;top:-1664;width:740;height:394" coordorigin="2758,-1664" coordsize="740,394">
              <v:shape style="position:absolute;left:2758;top:-1664;width:740;height:394" coordorigin="2758,-1664" coordsize="740,394" path="m2758,-1664l3497,-1664,3497,-1270,2758,-1270,2758,-1664xe" filled="true" fillcolor="#ffffff" stroked="false">
                <v:path arrowok="t"/>
                <v:fill type="solid"/>
              </v:shape>
            </v:group>
            <w10:wrap type="none"/>
          </v:group>
        </w:pict>
      </w:r>
      <w:r>
        <w:rPr>
          <w:rFonts w:ascii="宋体" w:hAnsi="宋体" w:cs="宋体" w:eastAsia="宋体" w:hint="default"/>
        </w:rPr>
        <w:t>二、公司董事、监事、高级管理人员变动情况</w:t>
      </w:r>
      <w:r>
        <w:rPr>
          <w:w w:val="80"/>
        </w:rPr>
        <w:t> </w:t>
      </w:r>
      <w:r>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1034"/>
        <w:jc w:val="left"/>
      </w:pPr>
      <w:r>
        <w:rPr>
          <w:rFonts w:ascii="宋体" w:hAnsi="宋体" w:cs="宋体" w:eastAsia="宋体" w:hint="default"/>
        </w:rPr>
        <w:t>三、任职情况</w:t>
      </w:r>
      <w:r>
        <w:rPr>
          <w:w w:val="80"/>
        </w:rPr>
        <w:t> </w:t>
      </w:r>
      <w:r>
        <w:rPr/>
      </w:r>
    </w:p>
    <w:p>
      <w:pPr>
        <w:spacing w:line="240" w:lineRule="auto" w:before="8"/>
        <w:rPr>
          <w:rFonts w:ascii="Tahoma" w:hAnsi="Tahoma" w:cs="Tahoma" w:eastAsia="Tahoma" w:hint="default"/>
          <w:sz w:val="28"/>
          <w:szCs w:val="28"/>
        </w:rPr>
      </w:pPr>
    </w:p>
    <w:p>
      <w:pPr>
        <w:pStyle w:val="BodyText"/>
        <w:spacing w:line="314" w:lineRule="auto"/>
        <w:ind w:right="1974"/>
        <w:jc w:val="left"/>
        <w:rPr>
          <w:rFonts w:ascii="Times New Roman" w:hAnsi="Times New Roman" w:cs="Times New Roman" w:eastAsia="Times New Roman" w:hint="default"/>
        </w:rPr>
      </w:pPr>
      <w:r>
        <w:rPr/>
        <w:t>公司现任董事、监事、高级管理人员专业背景、主要工作经历以及目前在公司的主要职责</w:t>
      </w:r>
      <w:r>
        <w:rPr>
          <w:rFonts w:ascii="Times New Roman" w:hAnsi="Times New Roman" w:cs="Times New Roman" w:eastAsia="Times New Roman" w:hint="default"/>
        </w:rPr>
        <w:t> 1</w:t>
      </w:r>
      <w:r>
        <w:rPr/>
        <w:t>、公司现任董事的任职情况</w:t>
      </w:r>
      <w:r>
        <w:rPr>
          <w:rFonts w:ascii="Times New Roman" w:hAnsi="Times New Roman" w:cs="Times New Roman" w:eastAsia="Times New Roman" w:hint="default"/>
        </w:rPr>
        <w:t> </w:t>
      </w:r>
    </w:p>
    <w:p>
      <w:pPr>
        <w:pStyle w:val="BodyText"/>
        <w:spacing w:line="352" w:lineRule="auto" w:before="3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陈亚妹女士：</w:t>
      </w:r>
      <w:r>
        <w:rPr>
          <w:rFonts w:ascii="Times New Roman" w:hAnsi="Times New Roman" w:cs="Times New Roman" w:eastAsia="Times New Roman" w:hint="default"/>
        </w:rPr>
        <w:t>1975</w:t>
      </w:r>
      <w:r>
        <w:rPr/>
        <w:t>年出生，中国国籍，无境外永久居留权，大专学历。陈亚妹女士</w:t>
      </w:r>
      <w:r>
        <w:rPr>
          <w:rFonts w:ascii="Times New Roman" w:hAnsi="Times New Roman" w:cs="Times New Roman" w:eastAsia="Times New Roman" w:hint="default"/>
        </w:rPr>
        <w:t>1998</w:t>
      </w:r>
      <w:r>
        <w:rPr/>
        <w:t>年与乔昕先生一起创办本公司前 身深圳市实益达实业有限公司，现任本公司董事长、无锡实益达电子有限公司董事，拉萨市冠德成科技发展有限公司监事， </w:t>
      </w:r>
      <w:r>
        <w:rPr>
          <w:spacing w:val="-2"/>
        </w:rPr>
        <w:t>凯扬商贸（香港）有限公司执行董事，深圳前海实益达投资发展有限公司董事，新余九派凯阳投资合伙企业（有限合伙）有</w:t>
      </w:r>
      <w:r>
        <w:rPr>
          <w:spacing w:val="-71"/>
        </w:rPr>
        <w:t> </w:t>
      </w:r>
      <w:r>
        <w:rPr>
          <w:spacing w:val="-71"/>
        </w:rPr>
      </w:r>
      <w:r>
        <w:rPr>
          <w:spacing w:val="-2"/>
        </w:rPr>
        <w:t>限合伙人，深圳市日升投资有限公司总经理，深圳市晨杨投资合伙企业（有限合伙）普通合伙人，深圳市前海麦达数字有限</w:t>
      </w:r>
      <w:r>
        <w:rPr>
          <w:spacing w:val="-69"/>
        </w:rPr>
        <w:t> </w:t>
      </w:r>
      <w:r>
        <w:rPr>
          <w:spacing w:val="-69"/>
        </w:rPr>
      </w:r>
      <w:r>
        <w:rPr/>
        <w:t>公司执行董事，</w:t>
      </w:r>
      <w:r>
        <w:rPr>
          <w:rFonts w:ascii="Times New Roman" w:hAnsi="Times New Roman" w:cs="Times New Roman" w:eastAsia="Times New Roman" w:hint="default"/>
        </w:rPr>
        <w:t>Mindata Holding</w:t>
      </w:r>
      <w:r>
        <w:rPr>
          <w:rFonts w:ascii="Times New Roman" w:hAnsi="Times New Roman" w:cs="Times New Roman" w:eastAsia="Times New Roman" w:hint="default"/>
          <w:spacing w:val="-13"/>
        </w:rPr>
        <w:t> </w:t>
      </w:r>
      <w:r>
        <w:rPr>
          <w:rFonts w:ascii="Times New Roman" w:hAnsi="Times New Roman" w:cs="Times New Roman" w:eastAsia="Times New Roman" w:hint="default"/>
        </w:rPr>
        <w:t>Co.,Ltd</w:t>
      </w:r>
      <w:r>
        <w:rPr/>
        <w:t>执行董事。</w:t>
      </w:r>
      <w:r>
        <w:rPr>
          <w:rFonts w:ascii="Times New Roman" w:hAnsi="Times New Roman" w:cs="Times New Roman" w:eastAsia="Times New Roman" w:hint="default"/>
        </w:rPr>
        <w:t> </w:t>
      </w:r>
    </w:p>
    <w:p>
      <w:pPr>
        <w:pStyle w:val="BodyText"/>
        <w:spacing w:line="350" w:lineRule="auto" w:before="7"/>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3"/>
        </w:rPr>
        <w:t>乔昕先生：</w:t>
      </w:r>
      <w:r>
        <w:rPr>
          <w:spacing w:val="2"/>
        </w:rPr>
        <w:t> </w:t>
      </w:r>
      <w:r>
        <w:rPr>
          <w:rFonts w:ascii="Times New Roman" w:hAnsi="Times New Roman" w:cs="Times New Roman" w:eastAsia="Times New Roman" w:hint="default"/>
          <w:spacing w:val="2"/>
        </w:rPr>
      </w:r>
      <w:r>
        <w:rPr>
          <w:rFonts w:ascii="Times New Roman" w:hAnsi="Times New Roman" w:cs="Times New Roman" w:eastAsia="Times New Roman" w:hint="default"/>
          <w:spacing w:val="-2"/>
        </w:rPr>
        <w:t>1963</w:t>
      </w:r>
      <w:r>
        <w:rPr>
          <w:spacing w:val="-2"/>
        </w:rPr>
        <w:t>年出生，中国国籍，无境外永久居留权，硕士学历。乔昕先生大学毕业后曾先后在无锡机床研究所、日</w:t>
      </w:r>
      <w:r>
        <w:rPr/>
        <w:t> </w:t>
      </w:r>
      <w:r>
        <w:rPr>
          <w:spacing w:val="-2"/>
        </w:rPr>
        <w:t>本北陆电气工业株式会社深圳办事处工作，</w:t>
      </w:r>
      <w:r>
        <w:rPr>
          <w:rFonts w:ascii="Times New Roman" w:hAnsi="Times New Roman" w:cs="Times New Roman" w:eastAsia="Times New Roman" w:hint="default"/>
          <w:spacing w:val="-2"/>
        </w:rPr>
        <w:t>1998</w:t>
      </w:r>
      <w:r>
        <w:rPr>
          <w:spacing w:val="-2"/>
        </w:rPr>
        <w:t>年创办本公司前身深圳市实益达实业有限公司，现任本公司董事兼首席执行</w:t>
      </w:r>
      <w:r>
        <w:rPr>
          <w:spacing w:val="-63"/>
        </w:rPr>
        <w:t> </w:t>
      </w:r>
      <w:r>
        <w:rPr>
          <w:spacing w:val="-63"/>
        </w:rPr>
      </w:r>
      <w:r>
        <w:rPr/>
        <w:t>官、百华科技发展有限公司执行董事，深圳市六度人和科技有限公司董事，</w:t>
      </w:r>
      <w:r>
        <w:rPr>
          <w:spacing w:val="-19"/>
        </w:rPr>
        <w:t> </w:t>
      </w:r>
      <w:r>
        <w:rPr>
          <w:rFonts w:ascii="Times New Roman" w:hAnsi="Times New Roman" w:cs="Times New Roman" w:eastAsia="Times New Roman" w:hint="default"/>
          <w:spacing w:val="-19"/>
        </w:rPr>
      </w:r>
      <w:r>
        <w:rPr/>
        <w:t>拉萨市冠德成科技发展有限公司执行董事，深 </w:t>
      </w:r>
      <w:r>
        <w:rPr>
          <w:spacing w:val="-2"/>
        </w:rPr>
        <w:t>圳前海实益达投资发展有限公司董事长、总经理，深圳市电明科技股份有限公司董事，深圳市汇大光电科技股份有限公司董</w:t>
      </w:r>
      <w:r>
        <w:rPr>
          <w:spacing w:val="-65"/>
        </w:rPr>
        <w:t> </w:t>
      </w:r>
      <w:r>
        <w:rPr>
          <w:spacing w:val="-65"/>
        </w:rPr>
      </w:r>
      <w:r>
        <w:rPr>
          <w:spacing w:val="-2"/>
        </w:rPr>
        <w:t>事长，无锡实益达电子有限公司执行董事、总经理，新余九派凯阳投资合伙企业（有限合伙）有限合伙人，新余益瑞投资合</w:t>
      </w:r>
      <w:r>
        <w:rPr>
          <w:spacing w:val="-68"/>
        </w:rPr>
        <w:t> </w:t>
      </w:r>
      <w:r>
        <w:rPr>
          <w:spacing w:val="-68"/>
        </w:rPr>
      </w:r>
      <w:r>
        <w:rPr/>
        <w:t>伙企业（有限合伙）普通合伙人，深圳市日升投资有限公司执行董事，</w:t>
      </w:r>
      <w:r>
        <w:rPr>
          <w:spacing w:val="-19"/>
        </w:rPr>
        <w:t> </w:t>
      </w:r>
      <w:r>
        <w:rPr>
          <w:rFonts w:ascii="Times New Roman" w:hAnsi="Times New Roman" w:cs="Times New Roman" w:eastAsia="Times New Roman" w:hint="default"/>
          <w:spacing w:val="-19"/>
        </w:rPr>
      </w:r>
      <w:r>
        <w:rPr/>
        <w:t>深圳市实益达技术股份有限公司董事长，深圳市晨 杨投资合伙企业（有限合伙）有限合伙人，奇思国际、顺为广告和利宣广告总经理及执行董事，北京麦达董事长。</w:t>
      </w:r>
      <w:r>
        <w:rPr>
          <w:rFonts w:ascii="Times New Roman" w:hAnsi="Times New Roman" w:cs="Times New Roman" w:eastAsia="Times New Roman" w:hint="default"/>
        </w:rPr>
        <w:t> </w:t>
      </w:r>
    </w:p>
    <w:p>
      <w:pPr>
        <w:pStyle w:val="BodyText"/>
        <w:spacing w:line="338" w:lineRule="auto" w:before="32"/>
        <w:ind w:right="1034"/>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高礼强先生：</w:t>
      </w:r>
      <w:r>
        <w:rPr>
          <w:rFonts w:ascii="Times New Roman" w:hAnsi="Times New Roman" w:cs="Times New Roman" w:eastAsia="Times New Roman" w:hint="default"/>
          <w:spacing w:val="-1"/>
        </w:rPr>
        <w:t>1969</w:t>
      </w:r>
      <w:r>
        <w:rPr>
          <w:spacing w:val="-1"/>
        </w:rPr>
        <w:t>年出生，中国国籍，拥有加拿大境外永久居留权，上海财经大学经济学学士，拥有中国注册会计师资</w:t>
      </w:r>
      <w:r>
        <w:rPr/>
        <w:t> </w:t>
      </w:r>
      <w:r>
        <w:rPr>
          <w:spacing w:val="-2"/>
        </w:rPr>
        <w:t>格和中欧工商管理学院工商管理硕士学位。高礼强先生曾担任甲骨文（中国）软件系统有限公司全球副总裁和中国区技术总</w:t>
      </w:r>
    </w:p>
    <w:p>
      <w:pPr>
        <w:spacing w:line="240" w:lineRule="auto" w:before="3"/>
        <w:rPr>
          <w:rFonts w:ascii="宋体" w:hAnsi="宋体" w:cs="宋体" w:eastAsia="宋体" w:hint="default"/>
          <w:sz w:val="21"/>
          <w:szCs w:val="21"/>
        </w:rPr>
      </w:pPr>
    </w:p>
    <w:p>
      <w:pPr>
        <w:pStyle w:val="BodyText"/>
        <w:spacing w:line="192" w:lineRule="exact"/>
        <w:ind w:right="0"/>
        <w:jc w:val="left"/>
        <w:rPr>
          <w:rFonts w:ascii="Times New Roman" w:hAnsi="Times New Roman" w:cs="Times New Roman" w:eastAsia="Times New Roman" w:hint="default"/>
        </w:rPr>
      </w:pPr>
      <w:r>
        <w:rPr>
          <w:rFonts w:ascii="Times New Roman"/>
        </w:rPr>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rPr>
        <w:t>  </w:t>
      </w:r>
      <w:r>
        <w:rPr>
          <w:rFonts w:ascii="Times New Roman"/>
          <w:strike/>
          <w:spacing w:val="1"/>
        </w:rPr>
        <w:t> </w:t>
      </w:r>
      <w:r>
        <w:rPr>
          <w:rFonts w:ascii="Times New Roman"/>
          <w:strike/>
          <w:spacing w:val="7"/>
        </w:rPr>
        <w:t> </w:t>
      </w:r>
      <w:r>
        <w:rPr>
          <w:rFonts w:ascii="Times New Roman"/>
          <w:strike w:val="0"/>
          <w:spacing w:val="7"/>
        </w:rPr>
      </w:r>
      <w:r>
        <w:rPr>
          <w:rFonts w:ascii="Times New Roman"/>
          <w:strike w:val="0"/>
        </w:rPr>
        <w:t> </w:t>
      </w:r>
    </w:p>
    <w:p>
      <w:pPr>
        <w:spacing w:line="244" w:lineRule="exact" w:before="0"/>
        <w:ind w:left="152" w:right="103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position w:val="6"/>
          <w:sz w:val="12"/>
          <w:szCs w:val="12"/>
        </w:rPr>
        <w:t>4</w:t>
      </w:r>
      <w:r>
        <w:rPr>
          <w:rFonts w:ascii="微软雅黑" w:hAnsi="微软雅黑" w:cs="微软雅黑" w:eastAsia="微软雅黑" w:hint="default"/>
          <w:sz w:val="15"/>
          <w:szCs w:val="15"/>
        </w:rPr>
        <w:t>朱蕾还通过益瑞投资间接持有公司股份 60</w:t>
      </w:r>
      <w:r>
        <w:rPr>
          <w:rFonts w:ascii="微软雅黑" w:hAnsi="微软雅黑" w:cs="微软雅黑" w:eastAsia="微软雅黑" w:hint="default"/>
          <w:spacing w:val="-16"/>
          <w:sz w:val="15"/>
          <w:szCs w:val="15"/>
        </w:rPr>
        <w:t> </w:t>
      </w:r>
      <w:r>
        <w:rPr>
          <w:rFonts w:ascii="微软雅黑" w:hAnsi="微软雅黑" w:cs="微软雅黑" w:eastAsia="微软雅黑" w:hint="default"/>
          <w:spacing w:val="-2"/>
          <w:sz w:val="15"/>
          <w:szCs w:val="15"/>
        </w:rPr>
        <w:t>万股。</w:t>
      </w:r>
      <w:r>
        <w:rPr>
          <w:rFonts w:ascii="Times New Roman" w:hAnsi="Times New Roman" w:cs="Times New Roman" w:eastAsia="Times New Roman" w:hint="default"/>
          <w:sz w:val="18"/>
          <w:szCs w:val="18"/>
        </w:rPr>
        <w:t> </w:t>
      </w:r>
    </w:p>
    <w:p>
      <w:pPr>
        <w:spacing w:after="0" w:line="244" w:lineRule="exact"/>
        <w:jc w:val="left"/>
        <w:rPr>
          <w:rFonts w:ascii="Times New Roman" w:hAnsi="Times New Roman" w:cs="Times New Roman" w:eastAsia="Times New Roman" w:hint="default"/>
          <w:sz w:val="18"/>
          <w:szCs w:val="18"/>
        </w:rPr>
        <w:sectPr>
          <w:footerReference w:type="default" r:id="rId25"/>
          <w:pgSz w:w="11910" w:h="16840"/>
          <w:pgMar w:footer="991" w:header="745" w:top="1060" w:bottom="1180" w:left="980" w:right="0"/>
          <w:pgNumType w:start="68"/>
        </w:sectPr>
      </w:pPr>
    </w:p>
    <w:p>
      <w:pPr>
        <w:spacing w:line="240" w:lineRule="auto" w:before="11"/>
        <w:rPr>
          <w:rFonts w:ascii="Times New Roman" w:hAnsi="Times New Roman" w:cs="Times New Roman" w:eastAsia="Times New Roman" w:hint="default"/>
          <w:sz w:val="25"/>
          <w:szCs w:val="25"/>
        </w:rPr>
      </w:pPr>
    </w:p>
    <w:p>
      <w:pPr>
        <w:pStyle w:val="BodyText"/>
        <w:spacing w:line="240" w:lineRule="auto" w:before="44"/>
        <w:ind w:right="0"/>
        <w:jc w:val="both"/>
        <w:rPr>
          <w:rFonts w:ascii="Times New Roman" w:hAnsi="Times New Roman" w:cs="Times New Roman" w:eastAsia="Times New Roman" w:hint="default"/>
        </w:rPr>
      </w:pPr>
      <w:r>
        <w:rPr/>
        <w:t>经理职务</w:t>
      </w:r>
      <w:r>
        <w:rPr>
          <w:spacing w:val="-29"/>
        </w:rPr>
        <w:t>，</w:t>
      </w:r>
      <w:r>
        <w:rPr/>
        <w:t>现任公司董事</w:t>
      </w:r>
      <w:r>
        <w:rPr>
          <w:spacing w:val="-29"/>
        </w:rPr>
        <w:t>、</w:t>
      </w:r>
      <w:r>
        <w:rPr/>
        <w:t>总裁</w:t>
      </w:r>
      <w:r>
        <w:rPr>
          <w:spacing w:val="-29"/>
        </w:rPr>
        <w:t>，</w:t>
      </w:r>
      <w:r>
        <w:rPr/>
        <w:t>兼任北京麦达总经理</w:t>
      </w:r>
      <w:r>
        <w:rPr>
          <w:spacing w:val="-29"/>
        </w:rPr>
        <w:t>，</w:t>
      </w:r>
      <w:r>
        <w:rPr/>
        <w:t>芜湖集信通达企业管理咨询合伙企</w:t>
      </w:r>
      <w:r>
        <w:rPr>
          <w:spacing w:val="-29"/>
        </w:rPr>
        <w:t>业</w:t>
      </w:r>
      <w:r>
        <w:rPr/>
        <w:t>（普通合伙</w:t>
      </w:r>
      <w:r>
        <w:rPr>
          <w:spacing w:val="-29"/>
        </w:rPr>
        <w:t>）</w:t>
      </w:r>
      <w:r>
        <w:rPr/>
        <w:t>执行事务合伙人</w:t>
      </w:r>
      <w:r>
        <w:rPr>
          <w:spacing w:val="-90"/>
        </w:rPr>
        <w:t>。</w:t>
      </w:r>
      <w:r>
        <w:rPr>
          <w:rFonts w:ascii="Times New Roman" w:hAnsi="Times New Roman" w:cs="Times New Roman" w:eastAsia="Times New Roman" w:hint="default"/>
        </w:rPr>
        <w:t> </w:t>
      </w:r>
    </w:p>
    <w:p>
      <w:pPr>
        <w:pStyle w:val="BodyText"/>
        <w:spacing w:line="348" w:lineRule="auto" w:before="115"/>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洪兵先生，</w:t>
      </w:r>
      <w:r>
        <w:rPr>
          <w:rFonts w:ascii="Times New Roman" w:hAnsi="Times New Roman" w:cs="Times New Roman" w:eastAsia="Times New Roman" w:hint="default"/>
          <w:spacing w:val="-2"/>
        </w:rPr>
        <w:t>1969</w:t>
      </w:r>
      <w:r>
        <w:rPr>
          <w:spacing w:val="-2"/>
        </w:rPr>
        <w:t>年出生，中国国籍，无境外永久居留权，硕士学历。现任无锡立德时代科技有限公司总经理，无锡明课</w:t>
      </w:r>
      <w:r>
        <w:rPr/>
        <w:t> 堂企业管理咨询中心（有限合伙）</w:t>
      </w:r>
      <w:r>
        <w:rPr>
          <w:spacing w:val="-19"/>
        </w:rPr>
        <w:t> </w:t>
      </w:r>
      <w:r>
        <w:rPr>
          <w:rFonts w:ascii="Times New Roman" w:hAnsi="Times New Roman" w:cs="Times New Roman" w:eastAsia="Times New Roman" w:hint="default"/>
          <w:spacing w:val="-19"/>
        </w:rPr>
      </w:r>
      <w:r>
        <w:rPr/>
        <w:t>执行事务合伙人，南京中电熊猫照明有限公司董事，北京国宏博智信息技术有限公司总 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月起至今任本公司独立董事。</w:t>
      </w:r>
      <w:r>
        <w:rPr>
          <w:rFonts w:ascii="Times New Roman" w:hAnsi="Times New Roman" w:cs="Times New Roman" w:eastAsia="Times New Roman" w:hint="default"/>
        </w:rPr>
        <w:t> </w:t>
      </w:r>
    </w:p>
    <w:p>
      <w:pPr>
        <w:pStyle w:val="BodyText"/>
        <w:spacing w:line="345" w:lineRule="auto" w:before="1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曹军波先生，</w:t>
      </w:r>
      <w:r>
        <w:rPr>
          <w:rFonts w:ascii="Times New Roman" w:hAnsi="Times New Roman" w:cs="Times New Roman" w:eastAsia="Times New Roman" w:hint="default"/>
          <w:spacing w:val="-1"/>
        </w:rPr>
        <w:t>1977</w:t>
      </w:r>
      <w:r>
        <w:rPr>
          <w:spacing w:val="-1"/>
        </w:rPr>
        <w:t>年出生，中国国籍，无境外永久居留权，外交学院国际经济关系专业硕士学历。曾任上海艾瑞市场咨</w:t>
      </w:r>
      <w:r>
        <w:rPr/>
        <w:t> </w:t>
      </w:r>
      <w:r>
        <w:rPr>
          <w:spacing w:val="-2"/>
        </w:rPr>
        <w:t>询有限公司副总裁、首席分析师、研究院院长，现任宁波梅山保税港区佰兴投资管理有限公司研究部负责人、上海新文化传</w:t>
      </w:r>
      <w:r>
        <w:rPr>
          <w:spacing w:val="-65"/>
        </w:rPr>
        <w:t> </w:t>
      </w:r>
      <w:r>
        <w:rPr>
          <w:spacing w:val="-65"/>
        </w:rPr>
      </w:r>
      <w:r>
        <w:rPr/>
        <w:t>媒集团股份有限公司独立董事。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月起至今任本公司独立董事。</w:t>
      </w:r>
      <w:r>
        <w:rPr>
          <w:rFonts w:ascii="Times New Roman" w:hAnsi="Times New Roman" w:cs="Times New Roman" w:eastAsia="Times New Roman" w:hint="default"/>
        </w:rPr>
        <w:t> </w:t>
      </w:r>
    </w:p>
    <w:p>
      <w:pPr>
        <w:pStyle w:val="BodyText"/>
        <w:spacing w:line="343" w:lineRule="auto" w:before="13"/>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马旗戟先生，</w:t>
      </w:r>
      <w:r>
        <w:rPr>
          <w:rFonts w:ascii="Times New Roman" w:hAnsi="Times New Roman" w:cs="Times New Roman" w:eastAsia="Times New Roman" w:hint="default"/>
          <w:spacing w:val="-1"/>
        </w:rPr>
        <w:t>1966</w:t>
      </w:r>
      <w:r>
        <w:rPr>
          <w:spacing w:val="-1"/>
        </w:rPr>
        <w:t>年出生，中国国籍，无境外永久居留权，青岛海洋大学（现中国海洋大学）大学应用数学本科。曾任</w:t>
      </w:r>
      <w:r>
        <w:rPr/>
        <w:t> 职互联网实验室高级副总裁兼首席运营官、新生代市场监测机构副总经理、</w:t>
      </w:r>
      <w:r>
        <w:rPr>
          <w:rFonts w:ascii="Times New Roman" w:hAnsi="Times New Roman" w:cs="Times New Roman" w:eastAsia="Times New Roman" w:hint="default"/>
        </w:rPr>
        <w:t>Nielsen Online</w:t>
      </w:r>
      <w:r>
        <w:rPr>
          <w:rFonts w:ascii="Times New Roman" w:hAnsi="Times New Roman" w:cs="Times New Roman" w:eastAsia="Times New Roman" w:hint="default"/>
          <w:spacing w:val="-24"/>
        </w:rPr>
        <w:t> </w:t>
      </w:r>
      <w:r>
        <w:rPr>
          <w:rFonts w:ascii="Times New Roman" w:hAnsi="Times New Roman" w:cs="Times New Roman" w:eastAsia="Times New Roman" w:hint="default"/>
        </w:rPr>
        <w:t>China</w:t>
      </w:r>
      <w:r>
        <w:rPr/>
        <w:t>高级副总裁、互帮国际技术 有限公司</w:t>
      </w:r>
      <w:r>
        <w:rPr>
          <w:spacing w:val="-19"/>
        </w:rPr>
        <w:t> </w:t>
      </w:r>
      <w:r>
        <w:rPr>
          <w:rFonts w:ascii="Times New Roman" w:hAnsi="Times New Roman" w:cs="Times New Roman" w:eastAsia="Times New Roman" w:hint="default"/>
          <w:spacing w:val="-19"/>
        </w:rPr>
      </w:r>
      <w:r>
        <w:rPr/>
        <w:t>高级副总裁、首席市场官职务。现任中国商务广告协会数字营销研究中心主任、宁波宇宸股权投资管理合伙企业 有限合伙人。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月起至今任本公司独立董事。</w:t>
      </w:r>
      <w:r>
        <w:rPr>
          <w:rFonts w:ascii="Times New Roman" w:hAnsi="Times New Roman" w:cs="Times New Roman" w:eastAsia="Times New Roman" w:hint="default"/>
        </w:rPr>
        <w:t> </w:t>
      </w:r>
    </w:p>
    <w:p>
      <w:pPr>
        <w:pStyle w:val="BodyText"/>
        <w:spacing w:line="350" w:lineRule="auto" w:before="15"/>
        <w:ind w:right="1095"/>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梁华权先生，</w:t>
      </w:r>
      <w:r>
        <w:rPr>
          <w:rFonts w:ascii="Times New Roman" w:hAnsi="Times New Roman" w:cs="Times New Roman" w:eastAsia="Times New Roman" w:hint="default"/>
        </w:rPr>
        <w:t>1981</w:t>
      </w:r>
      <w:r>
        <w:rPr/>
        <w:t>年出生，中国国籍，无境外永久居留权，企业管理专业硕士学历。曾任职于深圳市宇阳科技发展有限 </w:t>
      </w:r>
      <w:r>
        <w:rPr>
          <w:spacing w:val="-2"/>
        </w:rPr>
        <w:t>公司、中国航空技术深圳有限公司、深圳证券交易所。现任上海信公企业管理咨询有限公司董事、深圳信公企业管理咨询有</w:t>
      </w:r>
      <w:r>
        <w:rPr>
          <w:spacing w:val="-65"/>
        </w:rPr>
        <w:t> </w:t>
      </w:r>
      <w:r>
        <w:rPr>
          <w:spacing w:val="-65"/>
        </w:rPr>
      </w:r>
      <w:r>
        <w:rPr>
          <w:spacing w:val="-2"/>
        </w:rPr>
        <w:t>限公司董事兼总经理、佛山市国星光电股份有限公司独立董事、远光软件股份有限公司独立董事、珠海恒基达鑫国际化工仓</w:t>
      </w:r>
      <w:r>
        <w:rPr>
          <w:spacing w:val="-62"/>
        </w:rPr>
        <w:t> </w:t>
      </w:r>
      <w:r>
        <w:rPr>
          <w:spacing w:val="-62"/>
        </w:rPr>
      </w:r>
      <w:r>
        <w:rPr/>
        <w:t>储股份有限公司独立董事以及常州中英科技股份有限公司（非上市公司）独立董事。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月起至今任本公司独立董事。</w:t>
      </w:r>
      <w:r>
        <w:rPr>
          <w:rFonts w:ascii="Times New Roman" w:hAnsi="Times New Roman" w:cs="Times New Roman" w:eastAsia="Times New Roman" w:hint="default"/>
        </w:rPr>
        <w:t> </w:t>
      </w:r>
    </w:p>
    <w:p>
      <w:pPr>
        <w:pStyle w:val="BodyText"/>
        <w:spacing w:line="338" w:lineRule="auto" w:before="7"/>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Xuan Richard Gu </w:t>
      </w:r>
      <w:r>
        <w:rPr>
          <w:spacing w:val="-16"/>
        </w:rPr>
        <w:t>先生（曾用名：顾旋），</w:t>
      </w:r>
      <w:r>
        <w:rPr>
          <w:rFonts w:ascii="Times New Roman" w:hAnsi="Times New Roman" w:cs="Times New Roman" w:eastAsia="Times New Roman" w:hint="default"/>
          <w:spacing w:val="-16"/>
        </w:rPr>
        <w:t>1970 </w:t>
      </w:r>
      <w:r>
        <w:rPr>
          <w:spacing w:val="-4"/>
        </w:rPr>
        <w:t>年出生，美国国籍，先后就读于美国密苏里州立大学理学专业</w:t>
      </w:r>
      <w:r>
        <w:rPr>
          <w:rFonts w:ascii="Times New Roman" w:hAnsi="Times New Roman" w:cs="Times New Roman" w:eastAsia="Times New Roman" w:hint="default"/>
          <w:spacing w:val="-4"/>
        </w:rPr>
        <w:t>(Missouri</w:t>
      </w:r>
      <w:r>
        <w:rPr>
          <w:rFonts w:ascii="Times New Roman" w:hAnsi="Times New Roman" w:cs="Times New Roman" w:eastAsia="Times New Roman" w:hint="default"/>
          <w:spacing w:val="-8"/>
        </w:rPr>
        <w:t> </w:t>
      </w:r>
      <w:r>
        <w:rPr>
          <w:rFonts w:ascii="Times New Roman" w:hAnsi="Times New Roman" w:cs="Times New Roman" w:eastAsia="Times New Roman" w:hint="default"/>
        </w:rPr>
        <w:t>State University /CIS)</w:t>
      </w:r>
      <w:r>
        <w:rPr/>
        <w:t>，宾夕法尼亚大学沃顿商学院高级经理人培训专业</w:t>
      </w:r>
      <w:r>
        <w:rPr>
          <w:rFonts w:ascii="Times New Roman" w:hAnsi="Times New Roman" w:cs="Times New Roman" w:eastAsia="Times New Roman" w:hint="default"/>
        </w:rPr>
        <w:t>(Wharton School</w:t>
      </w:r>
      <w:r>
        <w:rPr/>
        <w:t>， </w:t>
      </w:r>
      <w:r>
        <w:rPr>
          <w:rFonts w:ascii="Times New Roman" w:hAnsi="Times New Roman" w:cs="Times New Roman" w:eastAsia="Times New Roman" w:hint="default"/>
        </w:rPr>
        <w:t>University of Pennsylvania</w:t>
      </w:r>
      <w:r>
        <w:rPr>
          <w:rFonts w:ascii="Times New Roman" w:hAnsi="Times New Roman" w:cs="Times New Roman" w:eastAsia="Times New Roman" w:hint="default"/>
          <w:spacing w:val="-24"/>
        </w:rPr>
        <w:t> </w:t>
      </w:r>
      <w:r>
        <w:rPr>
          <w:rFonts w:ascii="Times New Roman" w:hAnsi="Times New Roman" w:cs="Times New Roman" w:eastAsia="Times New Roman" w:hint="default"/>
        </w:rPr>
        <w:t>/Wharton Fellow)</w:t>
      </w:r>
      <w:r>
        <w:rPr/>
        <w:t>。历任 </w:t>
      </w:r>
      <w:r>
        <w:rPr>
          <w:rFonts w:ascii="Times New Roman" w:hAnsi="Times New Roman" w:cs="Times New Roman" w:eastAsia="Times New Roman" w:hint="default"/>
        </w:rPr>
        <w:t>Premium Consulting Group </w:t>
      </w:r>
      <w:r>
        <w:rPr>
          <w:spacing w:val="-4"/>
        </w:rPr>
        <w:t>合伙人， </w:t>
      </w:r>
      <w:r>
        <w:rPr>
          <w:rFonts w:ascii="Times New Roman" w:hAnsi="Times New Roman" w:cs="Times New Roman" w:eastAsia="Times New Roman" w:hint="default"/>
          <w:spacing w:val="-4"/>
        </w:rPr>
      </w:r>
      <w:r>
        <w:rPr>
          <w:rFonts w:ascii="Times New Roman" w:hAnsi="Times New Roman" w:cs="Times New Roman" w:eastAsia="Times New Roman" w:hint="default"/>
        </w:rPr>
        <w:t>Zytalis </w:t>
      </w:r>
      <w:r>
        <w:rPr>
          <w:spacing w:val="-3"/>
        </w:rPr>
        <w:t>联合创始人、</w:t>
      </w:r>
      <w:r>
        <w:rPr>
          <w:rFonts w:ascii="Times New Roman" w:hAnsi="Times New Roman" w:cs="Times New Roman" w:eastAsia="Times New Roman" w:hint="default"/>
          <w:spacing w:val="-3"/>
        </w:rPr>
        <w:t>COO</w:t>
      </w:r>
      <w:r>
        <w:rPr>
          <w:spacing w:val="-3"/>
        </w:rPr>
        <w:t>， </w:t>
      </w:r>
      <w:r>
        <w:rPr>
          <w:rFonts w:ascii="Times New Roman" w:hAnsi="Times New Roman" w:cs="Times New Roman" w:eastAsia="Times New Roman" w:hint="default"/>
          <w:spacing w:val="-3"/>
        </w:rPr>
      </w:r>
      <w:r>
        <w:rPr>
          <w:rFonts w:ascii="Times New Roman" w:hAnsi="Times New Roman" w:cs="Times New Roman" w:eastAsia="Times New Roman" w:hint="default"/>
        </w:rPr>
        <w:t>AXON </w:t>
      </w:r>
      <w:r>
        <w:rPr/>
        <w:t>美国区 </w:t>
      </w:r>
      <w:r>
        <w:rPr>
          <w:rFonts w:ascii="Times New Roman" w:hAnsi="Times New Roman" w:cs="Times New Roman" w:eastAsia="Times New Roman" w:hint="default"/>
        </w:rPr>
      </w:r>
      <w:r>
        <w:rPr>
          <w:rFonts w:ascii="Times New Roman" w:hAnsi="Times New Roman" w:cs="Times New Roman" w:eastAsia="Times New Roman" w:hint="default"/>
          <w:spacing w:val="-3"/>
        </w:rPr>
        <w:t>EVP</w:t>
      </w:r>
      <w:r>
        <w:rPr>
          <w:spacing w:val="-3"/>
        </w:rPr>
        <w:t>、执行副总裁，</w:t>
      </w:r>
      <w:r>
        <w:rPr>
          <w:rFonts w:ascii="Times New Roman" w:hAnsi="Times New Roman" w:cs="Times New Roman" w:eastAsia="Times New Roman" w:hint="default"/>
          <w:spacing w:val="-3"/>
        </w:rPr>
        <w:t>HCL</w:t>
      </w:r>
      <w:r>
        <w:rPr>
          <w:rFonts w:ascii="Times New Roman" w:hAnsi="Times New Roman" w:cs="Times New Roman" w:eastAsia="Times New Roman" w:hint="default"/>
          <w:spacing w:val="6"/>
        </w:rPr>
        <w:t> </w:t>
      </w:r>
      <w:r>
        <w:rPr/>
        <w:t>亚 太区</w:t>
      </w:r>
      <w:r>
        <w:rPr>
          <w:spacing w:val="-26"/>
        </w:rPr>
        <w:t> </w:t>
      </w:r>
      <w:r>
        <w:rPr>
          <w:rFonts w:ascii="Times New Roman" w:hAnsi="Times New Roman" w:cs="Times New Roman" w:eastAsia="Times New Roman" w:hint="default"/>
          <w:spacing w:val="-26"/>
        </w:rPr>
      </w:r>
      <w:r>
        <w:rPr>
          <w:rFonts w:ascii="Times New Roman" w:hAnsi="Times New Roman" w:cs="Times New Roman" w:eastAsia="Times New Roman" w:hint="default"/>
        </w:rPr>
        <w:t>COO</w:t>
      </w:r>
      <w:r>
        <w:rPr/>
        <w:t>、</w:t>
      </w:r>
      <w:r>
        <w:rPr>
          <w:spacing w:val="-26"/>
        </w:rPr>
        <w:t> </w:t>
      </w:r>
      <w:r>
        <w:rPr>
          <w:rFonts w:ascii="Times New Roman" w:hAnsi="Times New Roman" w:cs="Times New Roman" w:eastAsia="Times New Roman" w:hint="default"/>
          <w:spacing w:val="-26"/>
        </w:rPr>
      </w:r>
      <w:r>
        <w:rPr/>
        <w:t>大中国区总裁，</w:t>
      </w:r>
      <w:r>
        <w:rPr>
          <w:rFonts w:ascii="Times New Roman" w:hAnsi="Times New Roman" w:cs="Times New Roman" w:eastAsia="Times New Roman" w:hint="default"/>
        </w:rPr>
        <w:t>SAP</w:t>
      </w:r>
      <w:r>
        <w:rPr>
          <w:rFonts w:ascii="Times New Roman" w:hAnsi="Times New Roman" w:cs="Times New Roman" w:eastAsia="Times New Roman" w:hint="default"/>
          <w:spacing w:val="19"/>
        </w:rPr>
        <w:t> </w:t>
      </w:r>
      <w:r>
        <w:rPr/>
        <w:t>中国服务业务总经理；现任成为投资管理咨询（上海）有限公司董事总经理。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 起至今任本公司独立董事。</w:t>
      </w:r>
      <w:r>
        <w:rPr>
          <w:rFonts w:ascii="Times New Roman" w:hAnsi="Times New Roman" w:cs="Times New Roman" w:eastAsia="Times New Roman" w:hint="default"/>
        </w:rPr>
        <w:t> </w:t>
      </w:r>
    </w:p>
    <w:p>
      <w:pPr>
        <w:pStyle w:val="BodyText"/>
        <w:spacing w:line="348" w:lineRule="auto" w:before="41"/>
        <w:ind w:right="1045"/>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宋思勤先生，</w:t>
      </w:r>
      <w:r>
        <w:rPr>
          <w:rFonts w:ascii="Times New Roman" w:hAnsi="Times New Roman" w:cs="Times New Roman" w:eastAsia="Times New Roman" w:hint="default"/>
        </w:rPr>
        <w:t>1981</w:t>
      </w:r>
      <w:r>
        <w:rPr>
          <w:rFonts w:ascii="Times New Roman" w:hAnsi="Times New Roman" w:cs="Times New Roman" w:eastAsia="Times New Roman" w:hint="default"/>
          <w:spacing w:val="25"/>
        </w:rPr>
        <w:t> </w:t>
      </w:r>
      <w:r>
        <w:rPr/>
        <w:t>年出生，中国国籍，无境外永久居留权，对外经济贸易大学管理学硕士。曾任职于美林证券（亚太） </w:t>
      </w:r>
      <w:r>
        <w:rPr>
          <w:spacing w:val="-4"/>
        </w:rPr>
        <w:t>有限公司、工商东亚金融控股有限公司及中信戴卡轮毂制造股份有限公司董事会办公室。现任和君集团有限公司资深合伙人，</w:t>
      </w:r>
      <w:r>
        <w:rPr>
          <w:spacing w:val="-44"/>
        </w:rPr>
        <w:t> </w:t>
      </w:r>
      <w:r>
        <w:rPr>
          <w:spacing w:val="-44"/>
        </w:rPr>
      </w:r>
      <w:r>
        <w:rPr>
          <w:spacing w:val="-2"/>
        </w:rPr>
        <w:t>深圳新生资产管理有限公司创始合伙人，上海勤弘投资管理有限公司董事长，湖南泰嘉新材料科技股份有限公司独立董事。</w:t>
      </w:r>
      <w:r>
        <w:rPr>
          <w:rFonts w:ascii="Times New Roman" w:hAnsi="Times New Roman" w:cs="Times New Roman" w:eastAsia="Times New Roman" w:hint="default"/>
        </w:rPr>
        <w:t> </w:t>
      </w:r>
    </w:p>
    <w:p>
      <w:pPr>
        <w:pStyle w:val="BodyText"/>
        <w:spacing w:line="336" w:lineRule="auto" w:before="34"/>
        <w:ind w:right="1133"/>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廖建中先生：</w:t>
      </w:r>
      <w:r>
        <w:rPr>
          <w:rFonts w:ascii="Times New Roman" w:hAnsi="Times New Roman" w:cs="Times New Roman" w:eastAsia="Times New Roman" w:hint="default"/>
          <w:spacing w:val="-1"/>
        </w:rPr>
        <w:t>1970</w:t>
      </w:r>
      <w:r>
        <w:rPr>
          <w:spacing w:val="-1"/>
        </w:rPr>
        <w:t>年出生，中国国籍，无境外永久居留权，硕士学历、注册会计师非执业资格。曾任职华宝国际控股有</w:t>
      </w:r>
      <w:r>
        <w:rPr/>
        <w:t> 限公司集团财务部副总经理、广东省金叶科技开发有限公司副总经理、财务总监职务，</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月加入本公司，现任公司财 务负责人</w:t>
      </w:r>
      <w:r>
        <w:rPr>
          <w:rFonts w:ascii="Times New Roman" w:hAnsi="Times New Roman" w:cs="Times New Roman" w:eastAsia="Times New Roman" w:hint="default"/>
        </w:rPr>
        <w:t>/</w:t>
      </w:r>
      <w:r>
        <w:rPr/>
        <w:t>董事、深圳哇呀科技有限公司董事、广州舜飞信息科技有限公司董事、上海富数科技有限公司监事、深圳市麦盟 科技有限公司监事、北京智慧荣升科技有限公司监事。</w:t>
      </w:r>
      <w:r>
        <w:rPr>
          <w:rFonts w:ascii="Times New Roman" w:hAnsi="Times New Roman" w:cs="Times New Roman" w:eastAsia="Times New Roman" w:hint="default"/>
        </w:rPr>
        <w:t> </w:t>
      </w:r>
    </w:p>
    <w:p>
      <w:pPr>
        <w:pStyle w:val="BodyText"/>
        <w:spacing w:line="240" w:lineRule="auto" w:before="43"/>
        <w:ind w:right="0"/>
        <w:jc w:val="both"/>
        <w:rPr>
          <w:rFonts w:ascii="Times New Roman" w:hAnsi="Times New Roman" w:cs="Times New Roman" w:eastAsia="Times New Roman" w:hint="default"/>
        </w:rPr>
      </w:pPr>
      <w:r>
        <w:rPr>
          <w:rFonts w:ascii="Times New Roman" w:hAnsi="Times New Roman" w:cs="Times New Roman" w:eastAsia="Times New Roman" w:hint="default"/>
        </w:rPr>
        <w:t>2</w:t>
      </w:r>
      <w:r>
        <w:rPr/>
        <w:t>、公司现任监事的任职情况</w:t>
      </w:r>
      <w:r>
        <w:rPr>
          <w:rFonts w:ascii="Times New Roman" w:hAnsi="Times New Roman" w:cs="Times New Roman" w:eastAsia="Times New Roman" w:hint="default"/>
        </w:rPr>
        <w:t> </w:t>
      </w:r>
    </w:p>
    <w:p>
      <w:pPr>
        <w:pStyle w:val="BodyText"/>
        <w:spacing w:line="338" w:lineRule="auto" w:before="101"/>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曾惠明先生：</w:t>
      </w:r>
      <w:r>
        <w:rPr>
          <w:rFonts w:ascii="Times New Roman" w:hAnsi="Times New Roman" w:cs="Times New Roman" w:eastAsia="Times New Roman" w:hint="default"/>
          <w:spacing w:val="-1"/>
        </w:rPr>
        <w:t>1966</w:t>
      </w:r>
      <w:r>
        <w:rPr>
          <w:spacing w:val="-1"/>
        </w:rPr>
        <w:t>年出生，中国国籍，无境外永久居留权，大专学历。</w:t>
      </w:r>
      <w:r>
        <w:rPr>
          <w:rFonts w:ascii="Times New Roman" w:hAnsi="Times New Roman" w:cs="Times New Roman" w:eastAsia="Times New Roman" w:hint="default"/>
          <w:spacing w:val="-1"/>
        </w:rPr>
        <w:t>2007</w:t>
      </w:r>
      <w:r>
        <w:rPr>
          <w:spacing w:val="-1"/>
        </w:rPr>
        <w:t>年至今曾先后任职于深圳市实益达科技股份</w:t>
      </w:r>
      <w:r>
        <w:rPr/>
        <w:t> 有限公司采购部、行政部等部门，现任行政部主管。</w:t>
      </w:r>
      <w:r>
        <w:rPr>
          <w:rFonts w:ascii="Times New Roman" w:hAnsi="Times New Roman" w:cs="Times New Roman" w:eastAsia="Times New Roman" w:hint="default"/>
        </w:rPr>
        <w:t> </w:t>
      </w:r>
    </w:p>
    <w:p>
      <w:pPr>
        <w:pStyle w:val="BodyText"/>
        <w:spacing w:line="338" w:lineRule="auto" w:before="41"/>
        <w:ind w:right="1131"/>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陈晓燕女士：</w:t>
      </w:r>
      <w:r>
        <w:rPr>
          <w:rFonts w:ascii="Times New Roman" w:hAnsi="Times New Roman" w:cs="Times New Roman" w:eastAsia="Times New Roman" w:hint="default"/>
          <w:spacing w:val="-2"/>
        </w:rPr>
        <w:t>1983</w:t>
      </w:r>
      <w:r>
        <w:rPr>
          <w:rFonts w:ascii="Times New Roman" w:hAnsi="Times New Roman" w:cs="Times New Roman" w:eastAsia="Times New Roman" w:hint="default"/>
          <w:spacing w:val="4"/>
        </w:rPr>
        <w:t> </w:t>
      </w:r>
      <w:r>
        <w:rPr>
          <w:spacing w:val="-2"/>
        </w:rPr>
        <w:t>年出生，中国国籍，无境外永久居留权，中专学历。</w:t>
      </w:r>
      <w:r>
        <w:rPr>
          <w:rFonts w:ascii="Times New Roman" w:hAnsi="Times New Roman" w:cs="Times New Roman" w:eastAsia="Times New Roman" w:hint="default"/>
          <w:spacing w:val="-2"/>
        </w:rPr>
        <w:t>2003</w:t>
      </w:r>
      <w:r>
        <w:rPr>
          <w:spacing w:val="-2"/>
        </w:rPr>
        <w:t>年至今任职于深圳市实益达科技股份有限公</w:t>
      </w:r>
      <w:r>
        <w:rPr/>
        <w:t> </w:t>
      </w:r>
      <w:r>
        <w:rPr>
          <w:spacing w:val="-2"/>
        </w:rPr>
        <w:t>司人力资源部，</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w:t>
      </w:r>
      <w:r>
        <w:rPr>
          <w:spacing w:val="-2"/>
        </w:rPr>
        <w:t>日起至今任本公司非职工代表监事，兼任深圳市汇大光电科技股份有限公司监事，深圳市元通孵</w:t>
      </w:r>
      <w:r>
        <w:rPr>
          <w:spacing w:val="-60"/>
        </w:rPr>
        <w:t> </w:t>
      </w:r>
      <w:r>
        <w:rPr>
          <w:spacing w:val="-60"/>
        </w:rPr>
      </w:r>
      <w:r>
        <w:rPr/>
        <w:t>化有限公司监事，深圳市实益达工业有限公司监事，深圳市实益达技术股份有限公司监事。</w:t>
      </w:r>
      <w:r>
        <w:rPr>
          <w:rFonts w:ascii="Times New Roman" w:hAnsi="Times New Roman" w:cs="Times New Roman" w:eastAsia="Times New Roman" w:hint="default"/>
        </w:rPr>
        <w:t> </w:t>
      </w:r>
    </w:p>
    <w:p>
      <w:pPr>
        <w:pStyle w:val="BodyText"/>
        <w:spacing w:line="336" w:lineRule="auto" w:before="41"/>
        <w:ind w:right="112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冯敏先生：男，</w:t>
      </w:r>
      <w:r>
        <w:rPr>
          <w:rFonts w:ascii="Times New Roman" w:hAnsi="Times New Roman" w:cs="Times New Roman" w:eastAsia="Times New Roman" w:hint="default"/>
        </w:rPr>
        <w:t>1990</w:t>
      </w:r>
      <w:r>
        <w:rPr>
          <w:rFonts w:ascii="Times New Roman" w:hAnsi="Times New Roman" w:cs="Times New Roman" w:eastAsia="Times New Roman" w:hint="default"/>
          <w:spacing w:val="22"/>
        </w:rPr>
        <w:t> </w:t>
      </w:r>
      <w:r>
        <w:rPr/>
        <w:t>年出生，汉族，中国国籍，无境外永久居留权，本科学历。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月先后任职深圳 市麦达数字股份有限公司法务助理、法务主管；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月至今任职深圳市实益达技术股份有限公司法务经理。</w:t>
      </w:r>
      <w:r>
        <w:rPr>
          <w:rFonts w:ascii="Times New Roman" w:hAnsi="Times New Roman" w:cs="Times New Roman" w:eastAsia="Times New Roman" w:hint="default"/>
        </w:rPr>
        <w:t> 3</w:t>
      </w:r>
      <w:r>
        <w:rPr/>
        <w:t>、高级管理人员的任职情况</w:t>
      </w:r>
      <w:r>
        <w:rPr>
          <w:rFonts w:ascii="Times New Roman" w:hAnsi="Times New Roman" w:cs="Times New Roman" w:eastAsia="Times New Roman" w:hint="default"/>
        </w:rPr>
        <w:t> </w:t>
      </w:r>
    </w:p>
    <w:p>
      <w:pPr>
        <w:pStyle w:val="BodyText"/>
        <w:spacing w:line="240" w:lineRule="auto" w:before="2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乔昕先生、廖建中先生和高礼强先生的简历参见</w:t>
      </w:r>
      <w:r>
        <w:rPr>
          <w:rFonts w:ascii="Times New Roman" w:hAnsi="Times New Roman" w:cs="Times New Roman" w:eastAsia="Times New Roman" w:hint="default"/>
        </w:rPr>
        <w:t>“</w:t>
      </w:r>
      <w:r>
        <w:rPr/>
        <w:t>本节、（三）、</w:t>
      </w:r>
      <w:r>
        <w:rPr>
          <w:rFonts w:ascii="Times New Roman" w:hAnsi="Times New Roman" w:cs="Times New Roman" w:eastAsia="Times New Roman" w:hint="default"/>
        </w:rPr>
        <w:t>1</w:t>
      </w:r>
      <w:r>
        <w:rPr/>
        <w:t>、公司现任董事的任职情况</w:t>
      </w:r>
      <w:r>
        <w:rPr>
          <w:rFonts w:ascii="Times New Roman" w:hAnsi="Times New Roman" w:cs="Times New Roman" w:eastAsia="Times New Roman" w:hint="default"/>
        </w:rPr>
        <w:t>”</w:t>
      </w:r>
      <w:r>
        <w:rPr/>
        <w:t>。</w:t>
      </w:r>
      <w:r>
        <w:rPr>
          <w:rFonts w:ascii="Times New Roman" w:hAnsi="Times New Roman" w:cs="Times New Roman" w:eastAsia="Times New Roman" w:hint="default"/>
        </w:rPr>
        <w:t> </w:t>
      </w:r>
    </w:p>
    <w:p>
      <w:pPr>
        <w:pStyle w:val="BodyText"/>
        <w:spacing w:line="338"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朱蕾女士：</w:t>
      </w:r>
      <w:r>
        <w:rPr>
          <w:rFonts w:ascii="Times New Roman" w:hAnsi="Times New Roman" w:cs="Times New Roman" w:eastAsia="Times New Roman" w:hint="default"/>
          <w:spacing w:val="-2"/>
        </w:rPr>
        <w:t>1984</w:t>
      </w:r>
      <w:r>
        <w:rPr>
          <w:spacing w:val="-2"/>
        </w:rPr>
        <w:t>年出生，中国国籍，无境外永久居留权，硕士研究生学历。曾任职于</w:t>
      </w:r>
      <w:r>
        <w:rPr>
          <w:rFonts w:ascii="Times New Roman" w:hAnsi="Times New Roman" w:cs="Times New Roman" w:eastAsia="Times New Roman" w:hint="default"/>
          <w:spacing w:val="-2"/>
        </w:rPr>
        <w:t>DTZ</w:t>
      </w:r>
      <w:r>
        <w:rPr>
          <w:spacing w:val="-2"/>
        </w:rPr>
        <w:t>戴德梁行深圳公司工业物流部、</w:t>
      </w:r>
      <w:r>
        <w:rPr/>
        <w:t> 浙江星星瑞金科技股份有限公司董事会办公室，</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月加入公司，现任公司副总裁、</w:t>
      </w:r>
      <w:r>
        <w:rPr>
          <w:rFonts w:ascii="Times New Roman" w:hAnsi="Times New Roman" w:cs="Times New Roman" w:eastAsia="Times New Roman" w:hint="default"/>
        </w:rPr>
        <w:t>COO</w:t>
      </w:r>
      <w:r>
        <w:rPr/>
        <w:t>、董事会秘书，兼任北京麦达 数字技术服务有限公司董事、新余益瑞投资合伙企业（有限合伙）有限合伙人。</w:t>
      </w:r>
      <w:r>
        <w:rPr>
          <w:rFonts w:ascii="Times New Roman" w:hAnsi="Times New Roman" w:cs="Times New Roman" w:eastAsia="Times New Roman" w:hint="default"/>
        </w:rPr>
        <w:t> </w:t>
      </w:r>
    </w:p>
    <w:p>
      <w:pPr>
        <w:spacing w:after="0" w:line="338"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86"/>
        <w:ind w:right="0"/>
        <w:jc w:val="left"/>
        <w:rPr>
          <w:rFonts w:ascii="Times New Roman" w:hAnsi="Times New Roman" w:cs="Times New Roman" w:eastAsia="Times New Roman" w:hint="default"/>
        </w:rPr>
      </w:pPr>
      <w:r>
        <w:rPr>
          <w:rFonts w:ascii="Times New Roman"/>
        </w:rPr>
        <w:t> </w:t>
      </w:r>
    </w:p>
    <w:p>
      <w:pPr>
        <w:pStyle w:val="BodyText"/>
        <w:spacing w:line="240" w:lineRule="auto" w:before="103"/>
        <w:ind w:right="1034"/>
        <w:jc w:val="left"/>
        <w:rPr>
          <w:rFonts w:ascii="Times New Roman" w:hAnsi="Times New Roman" w:cs="Times New Roman" w:eastAsia="Times New Roman" w:hint="default"/>
        </w:rPr>
      </w:pPr>
      <w:r>
        <w:rPr/>
        <w:t>在股东单位任职情况</w:t>
      </w:r>
      <w:r>
        <w:rPr>
          <w:rFonts w:ascii="Times New Roman" w:hAnsi="Times New Roman" w:cs="Times New Roman" w:eastAsia="Times New Roman" w:hint="default"/>
        </w:rPr>
        <w:t> </w:t>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1217"/>
        <w:gridCol w:w="3230"/>
        <w:gridCol w:w="1078"/>
        <w:gridCol w:w="1212"/>
        <w:gridCol w:w="1346"/>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任职人员姓名</w:t>
            </w:r>
            <w:r>
              <w:rPr>
                <w:rFonts w:ascii="Times New Roman" w:hAnsi="Times New Roman" w:cs="Times New Roman" w:eastAsia="Times New Roman" w:hint="default"/>
                <w:sz w:val="18"/>
                <w:szCs w:val="18"/>
              </w:rPr>
              <w:t> </w:t>
            </w:r>
          </w:p>
        </w:tc>
        <w:tc>
          <w:tcPr>
            <w:tcW w:w="3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股东单位名称</w:t>
            </w:r>
            <w:r>
              <w:rPr>
                <w:rFonts w:ascii="Times New Roman" w:hAnsi="Times New Roman" w:cs="Times New Roman" w:eastAsia="Times New Roman"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84"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在股东单位 担任的职务</w:t>
            </w:r>
            <w:r>
              <w:rPr>
                <w:rFonts w:ascii="Times New Roman" w:hAnsi="Times New Roman" w:cs="Times New Roman" w:eastAsia="Times New Roman" w:hint="default"/>
                <w:sz w:val="18"/>
                <w:szCs w:val="18"/>
              </w:rPr>
              <w:t> </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任期起始日期</w:t>
            </w:r>
            <w:r>
              <w:rPr>
                <w:rFonts w:ascii="Times New Roman" w:hAnsi="Times New Roman" w:cs="Times New Roman" w:eastAsia="Times New Roman" w:hint="default"/>
                <w:sz w:val="18"/>
                <w:szCs w:val="18"/>
              </w:rPr>
              <w:t> </w:t>
            </w:r>
          </w:p>
        </w:tc>
        <w:tc>
          <w:tcPr>
            <w:tcW w:w="13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任期终止日期</w:t>
            </w:r>
            <w:r>
              <w:rPr>
                <w:rFonts w:ascii="Times New Roman" w:hAnsi="Times New Roman" w:cs="Times New Roman" w:eastAsia="Times New Roman"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96" w:right="105"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在股东单位是否 领取报酬津贴</w:t>
            </w:r>
            <w:r>
              <w:rPr>
                <w:rFonts w:ascii="Times New Roman" w:hAnsi="Times New Roman" w:cs="Times New Roman" w:eastAsia="Times New Roman" w:hint="default"/>
                <w:sz w:val="18"/>
                <w:szCs w:val="18"/>
              </w:rPr>
              <w:t> </w:t>
            </w:r>
          </w:p>
        </w:tc>
      </w:tr>
      <w:tr>
        <w:trPr>
          <w:trHeight w:val="1027"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宋思勤</w:t>
            </w:r>
            <w:r>
              <w:rPr>
                <w:rFonts w:ascii="Times New Roman" w:hAnsi="Times New Roman" w:cs="Times New Roman" w:eastAsia="Times New Roman" w:hint="default"/>
                <w:sz w:val="18"/>
                <w:szCs w:val="18"/>
              </w:rPr>
              <w:t> </w:t>
            </w:r>
          </w:p>
        </w:tc>
        <w:tc>
          <w:tcPr>
            <w:tcW w:w="3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新余海和投资管理中心（有限合伙）</w:t>
            </w:r>
            <w:r>
              <w:rPr>
                <w:rFonts w:ascii="Times New Roman" w:hAnsi="Times New Roman" w:cs="Times New Roman" w:eastAsia="Times New Roman"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1"/>
              <w:jc w:val="both"/>
              <w:rPr>
                <w:rFonts w:ascii="Times New Roman" w:hAnsi="Times New Roman" w:cs="Times New Roman" w:eastAsia="Times New Roman" w:hint="default"/>
                <w:sz w:val="18"/>
                <w:szCs w:val="18"/>
              </w:rPr>
            </w:pPr>
            <w:r>
              <w:rPr>
                <w:rFonts w:ascii="宋体" w:hAnsi="宋体" w:cs="宋体" w:eastAsia="宋体" w:hint="default"/>
                <w:sz w:val="18"/>
                <w:szCs w:val="18"/>
              </w:rPr>
              <w:t>执行事务合 伙人委派代 表</w:t>
            </w:r>
            <w:r>
              <w:rPr>
                <w:rFonts w:ascii="Times New Roman" w:hAnsi="Times New Roman" w:cs="Times New Roman" w:eastAsia="Times New Roman" w:hint="default"/>
                <w:sz w:val="18"/>
                <w:szCs w:val="18"/>
              </w:rPr>
              <w:t> </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6"/>
              <w:jc w:val="left"/>
              <w:rPr>
                <w:rFonts w:ascii="Times New Roman" w:hAnsi="Times New Roman" w:cs="Times New Roman" w:eastAsia="Times New Roman" w:hint="default"/>
                <w:sz w:val="18"/>
                <w:szCs w:val="18"/>
              </w:rPr>
            </w:pPr>
            <w:r>
              <w:rPr>
                <w:rFonts w:ascii="宋体" w:hAnsi="宋体" w:cs="宋体" w:eastAsia="宋体" w:hint="default"/>
                <w:sz w:val="18"/>
                <w:szCs w:val="18"/>
              </w:rPr>
              <w:t>在股东单位任 职情况的说明</w:t>
            </w:r>
            <w:r>
              <w:rPr>
                <w:rFonts w:ascii="Times New Roman" w:hAnsi="Times New Roman" w:cs="Times New Roman" w:eastAsia="Times New Roman" w:hint="default"/>
                <w:sz w:val="18"/>
                <w:szCs w:val="18"/>
              </w:rPr>
              <w:t> </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w:t>
            </w:r>
            <w:r>
              <w:rPr>
                <w:rFonts w:ascii="Times New Roman" w:hAnsi="Times New Roman" w:cs="Times New Roman" w:eastAsia="Times New Roman" w:hint="default"/>
                <w:sz w:val="18"/>
                <w:szCs w:val="18"/>
              </w:rPr>
              <w:t> </w:t>
            </w:r>
          </w:p>
        </w:tc>
      </w:tr>
    </w:tbl>
    <w:p>
      <w:pPr>
        <w:pStyle w:val="BodyText"/>
        <w:spacing w:line="240" w:lineRule="auto" w:before="49"/>
        <w:ind w:right="1034"/>
        <w:jc w:val="left"/>
        <w:rPr>
          <w:rFonts w:ascii="Times New Roman" w:hAnsi="Times New Roman" w:cs="Times New Roman" w:eastAsia="Times New Roman" w:hint="default"/>
        </w:rPr>
      </w:pPr>
      <w:r>
        <w:rPr/>
        <w:t>在其他单位任职情况</w:t>
      </w:r>
      <w:r>
        <w:rPr>
          <w:rFonts w:ascii="Times New Roman" w:hAnsi="Times New Roman" w:cs="Times New Roman" w:eastAsia="Times New Roman" w:hint="default"/>
        </w:rPr>
        <w:t> </w:t>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231"/>
        <w:gridCol w:w="3278"/>
        <w:gridCol w:w="1092"/>
        <w:gridCol w:w="1627"/>
        <w:gridCol w:w="1274"/>
        <w:gridCol w:w="1063"/>
      </w:tblGrid>
      <w:tr>
        <w:trPr>
          <w:trHeight w:val="1025"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任职人员姓名</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其他单位名称</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91"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在其他单位 担任的职务</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任期起始日期</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任期终止日期</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4"/>
              <w:jc w:val="center"/>
              <w:rPr>
                <w:rFonts w:ascii="Times New Roman" w:hAnsi="Times New Roman" w:cs="Times New Roman" w:eastAsia="Times New Roman" w:hint="default"/>
                <w:sz w:val="18"/>
                <w:szCs w:val="18"/>
              </w:rPr>
            </w:pPr>
            <w:r>
              <w:rPr>
                <w:rFonts w:ascii="宋体" w:hAnsi="宋体" w:cs="宋体" w:eastAsia="宋体" w:hint="default"/>
                <w:sz w:val="18"/>
                <w:szCs w:val="18"/>
              </w:rPr>
              <w:t>在其他单位 是否领取报 酬津贴</w:t>
            </w:r>
            <w:r>
              <w:rPr>
                <w:rFonts w:ascii="Times New Roman" w:hAnsi="Times New Roman" w:cs="Times New Roman" w:eastAsia="Times New Roman" w:hint="default"/>
                <w:sz w:val="18"/>
                <w:szCs w:val="18"/>
              </w:rPr>
              <w:t> </w:t>
            </w: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无锡实益达电子有限公司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拉萨市冠德成科技发展有限公司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凯扬商贸（香港）有限公司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深圳前海实益达投资发展有限公司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深圳市日升投资有限公司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总经理</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深圳市晨杨投资合伙企业（有限合伙）</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执行事务合 伙人</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深圳市前海麦达数字有限公司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Mindata Holding</w:t>
            </w:r>
            <w:r>
              <w:rPr>
                <w:rFonts w:ascii="Times New Roman"/>
                <w:spacing w:val="-6"/>
                <w:sz w:val="18"/>
              </w:rPr>
              <w:t> </w:t>
            </w:r>
            <w:r>
              <w:rPr>
                <w:rFonts w:ascii="Times New Roman"/>
                <w:sz w:val="18"/>
              </w:rPr>
              <w:t>Co.,Ltd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百华科技发展有限公司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拉萨市冠德成科技发展有限公司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深圳前海实益达投资发展有限公司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深圳前海实益达投资发展有限公司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总经理</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深圳市电明科技股份有限公司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深圳市汇大光电科技股份有限公司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无锡实益达电子有限公司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新余益瑞投资合伙企业（有限合伙）</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执行事务合 伙人</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深圳市日升投资有限公司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上海顺为广告传播有限公司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44"/>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footerReference w:type="default" r:id="rId26"/>
          <w:pgSz w:w="11910" w:h="16840"/>
          <w:pgMar w:footer="991" w:header="745" w:top="1060" w:bottom="1180" w:left="980" w:right="0"/>
          <w:pgNumType w:start="7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231"/>
        <w:gridCol w:w="3278"/>
        <w:gridCol w:w="1092"/>
        <w:gridCol w:w="1627"/>
        <w:gridCol w:w="1274"/>
        <w:gridCol w:w="1063"/>
      </w:tblGrid>
      <w:tr>
        <w:trPr>
          <w:trHeight w:val="71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深圳市实益达技术股份有限公司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深圳市六度人和科技有限公司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北京麦达数字技术服务有限公司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奇思国际广告（北京）有限公司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陈晓燕</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深圳市汇大光电科技股份有限公司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陈晓燕</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深圳市元通孵化有限公司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陈晓燕</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深圳市实益达工业有限公司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陈晓燕</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深圳市实益达技术股份有限公司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17</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廖建中</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深圳哇呀科技有限公司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廖建中</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广州舜飞信息科技有限公司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廖建中</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上海富数科技有限公司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廖建中</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深圳市麦盟科技有限公司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廖建中</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北京智慧荣升科技有限公司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马旗戟</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中国商务广告协会数字营销研究中心</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主任</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马旗戟</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454" w:right="22" w:hanging="143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宁波宇宸股权投资管理合伙企业（有限合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有限合伙人</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1027"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马旗戟</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盘古智库</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信息咨询有限公司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Times New Roman" w:hAnsi="Times New Roman" w:cs="Times New Roman" w:eastAsia="Times New Roman" w:hint="default"/>
                <w:sz w:val="18"/>
                <w:szCs w:val="18"/>
              </w:rPr>
            </w:pPr>
            <w:r>
              <w:rPr>
                <w:rFonts w:ascii="宋体" w:hAnsi="宋体" w:cs="宋体" w:eastAsia="宋体" w:hint="default"/>
                <w:sz w:val="18"/>
                <w:szCs w:val="18"/>
              </w:rPr>
              <w:t>老龄社会研 究中心执行 主任</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马旗戟</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北京文投航美传媒有限公司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营销顾问</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佛山市国星光电股份有限公司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远光软件股份有限公司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常州中英科技股份有限公司（非上市）</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543" w:right="103" w:hanging="1440"/>
              <w:jc w:val="left"/>
              <w:rPr>
                <w:rFonts w:ascii="Times New Roman" w:hAnsi="Times New Roman" w:cs="Times New Roman" w:eastAsia="Times New Roman" w:hint="default"/>
                <w:sz w:val="18"/>
                <w:szCs w:val="18"/>
              </w:rPr>
            </w:pPr>
            <w:r>
              <w:rPr>
                <w:rFonts w:ascii="宋体" w:hAnsi="宋体" w:cs="宋体" w:eastAsia="宋体" w:hint="default"/>
                <w:sz w:val="18"/>
                <w:szCs w:val="18"/>
              </w:rPr>
              <w:t>珠海恒基达鑫国际化工仓储股份有限公 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上海信公企业管理咨询有限公司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深圳信公企业管理咨询有限公司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宋思勤</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北京和思资产管理有限公司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宋思勤</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北京新生众联资产管理有限公司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pacing w:val="-8"/>
                <w:sz w:val="18"/>
                <w:szCs w:val="18"/>
              </w:rPr>
              <w:t>执行董事、总</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231"/>
        <w:gridCol w:w="3278"/>
        <w:gridCol w:w="1092"/>
        <w:gridCol w:w="1627"/>
        <w:gridCol w:w="1274"/>
        <w:gridCol w:w="1063"/>
      </w:tblGrid>
      <w:tr>
        <w:trPr>
          <w:trHeight w:val="362" w:hRule="exact"/>
        </w:trPr>
        <w:tc>
          <w:tcPr>
            <w:tcW w:w="1231"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经理</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宋思勤</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新余和思投资管理中心（有限合伙）</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执行事务合 伙人</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宋思勤</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上海勤弘投资管理有限公司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董事长</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宋思勤</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深圳新生资产管理有限公司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创始合伙人</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宋思勤</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北京和君咨询有限公司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历任合伙人、 资深合伙人</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宋思勤</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湖南泰嘉新材料科技股份有限公司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洪兵</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南京中电熊猫照明有限公司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洪兵</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454" w:right="103" w:hanging="1352"/>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无锡明课堂企业管理咨询中心（有限合 伙）</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执行事务合 伙人</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洪兵</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无锡立德时代科技有限公司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洪兵</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北京国宏博智信息技术有限公司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 总经理</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曹军波</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上海新文化传媒集团股份有限公司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曹军波</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543" w:right="103" w:hanging="1440"/>
              <w:jc w:val="left"/>
              <w:rPr>
                <w:rFonts w:ascii="Times New Roman" w:hAnsi="Times New Roman" w:cs="Times New Roman" w:eastAsia="Times New Roman" w:hint="default"/>
                <w:sz w:val="18"/>
                <w:szCs w:val="18"/>
              </w:rPr>
            </w:pPr>
            <w:r>
              <w:rPr>
                <w:rFonts w:ascii="宋体" w:hAnsi="宋体" w:cs="宋体" w:eastAsia="宋体" w:hint="default"/>
                <w:sz w:val="18"/>
                <w:szCs w:val="18"/>
              </w:rPr>
              <w:t>宁波梅山保税港区佰兴投资管理有限公 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研究部负责 人</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01" w:right="61" w:hanging="394"/>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成为投资管理咨询（上海）有限公司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董事总经理</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01" w:right="61" w:hanging="394"/>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Chengwei</w:t>
            </w:r>
            <w:r>
              <w:rPr>
                <w:rFonts w:ascii="Times New Roman"/>
                <w:spacing w:val="-31"/>
                <w:sz w:val="18"/>
              </w:rPr>
              <w:t> </w:t>
            </w:r>
            <w:r>
              <w:rPr>
                <w:rFonts w:ascii="Times New Roman"/>
                <w:sz w:val="18"/>
              </w:rPr>
              <w:t>Ventures,LLC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01" w:right="61" w:hanging="394"/>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上海诚甲信息技术有限公司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01" w:right="61" w:hanging="394"/>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北京蓝海讯通科技股份有限公司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01" w:right="61" w:hanging="394"/>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上海会甲信息技术有限公司（</w:t>
            </w:r>
            <w:r>
              <w:rPr>
                <w:rFonts w:ascii="Times New Roman" w:hAnsi="Times New Roman" w:cs="Times New Roman" w:eastAsia="Times New Roman" w:hint="default"/>
                <w:sz w:val="18"/>
                <w:szCs w:val="18"/>
              </w:rPr>
              <w:t>HotelGG</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01" w:right="61" w:hanging="394"/>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AINEMO</w:t>
            </w:r>
            <w:r>
              <w:rPr>
                <w:rFonts w:ascii="Times New Roman"/>
                <w:spacing w:val="-2"/>
                <w:sz w:val="18"/>
              </w:rPr>
              <w:t> </w:t>
            </w:r>
            <w:r>
              <w:rPr>
                <w:rFonts w:ascii="Times New Roman"/>
                <w:sz w:val="18"/>
              </w:rPr>
              <w:t>INC.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01" w:right="61" w:hanging="394"/>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上海先烁信息科技有限公司（</w:t>
            </w:r>
            <w:r>
              <w:rPr>
                <w:rFonts w:ascii="Times New Roman" w:hAnsi="Times New Roman" w:cs="Times New Roman" w:eastAsia="Times New Roman" w:hint="default"/>
                <w:sz w:val="18"/>
                <w:szCs w:val="18"/>
              </w:rPr>
              <w:t>oTMS</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01" w:right="61" w:hanging="394"/>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优识云创（北京）科技有限公司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01" w:right="61" w:hanging="394"/>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北京市百川快线网络科技有限公司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01" w:right="61" w:hanging="394"/>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深圳市云之讯网络技术有限公司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1231"/>
        <w:gridCol w:w="3278"/>
        <w:gridCol w:w="1092"/>
        <w:gridCol w:w="1627"/>
        <w:gridCol w:w="1274"/>
        <w:gridCol w:w="1063"/>
      </w:tblGrid>
      <w:tr>
        <w:trPr>
          <w:trHeight w:val="71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501" w:right="61" w:hanging="394"/>
              <w:jc w:val="left"/>
              <w:rPr>
                <w:rFonts w:ascii="Times New Roman" w:hAnsi="Times New Roman" w:cs="Times New Roman" w:eastAsia="Times New Roman" w:hint="default"/>
                <w:sz w:val="18"/>
                <w:szCs w:val="18"/>
              </w:rPr>
            </w:pPr>
            <w:r>
              <w:rPr>
                <w:rFonts w:ascii="Times New Roman"/>
                <w:sz w:val="18"/>
              </w:rPr>
              <w:t>Xuan</w:t>
            </w:r>
            <w:r>
              <w:rPr>
                <w:rFonts w:ascii="Times New Roman"/>
                <w:spacing w:val="-2"/>
                <w:sz w:val="18"/>
              </w:rPr>
              <w:t> </w:t>
            </w:r>
            <w:r>
              <w:rPr>
                <w:rFonts w:ascii="Times New Roman"/>
                <w:sz w:val="18"/>
              </w:rPr>
              <w:t>Richard</w:t>
            </w:r>
            <w:r>
              <w:rPr>
                <w:rFonts w:ascii="Times New Roman"/>
                <w:w w:val="99"/>
                <w:sz w:val="18"/>
              </w:rPr>
              <w:t> </w:t>
            </w:r>
            <w:r>
              <w:rPr>
                <w:rFonts w:ascii="Times New Roman"/>
                <w:sz w:val="18"/>
              </w:rPr>
              <w:t>Gu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上海鑫谊麟禾科技有限公司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高礼强</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芜湖集信通达企业管理咨询合伙企业</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执行事务合 伙人</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高礼强</w:t>
            </w:r>
            <w:r>
              <w:rPr>
                <w:rFonts w:ascii="Times New Roman" w:hAnsi="Times New Roman" w:cs="Times New Roman" w:eastAsia="Times New Roman" w:hint="default"/>
                <w:sz w:val="18"/>
                <w:szCs w:val="18"/>
              </w:rPr>
              <w:t> </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北京麦达数字技术服务有限公司</w:t>
            </w:r>
            <w:r>
              <w:rPr>
                <w:rFonts w:ascii="Times New Roman" w:hAnsi="Times New Roman" w:cs="Times New Roman" w:eastAsia="Times New Roman"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总经理</w:t>
            </w:r>
            <w:r>
              <w:rPr>
                <w:rFonts w:ascii="Times New Roman" w:hAnsi="Times New Roman" w:cs="Times New Roman" w:eastAsia="Times New Roman" w:hint="default"/>
                <w:sz w:val="18"/>
                <w:szCs w:val="18"/>
              </w:rPr>
              <w:t>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5"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3" w:right="70"/>
              <w:jc w:val="left"/>
              <w:rPr>
                <w:rFonts w:ascii="Times New Roman" w:hAnsi="Times New Roman" w:cs="Times New Roman" w:eastAsia="Times New Roman" w:hint="default"/>
                <w:sz w:val="18"/>
                <w:szCs w:val="18"/>
              </w:rPr>
            </w:pPr>
            <w:r>
              <w:rPr>
                <w:rFonts w:ascii="宋体" w:hAnsi="宋体" w:cs="宋体" w:eastAsia="宋体" w:hint="default"/>
                <w:sz w:val="18"/>
                <w:szCs w:val="18"/>
              </w:rPr>
              <w:t>在其他单位任 职情况的说明</w:t>
            </w:r>
            <w:r>
              <w:rPr>
                <w:rFonts w:ascii="Times New Roman" w:hAnsi="Times New Roman" w:cs="Times New Roman" w:eastAsia="Times New Roman" w:hint="default"/>
                <w:sz w:val="18"/>
                <w:szCs w:val="18"/>
              </w:rPr>
              <w:t> </w:t>
            </w:r>
          </w:p>
        </w:tc>
        <w:tc>
          <w:tcPr>
            <w:tcW w:w="833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w:t>
            </w:r>
            <w:r>
              <w:rPr>
                <w:rFonts w:ascii="Times New Roman" w:hAnsi="Times New Roman" w:cs="Times New Roman" w:eastAsia="Times New Roman" w:hint="default"/>
                <w:sz w:val="18"/>
                <w:szCs w:val="18"/>
              </w:rPr>
              <w:t> </w:t>
            </w:r>
          </w:p>
        </w:tc>
      </w:tr>
    </w:tbl>
    <w:p>
      <w:pPr>
        <w:pStyle w:val="BodyText"/>
        <w:spacing w:line="240" w:lineRule="auto" w:before="49"/>
        <w:ind w:right="1034"/>
        <w:jc w:val="left"/>
        <w:rPr>
          <w:rFonts w:ascii="Times New Roman" w:hAnsi="Times New Roman" w:cs="Times New Roman" w:eastAsia="Times New Roman" w:hint="default"/>
        </w:rPr>
      </w:pPr>
      <w:r>
        <w:rPr/>
        <w:t>公司现任及报告期内离任董事、监事和高级管理人员近三年证券监管机构处罚的情况</w:t>
      </w:r>
      <w:r>
        <w:rPr>
          <w:rFonts w:ascii="Times New Roman" w:hAnsi="Times New Roman" w:cs="Times New Roman" w:eastAsia="Times New Roman" w:hint="default"/>
        </w:rPr>
        <w:t> </w:t>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1034"/>
        <w:jc w:val="left"/>
      </w:pPr>
      <w:r>
        <w:rPr>
          <w:rFonts w:ascii="宋体" w:hAnsi="宋体" w:cs="宋体" w:eastAsia="宋体" w:hint="default"/>
        </w:rPr>
        <w:t>四、董事、监事、高级管理人员报酬情况</w:t>
      </w:r>
      <w:r>
        <w:rPr>
          <w:w w:val="80"/>
        </w:rPr>
        <w:t> </w:t>
      </w:r>
      <w:r>
        <w:rPr/>
      </w:r>
    </w:p>
    <w:p>
      <w:pPr>
        <w:spacing w:line="240" w:lineRule="auto" w:before="8"/>
        <w:rPr>
          <w:rFonts w:ascii="Tahoma" w:hAnsi="Tahoma" w:cs="Tahoma" w:eastAsia="Tahoma" w:hint="default"/>
          <w:sz w:val="28"/>
          <w:szCs w:val="28"/>
        </w:rPr>
      </w:pPr>
    </w:p>
    <w:p>
      <w:pPr>
        <w:pStyle w:val="BodyText"/>
        <w:spacing w:line="338" w:lineRule="auto"/>
        <w:ind w:right="1034"/>
        <w:jc w:val="left"/>
        <w:rPr>
          <w:rFonts w:ascii="Times New Roman" w:hAnsi="Times New Roman" w:cs="Times New Roman" w:eastAsia="Times New Roman" w:hint="default"/>
        </w:rPr>
      </w:pPr>
      <w:r>
        <w:rPr/>
        <w:t>董事、监事、高级管理人员报酬的决策程序、确定依据、实际支付情况</w:t>
      </w:r>
      <w:r>
        <w:rPr>
          <w:rFonts w:ascii="Times New Roman" w:hAnsi="Times New Roman" w:cs="Times New Roman" w:eastAsia="Times New Roman" w:hint="default"/>
        </w:rPr>
        <w:t> </w:t>
      </w:r>
      <w:r>
        <w:rPr>
          <w:spacing w:val="-2"/>
        </w:rPr>
        <w:t>公司董事、监事、高级管理人员报酬的决策程序是依据董事会和监事会成员的报酬和支付方法由股东大会确定，高级管理人</w:t>
      </w:r>
      <w:r>
        <w:rPr>
          <w:spacing w:val="-65"/>
        </w:rPr>
        <w:t> </w:t>
      </w:r>
      <w:r>
        <w:rPr>
          <w:spacing w:val="-65"/>
        </w:rPr>
      </w:r>
      <w:r>
        <w:rPr/>
        <w:t>员的报酬和支付方法由总裁提议并报董事会确定。</w:t>
      </w:r>
      <w:r>
        <w:rPr>
          <w:rFonts w:ascii="Times New Roman" w:hAnsi="Times New Roman" w:cs="Times New Roman" w:eastAsia="Times New Roman" w:hint="default"/>
        </w:rPr>
        <w:t> </w:t>
      </w:r>
    </w:p>
    <w:p>
      <w:pPr>
        <w:pStyle w:val="BodyText"/>
        <w:spacing w:line="316" w:lineRule="auto" w:before="2"/>
        <w:ind w:right="1034"/>
        <w:jc w:val="left"/>
        <w:rPr>
          <w:rFonts w:ascii="Times New Roman" w:hAnsi="Times New Roman" w:cs="Times New Roman" w:eastAsia="Times New Roman" w:hint="default"/>
        </w:rPr>
      </w:pPr>
      <w:r>
        <w:rPr>
          <w:spacing w:val="-2"/>
        </w:rPr>
        <w:t>董事、监事、高级管理人员报酬确定依据是按照《公司章程》的规定，根据岗位的主要范围、职责、重要性以及其他相关企</w:t>
      </w:r>
      <w:r>
        <w:rPr>
          <w:spacing w:val="-69"/>
        </w:rPr>
        <w:t> </w:t>
      </w:r>
      <w:r>
        <w:rPr>
          <w:spacing w:val="-69"/>
        </w:rPr>
      </w:r>
      <w:r>
        <w:rPr/>
        <w:t>业相关岗位的薪酬水平确定董事、监事和高级管理人员的报酬。</w:t>
      </w:r>
      <w:r>
        <w:rPr>
          <w:rFonts w:ascii="Times New Roman" w:hAnsi="Times New Roman" w:cs="Times New Roman" w:eastAsia="Times New Roman" w:hint="default"/>
        </w:rPr>
        <w:t> </w:t>
      </w:r>
      <w:r>
        <w:rPr/>
        <w:t>董事、监事和高级管理人员报酬的实际支付情况为，根据公司相关规定，如期支付董事、监事和高级管理人员的报酬。</w:t>
      </w:r>
      <w:r>
        <w:rPr>
          <w:rFonts w:ascii="Times New Roman" w:hAnsi="Times New Roman" w:cs="Times New Roman" w:eastAsia="Times New Roman" w:hint="default"/>
        </w:rPr>
        <w:t> </w:t>
      </w:r>
    </w:p>
    <w:p>
      <w:pPr>
        <w:pStyle w:val="BodyText"/>
        <w:spacing w:line="240" w:lineRule="auto" w:before="59"/>
        <w:ind w:right="1034"/>
        <w:jc w:val="left"/>
        <w:rPr>
          <w:rFonts w:ascii="Times New Roman" w:hAnsi="Times New Roman" w:cs="Times New Roman" w:eastAsia="Times New Roman" w:hint="default"/>
        </w:rPr>
      </w:pPr>
      <w:r>
        <w:rPr/>
        <w:t>公司报告期内董事、监事和高级管理人员报酬情况</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spacing w:val="-1"/>
        </w:rPr>
        <w:t>单位：万元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68"/>
        <w:gridCol w:w="1608"/>
        <w:gridCol w:w="112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姓名</w:t>
            </w:r>
            <w:r>
              <w:rPr>
                <w:rFonts w:ascii="Times New Roman" w:hAnsi="Times New Roman" w:cs="Times New Roman" w:eastAsia="Times New Roman" w:hint="default"/>
                <w:sz w:val="18"/>
                <w:szCs w:val="18"/>
              </w:rPr>
              <w:t> </w:t>
            </w:r>
          </w:p>
        </w:tc>
        <w:tc>
          <w:tcPr>
            <w:tcW w:w="16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职务</w:t>
            </w:r>
            <w:r>
              <w:rPr>
                <w:rFonts w:ascii="Times New Roman" w:hAnsi="Times New Roman" w:cs="Times New Roman" w:eastAsia="Times New Roman"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性别</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年龄</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任职状态</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8" w:right="45"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从公司获得的税 前报酬总额</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8" w:right="48"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是否在公司关联 方获取报酬</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女</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44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43.2</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董事、首席执行官</w:t>
            </w:r>
            <w:r>
              <w:rPr>
                <w:rFonts w:ascii="Times New Roman" w:hAnsi="Times New Roman" w:cs="Times New Roman" w:eastAsia="Times New Roman"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56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43.2</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高礼强</w:t>
            </w:r>
            <w:r>
              <w:rPr>
                <w:rFonts w:ascii="Times New Roman" w:hAnsi="Times New Roman" w:cs="Times New Roman" w:eastAsia="Times New Roman" w:hint="default"/>
                <w:sz w:val="18"/>
                <w:szCs w:val="18"/>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董事、总裁</w:t>
            </w:r>
            <w:r>
              <w:rPr>
                <w:rFonts w:ascii="Times New Roman" w:hAnsi="Times New Roman" w:cs="Times New Roman" w:eastAsia="Times New Roman"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51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349.99</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廖建中</w:t>
            </w:r>
            <w:r>
              <w:rPr>
                <w:rFonts w:ascii="Times New Roman" w:hAnsi="Times New Roman" w:cs="Times New Roman" w:eastAsia="Times New Roman" w:hint="default"/>
                <w:sz w:val="18"/>
                <w:szCs w:val="18"/>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董事、财务负责人</w:t>
            </w:r>
            <w:r>
              <w:rPr>
                <w:rFonts w:ascii="Times New Roman" w:hAnsi="Times New Roman" w:cs="Times New Roman" w:eastAsia="Times New Roman"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49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104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洪兵</w:t>
            </w:r>
            <w:r>
              <w:rPr>
                <w:rFonts w:ascii="Times New Roman" w:hAnsi="Times New Roman" w:cs="Times New Roman" w:eastAsia="Times New Roman" w:hint="default"/>
                <w:sz w:val="18"/>
                <w:szCs w:val="18"/>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50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马旗戟</w:t>
            </w:r>
            <w:r>
              <w:rPr>
                <w:rFonts w:ascii="Times New Roman" w:hAnsi="Times New Roman" w:cs="Times New Roman" w:eastAsia="Times New Roman" w:hint="default"/>
                <w:sz w:val="18"/>
                <w:szCs w:val="18"/>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53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曹军波</w:t>
            </w:r>
            <w:r>
              <w:rPr>
                <w:rFonts w:ascii="Times New Roman" w:hAnsi="Times New Roman" w:cs="Times New Roman" w:eastAsia="Times New Roman" w:hint="default"/>
                <w:sz w:val="18"/>
                <w:szCs w:val="18"/>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42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38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2"/>
              <w:jc w:val="left"/>
              <w:rPr>
                <w:rFonts w:ascii="Times New Roman" w:hAnsi="Times New Roman" w:cs="Times New Roman" w:eastAsia="Times New Roman" w:hint="default"/>
                <w:sz w:val="18"/>
                <w:szCs w:val="18"/>
              </w:rPr>
            </w:pPr>
            <w:r>
              <w:rPr>
                <w:rFonts w:ascii="Times New Roman"/>
                <w:sz w:val="18"/>
              </w:rPr>
              <w:t>Xuan Richard</w:t>
            </w:r>
            <w:r>
              <w:rPr>
                <w:rFonts w:ascii="Times New Roman"/>
                <w:spacing w:val="-6"/>
                <w:sz w:val="18"/>
              </w:rPr>
              <w:t> </w:t>
            </w:r>
            <w:r>
              <w:rPr>
                <w:rFonts w:ascii="Times New Roman"/>
                <w:sz w:val="18"/>
              </w:rPr>
              <w:t>Gu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49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宋思勤</w:t>
            </w:r>
            <w:r>
              <w:rPr>
                <w:rFonts w:ascii="Times New Roman" w:hAnsi="Times New Roman" w:cs="Times New Roman" w:eastAsia="Times New Roman" w:hint="default"/>
                <w:sz w:val="18"/>
                <w:szCs w:val="18"/>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38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离任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朱蕾</w:t>
            </w:r>
            <w:r>
              <w:rPr>
                <w:rFonts w:ascii="Times New Roman" w:hAnsi="Times New Roman" w:cs="Times New Roman" w:eastAsia="Times New Roman" w:hint="default"/>
                <w:sz w:val="18"/>
                <w:szCs w:val="18"/>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7"/>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副总裁、</w:t>
            </w:r>
            <w:r>
              <w:rPr>
                <w:rFonts w:ascii="Times New Roman" w:hAnsi="Times New Roman" w:cs="Times New Roman" w:eastAsia="Times New Roman" w:hint="default"/>
                <w:spacing w:val="-9"/>
                <w:sz w:val="18"/>
                <w:szCs w:val="18"/>
              </w:rPr>
              <w:t>COO</w:t>
            </w:r>
            <w:r>
              <w:rPr>
                <w:rFonts w:ascii="宋体" w:hAnsi="宋体" w:cs="宋体" w:eastAsia="宋体" w:hint="default"/>
                <w:spacing w:val="-9"/>
                <w:sz w:val="18"/>
                <w:szCs w:val="18"/>
              </w:rPr>
              <w:t>、董事</w:t>
            </w:r>
            <w:r>
              <w:rPr>
                <w:rFonts w:ascii="宋体" w:hAnsi="宋体" w:cs="宋体" w:eastAsia="宋体" w:hint="default"/>
                <w:sz w:val="18"/>
                <w:szCs w:val="18"/>
              </w:rPr>
              <w:t> 会秘书</w:t>
            </w:r>
            <w:r>
              <w:rPr>
                <w:rFonts w:ascii="Times New Roman" w:hAnsi="Times New Roman" w:cs="Times New Roman" w:eastAsia="Times New Roman"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女</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35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67.3</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曾惠明</w:t>
            </w:r>
            <w:r>
              <w:rPr>
                <w:rFonts w:ascii="Times New Roman" w:hAnsi="Times New Roman" w:cs="Times New Roman" w:eastAsia="Times New Roman" w:hint="default"/>
                <w:sz w:val="18"/>
                <w:szCs w:val="18"/>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52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9.3</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陈晓燕</w:t>
            </w:r>
            <w:r>
              <w:rPr>
                <w:rFonts w:ascii="Times New Roman" w:hAnsi="Times New Roman" w:cs="Times New Roman" w:eastAsia="Times New Roman" w:hint="default"/>
                <w:sz w:val="18"/>
                <w:szCs w:val="18"/>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女</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36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9.23</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冯敏</w:t>
            </w:r>
            <w:r>
              <w:rPr>
                <w:rFonts w:ascii="Times New Roman" w:hAnsi="Times New Roman" w:cs="Times New Roman" w:eastAsia="Times New Roman" w:hint="default"/>
                <w:sz w:val="18"/>
                <w:szCs w:val="18"/>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男</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29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现任</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14.53</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6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 </w:t>
            </w:r>
          </w:p>
        </w:tc>
        <w:tc>
          <w:tcPr>
            <w:tcW w:w="11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690.75</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spacing w:after="0" w:line="240" w:lineRule="auto"/>
        <w:rPr>
          <w:rFonts w:ascii="Times New Roman" w:hAnsi="Times New Roman" w:cs="Times New Roman" w:eastAsia="Times New Roman" w:hint="default"/>
          <w:sz w:val="29"/>
          <w:szCs w:val="29"/>
        </w:rPr>
        <w:sectPr>
          <w:pgSz w:w="11910" w:h="16840"/>
          <w:pgMar w:header="745" w:footer="991" w:top="1060" w:bottom="1180" w:left="980" w:right="0"/>
        </w:sectPr>
      </w:pPr>
    </w:p>
    <w:p>
      <w:pPr>
        <w:pStyle w:val="BodyText"/>
        <w:spacing w:line="240" w:lineRule="auto" w:before="44"/>
        <w:ind w:right="0"/>
        <w:jc w:val="left"/>
        <w:rPr>
          <w:rFonts w:ascii="Times New Roman" w:hAnsi="Times New Roman" w:cs="Times New Roman" w:eastAsia="Times New Roman" w:hint="default"/>
        </w:rPr>
      </w:pPr>
      <w:r>
        <w:rPr/>
        <w:t>公司董事、高级管理人员报告期内被授予的股权激励情况</w:t>
      </w:r>
      <w:r>
        <w:rPr>
          <w:rFonts w:ascii="Times New Roman" w:hAnsi="Times New Roman" w:cs="Times New Roman" w:eastAsia="Times New Roman" w:hint="default"/>
        </w:rPr>
        <w:t> </w:t>
      </w:r>
    </w:p>
    <w:p>
      <w:pPr>
        <w:pStyle w:val="BodyText"/>
        <w:spacing w:line="240" w:lineRule="auto" w:before="117"/>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right="0"/>
        <w:jc w:val="left"/>
        <w:rPr>
          <w:rFonts w:ascii="Times New Roman" w:hAnsi="Times New Roman" w:cs="Times New Roman" w:eastAsia="Times New Roman" w:hint="default"/>
        </w:rPr>
      </w:pPr>
      <w:r>
        <w:rPr/>
        <w:pict>
          <v:shape style="position:absolute;margin-left:268.080383pt;margin-top:24.011696pt;width:49pt;height:66.4pt;mso-position-horizontal-relative:page;mso-position-vertical-relative:paragraph;z-index:-1218064" type="#_x0000_t202" filled="false" stroked="false">
            <v:textbox inset="0,0,0,0">
              <w:txbxContent>
                <w:p>
                  <w:pPr>
                    <w:spacing w:line="240" w:lineRule="auto" w:before="0"/>
                    <w:rPr>
                      <w:rFonts w:ascii="Tahoma" w:hAnsi="Tahoma" w:cs="Tahoma" w:eastAsia="Tahoma" w:hint="default"/>
                      <w:sz w:val="18"/>
                      <w:szCs w:val="18"/>
                    </w:rPr>
                  </w:pPr>
                </w:p>
                <w:p>
                  <w:pPr>
                    <w:spacing w:line="240" w:lineRule="auto" w:before="0"/>
                    <w:rPr>
                      <w:rFonts w:ascii="Tahoma" w:hAnsi="Tahoma" w:cs="Tahoma" w:eastAsia="Tahoma" w:hint="default"/>
                      <w:sz w:val="18"/>
                      <w:szCs w:val="18"/>
                    </w:rPr>
                  </w:pPr>
                </w:p>
                <w:p>
                  <w:pPr>
                    <w:spacing w:line="240" w:lineRule="auto" w:before="0"/>
                    <w:rPr>
                      <w:rFonts w:ascii="Tahoma" w:hAnsi="Tahoma" w:cs="Tahoma" w:eastAsia="Tahoma" w:hint="default"/>
                      <w:sz w:val="18"/>
                      <w:szCs w:val="18"/>
                    </w:rPr>
                  </w:pPr>
                </w:p>
                <w:p>
                  <w:pPr>
                    <w:spacing w:line="240" w:lineRule="auto" w:before="0"/>
                    <w:rPr>
                      <w:rFonts w:ascii="Tahoma" w:hAnsi="Tahoma" w:cs="Tahoma" w:eastAsia="Tahoma" w:hint="default"/>
                      <w:sz w:val="18"/>
                      <w:szCs w:val="18"/>
                    </w:rPr>
                  </w:pPr>
                </w:p>
                <w:p>
                  <w:pPr>
                    <w:pStyle w:val="BodyText"/>
                    <w:spacing w:line="240" w:lineRule="auto" w:before="116"/>
                    <w:ind w:left="0" w:right="0"/>
                    <w:jc w:val="left"/>
                  </w:pPr>
                  <w:r>
                    <w:rPr/>
                    <w:t>）</w:t>
                  </w:r>
                </w:p>
              </w:txbxContent>
            </v:textbox>
            <w10:wrap type="none"/>
          </v:shape>
        </w:pict>
      </w:r>
      <w:r>
        <w:rPr/>
        <w:t>单位：股</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4698" w:space="4220"/>
            <w:col w:w="2012"/>
          </w:cols>
        </w:sectPr>
      </w:pP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864"/>
        <w:gridCol w:w="871"/>
        <w:gridCol w:w="869"/>
        <w:gridCol w:w="871"/>
        <w:gridCol w:w="869"/>
        <w:gridCol w:w="869"/>
        <w:gridCol w:w="871"/>
        <w:gridCol w:w="869"/>
        <w:gridCol w:w="871"/>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姓名</w:t>
            </w:r>
            <w:r>
              <w:rPr>
                <w:rFonts w:ascii="Times New Roman" w:hAnsi="Times New Roman" w:cs="Times New Roman" w:eastAsia="Times New Roman"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职务</w:t>
            </w:r>
            <w:r>
              <w:rPr>
                <w:rFonts w:ascii="Times New Roman" w:hAnsi="Times New Roman" w:cs="Times New Roman" w:eastAsia="Times New Roman"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报告期内 可行权股 数</w:t>
            </w:r>
            <w:r>
              <w:rPr>
                <w:rFonts w:ascii="Times New Roman" w:hAnsi="Times New Roman" w:cs="Times New Roman" w:eastAsia="Times New Roman"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69"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报告期内 已行权股 数</w:t>
            </w:r>
            <w:r>
              <w:rPr>
                <w:rFonts w:ascii="Times New Roman" w:hAnsi="Times New Roman" w:cs="Times New Roman" w:eastAsia="Times New Roman"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45" w:right="41" w:hanging="2"/>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69" w:right="69"/>
              <w:jc w:val="both"/>
              <w:rPr>
                <w:rFonts w:ascii="Times New Roman" w:hAnsi="Times New Roman" w:cs="Times New Roman" w:eastAsia="Times New Roman" w:hint="default"/>
                <w:sz w:val="18"/>
                <w:szCs w:val="18"/>
              </w:rPr>
            </w:pPr>
            <w:r>
              <w:rPr>
                <w:rFonts w:ascii="宋体" w:hAnsi="宋体" w:cs="宋体" w:eastAsia="宋体" w:hint="default"/>
                <w:sz w:val="18"/>
                <w:szCs w:val="18"/>
              </w:rPr>
              <w:t>期初持有 限制性股 票数量</w:t>
            </w:r>
            <w:r>
              <w:rPr>
                <w:rFonts w:ascii="Times New Roman" w:hAnsi="Times New Roman" w:cs="Times New Roman" w:eastAsia="Times New Roman"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本期已解 锁股份数 量</w:t>
            </w:r>
            <w:r>
              <w:rPr>
                <w:rFonts w:ascii="Times New Roman" w:hAnsi="Times New Roman" w:cs="Times New Roman" w:eastAsia="Times New Roman"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 w:right="69"/>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报告期新 授予限制 性股票数 量</w:t>
            </w:r>
            <w:r>
              <w:rPr>
                <w:rFonts w:ascii="Times New Roman" w:hAnsi="Times New Roman" w:cs="Times New Roman" w:eastAsia="Times New Roman"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49"/>
              <w:ind w:left="45" w:right="41" w:hanging="2"/>
              <w:jc w:val="center"/>
              <w:rPr>
                <w:rFonts w:ascii="Times New Roman" w:hAnsi="Times New Roman" w:cs="Times New Roman" w:eastAsia="Times New Roman"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69" w:right="69"/>
              <w:jc w:val="both"/>
              <w:rPr>
                <w:rFonts w:ascii="Times New Roman" w:hAnsi="Times New Roman" w:cs="Times New Roman" w:eastAsia="Times New Roman" w:hint="default"/>
                <w:sz w:val="18"/>
                <w:szCs w:val="18"/>
              </w:rPr>
            </w:pPr>
            <w:r>
              <w:rPr>
                <w:rFonts w:ascii="宋体" w:hAnsi="宋体" w:cs="宋体" w:eastAsia="宋体" w:hint="default"/>
                <w:sz w:val="18"/>
                <w:szCs w:val="18"/>
              </w:rPr>
              <w:t>期末持有 限制性股 票数量</w:t>
            </w:r>
            <w:r>
              <w:rPr>
                <w:rFonts w:ascii="Times New Roman" w:hAnsi="Times New Roman" w:cs="Times New Roman" w:eastAsia="Times New Roman" w:hint="default"/>
                <w:sz w:val="18"/>
                <w:szCs w:val="18"/>
              </w:rPr>
              <w:t> </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朱蕾</w:t>
            </w:r>
            <w:r>
              <w:rPr>
                <w:rFonts w:ascii="Times New Roman" w:hAnsi="Times New Roman" w:cs="Times New Roman" w:eastAsia="Times New Roman"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6"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副总裁、 </w:t>
            </w:r>
            <w:r>
              <w:rPr>
                <w:rFonts w:ascii="Times New Roman" w:hAnsi="Times New Roman" w:cs="Times New Roman" w:eastAsia="Times New Roman" w:hint="default"/>
                <w:sz w:val="18"/>
                <w:szCs w:val="18"/>
              </w:rPr>
              <w:t>COO</w:t>
            </w:r>
            <w:r>
              <w:rPr>
                <w:rFonts w:ascii="宋体" w:hAnsi="宋体" w:cs="宋体" w:eastAsia="宋体" w:hint="default"/>
                <w:sz w:val="18"/>
                <w:szCs w:val="18"/>
              </w:rPr>
              <w:t>、董 事会秘书</w:t>
            </w:r>
            <w:r>
              <w:rPr>
                <w:rFonts w:ascii="Times New Roman" w:hAnsi="Times New Roman" w:cs="Times New Roman" w:eastAsia="Times New Roman"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37,844</w:t>
            </w: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18,922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18,922</w:t>
            </w:r>
            <w:r>
              <w:rPr>
                <w:rFonts w:ascii="Times New Roman"/>
                <w:sz w:val="18"/>
              </w:rPr>
              <w:t> </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廖建中</w:t>
            </w:r>
            <w:r>
              <w:rPr>
                <w:rFonts w:ascii="Times New Roman" w:hAnsi="Times New Roman" w:cs="Times New Roman" w:eastAsia="Times New Roman"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Times New Roman" w:hAnsi="Times New Roman" w:cs="Times New Roman" w:eastAsia="Times New Roman"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负责人</w:t>
            </w:r>
            <w:r>
              <w:rPr>
                <w:rFonts w:ascii="Times New Roman" w:hAnsi="Times New Roman" w:cs="Times New Roman" w:eastAsia="Times New Roman"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37,844</w:t>
            </w: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18,922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18,922</w:t>
            </w:r>
            <w:r>
              <w:rPr>
                <w:rFonts w:ascii="Times New Roman"/>
                <w:sz w:val="18"/>
              </w:rPr>
              <w:t> </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7" w:right="0"/>
              <w:jc w:val="center"/>
              <w:rPr>
                <w:rFonts w:ascii="Times New Roman" w:hAnsi="Times New Roman" w:cs="Times New Roman" w:eastAsia="Times New Roman" w:hint="default"/>
                <w:sz w:val="18"/>
                <w:szCs w:val="18"/>
              </w:rPr>
            </w:pP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 </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75,688</w:t>
            </w: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37,844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 </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37,844</w:t>
            </w:r>
            <w:r>
              <w:rPr>
                <w:rFonts w:ascii="Times New Roman"/>
                <w:sz w:val="18"/>
              </w:rPr>
              <w:t> </w:t>
            </w:r>
          </w:p>
        </w:tc>
      </w:tr>
      <w:tr>
        <w:trPr>
          <w:trHeight w:val="403" w:hRule="exact"/>
        </w:trPr>
        <w:tc>
          <w:tcPr>
            <w:tcW w:w="1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备注（如有）</w:t>
            </w:r>
            <w:r>
              <w:rPr>
                <w:rFonts w:ascii="Times New Roman" w:hAnsi="Times New Roman" w:cs="Times New Roman" w:eastAsia="Times New Roman" w:hint="default"/>
                <w:sz w:val="18"/>
                <w:szCs w:val="18"/>
              </w:rPr>
              <w:t> </w:t>
            </w:r>
          </w:p>
        </w:tc>
        <w:tc>
          <w:tcPr>
            <w:tcW w:w="7829"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w:t>
            </w:r>
            <w:r>
              <w:rPr>
                <w:rFonts w:ascii="Times New Roman" w:hAnsi="Times New Roman" w:cs="Times New Roman" w:eastAsia="Times New Roman" w:hint="default"/>
                <w:sz w:val="18"/>
                <w:szCs w:val="18"/>
              </w:rPr>
              <w:t> </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1034"/>
        <w:jc w:val="left"/>
      </w:pPr>
      <w:r>
        <w:rPr>
          <w:rFonts w:ascii="宋体" w:hAnsi="宋体" w:cs="宋体" w:eastAsia="宋体" w:hint="default"/>
        </w:rPr>
        <w:t>五、公司员工情况</w:t>
      </w:r>
      <w:r>
        <w:rPr>
          <w:w w:val="80"/>
        </w:rPr>
        <w:t> </w:t>
      </w:r>
      <w:r>
        <w:rPr/>
      </w:r>
    </w:p>
    <w:p>
      <w:pPr>
        <w:spacing w:line="240" w:lineRule="auto" w:before="10"/>
        <w:rPr>
          <w:rFonts w:ascii="Tahoma" w:hAnsi="Tahoma" w:cs="Tahoma" w:eastAsia="Tahoma" w:hint="default"/>
          <w:sz w:val="26"/>
          <w:szCs w:val="26"/>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1</w:t>
      </w:r>
      <w:r>
        <w:rPr/>
        <w:t>、员工数量、专业构成及教育程度</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母公司在职员工的数量（人）</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主要子公司在职员工的数量（人）</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737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在职员工的数量合计（人）</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768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当期领取薪酬员工总人数（人）</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768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母公司及主要子公司需承担费用的离退休职工人数（人）</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 </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专业构成</w:t>
            </w:r>
            <w:r>
              <w:rPr>
                <w:rFonts w:ascii="Times New Roman" w:hAnsi="Times New Roman" w:cs="Times New Roman" w:eastAsia="Times New Roman"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专业构成类别</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5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专业构成人数（人）</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生产人员</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272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销售人员</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152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技术人员</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225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财务人员</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w:t>
            </w:r>
            <w:r>
              <w:rPr>
                <w:rFonts w:ascii="Times New Roman"/>
                <w:sz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行政人员</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w:t>
            </w:r>
            <w:r>
              <w:rPr>
                <w:rFonts w:ascii="Times New Roman"/>
                <w:sz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768 </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教育程度</w:t>
            </w:r>
            <w:r>
              <w:rPr>
                <w:rFonts w:ascii="Times New Roman" w:hAnsi="Times New Roman" w:cs="Times New Roman" w:eastAsia="Times New Roman"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教育程度类别</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数量（人）</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硕士及以上</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w:t>
            </w:r>
            <w:r>
              <w:rPr>
                <w:rFonts w:ascii="Times New Roman"/>
                <w:sz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本科</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262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大专（专科）</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207 </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0"/>
        <w:rPr>
          <w:rFonts w:ascii="Tahoma" w:hAnsi="Tahoma" w:cs="Tahoma" w:eastAsia="Tahoma" w:hint="default"/>
          <w:sz w:val="20"/>
          <w:szCs w:val="20"/>
        </w:rPr>
      </w:pPr>
    </w:p>
    <w:p>
      <w:pPr>
        <w:spacing w:line="240" w:lineRule="auto" w:before="1"/>
        <w:rPr>
          <w:rFonts w:ascii="Tahoma" w:hAnsi="Tahoma" w:cs="Tahoma" w:eastAsia="Tahoma" w:hint="default"/>
          <w:sz w:val="11"/>
          <w:szCs w:val="11"/>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大专（专科）以下</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279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768 </w:t>
            </w:r>
          </w:p>
        </w:tc>
      </w:tr>
    </w:tbl>
    <w:p>
      <w:pPr>
        <w:spacing w:line="240" w:lineRule="auto" w:before="10"/>
        <w:rPr>
          <w:rFonts w:ascii="Tahoma" w:hAnsi="Tahoma" w:cs="Tahoma" w:eastAsia="Tahoma" w:hint="default"/>
          <w:sz w:val="20"/>
          <w:szCs w:val="20"/>
        </w:rPr>
      </w:pPr>
    </w:p>
    <w:p>
      <w:pPr>
        <w:spacing w:before="36"/>
        <w:ind w:left="152" w:right="0" w:firstLine="0"/>
        <w:jc w:val="both"/>
        <w:rPr>
          <w:rFonts w:ascii="Tahoma" w:hAnsi="Tahoma" w:cs="Tahoma" w:eastAsia="Tahoma" w:hint="default"/>
          <w:sz w:val="21"/>
          <w:szCs w:val="21"/>
        </w:rPr>
      </w:pPr>
      <w:r>
        <w:rPr>
          <w:rFonts w:ascii="Tahoma" w:hAnsi="Tahoma" w:cs="Tahoma" w:eastAsia="Tahoma" w:hint="default"/>
          <w:sz w:val="21"/>
          <w:szCs w:val="21"/>
        </w:rPr>
        <w:t>2</w:t>
      </w:r>
      <w:r>
        <w:rPr>
          <w:rFonts w:ascii="宋体" w:hAnsi="宋体" w:cs="宋体" w:eastAsia="宋体" w:hint="default"/>
          <w:sz w:val="21"/>
          <w:szCs w:val="21"/>
        </w:rPr>
        <w:t>、薪酬政策</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8"/>
          <w:szCs w:val="28"/>
        </w:rPr>
      </w:pPr>
    </w:p>
    <w:p>
      <w:pPr>
        <w:pStyle w:val="BodyText"/>
        <w:spacing w:line="309" w:lineRule="auto"/>
        <w:ind w:right="1130"/>
        <w:jc w:val="both"/>
        <w:rPr>
          <w:rFonts w:ascii="Times New Roman" w:hAnsi="Times New Roman" w:cs="Times New Roman" w:eastAsia="Times New Roman" w:hint="default"/>
        </w:rPr>
      </w:pPr>
      <w:r>
        <w:rPr>
          <w:spacing w:val="-2"/>
        </w:rPr>
        <w:t>公司始终秉持</w:t>
      </w:r>
      <w:r>
        <w:rPr>
          <w:rFonts w:ascii="Times New Roman" w:hAnsi="Times New Roman" w:cs="Times New Roman" w:eastAsia="Times New Roman" w:hint="default"/>
          <w:spacing w:val="-2"/>
        </w:rPr>
        <w:t>“</w:t>
      </w:r>
      <w:r>
        <w:rPr>
          <w:spacing w:val="-2"/>
        </w:rPr>
        <w:t>以人为本、成就员工</w:t>
      </w:r>
      <w:r>
        <w:rPr>
          <w:rFonts w:ascii="Times New Roman" w:hAnsi="Times New Roman" w:cs="Times New Roman" w:eastAsia="Times New Roman" w:hint="default"/>
          <w:spacing w:val="-2"/>
        </w:rPr>
        <w:t>”</w:t>
      </w:r>
      <w:r>
        <w:rPr>
          <w:spacing w:val="-2"/>
        </w:rPr>
        <w:t>的理念，依法向员工提供稳定而具有竞争力的薪酬福利，报告期内公司进一步完善了事</w:t>
      </w:r>
      <w:r>
        <w:rPr>
          <w:spacing w:val="-48"/>
        </w:rPr>
        <w:t> </w:t>
      </w:r>
      <w:r>
        <w:rPr>
          <w:spacing w:val="-48"/>
        </w:rPr>
      </w:r>
      <w:r>
        <w:rPr>
          <w:spacing w:val="-2"/>
        </w:rPr>
        <w:t>业合伙，利益共享和绩效考核等激励机制，以经营责任为主要绩效目标，并通过季度和年度对经营指标、利润指标和内控指</w:t>
      </w:r>
      <w:r>
        <w:rPr>
          <w:spacing w:val="-66"/>
        </w:rPr>
        <w:t> </w:t>
      </w:r>
      <w:r>
        <w:rPr>
          <w:spacing w:val="-66"/>
        </w:rPr>
      </w:r>
      <w:r>
        <w:rPr/>
        <w:t>标进行考评。将员工的个人利益与公司利益、个人目标与公司目标有机结合，最大限度的使员工与公司达到双赢。</w:t>
      </w:r>
      <w:r>
        <w:rPr>
          <w:rFonts w:ascii="Times New Roman" w:hAnsi="Times New Roman" w:cs="Times New Roman" w:eastAsia="Times New Roman" w:hint="default"/>
        </w:rPr>
        <w:t> </w:t>
      </w:r>
    </w:p>
    <w:p>
      <w:pPr>
        <w:spacing w:line="240" w:lineRule="auto" w:before="5"/>
        <w:rPr>
          <w:rFonts w:ascii="Times New Roman" w:hAnsi="Times New Roman" w:cs="Times New Roman" w:eastAsia="Times New Roman" w:hint="default"/>
          <w:sz w:val="26"/>
          <w:szCs w:val="26"/>
        </w:rPr>
      </w:pPr>
    </w:p>
    <w:p>
      <w:pPr>
        <w:pStyle w:val="Heading3"/>
        <w:spacing w:line="240" w:lineRule="auto"/>
        <w:ind w:right="0"/>
        <w:jc w:val="both"/>
        <w:rPr>
          <w:rFonts w:ascii="Tahoma" w:hAnsi="Tahoma" w:cs="Tahoma" w:eastAsia="Tahoma" w:hint="default"/>
        </w:rPr>
      </w:pPr>
      <w:r>
        <w:rPr>
          <w:rFonts w:ascii="Tahoma" w:hAnsi="Tahoma" w:cs="Tahoma" w:eastAsia="Tahoma" w:hint="default"/>
        </w:rPr>
        <w:t>3</w:t>
      </w:r>
      <w:r>
        <w:rPr/>
        <w:t>、培训计划</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09" w:lineRule="auto"/>
        <w:ind w:right="1130"/>
        <w:jc w:val="both"/>
        <w:rPr>
          <w:rFonts w:ascii="Times New Roman" w:hAnsi="Times New Roman" w:cs="Times New Roman" w:eastAsia="Times New Roman" w:hint="default"/>
        </w:rPr>
      </w:pPr>
      <w:r>
        <w:rPr>
          <w:spacing w:val="-2"/>
        </w:rPr>
        <w:t>为贯彻公司</w:t>
      </w:r>
      <w:r>
        <w:rPr>
          <w:rFonts w:ascii="Times New Roman" w:hAnsi="Times New Roman" w:cs="Times New Roman" w:eastAsia="Times New Roman" w:hint="default"/>
          <w:spacing w:val="-2"/>
        </w:rPr>
        <w:t>“</w:t>
      </w:r>
      <w:r>
        <w:rPr>
          <w:spacing w:val="-2"/>
        </w:rPr>
        <w:t>以文化治企</w:t>
      </w:r>
      <w:r>
        <w:rPr>
          <w:rFonts w:ascii="Times New Roman" w:hAnsi="Times New Roman" w:cs="Times New Roman" w:eastAsia="Times New Roman" w:hint="default"/>
          <w:spacing w:val="-2"/>
        </w:rPr>
        <w:t>”</w:t>
      </w:r>
      <w:r>
        <w:rPr>
          <w:spacing w:val="-2"/>
        </w:rPr>
        <w:t>的管理理念，满足员工职业发展各阶段需求，公司整合内外培训学习资源，将需求与内容，投入与</w:t>
      </w:r>
      <w:r>
        <w:rPr>
          <w:spacing w:val="-46"/>
        </w:rPr>
        <w:t> </w:t>
      </w:r>
      <w:r>
        <w:rPr>
          <w:spacing w:val="-46"/>
        </w:rPr>
      </w:r>
      <w:r>
        <w:rPr>
          <w:spacing w:val="-2"/>
        </w:rPr>
        <w:t>产出相结合的方式，多渠道提供专业、经营、行业知识等层面的资源来满足员工各阶段成长需求。全方位提高员工的业务能</w:t>
      </w:r>
      <w:r>
        <w:rPr>
          <w:spacing w:val="-65"/>
        </w:rPr>
        <w:t> </w:t>
      </w:r>
      <w:r>
        <w:rPr>
          <w:spacing w:val="-65"/>
        </w:rPr>
      </w:r>
      <w:r>
        <w:rPr/>
        <w:t>力和管理水平，实现企业和员工的双赢。</w:t>
      </w:r>
      <w:r>
        <w:rPr>
          <w:rFonts w:ascii="Times New Roman" w:hAnsi="Times New Roman" w:cs="Times New Roman" w:eastAsia="Times New Roman" w:hint="default"/>
        </w:rPr>
        <w:t> </w:t>
      </w:r>
    </w:p>
    <w:p>
      <w:pPr>
        <w:spacing w:line="240" w:lineRule="auto" w:before="5"/>
        <w:rPr>
          <w:rFonts w:ascii="Times New Roman" w:hAnsi="Times New Roman" w:cs="Times New Roman" w:eastAsia="Times New Roman" w:hint="default"/>
          <w:sz w:val="26"/>
          <w:szCs w:val="26"/>
        </w:rPr>
      </w:pPr>
    </w:p>
    <w:p>
      <w:pPr>
        <w:pStyle w:val="Heading3"/>
        <w:spacing w:line="240" w:lineRule="auto"/>
        <w:ind w:right="0"/>
        <w:jc w:val="both"/>
        <w:rPr>
          <w:rFonts w:ascii="Tahoma" w:hAnsi="Tahoma" w:cs="Tahoma" w:eastAsia="Tahoma" w:hint="default"/>
        </w:rPr>
      </w:pPr>
      <w:r>
        <w:rPr>
          <w:rFonts w:ascii="Tahoma" w:hAnsi="Tahoma" w:cs="Tahoma" w:eastAsia="Tahoma" w:hint="default"/>
        </w:rPr>
        <w:t>4</w:t>
      </w:r>
      <w:r>
        <w:rPr/>
        <w:t>、劳务外包情况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after="0" w:line="240" w:lineRule="auto"/>
        <w:jc w:val="both"/>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3549"/>
        <w:jc w:val="center"/>
        <w:rPr>
          <w:rFonts w:ascii="Tahoma" w:hAnsi="Tahoma" w:cs="Tahoma" w:eastAsia="Tahoma" w:hint="default"/>
        </w:rPr>
      </w:pPr>
      <w:r>
        <w:rPr/>
        <w:t>第九节</w:t>
      </w:r>
      <w:r>
        <w:rPr>
          <w:spacing w:val="7"/>
        </w:rPr>
        <w:t> </w:t>
      </w:r>
      <w:r>
        <w:rPr>
          <w:rFonts w:ascii="Tahoma" w:hAnsi="Tahoma" w:cs="Tahoma" w:eastAsia="Tahoma" w:hint="default"/>
          <w:spacing w:val="7"/>
        </w:rPr>
      </w:r>
      <w:r>
        <w:rPr/>
        <w:t>公司治理</w:t>
      </w:r>
      <w:r>
        <w:rPr>
          <w:rFonts w:ascii="Tahoma" w:hAnsi="Tahoma" w:cs="Tahoma" w:eastAsia="Tahoma" w:hint="default"/>
          <w:w w:val="79"/>
        </w:rPr>
        <w:t> </w:t>
      </w:r>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4"/>
        <w:rPr>
          <w:rFonts w:ascii="Tahoma" w:hAnsi="Tahoma" w:cs="Tahoma" w:eastAsia="Tahoma" w:hint="default"/>
          <w:sz w:val="20"/>
          <w:szCs w:val="20"/>
        </w:rPr>
      </w:pPr>
    </w:p>
    <w:p>
      <w:pPr>
        <w:pStyle w:val="Heading2"/>
        <w:spacing w:line="240" w:lineRule="auto"/>
        <w:ind w:right="1034"/>
        <w:jc w:val="left"/>
      </w:pPr>
      <w:r>
        <w:rPr>
          <w:rFonts w:ascii="宋体" w:hAnsi="宋体" w:cs="宋体" w:eastAsia="宋体" w:hint="default"/>
        </w:rPr>
        <w:t>一、公司治理的基本状况</w:t>
      </w:r>
      <w:r>
        <w:rPr>
          <w:w w:val="80"/>
        </w:rPr>
        <w:t> </w:t>
      </w:r>
      <w:r>
        <w:rPr/>
      </w:r>
    </w:p>
    <w:p>
      <w:pPr>
        <w:spacing w:line="240" w:lineRule="auto" w:before="1"/>
        <w:rPr>
          <w:rFonts w:ascii="Tahoma" w:hAnsi="Tahoma" w:cs="Tahoma" w:eastAsia="Tahoma" w:hint="default"/>
          <w:sz w:val="25"/>
          <w:szCs w:val="25"/>
        </w:rPr>
      </w:pPr>
    </w:p>
    <w:p>
      <w:pPr>
        <w:pStyle w:val="BodyText"/>
        <w:spacing w:line="357"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报告期内，公司严格按照相关法律法规及规范性文件的要求，不断提高公司规范运作水平，完善法人治理结构，建立健</w:t>
      </w:r>
      <w:r>
        <w:rPr/>
        <w:t> </w:t>
      </w:r>
      <w:r>
        <w:rPr>
          <w:spacing w:val="-2"/>
        </w:rPr>
        <w:t>全公司内部控制管理体系。截至报告期末，公司整体运作规范，独立性强，信息披露规范，公司治理基本符合证监会有关上</w:t>
      </w:r>
      <w:r>
        <w:rPr>
          <w:spacing w:val="-69"/>
        </w:rPr>
        <w:t> </w:t>
      </w:r>
      <w:r>
        <w:rPr>
          <w:spacing w:val="-69"/>
        </w:rPr>
      </w:r>
      <w:r>
        <w:rPr/>
        <w:t>市公司治理规范性文件的要求。公司将按照有关法律、行政法规的要求，进一步规范公司运作，不断提高公司的治理水平， 维护股东和公司利益。</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、关于三会运作</w:t>
      </w:r>
      <w:r>
        <w:rPr>
          <w:rFonts w:ascii="Times New Roman" w:hAnsi="Times New Roman" w:cs="Times New Roman" w:eastAsia="Times New Roman" w:hint="default"/>
        </w:rPr>
        <w:t> </w:t>
      </w:r>
    </w:p>
    <w:p>
      <w:pPr>
        <w:pStyle w:val="BodyText"/>
        <w:spacing w:line="35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报告期内，公司股东大会、董事会和监事会均严格按照相关法律、法规的规定规范运作，三会与其他内部机构也都保持 了独立运作，各位董事、监事均能认真履行自己的职责，勤勉尽责。报告期内，公司共召开了</w:t>
      </w:r>
      <w:r>
        <w:rPr>
          <w:rFonts w:ascii="Times New Roman" w:hAnsi="Times New Roman" w:cs="Times New Roman" w:eastAsia="Times New Roman" w:hint="default"/>
        </w:rPr>
        <w:t>3</w:t>
      </w:r>
      <w:r>
        <w:rPr/>
        <w:t>次股东大会、</w:t>
      </w:r>
      <w:r>
        <w:rPr>
          <w:rFonts w:ascii="Times New Roman" w:hAnsi="Times New Roman" w:cs="Times New Roman" w:eastAsia="Times New Roman" w:hint="default"/>
        </w:rPr>
        <w:t>7</w:t>
      </w:r>
      <w:r>
        <w:rPr/>
        <w:t>次董事会和</w:t>
      </w:r>
      <w:r>
        <w:rPr>
          <w:rFonts w:ascii="Times New Roman" w:hAnsi="Times New Roman" w:cs="Times New Roman" w:eastAsia="Times New Roman" w:hint="default"/>
        </w:rPr>
        <w:t>6 </w:t>
      </w:r>
      <w:r>
        <w:rPr>
          <w:spacing w:val="-2"/>
        </w:rPr>
        <w:t>次监事会，会议召集、召开及表决程序均符合法律法规的规定，各位董事、监事都能积极参加会议，行使法律法规赋予的权</w:t>
      </w:r>
      <w:r>
        <w:rPr>
          <w:spacing w:val="-69"/>
        </w:rPr>
        <w:t> </w:t>
      </w:r>
      <w:r>
        <w:rPr>
          <w:spacing w:val="-69"/>
        </w:rPr>
      </w:r>
      <w:r>
        <w:rPr>
          <w:spacing w:val="-4"/>
        </w:rPr>
        <w:t>利，履行法律法规赋予的职责和义务，各位高级管理人员也严格按照相关法律法规以及《公司章程》的规定列席了相关会议，</w:t>
      </w:r>
      <w:r>
        <w:rPr>
          <w:spacing w:val="-46"/>
        </w:rPr>
        <w:t> </w:t>
      </w:r>
      <w:r>
        <w:rPr>
          <w:spacing w:val="-46"/>
        </w:rPr>
      </w:r>
      <w:r>
        <w:rPr/>
        <w:t>就公司未来发展与股东和董事开展多层次、深入的沟通交流，并回答质询。</w:t>
      </w:r>
      <w:r>
        <w:rPr>
          <w:rFonts w:ascii="Times New Roman" w:hAnsi="Times New Roman" w:cs="Times New Roman" w:eastAsia="Times New Roman" w:hint="default"/>
        </w:rPr>
        <w:t> </w:t>
      </w:r>
    </w:p>
    <w:p>
      <w:pPr>
        <w:pStyle w:val="BodyText"/>
        <w:spacing w:line="240" w:lineRule="auto" w:before="32"/>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、关于控股股东与上市公司</w:t>
      </w:r>
      <w:r>
        <w:rPr>
          <w:rFonts w:ascii="Times New Roman" w:hAnsi="Times New Roman" w:cs="Times New Roman" w:eastAsia="Times New Roman" w:hint="default"/>
        </w:rPr>
        <w:t> </w:t>
      </w:r>
    </w:p>
    <w:p>
      <w:pPr>
        <w:pStyle w:val="BodyText"/>
        <w:spacing w:line="357" w:lineRule="auto" w:before="101"/>
        <w:ind w:right="1123"/>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公司在业务、人员、资产和财务等方面均保持了独立性，与控股股东各自独立运作、独立核算并独立承担责任和风险。 </w:t>
      </w:r>
      <w:r>
        <w:rPr>
          <w:spacing w:val="-2"/>
        </w:rPr>
        <w:t>控股股东均能严格规范自己的行为，没有发生超越股东大会直接或间接干预公司的决策和经营活动的行为，公司不存在为控</w:t>
      </w:r>
      <w:r>
        <w:rPr>
          <w:spacing w:val="-64"/>
        </w:rPr>
        <w:t> </w:t>
      </w:r>
      <w:r>
        <w:rPr>
          <w:spacing w:val="-64"/>
        </w:rPr>
      </w:r>
      <w:r>
        <w:rPr>
          <w:spacing w:val="-2"/>
        </w:rPr>
        <w:t>股股东、实际控制人及其关联人提供资金等财务资助的行为，也不存在控股股东及实际控制人占用公司资金或非经营性资金</w:t>
      </w:r>
      <w:r>
        <w:rPr>
          <w:spacing w:val="-64"/>
        </w:rPr>
        <w:t> </w:t>
      </w:r>
      <w:r>
        <w:rPr>
          <w:spacing w:val="-64"/>
        </w:rPr>
      </w:r>
      <w:r>
        <w:rPr>
          <w:spacing w:val="-2"/>
        </w:rPr>
        <w:t>往来的情况，公司日常经营性关联交易定价公允，公司严格按照相关法律法规的规定进行了披露，控股股东和实际控制人也</w:t>
      </w:r>
      <w:r>
        <w:rPr>
          <w:spacing w:val="-62"/>
        </w:rPr>
        <w:t> </w:t>
      </w:r>
      <w:r>
        <w:rPr>
          <w:spacing w:val="-62"/>
        </w:rPr>
      </w:r>
      <w:r>
        <w:rPr/>
        <w:t>不存在同业竞争及其他违反法律法规损害公司利益的行为。</w:t>
      </w:r>
      <w:r>
        <w:rPr>
          <w:rFonts w:ascii="Times New Roman" w:hAnsi="Times New Roman" w:cs="Times New Roman" w:eastAsia="Times New Roman" w:hint="default"/>
        </w:rPr>
        <w:t> </w:t>
      </w:r>
    </w:p>
    <w:p>
      <w:pPr>
        <w:pStyle w:val="BodyText"/>
        <w:spacing w:line="240" w:lineRule="auto" w:before="2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、关于公司治理</w:t>
      </w:r>
      <w:r>
        <w:rPr>
          <w:rFonts w:ascii="Times New Roman" w:hAnsi="Times New Roman" w:cs="Times New Roman" w:eastAsia="Times New Roman" w:hint="default"/>
        </w:rPr>
        <w:t> </w:t>
      </w:r>
    </w:p>
    <w:p>
      <w:pPr>
        <w:pStyle w:val="BodyText"/>
        <w:spacing w:line="357" w:lineRule="auto" w:before="101"/>
        <w:ind w:right="1106"/>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报告期内，公司管理层在董事会的领导下对公司进行日常经营管理。公司经营管理层，行使经营管理职权，通过指挥、 协调、管理、监督各职能部门、全资及控股子公司，保证公司的正常经营运转。</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、关于绩效评价与激励约束机制</w:t>
      </w:r>
      <w:r>
        <w:rPr>
          <w:rFonts w:ascii="Times New Roman" w:hAnsi="Times New Roman" w:cs="Times New Roman" w:eastAsia="Times New Roman" w:hint="default"/>
        </w:rPr>
        <w:t> </w:t>
      </w:r>
    </w:p>
    <w:p>
      <w:pPr>
        <w:pStyle w:val="BodyText"/>
        <w:spacing w:line="357"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公司董事、监事、高级管理人员的任免程序公开、透明，符合法律、法规及《公司章程》的有关规定，公司已初步建立</w:t>
      </w:r>
      <w:r>
        <w:rPr/>
        <w:t> 了公正透明的董事、监事、高级管理人员绩效评价标准和激励约束机制。</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5</w:t>
      </w:r>
      <w:r>
        <w:rPr/>
        <w:t>、关于信息披露与透明度</w:t>
      </w:r>
      <w:r>
        <w:rPr>
          <w:rFonts w:ascii="Times New Roman" w:hAnsi="Times New Roman" w:cs="Times New Roman" w:eastAsia="Times New Roman" w:hint="default"/>
        </w:rPr>
        <w:t> </w:t>
      </w:r>
    </w:p>
    <w:p>
      <w:pPr>
        <w:pStyle w:val="BodyText"/>
        <w:spacing w:line="357"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公司制定并严格执行了《信息披露制度》、《投资者关系管理制度》、《内幕信息知情人登记和报备制度》，同时指定 </w:t>
      </w:r>
      <w:r>
        <w:rPr>
          <w:spacing w:val="-4"/>
        </w:rPr>
        <w:t>董事会秘书全面负责公司投资者关系管理和信息披露工作，接待股东及相关人员来访和咨询。公司依照有关规定真实、准确、</w:t>
      </w:r>
      <w:r>
        <w:rPr>
          <w:spacing w:val="-44"/>
        </w:rPr>
        <w:t> </w:t>
      </w:r>
      <w:r>
        <w:rPr>
          <w:spacing w:val="-44"/>
        </w:rPr>
      </w:r>
      <w:r>
        <w:rPr/>
        <w:t>完整、及时地披露有关信息，确保公司所有投资者公平的享有知情权。</w:t>
      </w:r>
      <w:r>
        <w:rPr>
          <w:rFonts w:ascii="Times New Roman" w:hAnsi="Times New Roman" w:cs="Times New Roman" w:eastAsia="Times New Roman" w:hint="default"/>
        </w:rPr>
        <w:t> </w:t>
      </w:r>
    </w:p>
    <w:p>
      <w:pPr>
        <w:pStyle w:val="BodyText"/>
        <w:spacing w:line="240" w:lineRule="auto" w:before="106"/>
        <w:ind w:right="1034"/>
        <w:jc w:val="left"/>
        <w:rPr>
          <w:rFonts w:ascii="Times New Roman" w:hAnsi="Times New Roman" w:cs="Times New Roman" w:eastAsia="Times New Roman" w:hint="default"/>
        </w:rPr>
      </w:pPr>
      <w:r>
        <w:rPr/>
        <w:t>公司治理的实际状况与中国证监会发布的有关上市公司治理的规范性文件是否存在重大差异</w:t>
      </w:r>
      <w:r>
        <w:rPr>
          <w:rFonts w:ascii="Times New Roman" w:hAnsi="Times New Roman" w:cs="Times New Roman" w:eastAsia="Times New Roman" w:hint="default"/>
        </w:rPr>
        <w:t> </w:t>
      </w:r>
    </w:p>
    <w:p>
      <w:pPr>
        <w:pStyle w:val="BodyText"/>
        <w:spacing w:line="240" w:lineRule="auto" w:before="117"/>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t>公司治理的实际状况与中国证监会发布的有关上市公司治理的规范性文件不存在重大差异。</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23"/>
        <w:ind w:right="1034"/>
        <w:jc w:val="left"/>
      </w:pPr>
      <w:r>
        <w:rPr>
          <w:rFonts w:ascii="宋体" w:hAnsi="宋体" w:cs="宋体" w:eastAsia="宋体" w:hint="default"/>
        </w:rPr>
        <w:t>二、公司相对于控股股东在业务、人员、资产、机构、财务等方面的独立情况</w:t>
      </w:r>
      <w:r>
        <w:rPr>
          <w:w w:val="80"/>
        </w:rPr>
        <w:t> </w:t>
      </w:r>
      <w:r>
        <w:rPr/>
      </w:r>
    </w:p>
    <w:p>
      <w:pPr>
        <w:spacing w:line="240" w:lineRule="auto" w:before="4"/>
        <w:rPr>
          <w:rFonts w:ascii="Tahoma" w:hAnsi="Tahoma" w:cs="Tahoma" w:eastAsia="Tahoma" w:hint="default"/>
          <w:sz w:val="25"/>
          <w:szCs w:val="25"/>
        </w:rPr>
      </w:pPr>
    </w:p>
    <w:p>
      <w:pPr>
        <w:pStyle w:val="BodyText"/>
        <w:spacing w:line="357" w:lineRule="auto"/>
        <w:ind w:right="1034"/>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公司具有独立的生产经营能力，独立的产供销体系，公司业务、人员、资产、机构、财务等方面均独立于控股股东及主</w:t>
      </w:r>
      <w:r>
        <w:rPr/>
        <w:t> </w:t>
      </w:r>
      <w:r>
        <w:rPr>
          <w:spacing w:val="-2"/>
        </w:rPr>
        <w:t>要股东。公司拥有生产经营所需的完整的资产，生产经营所需技术为公司合法独立拥有，没有产权争议；公司具有完整的业</w:t>
      </w:r>
    </w:p>
    <w:p>
      <w:pPr>
        <w:spacing w:after="0" w:line="357" w:lineRule="auto"/>
        <w:jc w:val="left"/>
        <w:sectPr>
          <w:pgSz w:w="11910" w:h="16840"/>
          <w:pgMar w:header="745" w:footer="991" w:top="1060" w:bottom="1180" w:left="980" w:right="0"/>
        </w:sectPr>
      </w:pPr>
    </w:p>
    <w:p>
      <w:pPr>
        <w:spacing w:line="240" w:lineRule="auto" w:before="5"/>
        <w:rPr>
          <w:rFonts w:ascii="宋体" w:hAnsi="宋体" w:cs="宋体" w:eastAsia="宋体" w:hint="default"/>
          <w:sz w:val="23"/>
          <w:szCs w:val="23"/>
        </w:rPr>
      </w:pPr>
    </w:p>
    <w:p>
      <w:pPr>
        <w:pStyle w:val="BodyText"/>
        <w:spacing w:line="357" w:lineRule="auto" w:before="37"/>
        <w:ind w:right="1130"/>
        <w:jc w:val="both"/>
        <w:rPr>
          <w:rFonts w:ascii="Times New Roman" w:hAnsi="Times New Roman" w:cs="Times New Roman" w:eastAsia="Times New Roman" w:hint="default"/>
        </w:rPr>
      </w:pPr>
      <w:r>
        <w:rPr>
          <w:spacing w:val="-2"/>
        </w:rPr>
        <w:t>务体系及面向市场独立经营的能力；公司的劳动及工资管理独立于控股股东及主要股东；董事、监事以及高级管理人员、核</w:t>
      </w:r>
      <w:r>
        <w:rPr>
          <w:spacing w:val="-64"/>
        </w:rPr>
        <w:t> </w:t>
      </w:r>
      <w:r>
        <w:rPr>
          <w:spacing w:val="-64"/>
        </w:rPr>
      </w:r>
      <w:r>
        <w:rPr>
          <w:spacing w:val="-2"/>
        </w:rPr>
        <w:t>心技术人员不存在法律禁止的交叉任职现象；公司设有独立的财务部门，建立了独立的财务核算体系并具有独立的财务会计</w:t>
      </w:r>
      <w:r>
        <w:rPr>
          <w:spacing w:val="-64"/>
        </w:rPr>
        <w:t> </w:t>
      </w:r>
      <w:r>
        <w:rPr>
          <w:spacing w:val="-64"/>
        </w:rPr>
      </w:r>
      <w:r>
        <w:rPr/>
        <w:t>制度，开立了独立银行账户并依法独立纳税。具体的独立运营情况如下：</w:t>
      </w:r>
      <w:r>
        <w:rPr>
          <w:rFonts w:ascii="Times New Roman" w:hAnsi="Times New Roman" w:cs="Times New Roman" w:eastAsia="Times New Roman" w:hint="default"/>
        </w:rPr>
        <w:t> </w:t>
      </w:r>
    </w:p>
    <w:p>
      <w:pPr>
        <w:pStyle w:val="BodyText"/>
        <w:spacing w:line="240" w:lineRule="auto" w:before="2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、业务独立性</w:t>
      </w:r>
      <w:r>
        <w:rPr>
          <w:rFonts w:ascii="Times New Roman" w:hAnsi="Times New Roman" w:cs="Times New Roman" w:eastAsia="Times New Roman" w:hint="default"/>
        </w:rPr>
        <w:t> </w:t>
      </w:r>
    </w:p>
    <w:p>
      <w:pPr>
        <w:pStyle w:val="BodyText"/>
        <w:spacing w:line="355" w:lineRule="auto" w:before="10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公司是独立从事生产经营的企业法人，拥有独立、完整的研发、生产、采购、销售体系，具有独立完整的业务体系及面</w:t>
      </w:r>
      <w:r>
        <w:rPr/>
        <w:t> </w:t>
      </w:r>
      <w:r>
        <w:rPr>
          <w:spacing w:val="-2"/>
        </w:rPr>
        <w:t>向市场独立经营的能力，不依赖于股东或其他任何关联方，与控股股东之间无同业竞争，控股股东不存在直接或间接干预公</w:t>
      </w:r>
      <w:r>
        <w:rPr>
          <w:spacing w:val="-62"/>
        </w:rPr>
        <w:t> </w:t>
      </w:r>
      <w:r>
        <w:rPr>
          <w:spacing w:val="-62"/>
        </w:rPr>
      </w:r>
      <w:r>
        <w:rPr/>
        <w:t>司经营运作的情形。</w:t>
      </w:r>
      <w:r>
        <w:rPr>
          <w:rFonts w:ascii="Times New Roman" w:hAnsi="Times New Roman" w:cs="Times New Roman" w:eastAsia="Times New Roman" w:hint="default"/>
        </w:rPr>
        <w:t> </w:t>
      </w:r>
    </w:p>
    <w:p>
      <w:pPr>
        <w:pStyle w:val="BodyText"/>
        <w:spacing w:line="240" w:lineRule="auto" w:before="28"/>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、人员独立性</w:t>
      </w:r>
      <w:r>
        <w:rPr>
          <w:rFonts w:ascii="Times New Roman" w:hAnsi="Times New Roman" w:cs="Times New Roman" w:eastAsia="Times New Roman" w:hint="default"/>
        </w:rPr>
        <w:t> </w:t>
      </w:r>
    </w:p>
    <w:p>
      <w:pPr>
        <w:pStyle w:val="BodyText"/>
        <w:spacing w:line="350" w:lineRule="auto" w:before="10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本公司</w:t>
      </w:r>
      <w:r>
        <w:rPr>
          <w:rFonts w:ascii="Times New Roman" w:hAnsi="Times New Roman" w:cs="Times New Roman" w:eastAsia="Times New Roman" w:hint="default"/>
          <w:spacing w:val="-1"/>
        </w:rPr>
        <w:t>CEO</w:t>
      </w:r>
      <w:r>
        <w:rPr>
          <w:spacing w:val="-1"/>
        </w:rPr>
        <w:t>（首席执行官）、总裁、副总裁、董事会秘书、财务负责人等高级管理人员与核心技术人员均专职在本公司</w:t>
      </w:r>
      <w:r>
        <w:rPr/>
        <w:t> </w:t>
      </w:r>
      <w:r>
        <w:rPr>
          <w:spacing w:val="-2"/>
        </w:rPr>
        <w:t>工作并领取报酬，没有在股东单位中担任任何行政职务，也没有在股东单位领薪；公司董事、监事及高级管理人员均严格按</w:t>
      </w:r>
      <w:r>
        <w:rPr>
          <w:spacing w:val="-66"/>
        </w:rPr>
        <w:t> </w:t>
      </w:r>
      <w:r>
        <w:rPr>
          <w:spacing w:val="-66"/>
        </w:rPr>
      </w:r>
      <w:r>
        <w:rPr>
          <w:spacing w:val="-2"/>
        </w:rPr>
        <w:t>照《公司法》、《公司章程》的有关规定产生，不存在控股股东越过公司股东大会、董事会、监事会而作出人事任免决定的</w:t>
      </w:r>
      <w:r>
        <w:rPr>
          <w:spacing w:val="-62"/>
        </w:rPr>
        <w:t> </w:t>
      </w:r>
      <w:r>
        <w:rPr>
          <w:spacing w:val="-62"/>
        </w:rPr>
      </w:r>
      <w:r>
        <w:rPr/>
        <w:t>情况；公司员工独立于股东单位及其关联方，并执行独立的劳动、人事及工资管理制度。</w:t>
      </w:r>
      <w:r>
        <w:rPr>
          <w:rFonts w:ascii="Times New Roman" w:hAnsi="Times New Roman" w:cs="Times New Roman" w:eastAsia="Times New Roman" w:hint="default"/>
        </w:rPr>
        <w:t> </w:t>
      </w:r>
    </w:p>
    <w:p>
      <w:pPr>
        <w:pStyle w:val="BodyText"/>
        <w:spacing w:line="240" w:lineRule="auto" w:before="32"/>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、资产独立性</w:t>
      </w:r>
      <w:r>
        <w:rPr>
          <w:rFonts w:ascii="Times New Roman" w:hAnsi="Times New Roman" w:cs="Times New Roman" w:eastAsia="Times New Roman" w:hint="default"/>
        </w:rPr>
        <w:t> </w:t>
      </w:r>
    </w:p>
    <w:p>
      <w:pPr>
        <w:pStyle w:val="BodyText"/>
        <w:spacing w:line="355" w:lineRule="auto" w:before="101"/>
        <w:ind w:right="1123"/>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本公司与控股股东及主要股东资产权属明确，不存在控股股东及主要股东违规占用本公司资金、资产及其他资源情况。 </w:t>
      </w:r>
      <w:r>
        <w:rPr>
          <w:spacing w:val="-2"/>
        </w:rPr>
        <w:t>本公司的土地使用权、房产、机器设备、商标、专利、专有技术及其他资产的权属完全由公司独立享有，没有依赖股东资产</w:t>
      </w:r>
      <w:r>
        <w:rPr>
          <w:spacing w:val="-67"/>
        </w:rPr>
        <w:t> </w:t>
      </w:r>
      <w:r>
        <w:rPr>
          <w:spacing w:val="-67"/>
        </w:rPr>
      </w:r>
      <w:r>
        <w:rPr/>
        <w:t>进行生产经营的情况。公司对所有资产拥有完全的控制和支配权。</w:t>
      </w:r>
      <w:r>
        <w:rPr>
          <w:rFonts w:ascii="Times New Roman" w:hAnsi="Times New Roman" w:cs="Times New Roman" w:eastAsia="Times New Roman" w:hint="default"/>
        </w:rPr>
        <w:t> </w:t>
      </w:r>
    </w:p>
    <w:p>
      <w:pPr>
        <w:pStyle w:val="BodyText"/>
        <w:spacing w:line="240" w:lineRule="auto" w:before="28"/>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、机构独立性</w:t>
      </w:r>
      <w:r>
        <w:rPr>
          <w:rFonts w:ascii="Times New Roman" w:hAnsi="Times New Roman" w:cs="Times New Roman" w:eastAsia="Times New Roman" w:hint="default"/>
        </w:rPr>
        <w:t> </w:t>
      </w:r>
    </w:p>
    <w:p>
      <w:pPr>
        <w:pStyle w:val="BodyText"/>
        <w:spacing w:line="350" w:lineRule="auto" w:before="101"/>
        <w:ind w:right="1123"/>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本公司建立健全了股东大会、董事会、监事会、</w:t>
      </w:r>
      <w:r>
        <w:rPr>
          <w:rFonts w:ascii="Times New Roman" w:hAnsi="Times New Roman" w:cs="Times New Roman" w:eastAsia="Times New Roman" w:hint="default"/>
        </w:rPr>
        <w:t>CEO</w:t>
      </w:r>
      <w:r>
        <w:rPr/>
        <w:t>负责的管理层等机构及相应的三会议事规则和《</w:t>
      </w:r>
      <w:r>
        <w:rPr>
          <w:rFonts w:ascii="Times New Roman" w:hAnsi="Times New Roman" w:cs="Times New Roman" w:eastAsia="Times New Roman" w:hint="default"/>
        </w:rPr>
        <w:t>CEO</w:t>
      </w:r>
      <w:r>
        <w:rPr/>
        <w:t>工作细则》， </w:t>
      </w:r>
      <w:r>
        <w:rPr>
          <w:spacing w:val="-2"/>
        </w:rPr>
        <w:t>形成完善的法人治理结构；公司适应生产经营需要设置了总经办、技术部、质量部、财务部、生产部、销售部、采购部、人</w:t>
      </w:r>
      <w:r>
        <w:rPr>
          <w:spacing w:val="-64"/>
        </w:rPr>
        <w:t> </w:t>
      </w:r>
      <w:r>
        <w:rPr>
          <w:spacing w:val="-64"/>
        </w:rPr>
      </w:r>
      <w:r>
        <w:rPr>
          <w:spacing w:val="-2"/>
        </w:rPr>
        <w:t>力资源部、审计部、董事会秘书办公室等职能部门，各职能部门按规定的职责独立运作；公司各职能部门与股东单位及其职</w:t>
      </w:r>
      <w:r>
        <w:rPr>
          <w:spacing w:val="-64"/>
        </w:rPr>
        <w:t> </w:t>
      </w:r>
      <w:r>
        <w:rPr>
          <w:spacing w:val="-64"/>
        </w:rPr>
      </w:r>
      <w:r>
        <w:rPr/>
        <w:t>能部门之间不存在上下级关系，不存在股东单位干预本公司组织机构设立与运作情况。</w:t>
      </w:r>
      <w:r>
        <w:rPr>
          <w:rFonts w:ascii="Times New Roman" w:hAnsi="Times New Roman" w:cs="Times New Roman" w:eastAsia="Times New Roman" w:hint="default"/>
        </w:rPr>
        <w:t> </w:t>
      </w:r>
    </w:p>
    <w:p>
      <w:pPr>
        <w:pStyle w:val="BodyText"/>
        <w:spacing w:line="240" w:lineRule="auto" w:before="32"/>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5</w:t>
      </w:r>
      <w:r>
        <w:rPr/>
        <w:t>、财务独立性</w:t>
      </w:r>
      <w:r>
        <w:rPr>
          <w:rFonts w:ascii="Times New Roman" w:hAnsi="Times New Roman" w:cs="Times New Roman" w:eastAsia="Times New Roman" w:hint="default"/>
        </w:rPr>
        <w:t> </w:t>
      </w:r>
    </w:p>
    <w:p>
      <w:pPr>
        <w:pStyle w:val="BodyText"/>
        <w:spacing w:line="357" w:lineRule="auto" w:before="10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本公司设立了独立的财务部门，建立了独立的会计核算体系和财务管理制度，独立进行财务决策；公司独立在银行开设</w:t>
      </w:r>
      <w:r>
        <w:rPr/>
        <w:t> </w:t>
      </w:r>
      <w:r>
        <w:rPr>
          <w:spacing w:val="-2"/>
        </w:rPr>
        <w:t>账户，不存在与股东单位共用银行账户的现象，公司依法独立进行纳税申报和履行纳税义务；公司不存在股东单位或其他关</w:t>
      </w:r>
      <w:r>
        <w:rPr>
          <w:spacing w:val="-62"/>
        </w:rPr>
        <w:t> </w:t>
      </w:r>
      <w:r>
        <w:rPr>
          <w:spacing w:val="-62"/>
        </w:rPr>
      </w:r>
      <w:r>
        <w:rPr/>
        <w:t>联方占用本公司货币资金或其他资产的情形；公司独立对外签订合同。</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12"/>
        <w:ind w:right="0"/>
        <w:jc w:val="both"/>
      </w:pPr>
      <w:r>
        <w:rPr>
          <w:rFonts w:ascii="宋体" w:hAnsi="宋体" w:cs="宋体" w:eastAsia="宋体" w:hint="default"/>
        </w:rPr>
        <w:t>三、同业竞争情况</w:t>
      </w:r>
      <w:r>
        <w:rPr>
          <w:w w:val="80"/>
        </w:rPr>
        <w:t> </w:t>
      </w:r>
      <w:r>
        <w:rPr/>
      </w:r>
    </w:p>
    <w:p>
      <w:pPr>
        <w:spacing w:line="240" w:lineRule="auto" w:before="8"/>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0"/>
        <w:jc w:val="both"/>
      </w:pPr>
      <w:r>
        <w:rPr>
          <w:rFonts w:ascii="宋体" w:hAnsi="宋体" w:cs="宋体" w:eastAsia="宋体" w:hint="default"/>
        </w:rPr>
        <w:t>四、报告期内召开的年度股东大会和临时股东大会的有关情况</w:t>
      </w:r>
      <w:r>
        <w:rPr>
          <w:w w:val="80"/>
        </w:rPr>
        <w:t> </w:t>
      </w:r>
      <w:r>
        <w:rPr/>
      </w:r>
    </w:p>
    <w:p>
      <w:pPr>
        <w:spacing w:line="240" w:lineRule="auto" w:before="12"/>
        <w:rPr>
          <w:rFonts w:ascii="Tahoma" w:hAnsi="Tahoma" w:cs="Tahoma" w:eastAsia="Tahoma" w:hint="default"/>
          <w:sz w:val="26"/>
          <w:szCs w:val="26"/>
        </w:rPr>
      </w:pPr>
    </w:p>
    <w:p>
      <w:pPr>
        <w:pStyle w:val="Heading3"/>
        <w:spacing w:line="240" w:lineRule="auto"/>
        <w:ind w:right="0"/>
        <w:jc w:val="both"/>
        <w:rPr>
          <w:rFonts w:ascii="Tahoma" w:hAnsi="Tahoma" w:cs="Tahoma" w:eastAsia="Tahoma" w:hint="default"/>
        </w:rPr>
      </w:pPr>
      <w:r>
        <w:rPr>
          <w:rFonts w:ascii="Tahoma" w:hAnsi="Tahoma" w:cs="Tahoma" w:eastAsia="Tahoma" w:hint="default"/>
        </w:rPr>
        <w:t>1</w:t>
      </w:r>
      <w:r>
        <w:rPr/>
        <w:t>、本报告期股东大会情况</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1418"/>
        <w:gridCol w:w="1277"/>
        <w:gridCol w:w="1558"/>
        <w:gridCol w:w="1560"/>
        <w:gridCol w:w="1558"/>
        <w:gridCol w:w="2196"/>
      </w:tblGrid>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会议届次</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会议类型</w:t>
            </w:r>
            <w:r>
              <w:rPr>
                <w:rFonts w:ascii="Times New Roman" w:hAnsi="Times New Roman" w:cs="Times New Roman" w:eastAsia="Times New Roman"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投资者参与比例</w:t>
            </w:r>
            <w:r>
              <w:rPr>
                <w:rFonts w:ascii="Times New Roman" w:hAnsi="Times New Roman" w:cs="Times New Roman" w:eastAsia="Times New Roman"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召开日期</w:t>
            </w:r>
            <w:r>
              <w:rPr>
                <w:rFonts w:ascii="Times New Roman" w:hAnsi="Times New Roman" w:cs="Times New Roman" w:eastAsia="Times New Roman"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披露日期</w:t>
            </w:r>
            <w:r>
              <w:rPr>
                <w:rFonts w:ascii="Times New Roman" w:hAnsi="Times New Roman" w:cs="Times New Roman" w:eastAsia="Times New Roman" w:hint="default"/>
                <w:sz w:val="18"/>
                <w:szCs w:val="18"/>
              </w:rPr>
              <w:t> </w:t>
            </w:r>
          </w:p>
        </w:tc>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披露索引</w:t>
            </w:r>
            <w:r>
              <w:rPr>
                <w:rFonts w:ascii="Times New Roman" w:hAnsi="Times New Roman" w:cs="Times New Roman" w:eastAsia="Times New Roman" w:hint="default"/>
                <w:sz w:val="18"/>
                <w:szCs w:val="18"/>
              </w:rPr>
              <w:t> </w:t>
            </w:r>
          </w:p>
        </w:tc>
      </w:tr>
      <w:tr>
        <w:trPr>
          <w:trHeight w:val="359" w:hRule="exact"/>
        </w:trPr>
        <w:tc>
          <w:tcPr>
            <w:tcW w:w="1418"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21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w:t>
            </w:r>
            <w:r>
              <w:rPr>
                <w:rFonts w:ascii="宋体" w:hAnsi="宋体" w:cs="宋体" w:eastAsia="宋体" w:hint="default"/>
                <w:spacing w:val="-9"/>
                <w:sz w:val="18"/>
                <w:szCs w:val="18"/>
              </w:rPr>
              <w:t>见</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《中国证</w:t>
            </w:r>
          </w:p>
        </w:tc>
      </w:tr>
      <w:tr>
        <w:trPr>
          <w:trHeight w:val="622"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297" w:lineRule="auto" w:before="6"/>
              <w:ind w:left="24" w:right="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w:t>
            </w:r>
            <w:r>
              <w:rPr>
                <w:rFonts w:ascii="Times New Roman" w:hAnsi="Times New Roman" w:cs="Times New Roman" w:eastAsia="Times New Roman" w:hint="default"/>
                <w:sz w:val="18"/>
                <w:szCs w:val="18"/>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ahoma" w:hAnsi="Tahoma" w:cs="Tahoma" w:eastAsia="Tahoma"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年度股东大会</w:t>
            </w:r>
            <w:r>
              <w:rPr>
                <w:rFonts w:ascii="Times New Roman" w:hAnsi="Times New Roman" w:cs="Times New Roman" w:eastAsia="Times New Roman" w:hint="default"/>
                <w:sz w:val="18"/>
                <w:szCs w:val="18"/>
              </w:rPr>
              <w:t> </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60.23%</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ahoma" w:hAnsi="Tahoma" w:cs="Tahoma" w:eastAsia="Tahoma" w:hint="default"/>
                <w:sz w:val="13"/>
                <w:szCs w:val="13"/>
              </w:rPr>
            </w:pPr>
          </w:p>
          <w:p>
            <w:pPr>
              <w:pStyle w:val="TableParagraph"/>
              <w:spacing w:line="240" w:lineRule="auto"/>
              <w:ind w:left="24"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ahoma" w:hAnsi="Tahoma" w:cs="Tahoma" w:eastAsia="Tahoma" w:hint="default"/>
                <w:sz w:val="13"/>
                <w:szCs w:val="13"/>
              </w:rPr>
            </w:pPr>
          </w:p>
          <w:p>
            <w:pPr>
              <w:pStyle w:val="TableParagraph"/>
              <w:spacing w:line="240" w:lineRule="auto"/>
              <w:ind w:left="24" w:right="-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219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8"/>
                <w:szCs w:val="18"/>
              </w:rPr>
            </w:pPr>
            <w:r>
              <w:rPr>
                <w:rFonts w:ascii="宋体" w:hAnsi="宋体" w:cs="宋体" w:eastAsia="宋体" w:hint="default"/>
                <w:sz w:val="18"/>
                <w:szCs w:val="18"/>
              </w:rPr>
              <w:t>券报》及巨潮资讯网披露的</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年度股东大会决议</w:t>
            </w:r>
          </w:p>
        </w:tc>
      </w:tr>
      <w:tr>
        <w:trPr>
          <w:trHeight w:val="356" w:hRule="exact"/>
        </w:trPr>
        <w:tc>
          <w:tcPr>
            <w:tcW w:w="1418"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2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w:t>
            </w:r>
            <w:r>
              <w:rPr>
                <w:rFonts w:ascii="Times New Roman" w:hAnsi="Times New Roman" w:cs="Times New Roman" w:eastAsia="Times New Roman" w:hint="default"/>
                <w:sz w:val="18"/>
                <w:szCs w:val="18"/>
              </w:rPr>
              <w:t> </w:t>
            </w:r>
          </w:p>
        </w:tc>
      </w:tr>
      <w:tr>
        <w:trPr>
          <w:trHeight w:val="67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年度第一次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临时股东大会</w:t>
            </w:r>
            <w:r>
              <w:rPr>
                <w:rFonts w:ascii="Times New Roman" w:hAnsi="Times New Roman" w:cs="Times New Roman" w:eastAsia="Times New Roman"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ahoma" w:hAnsi="Tahoma" w:cs="Tahoma" w:eastAsia="Tahoma"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58.23%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left="24"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ahoma" w:hAnsi="Tahoma" w:cs="Tahoma" w:eastAsia="Tahoma" w:hint="default"/>
                <w:sz w:val="15"/>
                <w:szCs w:val="15"/>
              </w:rPr>
            </w:pPr>
          </w:p>
          <w:p>
            <w:pPr>
              <w:pStyle w:val="TableParagraph"/>
              <w:spacing w:line="240" w:lineRule="auto"/>
              <w:ind w:left="24" w:right="-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16"/>
                <w:sz w:val="18"/>
                <w:szCs w:val="18"/>
              </w:rPr>
              <w:t>详见《证券时报》、《中国证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券报》及巨潮资讯网披露的</w:t>
            </w:r>
          </w:p>
        </w:tc>
      </w:tr>
    </w:tbl>
    <w:p>
      <w:pPr>
        <w:spacing w:after="0" w:line="316" w:lineRule="auto"/>
        <w:jc w:val="left"/>
        <w:rPr>
          <w:rFonts w:ascii="宋体" w:hAnsi="宋体" w:cs="宋体" w:eastAsia="宋体" w:hint="default"/>
          <w:sz w:val="18"/>
          <w:szCs w:val="18"/>
        </w:rPr>
        <w:sectPr>
          <w:pgSz w:w="11910" w:h="16840"/>
          <w:pgMar w:header="745" w:footer="991" w:top="1060" w:bottom="1180" w:left="980" w:right="0"/>
        </w:sectPr>
      </w:pPr>
    </w:p>
    <w:p>
      <w:pPr>
        <w:spacing w:line="240" w:lineRule="auto" w:before="0"/>
        <w:rPr>
          <w:rFonts w:ascii="Tahoma" w:hAnsi="Tahoma" w:cs="Tahoma" w:eastAsia="Tahoma" w:hint="default"/>
          <w:sz w:val="20"/>
          <w:szCs w:val="20"/>
        </w:rPr>
      </w:pPr>
    </w:p>
    <w:p>
      <w:pPr>
        <w:spacing w:line="240" w:lineRule="auto" w:before="1"/>
        <w:rPr>
          <w:rFonts w:ascii="Tahoma" w:hAnsi="Tahoma" w:cs="Tahoma" w:eastAsia="Tahoma" w:hint="default"/>
          <w:sz w:val="11"/>
          <w:szCs w:val="11"/>
        </w:rPr>
      </w:pPr>
    </w:p>
    <w:tbl>
      <w:tblPr>
        <w:tblW w:w="0" w:type="auto"/>
        <w:jc w:val="left"/>
        <w:tblInd w:w="147" w:type="dxa"/>
        <w:tblLayout w:type="fixed"/>
        <w:tblCellMar>
          <w:top w:w="0" w:type="dxa"/>
          <w:left w:w="0" w:type="dxa"/>
          <w:bottom w:w="0" w:type="dxa"/>
          <w:right w:w="0" w:type="dxa"/>
        </w:tblCellMar>
        <w:tblLook w:val="01E0"/>
      </w:tblPr>
      <w:tblGrid>
        <w:gridCol w:w="1418"/>
        <w:gridCol w:w="1277"/>
        <w:gridCol w:w="1558"/>
        <w:gridCol w:w="1560"/>
        <w:gridCol w:w="1558"/>
        <w:gridCol w:w="2196"/>
      </w:tblGrid>
      <w:tr>
        <w:trPr>
          <w:trHeight w:val="67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临时股东大会</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32"/>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年度第一次临时股 东大会决议公告》</w:t>
            </w:r>
            <w:r>
              <w:rPr>
                <w:rFonts w:ascii="Times New Roman" w:hAnsi="Times New Roman" w:cs="Times New Roman" w:eastAsia="Times New Roman" w:hint="default"/>
                <w:sz w:val="18"/>
                <w:szCs w:val="18"/>
              </w:rPr>
              <w:t> </w:t>
            </w:r>
          </w:p>
        </w:tc>
      </w:tr>
      <w:tr>
        <w:trPr>
          <w:trHeight w:val="359" w:hRule="exact"/>
        </w:trPr>
        <w:tc>
          <w:tcPr>
            <w:tcW w:w="1418"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58" w:type="dxa"/>
            <w:tcBorders>
              <w:top w:val="single" w:sz="4" w:space="0" w:color="000000"/>
              <w:left w:val="single" w:sz="4" w:space="0" w:color="000000"/>
              <w:bottom w:val="nil" w:sz="6" w:space="0" w:color="auto"/>
              <w:right w:val="single" w:sz="4" w:space="0" w:color="000000"/>
            </w:tcBorders>
          </w:tcPr>
          <w:p>
            <w:pPr/>
          </w:p>
        </w:tc>
        <w:tc>
          <w:tcPr>
            <w:tcW w:w="21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w:t>
            </w:r>
            <w:r>
              <w:rPr>
                <w:rFonts w:ascii="宋体" w:hAnsi="宋体" w:cs="宋体" w:eastAsia="宋体" w:hint="default"/>
                <w:spacing w:val="-9"/>
                <w:sz w:val="18"/>
                <w:szCs w:val="18"/>
              </w:rPr>
              <w:t>见</w:t>
            </w: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101"/>
                <w:sz w:val="18"/>
                <w:szCs w:val="18"/>
              </w:rPr>
              <w:t>、</w:t>
            </w:r>
            <w:r>
              <w:rPr>
                <w:rFonts w:ascii="宋体" w:hAnsi="宋体" w:cs="宋体" w:eastAsia="宋体" w:hint="default"/>
                <w:sz w:val="18"/>
                <w:szCs w:val="18"/>
              </w:rPr>
              <w:t>《中国证</w:t>
            </w:r>
          </w:p>
        </w:tc>
      </w:tr>
      <w:tr>
        <w:trPr>
          <w:trHeight w:val="624" w:hRule="exact"/>
        </w:trPr>
        <w:tc>
          <w:tcPr>
            <w:tcW w:w="1418"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24" w:right="7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年度第二次 临时股东大会</w:t>
            </w:r>
            <w:r>
              <w:rPr>
                <w:rFonts w:ascii="Times New Roman" w:hAnsi="Times New Roman" w:cs="Times New Roman" w:eastAsia="Times New Roman" w:hint="default"/>
                <w:sz w:val="18"/>
                <w:szCs w:val="18"/>
              </w:rPr>
              <w:t> </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ahoma" w:hAnsi="Tahoma" w:cs="Tahoma" w:eastAsia="Tahoma"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临时股东大会</w:t>
            </w:r>
            <w:r>
              <w:rPr>
                <w:rFonts w:ascii="Times New Roman" w:hAnsi="Times New Roman" w:cs="Times New Roman" w:eastAsia="Times New Roman" w:hint="default"/>
                <w:sz w:val="18"/>
                <w:szCs w:val="18"/>
              </w:rPr>
              <w:t> </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972" w:right="0"/>
              <w:jc w:val="left"/>
              <w:rPr>
                <w:rFonts w:ascii="Times New Roman" w:hAnsi="Times New Roman" w:cs="Times New Roman" w:eastAsia="Times New Roman" w:hint="default"/>
                <w:sz w:val="18"/>
                <w:szCs w:val="18"/>
              </w:rPr>
            </w:pPr>
            <w:r>
              <w:rPr>
                <w:rFonts w:ascii="Times New Roman"/>
                <w:sz w:val="18"/>
              </w:rPr>
              <w:t>57.20%</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ahoma" w:hAnsi="Tahoma" w:cs="Tahoma" w:eastAsia="Tahoma" w:hint="default"/>
                <w:sz w:val="13"/>
                <w:szCs w:val="13"/>
              </w:rPr>
            </w:pPr>
          </w:p>
          <w:p>
            <w:pPr>
              <w:pStyle w:val="TableParagraph"/>
              <w:spacing w:line="240" w:lineRule="auto"/>
              <w:ind w:left="24" w:right="-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55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ahoma" w:hAnsi="Tahoma" w:cs="Tahoma" w:eastAsia="Tahoma" w:hint="default"/>
                <w:sz w:val="13"/>
                <w:szCs w:val="13"/>
              </w:rPr>
            </w:pPr>
          </w:p>
          <w:p>
            <w:pPr>
              <w:pStyle w:val="TableParagraph"/>
              <w:spacing w:line="240" w:lineRule="auto"/>
              <w:ind w:left="24" w:right="-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21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券报》及巨潮资讯网披露的</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年度第二次临时股</w:t>
            </w:r>
          </w:p>
        </w:tc>
      </w:tr>
      <w:tr>
        <w:trPr>
          <w:trHeight w:val="354" w:hRule="exact"/>
        </w:trPr>
        <w:tc>
          <w:tcPr>
            <w:tcW w:w="1418"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58" w:type="dxa"/>
            <w:tcBorders>
              <w:top w:val="nil" w:sz="6" w:space="0" w:color="auto"/>
              <w:left w:val="single" w:sz="4" w:space="0" w:color="000000"/>
              <w:bottom w:val="single" w:sz="4" w:space="0" w:color="000000"/>
              <w:right w:val="single" w:sz="4" w:space="0" w:color="000000"/>
            </w:tcBorders>
          </w:tcPr>
          <w:p>
            <w:pPr/>
          </w:p>
        </w:tc>
        <w:tc>
          <w:tcPr>
            <w:tcW w:w="2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东大会决议公告》</w:t>
            </w:r>
            <w:r>
              <w:rPr>
                <w:rFonts w:ascii="Times New Roman" w:hAnsi="Times New Roman" w:cs="Times New Roman" w:eastAsia="Times New Roman" w:hint="default"/>
                <w:sz w:val="18"/>
                <w:szCs w:val="18"/>
              </w:rPr>
              <w:t> </w:t>
            </w:r>
          </w:p>
        </w:tc>
      </w:tr>
    </w:tbl>
    <w:p>
      <w:pPr>
        <w:spacing w:line="240" w:lineRule="auto" w:before="10"/>
        <w:rPr>
          <w:rFonts w:ascii="Tahoma" w:hAnsi="Tahoma" w:cs="Tahoma" w:eastAsia="Tahoma" w:hint="default"/>
          <w:sz w:val="20"/>
          <w:szCs w:val="20"/>
        </w:rPr>
      </w:pPr>
    </w:p>
    <w:p>
      <w:pPr>
        <w:spacing w:before="36"/>
        <w:ind w:left="152" w:right="1034" w:firstLine="0"/>
        <w:jc w:val="left"/>
        <w:rPr>
          <w:rFonts w:ascii="Tahoma" w:hAnsi="Tahoma" w:cs="Tahoma" w:eastAsia="Tahoma" w:hint="default"/>
          <w:sz w:val="21"/>
          <w:szCs w:val="21"/>
        </w:rPr>
      </w:pPr>
      <w:r>
        <w:rPr>
          <w:rFonts w:ascii="Tahoma" w:hAnsi="Tahoma" w:cs="Tahoma" w:eastAsia="Tahoma" w:hint="default"/>
          <w:sz w:val="21"/>
          <w:szCs w:val="21"/>
        </w:rPr>
        <w:t>2</w:t>
      </w:r>
      <w:r>
        <w:rPr>
          <w:rFonts w:ascii="宋体" w:hAnsi="宋体" w:cs="宋体" w:eastAsia="宋体" w:hint="default"/>
          <w:sz w:val="21"/>
          <w:szCs w:val="21"/>
        </w:rPr>
        <w:t>、表决权恢复的优先股股东请求召开临时股东大会</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1034"/>
        <w:jc w:val="left"/>
      </w:pPr>
      <w:r>
        <w:rPr>
          <w:rFonts w:ascii="宋体" w:hAnsi="宋体" w:cs="宋体" w:eastAsia="宋体" w:hint="default"/>
        </w:rPr>
        <w:t>五、报告期内独立董事履行职责的情况</w:t>
      </w:r>
      <w:r>
        <w:rPr>
          <w:w w:val="80"/>
        </w:rPr>
        <w:t> </w:t>
      </w:r>
      <w:r>
        <w:rPr/>
      </w:r>
    </w:p>
    <w:p>
      <w:pPr>
        <w:spacing w:line="240" w:lineRule="auto" w:before="12"/>
        <w:rPr>
          <w:rFonts w:ascii="Tahoma" w:hAnsi="Tahoma" w:cs="Tahoma" w:eastAsia="Tahoma" w:hint="default"/>
          <w:sz w:val="26"/>
          <w:szCs w:val="26"/>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1</w:t>
      </w:r>
      <w:r>
        <w:rPr/>
        <w:t>、独立董事出席董事会及股东大会的情况</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1428"/>
        <w:gridCol w:w="1164"/>
        <w:gridCol w:w="1164"/>
        <w:gridCol w:w="1162"/>
        <w:gridCol w:w="1164"/>
        <w:gridCol w:w="1162"/>
        <w:gridCol w:w="1164"/>
        <w:gridCol w:w="1164"/>
      </w:tblGrid>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独立董事出席董事会及股东大会的情况</w:t>
            </w:r>
            <w:r>
              <w:rPr>
                <w:rFonts w:ascii="Times New Roman" w:hAnsi="Times New Roman" w:cs="Times New Roman" w:eastAsia="Times New Roman" w:hint="default"/>
                <w:sz w:val="18"/>
                <w:szCs w:val="18"/>
              </w:rPr>
              <w:t> </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独立董事姓名</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4" w:lineRule="auto"/>
              <w:ind w:left="38"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本报告期应参 加董事会次数</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4" w:lineRule="auto"/>
              <w:ind w:left="307" w:right="33" w:hanging="269"/>
              <w:jc w:val="left"/>
              <w:rPr>
                <w:rFonts w:ascii="Times New Roman" w:hAnsi="Times New Roman" w:cs="Times New Roman" w:eastAsia="Times New Roman" w:hint="default"/>
                <w:sz w:val="18"/>
                <w:szCs w:val="18"/>
              </w:rPr>
            </w:pPr>
            <w:r>
              <w:rPr>
                <w:rFonts w:ascii="宋体" w:hAnsi="宋体" w:cs="宋体" w:eastAsia="宋体" w:hint="default"/>
                <w:sz w:val="18"/>
                <w:szCs w:val="18"/>
              </w:rPr>
              <w:t>现场出席董事 会次数</w:t>
            </w:r>
            <w:r>
              <w:rPr>
                <w:rFonts w:ascii="Times New Roman" w:hAnsi="Times New Roman" w:cs="Times New Roman" w:eastAsia="Times New Roman"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4" w:lineRule="auto"/>
              <w:ind w:left="36"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以通讯方式参 加董事会次数</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4" w:lineRule="auto"/>
              <w:ind w:left="307" w:right="36" w:hanging="272"/>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委托出席董事 会次数</w:t>
            </w:r>
            <w:r>
              <w:rPr>
                <w:rFonts w:ascii="Times New Roman" w:hAnsi="Times New Roman" w:cs="Times New Roman" w:eastAsia="Times New Roman"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4" w:lineRule="auto"/>
              <w:ind w:left="487" w:right="33" w:hanging="452"/>
              <w:jc w:val="left"/>
              <w:rPr>
                <w:rFonts w:ascii="Times New Roman" w:hAnsi="Times New Roman" w:cs="Times New Roman" w:eastAsia="Times New Roman" w:hint="default"/>
                <w:sz w:val="18"/>
                <w:szCs w:val="18"/>
              </w:rPr>
            </w:pPr>
            <w:r>
              <w:rPr>
                <w:rFonts w:ascii="宋体" w:hAnsi="宋体" w:cs="宋体" w:eastAsia="宋体" w:hint="default"/>
                <w:sz w:val="18"/>
                <w:szCs w:val="18"/>
              </w:rPr>
              <w:t>缺席董事会次 数</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6" w:right="36"/>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是否连续两次 未亲自参加董 事会会议</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4" w:lineRule="auto"/>
              <w:ind w:left="395" w:right="36"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出席股东大会 次数</w:t>
            </w:r>
            <w:r>
              <w:rPr>
                <w:rFonts w:ascii="Times New Roman" w:hAnsi="Times New Roman" w:cs="Times New Roman" w:eastAsia="Times New Roman" w:hint="default"/>
                <w:sz w:val="18"/>
                <w:szCs w:val="18"/>
              </w:rPr>
              <w:t> </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洪兵</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0"/>
              <w:jc w:val="righ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 </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马旗戟</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0"/>
              <w:jc w:val="righ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 </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曹军波</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0"/>
              <w:jc w:val="righ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 </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5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0"/>
              <w:jc w:val="righ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 </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Xuan Richard</w:t>
            </w:r>
            <w:r>
              <w:rPr>
                <w:rFonts w:ascii="Times New Roman"/>
                <w:spacing w:val="-6"/>
                <w:sz w:val="18"/>
              </w:rPr>
              <w:t> </w:t>
            </w:r>
            <w:r>
              <w:rPr>
                <w:rFonts w:ascii="Times New Roman"/>
                <w:sz w:val="18"/>
              </w:rPr>
              <w:t>Gu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7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0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40"/>
              <w:jc w:val="righ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 </w:t>
            </w:r>
          </w:p>
        </w:tc>
      </w:tr>
    </w:tbl>
    <w:p>
      <w:pPr>
        <w:pStyle w:val="BodyText"/>
        <w:spacing w:line="240" w:lineRule="auto" w:before="49"/>
        <w:ind w:right="0"/>
        <w:jc w:val="both"/>
        <w:rPr>
          <w:rFonts w:ascii="Times New Roman" w:hAnsi="Times New Roman" w:cs="Times New Roman" w:eastAsia="Times New Roman" w:hint="default"/>
        </w:rPr>
      </w:pPr>
      <w:r>
        <w:rPr/>
        <w:t>连续两次未亲自出席董事会的说明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0"/>
        <w:jc w:val="both"/>
        <w:rPr>
          <w:rFonts w:ascii="Tahoma" w:hAnsi="Tahoma" w:cs="Tahoma" w:eastAsia="Tahoma" w:hint="default"/>
        </w:rPr>
      </w:pPr>
      <w:r>
        <w:rPr>
          <w:rFonts w:ascii="Tahoma" w:hAnsi="Tahoma" w:cs="Tahoma" w:eastAsia="Tahoma" w:hint="default"/>
        </w:rPr>
        <w:t>2</w:t>
      </w:r>
      <w:r>
        <w:rPr/>
        <w:t>、独立董事对公司有关事项提出异议的情况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t>独立董事对公司有关事项是否提出异议</w:t>
      </w:r>
      <w:r>
        <w:rPr>
          <w:rFonts w:ascii="Times New Roman" w:hAnsi="Times New Roman" w:cs="Times New Roman" w:eastAsia="Times New Roman" w:hint="default"/>
        </w:rPr>
        <w:t> </w:t>
      </w:r>
    </w:p>
    <w:p>
      <w:pPr>
        <w:pStyle w:val="BodyText"/>
        <w:spacing w:line="240" w:lineRule="auto" w:before="117"/>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t>报告期内独立董事对公司有关事项未提出异议。</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0"/>
        <w:jc w:val="both"/>
        <w:rPr>
          <w:rFonts w:ascii="Tahoma" w:hAnsi="Tahoma" w:cs="Tahoma" w:eastAsia="Tahoma" w:hint="default"/>
        </w:rPr>
      </w:pPr>
      <w:r>
        <w:rPr>
          <w:rFonts w:ascii="Tahoma" w:hAnsi="Tahoma" w:cs="Tahoma" w:eastAsia="Tahoma" w:hint="default"/>
        </w:rPr>
        <w:t>3</w:t>
      </w:r>
      <w:r>
        <w:rPr/>
        <w:t>、独立董事履行职责的其他说明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t>独立董事对公司有关建议是否被采纳</w:t>
      </w:r>
      <w:r>
        <w:rPr>
          <w:rFonts w:ascii="Times New Roman" w:hAnsi="Times New Roman" w:cs="Times New Roman" w:eastAsia="Times New Roman" w:hint="default"/>
        </w:rPr>
        <w:t> </w:t>
      </w:r>
    </w:p>
    <w:p>
      <w:pPr>
        <w:pStyle w:val="BodyText"/>
        <w:spacing w:line="240" w:lineRule="auto" w:before="117"/>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t>独立董事对公司有关建议被采纳或未被采纳的说明</w:t>
      </w:r>
      <w:r>
        <w:rPr>
          <w:rFonts w:ascii="Times New Roman" w:hAnsi="Times New Roman" w:cs="Times New Roman" w:eastAsia="Times New Roman" w:hint="default"/>
        </w:rPr>
        <w:t> </w:t>
      </w:r>
    </w:p>
    <w:p>
      <w:pPr>
        <w:pStyle w:val="BodyText"/>
        <w:spacing w:line="357" w:lineRule="auto" w:before="76"/>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公司独立董事严格按照《公司章程》和《独立董事工作制度》等法律法规的规定，关注公司运作的规范性，独立履行职</w:t>
      </w:r>
      <w:r>
        <w:rPr/>
        <w:t> </w:t>
      </w:r>
      <w:r>
        <w:rPr>
          <w:spacing w:val="-2"/>
        </w:rPr>
        <w:t>责，对公司的制度完善和日常经营决策等方面提出了许多宝贵的专业性意见，对报告期内公司发生的转让参股公司股权、参</w:t>
      </w:r>
      <w:r>
        <w:rPr>
          <w:spacing w:val="-62"/>
        </w:rPr>
        <w:t> </w:t>
      </w:r>
      <w:r>
        <w:rPr>
          <w:spacing w:val="-62"/>
        </w:rPr>
      </w:r>
      <w:r>
        <w:rPr>
          <w:spacing w:val="-2"/>
        </w:rPr>
        <w:t>与设立产业基金等事项发表了独立、公正的意见，对公司财务及生产经营活动进行了有效监督，为完善公司监督机制，维护</w:t>
      </w:r>
      <w:r>
        <w:rPr>
          <w:spacing w:val="-65"/>
        </w:rPr>
        <w:t> </w:t>
      </w:r>
      <w:r>
        <w:rPr>
          <w:spacing w:val="-65"/>
        </w:rPr>
      </w:r>
      <w:r>
        <w:rPr/>
        <w:t>公司和全体股东的合法权益发挥了应有的作用。</w:t>
      </w:r>
      <w:r>
        <w:rPr>
          <w:rFonts w:ascii="Times New Roman" w:hAnsi="Times New Roman" w:cs="Times New Roman" w:eastAsia="Times New Roman" w:hint="default"/>
        </w:rPr>
        <w:t> </w:t>
      </w:r>
    </w:p>
    <w:p>
      <w:pPr>
        <w:spacing w:after="0" w:line="357" w:lineRule="auto"/>
        <w:jc w:val="both"/>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ind w:right="1034"/>
        <w:jc w:val="left"/>
      </w:pPr>
      <w:r>
        <w:rPr>
          <w:rFonts w:ascii="宋体" w:hAnsi="宋体" w:cs="宋体" w:eastAsia="宋体" w:hint="default"/>
        </w:rPr>
        <w:t>六、董事会下设专门委员会在报告期内履行职责情况</w:t>
      </w:r>
      <w:r>
        <w:rPr>
          <w:w w:val="80"/>
        </w:rPr>
        <w:t> </w:t>
      </w:r>
      <w:r>
        <w:rPr/>
      </w:r>
    </w:p>
    <w:p>
      <w:pPr>
        <w:spacing w:line="240" w:lineRule="auto" w:before="0"/>
        <w:rPr>
          <w:rFonts w:ascii="Tahoma" w:hAnsi="Tahoma" w:cs="Tahoma" w:eastAsia="Tahoma" w:hint="default"/>
          <w:sz w:val="24"/>
          <w:szCs w:val="24"/>
        </w:rPr>
      </w:pPr>
    </w:p>
    <w:p>
      <w:pPr>
        <w:pStyle w:val="BodyText"/>
        <w:spacing w:line="240" w:lineRule="auto" w:before="172"/>
        <w:ind w:right="103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、审计委员会履职情况</w:t>
      </w:r>
      <w:r>
        <w:rPr>
          <w:rFonts w:ascii="Times New Roman" w:hAnsi="Times New Roman" w:cs="Times New Roman" w:eastAsia="Times New Roman" w:hint="default"/>
        </w:rPr>
        <w:t> </w:t>
      </w:r>
    </w:p>
    <w:p>
      <w:pPr>
        <w:pStyle w:val="BodyText"/>
        <w:spacing w:line="352" w:lineRule="auto" w:before="9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报告期内公司董事会审计委员会每季度召开例行会议，审议审计部提交的工作计划和报告，对公司内部审计工作情况进</w:t>
      </w:r>
      <w:r>
        <w:rPr/>
        <w:t> </w:t>
      </w:r>
      <w:r>
        <w:rPr>
          <w:spacing w:val="-2"/>
        </w:rPr>
        <w:t>行检查并提出指导意见；按照年报审计工作相关规程规定，做好</w:t>
      </w:r>
      <w:r>
        <w:rPr>
          <w:rFonts w:ascii="Times New Roman" w:hAnsi="Times New Roman" w:cs="Times New Roman" w:eastAsia="Times New Roman" w:hint="default"/>
          <w:spacing w:val="-2"/>
        </w:rPr>
        <w:t>2017</w:t>
      </w:r>
      <w:r>
        <w:rPr>
          <w:spacing w:val="-2"/>
        </w:rPr>
        <w:t>年度报告审计的相关工作，与审计机构进行及时沟通与</w:t>
      </w:r>
      <w:r>
        <w:rPr>
          <w:spacing w:val="-60"/>
        </w:rPr>
        <w:t> </w:t>
      </w:r>
      <w:r>
        <w:rPr>
          <w:spacing w:val="-60"/>
        </w:rPr>
      </w:r>
      <w:r>
        <w:rPr>
          <w:spacing w:val="-4"/>
        </w:rPr>
        <w:t>交流，对财务报表出具审核意见，对审计机构的审计工作进行总结评价，充分发挥审计委员会的专业职能和监督作用；同时，</w:t>
      </w:r>
      <w:r>
        <w:rPr>
          <w:spacing w:val="-46"/>
        </w:rPr>
        <w:t> </w:t>
      </w:r>
      <w:r>
        <w:rPr>
          <w:spacing w:val="-46"/>
        </w:rPr>
      </w:r>
      <w:r>
        <w:rPr>
          <w:spacing w:val="-2"/>
        </w:rPr>
        <w:t>在公司延长开展远期外汇交易业务有效期和使用部分自有闲置资金进行现金管理决议有效期等事项过程中，全面监督相关项</w:t>
      </w:r>
      <w:r>
        <w:rPr>
          <w:spacing w:val="-63"/>
        </w:rPr>
        <w:t> </w:t>
      </w:r>
      <w:r>
        <w:rPr>
          <w:spacing w:val="-63"/>
        </w:rPr>
      </w:r>
      <w:r>
        <w:rPr>
          <w:spacing w:val="-2"/>
        </w:rPr>
        <w:t>目的可行性以及资金使用效率。报告期内，审计委员会切实履行了各项职责，对公司控制风险、完善内部监管机制起着有效</w:t>
      </w:r>
      <w:r>
        <w:rPr>
          <w:spacing w:val="-65"/>
        </w:rPr>
        <w:t> </w:t>
      </w:r>
      <w:r>
        <w:rPr>
          <w:spacing w:val="-65"/>
        </w:rPr>
      </w:r>
      <w:r>
        <w:rPr/>
        <w:t>的监督作用。</w:t>
      </w:r>
      <w:r>
        <w:rPr>
          <w:rFonts w:ascii="Times New Roman" w:hAnsi="Times New Roman" w:cs="Times New Roman" w:eastAsia="Times New Roman" w:hint="default"/>
        </w:rPr>
        <w:t> </w:t>
      </w:r>
    </w:p>
    <w:p>
      <w:pPr>
        <w:pStyle w:val="BodyText"/>
        <w:spacing w:line="240" w:lineRule="auto" w:before="30"/>
        <w:ind w:right="103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、薪酬委员会履职情况</w:t>
      </w:r>
      <w:r>
        <w:rPr>
          <w:rFonts w:ascii="Times New Roman" w:hAnsi="Times New Roman" w:cs="Times New Roman" w:eastAsia="Times New Roman" w:hint="default"/>
        </w:rPr>
        <w:t> </w:t>
      </w:r>
    </w:p>
    <w:p>
      <w:pPr>
        <w:pStyle w:val="BodyText"/>
        <w:spacing w:line="35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报告期内，董事会薪酬委员会按照《公司章程》、《薪酬委员会工作细则》等相关规定行使职能，报告期内薪酬委员会</w:t>
      </w:r>
      <w:r>
        <w:rPr/>
        <w:t> </w:t>
      </w:r>
      <w:r>
        <w:rPr>
          <w:spacing w:val="-2"/>
        </w:rPr>
        <w:t>对公司非独立董事、高级管理人员</w:t>
      </w:r>
      <w:r>
        <w:rPr>
          <w:rFonts w:ascii="Times New Roman" w:hAnsi="Times New Roman" w:cs="Times New Roman" w:eastAsia="Times New Roman" w:hint="default"/>
          <w:spacing w:val="-2"/>
        </w:rPr>
        <w:t>2017</w:t>
      </w:r>
      <w:r>
        <w:rPr>
          <w:spacing w:val="-2"/>
        </w:rPr>
        <w:t>年度的工作履职情况进行评定，并对公司董事、高级管理人员</w:t>
      </w:r>
      <w:r>
        <w:rPr>
          <w:rFonts w:ascii="Times New Roman" w:hAnsi="Times New Roman" w:cs="Times New Roman" w:eastAsia="Times New Roman" w:hint="default"/>
          <w:spacing w:val="-2"/>
        </w:rPr>
        <w:t>2017</w:t>
      </w:r>
      <w:r>
        <w:rPr>
          <w:spacing w:val="-2"/>
        </w:rPr>
        <w:t>年度薪酬发放出具</w:t>
      </w:r>
      <w:r>
        <w:rPr>
          <w:spacing w:val="-60"/>
        </w:rPr>
        <w:t> </w:t>
      </w:r>
      <w:r>
        <w:rPr>
          <w:spacing w:val="-60"/>
        </w:rPr>
      </w:r>
      <w:r>
        <w:rPr/>
        <w:t>了审核意见。报告期内，薪酬委员会切实履行了各项职责，对公司董事、高管薪酬政策执行情况进行了有效监督。</w:t>
      </w:r>
      <w:r>
        <w:rPr>
          <w:rFonts w:ascii="Times New Roman" w:hAnsi="Times New Roman" w:cs="Times New Roman" w:eastAsia="Times New Roman" w:hint="default"/>
        </w:rPr>
        <w:t> 3</w:t>
      </w:r>
      <w:r>
        <w:rPr/>
        <w:t>、提名委员会履职情况</w:t>
      </w:r>
      <w:r>
        <w:rPr>
          <w:rFonts w:ascii="Times New Roman" w:hAnsi="Times New Roman" w:cs="Times New Roman" w:eastAsia="Times New Roman" w:hint="default"/>
        </w:rPr>
        <w:t> </w:t>
      </w:r>
    </w:p>
    <w:p>
      <w:pPr>
        <w:pStyle w:val="BodyText"/>
        <w:spacing w:line="357" w:lineRule="auto" w:before="9"/>
        <w:ind w:right="494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报告期内，第五届董事会提名委员会未发生需召开会议的事项。</w:t>
      </w:r>
      <w:r>
        <w:rPr>
          <w:rFonts w:ascii="Times New Roman" w:hAnsi="Times New Roman" w:cs="Times New Roman" w:eastAsia="Times New Roman" w:hint="default"/>
        </w:rPr>
        <w:t> 4</w:t>
      </w:r>
      <w:r>
        <w:rPr/>
        <w:t>、战略委员会履职情况</w:t>
      </w:r>
      <w:r>
        <w:rPr>
          <w:rFonts w:ascii="Times New Roman" w:hAnsi="Times New Roman" w:cs="Times New Roman" w:eastAsia="Times New Roman" w:hint="default"/>
        </w:rPr>
        <w:t> </w:t>
      </w:r>
    </w:p>
    <w:p>
      <w:pPr>
        <w:pStyle w:val="BodyText"/>
        <w:spacing w:line="350" w:lineRule="auto" w:before="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报告期内，董事会战略委员会按照《公司章程》、《战略委员会工作细则》等相关规定行使职能，对公司</w:t>
      </w:r>
      <w:r>
        <w:rPr>
          <w:rFonts w:ascii="Times New Roman" w:hAnsi="Times New Roman" w:cs="Times New Roman" w:eastAsia="Times New Roman" w:hint="default"/>
        </w:rPr>
        <w:t>2017</w:t>
      </w:r>
      <w:r>
        <w:rPr/>
        <w:t>年度经营 </w:t>
      </w:r>
      <w:r>
        <w:rPr>
          <w:spacing w:val="-2"/>
        </w:rPr>
        <w:t>战略进行了认真的总结，并对公司未来发展战略提出了意见和建议；对公司参股公司股权转让、设立产业基金和子公司重组</w:t>
      </w:r>
      <w:r>
        <w:rPr>
          <w:spacing w:val="-62"/>
        </w:rPr>
        <w:t> </w:t>
      </w:r>
      <w:r>
        <w:rPr>
          <w:spacing w:val="-62"/>
        </w:rPr>
      </w:r>
      <w:r>
        <w:rPr>
          <w:spacing w:val="-4"/>
        </w:rPr>
        <w:t>等事项进行了深入讨论和前期论证，并听取了高级管理人员及相关人员的意见。报告期内，战略委员会切实履行了各项职责，</w:t>
      </w:r>
      <w:r>
        <w:rPr>
          <w:spacing w:val="-44"/>
        </w:rPr>
        <w:t> </w:t>
      </w:r>
      <w:r>
        <w:rPr>
          <w:spacing w:val="-44"/>
        </w:rPr>
      </w:r>
      <w:r>
        <w:rPr/>
        <w:t>为公司的战略规划提出了专业的参谋意见。</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17"/>
        <w:ind w:right="1034"/>
        <w:jc w:val="left"/>
      </w:pPr>
      <w:r>
        <w:rPr>
          <w:rFonts w:ascii="宋体" w:hAnsi="宋体" w:cs="宋体" w:eastAsia="宋体" w:hint="default"/>
        </w:rPr>
        <w:t>七、监事会工作情况</w:t>
      </w:r>
      <w:r>
        <w:rPr>
          <w:w w:val="80"/>
        </w:rPr>
        <w:t> </w:t>
      </w:r>
      <w:r>
        <w:rPr/>
      </w:r>
    </w:p>
    <w:p>
      <w:pPr>
        <w:spacing w:line="240" w:lineRule="auto" w:before="0"/>
        <w:rPr>
          <w:rFonts w:ascii="Tahoma" w:hAnsi="Tahoma" w:cs="Tahoma" w:eastAsia="Tahoma" w:hint="default"/>
          <w:sz w:val="24"/>
          <w:szCs w:val="24"/>
        </w:rPr>
      </w:pPr>
    </w:p>
    <w:p>
      <w:pPr>
        <w:pStyle w:val="BodyText"/>
        <w:spacing w:line="240" w:lineRule="auto" w:before="169"/>
        <w:ind w:right="1034"/>
        <w:jc w:val="left"/>
        <w:rPr>
          <w:rFonts w:ascii="Times New Roman" w:hAnsi="Times New Roman" w:cs="Times New Roman" w:eastAsia="Times New Roman" w:hint="default"/>
        </w:rPr>
      </w:pPr>
      <w:r>
        <w:rPr/>
        <w:t>监事会在报告期内的监督活动中发现公司是否存在风险</w:t>
      </w:r>
      <w:r>
        <w:rPr>
          <w:rFonts w:ascii="Times New Roman" w:hAnsi="Times New Roman" w:cs="Times New Roman" w:eastAsia="Times New Roman" w:hint="default"/>
        </w:rPr>
        <w:t> </w:t>
      </w:r>
    </w:p>
    <w:p>
      <w:pPr>
        <w:pStyle w:val="BodyText"/>
        <w:spacing w:line="240" w:lineRule="auto" w:before="15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39"/>
        <w:ind w:right="1034"/>
        <w:jc w:val="left"/>
        <w:rPr>
          <w:rFonts w:ascii="Times New Roman" w:hAnsi="Times New Roman" w:cs="Times New Roman" w:eastAsia="Times New Roman" w:hint="default"/>
        </w:rPr>
      </w:pPr>
      <w:r>
        <w:rPr/>
        <w:t>监事会对报告期内的监督事项无异议。</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7"/>
          <w:szCs w:val="17"/>
        </w:rPr>
      </w:pPr>
    </w:p>
    <w:p>
      <w:pPr>
        <w:pStyle w:val="Heading2"/>
        <w:spacing w:line="240" w:lineRule="auto" w:before="0"/>
        <w:ind w:right="1034"/>
        <w:jc w:val="left"/>
      </w:pPr>
      <w:r>
        <w:rPr>
          <w:rFonts w:ascii="宋体" w:hAnsi="宋体" w:cs="宋体" w:eastAsia="宋体" w:hint="default"/>
        </w:rPr>
        <w:t>八、高级管理人员的考评及激励情况</w:t>
      </w:r>
      <w:r>
        <w:rPr>
          <w:w w:val="80"/>
        </w:rPr>
        <w:t> </w:t>
      </w:r>
      <w:r>
        <w:rPr/>
      </w:r>
    </w:p>
    <w:p>
      <w:pPr>
        <w:spacing w:line="240" w:lineRule="auto" w:before="0"/>
        <w:rPr>
          <w:rFonts w:ascii="Tahoma" w:hAnsi="Tahoma" w:cs="Tahoma" w:eastAsia="Tahoma" w:hint="default"/>
          <w:sz w:val="24"/>
          <w:szCs w:val="24"/>
        </w:rPr>
      </w:pPr>
    </w:p>
    <w:p>
      <w:pPr>
        <w:pStyle w:val="BodyText"/>
        <w:spacing w:line="355" w:lineRule="auto" w:before="172"/>
        <w:ind w:right="1123"/>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公司建立了完善的高级管理人员绩效考评体系和薪酬制度，通过科学合理的业绩考核与评价体系，强化责任目标约束， </w:t>
      </w:r>
      <w:r>
        <w:rPr>
          <w:spacing w:val="-2"/>
        </w:rPr>
        <w:t>确保高级管理人员的工作绩效与其收入直接挂钩，充分发挥和调动公司高级管理人员的工作积极性和创造性，提高公司整体</w:t>
      </w:r>
      <w:r>
        <w:rPr>
          <w:spacing w:val="-64"/>
        </w:rPr>
        <w:t> </w:t>
      </w:r>
      <w:r>
        <w:rPr>
          <w:spacing w:val="-64"/>
        </w:rPr>
      </w:r>
      <w:r>
        <w:rPr>
          <w:spacing w:val="-2"/>
        </w:rPr>
        <w:t>管理水平。报告期内，公司董事会薪酬委员会负责对高级管理人员的工作能力、履职情况、责任目标完成情况等进行年终考</w:t>
      </w:r>
      <w:r>
        <w:rPr>
          <w:spacing w:val="-65"/>
        </w:rPr>
        <w:t> </w:t>
      </w:r>
      <w:r>
        <w:rPr>
          <w:spacing w:val="-65"/>
        </w:rPr>
      </w:r>
      <w:r>
        <w:rPr/>
        <w:t>评，制定具体的薪酬方案后上报公司董事会审议批准执行。</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16"/>
        <w:ind w:right="1034"/>
        <w:jc w:val="left"/>
      </w:pPr>
      <w:r>
        <w:rPr>
          <w:rFonts w:ascii="宋体" w:hAnsi="宋体" w:cs="宋体" w:eastAsia="宋体" w:hint="default"/>
        </w:rPr>
        <w:t>九、内部控制评价报告</w:t>
      </w:r>
      <w:r>
        <w:rPr>
          <w:w w:val="80"/>
        </w:rPr>
        <w:t> </w:t>
      </w:r>
      <w:r>
        <w:rPr/>
      </w:r>
    </w:p>
    <w:p>
      <w:pPr>
        <w:spacing w:line="240" w:lineRule="auto" w:before="12"/>
        <w:rPr>
          <w:rFonts w:ascii="Tahoma" w:hAnsi="Tahoma" w:cs="Tahoma" w:eastAsia="Tahoma" w:hint="default"/>
          <w:sz w:val="26"/>
          <w:szCs w:val="26"/>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1</w:t>
      </w:r>
      <w:r>
        <w:rPr/>
        <w:t>、报告期内发现的内部控制重大缺陷的具体情况</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r>
        <w:rPr/>
        <w:pict>
          <v:shape style="position:absolute;margin-left:390.359985pt;margin-top:477.839996pt;width:144.5pt;height:222.4pt;mso-position-horizontal-relative:page;mso-position-vertical-relative:page;z-index:-1218016" type="#_x0000_t202" filled="false" stroked="false">
            <v:textbox inset="0,0,0,0">
              <w:txbxContent>
                <w:p>
                  <w:pPr>
                    <w:spacing w:line="240" w:lineRule="auto" w:before="0"/>
                    <w:rPr>
                      <w:rFonts w:ascii="Tahoma" w:hAnsi="Tahoma" w:cs="Tahoma" w:eastAsia="Tahoma" w:hint="default"/>
                      <w:sz w:val="18"/>
                      <w:szCs w:val="18"/>
                    </w:rPr>
                  </w:pPr>
                </w:p>
                <w:p>
                  <w:pPr>
                    <w:spacing w:line="240" w:lineRule="auto" w:before="0"/>
                    <w:rPr>
                      <w:rFonts w:ascii="Tahoma" w:hAnsi="Tahoma" w:cs="Tahoma" w:eastAsia="Tahoma" w:hint="default"/>
                      <w:sz w:val="18"/>
                      <w:szCs w:val="18"/>
                    </w:rPr>
                  </w:pPr>
                </w:p>
                <w:p>
                  <w:pPr>
                    <w:spacing w:line="240" w:lineRule="auto" w:before="0"/>
                    <w:rPr>
                      <w:rFonts w:ascii="Tahoma" w:hAnsi="Tahoma" w:cs="Tahoma" w:eastAsia="Tahoma" w:hint="default"/>
                      <w:sz w:val="18"/>
                      <w:szCs w:val="18"/>
                    </w:rPr>
                  </w:pPr>
                </w:p>
                <w:p>
                  <w:pPr>
                    <w:spacing w:line="240" w:lineRule="auto" w:before="0"/>
                    <w:rPr>
                      <w:rFonts w:ascii="Tahoma" w:hAnsi="Tahoma" w:cs="Tahoma" w:eastAsia="Tahoma" w:hint="default"/>
                      <w:sz w:val="18"/>
                      <w:szCs w:val="18"/>
                    </w:rPr>
                  </w:pPr>
                </w:p>
                <w:p>
                  <w:pPr>
                    <w:spacing w:line="240" w:lineRule="auto" w:before="0"/>
                    <w:rPr>
                      <w:rFonts w:ascii="Tahoma" w:hAnsi="Tahoma" w:cs="Tahoma" w:eastAsia="Tahoma" w:hint="default"/>
                      <w:sz w:val="18"/>
                      <w:szCs w:val="18"/>
                    </w:rPr>
                  </w:pPr>
                </w:p>
                <w:p>
                  <w:pPr>
                    <w:spacing w:line="240" w:lineRule="auto" w:before="0"/>
                    <w:rPr>
                      <w:rFonts w:ascii="Tahoma" w:hAnsi="Tahoma" w:cs="Tahoma" w:eastAsia="Tahoma" w:hint="default"/>
                      <w:sz w:val="18"/>
                      <w:szCs w:val="18"/>
                    </w:rPr>
                  </w:pPr>
                </w:p>
                <w:p>
                  <w:pPr>
                    <w:spacing w:line="240" w:lineRule="auto" w:before="4"/>
                    <w:rPr>
                      <w:rFonts w:ascii="Tahoma" w:hAnsi="Tahoma" w:cs="Tahoma" w:eastAsia="Tahoma" w:hint="default"/>
                      <w:sz w:val="25"/>
                      <w:szCs w:val="25"/>
                    </w:rPr>
                  </w:pPr>
                </w:p>
                <w:p>
                  <w:pPr>
                    <w:pStyle w:val="BodyText"/>
                    <w:spacing w:line="240" w:lineRule="auto"/>
                    <w:ind w:left="0" w:right="0"/>
                    <w:jc w:val="left"/>
                  </w:pPr>
                  <w:r>
                    <w:rPr/>
                    <w:t>，</w:t>
                  </w:r>
                </w:p>
                <w:p>
                  <w:pPr>
                    <w:pStyle w:val="BodyText"/>
                    <w:spacing w:line="240" w:lineRule="auto" w:before="76"/>
                    <w:ind w:left="14" w:right="0"/>
                    <w:jc w:val="left"/>
                  </w:pPr>
                  <w:r>
                    <w:rPr/>
                    <w:t>，</w:t>
                  </w:r>
                </w:p>
              </w:txbxContent>
            </v:textbox>
            <w10:wrap type="none"/>
          </v:shape>
        </w:pict>
      </w:r>
      <w:r>
        <w:rPr/>
        <w:pict>
          <v:group style="position:absolute;margin-left:397.199982pt;margin-top:614.520020pt;width:137.65pt;height:85.7pt;mso-position-horizontal-relative:page;mso-position-vertical-relative:page;z-index:-1217992" coordorigin="7944,12290" coordsize="2753,1714">
            <v:shape style="position:absolute;left:7944;top:12290;width:2753;height:1714" coordorigin="7944,12290" coordsize="2753,1714" path="m7944,12290l10697,12290,10697,14004,7944,14004,7944,12290xe" filled="true" fillcolor="#ffffff" stroked="false">
              <v:path arrowok="t"/>
              <v:fill type="solid"/>
            </v:shape>
            <w10:wrap type="none"/>
          </v:group>
        </w:pict>
      </w: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2</w:t>
      </w:r>
      <w:r>
        <w:rPr/>
        <w:t>、内控自我评价报告</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189"/>
        <w:gridCol w:w="3615"/>
        <w:gridCol w:w="2765"/>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内部控制评价报告全文披露日期</w:t>
            </w:r>
            <w:r>
              <w:rPr>
                <w:rFonts w:ascii="Times New Roman" w:hAnsi="Times New Roman" w:cs="Times New Roman" w:eastAsia="Times New Roman" w:hint="default"/>
                <w:sz w:val="18"/>
                <w:szCs w:val="18"/>
              </w:rPr>
              <w:t> </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内部控制评价报告全文披露索引</w:t>
            </w:r>
            <w:r>
              <w:rPr>
                <w:rFonts w:ascii="Times New Roman" w:hAnsi="Times New Roman" w:cs="Times New Roman" w:eastAsia="Times New Roman" w:hint="default"/>
                <w:sz w:val="18"/>
                <w:szCs w:val="18"/>
              </w:rPr>
              <w:t> </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《深圳市麦达数字股份有限公司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年度内部控制自我评价报告》</w:t>
            </w:r>
            <w:r>
              <w:rPr>
                <w:rFonts w:ascii="Times New Roman" w:hAnsi="Times New Roman" w:cs="Times New Roman" w:eastAsia="Times New Roman" w:hint="default"/>
                <w:sz w:val="18"/>
                <w:szCs w:val="18"/>
              </w:rPr>
              <w:t> </w:t>
            </w: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纳入评价范围单位资产总额占公司合并 财务报表资产总额的比例</w:t>
            </w:r>
            <w:r>
              <w:rPr>
                <w:rFonts w:ascii="Times New Roman" w:hAnsi="Times New Roman" w:cs="Times New Roman" w:eastAsia="Times New Roman" w:hint="default"/>
                <w:sz w:val="18"/>
                <w:szCs w:val="18"/>
              </w:rPr>
              <w:t> </w:t>
            </w:r>
          </w:p>
        </w:tc>
        <w:tc>
          <w:tcPr>
            <w:tcW w:w="6380" w:type="dxa"/>
            <w:gridSpan w:val="2"/>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85.05%</w:t>
            </w:r>
            <w:r>
              <w:rPr>
                <w:rFonts w:ascii="Times New Roman"/>
                <w:sz w:val="18"/>
              </w:rPr>
              <w:t> </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纳入评价范围单位营业收入占公司合并 财务报表营业收入的比例</w:t>
            </w:r>
            <w:r>
              <w:rPr>
                <w:rFonts w:ascii="Times New Roman" w:hAnsi="Times New Roman" w:cs="Times New Roman" w:eastAsia="Times New Roman" w:hint="default"/>
                <w:sz w:val="18"/>
                <w:szCs w:val="18"/>
              </w:rPr>
              <w:t> </w:t>
            </w:r>
          </w:p>
        </w:tc>
        <w:tc>
          <w:tcPr>
            <w:tcW w:w="6380" w:type="dxa"/>
            <w:gridSpan w:val="2"/>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87.41%</w:t>
            </w:r>
            <w:r>
              <w:rPr>
                <w:rFonts w:ascii="Times New Roman"/>
                <w:sz w:val="18"/>
              </w:rPr>
              <w:t> </w:t>
            </w:r>
          </w:p>
        </w:tc>
      </w:tr>
      <w:tr>
        <w:trPr>
          <w:trHeight w:val="401"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缺陷认定标准</w:t>
            </w:r>
            <w:r>
              <w:rPr>
                <w:rFonts w:ascii="Times New Roman" w:hAnsi="Times New Roman" w:cs="Times New Roman" w:eastAsia="Times New Roman" w:hint="default"/>
                <w:sz w:val="18"/>
                <w:szCs w:val="18"/>
              </w:rPr>
              <w:t> </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类别</w:t>
            </w:r>
            <w:r>
              <w:rPr>
                <w:rFonts w:ascii="Times New Roman" w:hAnsi="Times New Roman" w:cs="Times New Roman" w:eastAsia="Times New Roman" w:hint="default"/>
                <w:sz w:val="18"/>
                <w:szCs w:val="18"/>
              </w:rPr>
              <w:t> </w:t>
            </w:r>
          </w:p>
        </w:tc>
        <w:tc>
          <w:tcPr>
            <w:tcW w:w="3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财务报告</w:t>
            </w:r>
            <w:r>
              <w:rPr>
                <w:rFonts w:ascii="Times New Roman" w:hAnsi="Times New Roman" w:cs="Times New Roman" w:eastAsia="Times New Roman" w:hint="default"/>
                <w:sz w:val="18"/>
                <w:szCs w:val="18"/>
              </w:rPr>
              <w:t> </w:t>
            </w:r>
          </w:p>
        </w:tc>
        <w:tc>
          <w:tcPr>
            <w:tcW w:w="2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非财务报告</w:t>
            </w:r>
            <w:r>
              <w:rPr>
                <w:rFonts w:ascii="Times New Roman" w:hAnsi="Times New Roman" w:cs="Times New Roman" w:eastAsia="Times New Roman" w:hint="default"/>
                <w:sz w:val="18"/>
                <w:szCs w:val="18"/>
              </w:rPr>
              <w:t> </w:t>
            </w:r>
          </w:p>
        </w:tc>
      </w:tr>
      <w:tr>
        <w:trPr>
          <w:trHeight w:val="2033" w:hRule="exact"/>
        </w:trPr>
        <w:tc>
          <w:tcPr>
            <w:tcW w:w="31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615" w:type="dxa"/>
            <w:vMerge w:val="restart"/>
            <w:tcBorders>
              <w:top w:val="single" w:sz="4" w:space="0" w:color="000000"/>
              <w:left w:val="single" w:sz="4" w:space="0" w:color="000000"/>
              <w:right w:val="single" w:sz="4" w:space="0" w:color="000000"/>
            </w:tcBorders>
          </w:tcPr>
          <w:p>
            <w:pPr>
              <w:pStyle w:val="TableParagraph"/>
              <w:spacing w:line="307" w:lineRule="auto" w:before="49"/>
              <w:ind w:left="29" w:right="-2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A.</w:t>
            </w:r>
            <w:r>
              <w:rPr>
                <w:rFonts w:ascii="宋体" w:hAnsi="宋体" w:cs="宋体" w:eastAsia="宋体" w:hint="default"/>
                <w:sz w:val="18"/>
                <w:szCs w:val="18"/>
              </w:rPr>
              <w:t>公司董事、监事和高级管理 人员舞弊并给公司造成重大的财务损失；</w:t>
            </w:r>
            <w:r>
              <w:rPr>
                <w:rFonts w:ascii="Times New Roman" w:hAnsi="Times New Roman" w:cs="Times New Roman" w:eastAsia="Times New Roman" w:hint="default"/>
                <w:sz w:val="18"/>
                <w:szCs w:val="18"/>
              </w:rPr>
              <w:t>B. </w:t>
            </w:r>
            <w:r>
              <w:rPr>
                <w:rFonts w:ascii="宋体" w:hAnsi="宋体" w:cs="宋体" w:eastAsia="宋体" w:hint="default"/>
                <w:sz w:val="18"/>
                <w:szCs w:val="18"/>
              </w:rPr>
              <w:t>注册会计师发现当期财务报表存在重大错报， 而内部控制在运行过程中未能发现错报；</w:t>
            </w:r>
            <w:r>
              <w:rPr>
                <w:rFonts w:ascii="Times New Roman" w:hAnsi="Times New Roman" w:cs="Times New Roman" w:eastAsia="Times New Roman" w:hint="default"/>
                <w:sz w:val="18"/>
                <w:szCs w:val="18"/>
              </w:rPr>
              <w:t>C. </w:t>
            </w:r>
            <w:r>
              <w:rPr>
                <w:rFonts w:ascii="宋体" w:hAnsi="宋体" w:cs="宋体" w:eastAsia="宋体" w:hint="default"/>
                <w:sz w:val="18"/>
                <w:szCs w:val="18"/>
              </w:rPr>
              <w:t>董事会或其授权机构及内审部门对公司的内 部控制的监督无效。</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A.</w:t>
            </w:r>
            <w:r>
              <w:rPr>
                <w:rFonts w:ascii="宋体" w:hAnsi="宋体" w:cs="宋体" w:eastAsia="宋体" w:hint="default"/>
                <w:sz w:val="18"/>
                <w:szCs w:val="18"/>
              </w:rPr>
              <w:t>未依照 公认会计准则选择和应用会计政策；</w:t>
            </w:r>
            <w:r>
              <w:rPr>
                <w:rFonts w:ascii="Times New Roman" w:hAnsi="Times New Roman" w:cs="Times New Roman" w:eastAsia="Times New Roman" w:hint="default"/>
                <w:sz w:val="18"/>
                <w:szCs w:val="18"/>
              </w:rPr>
              <w:t>B.</w:t>
            </w:r>
            <w:r>
              <w:rPr>
                <w:rFonts w:ascii="宋体" w:hAnsi="宋体" w:cs="宋体" w:eastAsia="宋体" w:hint="default"/>
                <w:sz w:val="18"/>
                <w:szCs w:val="18"/>
              </w:rPr>
              <w:t>未建立 反舞弊程序和控制措施；</w:t>
            </w:r>
            <w:r>
              <w:rPr>
                <w:rFonts w:ascii="Times New Roman" w:hAnsi="Times New Roman" w:cs="Times New Roman" w:eastAsia="Times New Roman" w:hint="default"/>
                <w:sz w:val="18"/>
                <w:szCs w:val="18"/>
              </w:rPr>
              <w:t>C.</w:t>
            </w:r>
            <w:r>
              <w:rPr>
                <w:rFonts w:ascii="宋体" w:hAnsi="宋体" w:cs="宋体" w:eastAsia="宋体" w:hint="default"/>
                <w:sz w:val="18"/>
                <w:szCs w:val="18"/>
              </w:rPr>
              <w:t>对于非常规或特殊 交易的账务处理没有建立相应的控制机制或 </w:t>
            </w:r>
            <w:r>
              <w:rPr>
                <w:rFonts w:ascii="宋体" w:hAnsi="宋体" w:cs="宋体" w:eastAsia="宋体" w:hint="default"/>
                <w:spacing w:val="-2"/>
                <w:sz w:val="18"/>
                <w:szCs w:val="18"/>
              </w:rPr>
              <w:t>没有实施且没有相应的补偿性控制；</w:t>
            </w:r>
            <w:r>
              <w:rPr>
                <w:rFonts w:ascii="Times New Roman" w:hAnsi="Times New Roman" w:cs="Times New Roman" w:eastAsia="Times New Roman" w:hint="default"/>
                <w:spacing w:val="-2"/>
                <w:sz w:val="18"/>
                <w:szCs w:val="18"/>
              </w:rPr>
              <w:t>D.</w:t>
            </w:r>
            <w:r>
              <w:rPr>
                <w:rFonts w:ascii="宋体" w:hAnsi="宋体" w:cs="宋体" w:eastAsia="宋体" w:hint="default"/>
                <w:spacing w:val="-2"/>
                <w:sz w:val="18"/>
                <w:szCs w:val="18"/>
              </w:rPr>
              <w:t>对于期</w:t>
            </w:r>
            <w:r>
              <w:rPr>
                <w:rFonts w:ascii="宋体" w:hAnsi="宋体" w:cs="宋体" w:eastAsia="宋体" w:hint="default"/>
                <w:sz w:val="18"/>
                <w:szCs w:val="18"/>
              </w:rPr>
              <w:t> 末财务报告过程的控制存在一项或多项缺陷 </w:t>
            </w:r>
            <w:r>
              <w:rPr>
                <w:rFonts w:ascii="宋体" w:hAnsi="宋体" w:cs="宋体" w:eastAsia="宋体" w:hint="default"/>
                <w:spacing w:val="-3"/>
                <w:sz w:val="18"/>
                <w:szCs w:val="18"/>
              </w:rPr>
              <w:t>且不能合理保证编制的财务报表达到真实、完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整的目标。</w:t>
            </w:r>
            <w:r>
              <w:rPr>
                <w:rFonts w:ascii="宋体" w:hAnsi="宋体" w:cs="宋体" w:eastAsia="宋体" w:hint="default"/>
                <w:spacing w:val="7"/>
                <w:sz w:val="18"/>
                <w:szCs w:val="18"/>
              </w:rPr>
              <w:t> </w:t>
            </w:r>
            <w:r>
              <w:rPr>
                <w:rFonts w:ascii="Times New Roman" w:hAnsi="Times New Roman" w:cs="Times New Roman" w:eastAsia="Times New Roman" w:hint="default"/>
                <w:spacing w:val="7"/>
                <w:sz w:val="18"/>
                <w:szCs w:val="18"/>
              </w:rPr>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）一般缺陷：不构成重大缺陷和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重要缺陷的其他财务报告内部控制缺陷。</w:t>
            </w:r>
            <w:r>
              <w:rPr>
                <w:rFonts w:ascii="Times New Roman" w:hAnsi="Times New Roman" w:cs="Times New Roman" w:eastAsia="Times New Roman" w:hint="default"/>
                <w:sz w:val="18"/>
                <w:szCs w:val="18"/>
              </w:rPr>
              <w:t> </w:t>
            </w:r>
          </w:p>
        </w:tc>
        <w:tc>
          <w:tcPr>
            <w:tcW w:w="2765"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非财务报告的缺陷认定主要以缺陷 对业务流程的影响程度、发生的可 能性作判定。如果缺陷发生的可能 性较小，会降低工作效率或效果， 或加大效果的不确定性、或使之偏 离预期目标为一般缺陷；如果缺陷 发生的可能性较高，会显著降低工 作效率或效果，或显著加大效果的 不确定性、或使之显著偏离预期目 标为重要缺陷；如果缺陷发生的可 能性高，会严重降低工作效率或效 果，或严重加大效果的不确定性、 或使之严重偏离预期目标为重大缺 陷。</w:t>
            </w:r>
            <w:r>
              <w:rPr>
                <w:rFonts w:ascii="Times New Roman" w:hAnsi="Times New Roman" w:cs="Times New Roman" w:eastAsia="Times New Roman" w:hint="default"/>
                <w:sz w:val="18"/>
                <w:szCs w:val="18"/>
              </w:rPr>
              <w:t> </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定性标准</w:t>
            </w:r>
            <w:r>
              <w:rPr>
                <w:rFonts w:ascii="Times New Roman" w:hAnsi="Times New Roman" w:cs="Times New Roman" w:eastAsia="Times New Roman" w:hint="default"/>
                <w:sz w:val="18"/>
                <w:szCs w:val="18"/>
              </w:rPr>
              <w:t> </w:t>
            </w:r>
          </w:p>
        </w:tc>
        <w:tc>
          <w:tcPr>
            <w:tcW w:w="3615"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2033" w:hRule="exact"/>
        </w:trPr>
        <w:tc>
          <w:tcPr>
            <w:tcW w:w="3189" w:type="dxa"/>
            <w:tcBorders>
              <w:top w:val="nil" w:sz="6" w:space="0" w:color="auto"/>
              <w:left w:val="single" w:sz="4" w:space="0" w:color="000000"/>
              <w:bottom w:val="single" w:sz="4" w:space="0" w:color="000000"/>
              <w:right w:val="single" w:sz="4" w:space="0" w:color="000000"/>
            </w:tcBorders>
            <w:shd w:val="clear" w:color="auto" w:fill="D3D3D3"/>
          </w:tcPr>
          <w:p>
            <w:pPr/>
          </w:p>
        </w:tc>
        <w:tc>
          <w:tcPr>
            <w:tcW w:w="3615"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2033" w:hRule="exact"/>
        </w:trPr>
        <w:tc>
          <w:tcPr>
            <w:tcW w:w="31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615" w:type="dxa"/>
            <w:vMerge w:val="restart"/>
            <w:tcBorders>
              <w:top w:val="single" w:sz="4" w:space="0" w:color="000000"/>
              <w:left w:val="single" w:sz="4" w:space="0" w:color="000000"/>
              <w:right w:val="single" w:sz="4" w:space="0" w:color="000000"/>
            </w:tcBorders>
          </w:tcPr>
          <w:p>
            <w:pPr>
              <w:pStyle w:val="TableParagraph"/>
              <w:spacing w:line="312" w:lineRule="auto" w:before="49"/>
              <w:ind w:left="29"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定量标准以营业收入、资产总额作为衡量指 标。</w:t>
            </w:r>
            <w:r>
              <w:rPr>
                <w:rFonts w:ascii="Times New Roman" w:hAnsi="Times New Roman" w:cs="Times New Roman" w:eastAsia="Times New Roman" w:hint="default"/>
                <w:sz w:val="18"/>
                <w:szCs w:val="18"/>
              </w:rPr>
              <w:t>1</w:t>
            </w:r>
            <w:r>
              <w:rPr>
                <w:rFonts w:ascii="宋体" w:hAnsi="宋体" w:cs="宋体" w:eastAsia="宋体" w:hint="default"/>
                <w:sz w:val="18"/>
                <w:szCs w:val="18"/>
              </w:rPr>
              <w:t>）内部控制缺陷可能导致或导致的损失 </w:t>
            </w:r>
            <w:r>
              <w:rPr>
                <w:rFonts w:ascii="宋体" w:hAnsi="宋体" w:cs="宋体" w:eastAsia="宋体" w:hint="default"/>
                <w:spacing w:val="-3"/>
                <w:sz w:val="18"/>
                <w:szCs w:val="18"/>
              </w:rPr>
              <w:t>与利润表相关的，以营业收入指标衡量。如果</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该缺陷单独或连同其他缺陷可能导致财务报 告错报金额小于营业收入的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 般缺陷；如果超过营业收入的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307" w:lineRule="auto" w:before="3"/>
              <w:ind w:left="29" w:right="18"/>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则认定为重要缺陷；如果超过营业收入的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宋体" w:hAnsi="宋体" w:cs="宋体" w:eastAsia="宋体" w:hint="default"/>
                <w:sz w:val="18"/>
                <w:szCs w:val="18"/>
              </w:rPr>
              <w:t>则认定为重大缺陷。</w:t>
            </w: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）内部控制缺陷可能导 </w:t>
            </w:r>
            <w:r>
              <w:rPr>
                <w:rFonts w:ascii="宋体" w:hAnsi="宋体" w:cs="宋体" w:eastAsia="宋体" w:hint="default"/>
                <w:spacing w:val="-3"/>
                <w:sz w:val="18"/>
                <w:szCs w:val="18"/>
              </w:rPr>
              <w:t>致或导致的损失与资产管理相关的，以资产总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额指标衡量。如果该缺陷单独或连同其他缺陷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可能导致财务报告错报金额小于资产总额的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，则认定为一般缺陷；如果超过资产总额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，则认定为重要缺陷；如果</w:t>
            </w:r>
            <w:r>
              <w:rPr>
                <w:rFonts w:ascii="宋体" w:hAnsi="宋体" w:cs="宋体" w:eastAsia="宋体" w:hint="default"/>
                <w:sz w:val="18"/>
                <w:szCs w:val="18"/>
              </w:rPr>
              <w:t> 超过资产总额的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r>
              <w:rPr>
                <w:rFonts w:ascii="Times New Roman" w:hAnsi="Times New Roman" w:cs="Times New Roman" w:eastAsia="Times New Roman" w:hint="default"/>
                <w:sz w:val="18"/>
                <w:szCs w:val="18"/>
              </w:rPr>
              <w:t> </w:t>
            </w:r>
          </w:p>
        </w:tc>
        <w:tc>
          <w:tcPr>
            <w:tcW w:w="2765" w:type="dxa"/>
            <w:vMerge w:val="restart"/>
            <w:tcBorders>
              <w:top w:val="single" w:sz="4" w:space="0" w:color="000000"/>
              <w:left w:val="single" w:sz="4" w:space="0" w:color="000000"/>
              <w:right w:val="single" w:sz="4" w:space="0" w:color="000000"/>
            </w:tcBorders>
          </w:tcPr>
          <w:p>
            <w:pPr>
              <w:pStyle w:val="TableParagraph"/>
              <w:spacing w:line="1716" w:lineRule="exact"/>
              <w:ind w:left="2" w:right="-51"/>
              <w:jc w:val="left"/>
              <w:rPr>
                <w:rFonts w:ascii="Tahoma" w:hAnsi="Tahoma" w:cs="Tahoma" w:eastAsia="Tahoma" w:hint="default"/>
                <w:sz w:val="20"/>
                <w:szCs w:val="20"/>
              </w:rPr>
            </w:pPr>
            <w:r>
              <w:rPr>
                <w:rFonts w:ascii="Tahoma" w:hAnsi="Tahoma" w:cs="Tahoma" w:eastAsia="Tahoma" w:hint="default"/>
                <w:position w:val="-33"/>
                <w:sz w:val="20"/>
                <w:szCs w:val="20"/>
              </w:rPr>
              <w:pict>
                <v:group style="width:137.65pt;height:85.8pt;mso-position-horizontal-relative:char;mso-position-vertical-relative:line" coordorigin="0,0" coordsize="2753,1716">
                  <v:group style="position:absolute;left:0;top:0;width:2753;height:1716" coordorigin="0,0" coordsize="2753,1716">
                    <v:shape style="position:absolute;left:0;top:0;width:2753;height:1716" coordorigin="0,0" coordsize="2753,1716" path="m0,0l2753,0,2753,1716,0,1716,0,0xe" filled="true" fillcolor="#ffffff" stroked="false">
                      <v:path arrowok="t"/>
                      <v:fill type="solid"/>
                    </v:shape>
                  </v:group>
                </v:group>
              </w:pict>
            </w:r>
            <w:r>
              <w:rPr>
                <w:rFonts w:ascii="Tahoma" w:hAnsi="Tahoma" w:cs="Tahoma" w:eastAsia="Tahoma" w:hint="default"/>
                <w:position w:val="-33"/>
                <w:sz w:val="20"/>
                <w:szCs w:val="20"/>
              </w:rPr>
            </w:r>
          </w:p>
          <w:p>
            <w:pPr>
              <w:pStyle w:val="TableParagraph"/>
              <w:spacing w:line="316" w:lineRule="auto" w:before="49"/>
              <w:ind w:left="23" w:right="29"/>
              <w:jc w:val="both"/>
              <w:rPr>
                <w:rFonts w:ascii="Times New Roman" w:hAnsi="Times New Roman" w:cs="Times New Roman" w:eastAsia="Times New Roman" w:hint="default"/>
                <w:sz w:val="18"/>
                <w:szCs w:val="18"/>
              </w:rPr>
            </w:pPr>
            <w:r>
              <w:rPr>
                <w:rFonts w:ascii="宋体" w:hAnsi="宋体" w:cs="宋体" w:eastAsia="宋体" w:hint="default"/>
                <w:sz w:val="18"/>
                <w:szCs w:val="18"/>
              </w:rPr>
              <w:t>非财务报告内部控制缺陷评价的定 量标准参照财务报告内部控制缺陷 评价的定量标准执行。</w:t>
            </w:r>
            <w:r>
              <w:rPr>
                <w:rFonts w:ascii="Times New Roman" w:hAnsi="Times New Roman" w:cs="Times New Roman" w:eastAsia="Times New Roman" w:hint="default"/>
                <w:sz w:val="18"/>
                <w:szCs w:val="18"/>
              </w:rPr>
              <w:t> </w:t>
            </w:r>
          </w:p>
        </w:tc>
      </w:tr>
      <w:tr>
        <w:trPr>
          <w:trHeight w:val="394" w:hRule="exact"/>
        </w:trPr>
        <w:tc>
          <w:tcPr>
            <w:tcW w:w="31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定量标准</w:t>
            </w:r>
            <w:r>
              <w:rPr>
                <w:rFonts w:ascii="Times New Roman" w:hAnsi="Times New Roman" w:cs="Times New Roman" w:eastAsia="Times New Roman" w:hint="default"/>
                <w:sz w:val="18"/>
                <w:szCs w:val="18"/>
              </w:rPr>
              <w:t> </w:t>
            </w:r>
          </w:p>
        </w:tc>
        <w:tc>
          <w:tcPr>
            <w:tcW w:w="3615" w:type="dxa"/>
            <w:vMerge/>
            <w:tcBorders>
              <w:left w:val="single" w:sz="4" w:space="0" w:color="000000"/>
              <w:right w:val="single" w:sz="4" w:space="0" w:color="000000"/>
            </w:tcBorders>
          </w:tcPr>
          <w:p>
            <w:pPr/>
          </w:p>
        </w:tc>
        <w:tc>
          <w:tcPr>
            <w:tcW w:w="2765" w:type="dxa"/>
            <w:vMerge/>
            <w:tcBorders>
              <w:left w:val="single" w:sz="4" w:space="0" w:color="000000"/>
              <w:right w:val="single" w:sz="4" w:space="0" w:color="000000"/>
            </w:tcBorders>
          </w:tcPr>
          <w:p>
            <w:pPr/>
          </w:p>
        </w:tc>
      </w:tr>
      <w:tr>
        <w:trPr>
          <w:trHeight w:val="2030" w:hRule="exact"/>
        </w:trPr>
        <w:tc>
          <w:tcPr>
            <w:tcW w:w="3189" w:type="dxa"/>
            <w:tcBorders>
              <w:top w:val="nil" w:sz="6" w:space="0" w:color="auto"/>
              <w:left w:val="single" w:sz="4" w:space="0" w:color="000000"/>
              <w:bottom w:val="single" w:sz="4" w:space="0" w:color="000000"/>
              <w:right w:val="single" w:sz="4" w:space="0" w:color="000000"/>
            </w:tcBorders>
            <w:shd w:val="clear" w:color="auto" w:fill="D3D3D3"/>
          </w:tcPr>
          <w:p>
            <w:pPr/>
          </w:p>
        </w:tc>
        <w:tc>
          <w:tcPr>
            <w:tcW w:w="3615" w:type="dxa"/>
            <w:vMerge/>
            <w:tcBorders>
              <w:left w:val="single" w:sz="4" w:space="0" w:color="000000"/>
              <w:bottom w:val="single" w:sz="4" w:space="0" w:color="000000"/>
              <w:right w:val="single" w:sz="4" w:space="0" w:color="000000"/>
            </w:tcBorders>
          </w:tcPr>
          <w:p>
            <w:pPr/>
          </w:p>
        </w:tc>
        <w:tc>
          <w:tcPr>
            <w:tcW w:w="2765" w:type="dxa"/>
            <w:vMerge/>
            <w:tcBorders>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财务报告重大缺陷数量（个）</w:t>
            </w:r>
            <w:r>
              <w:rPr>
                <w:rFonts w:ascii="Times New Roman" w:hAnsi="Times New Roman" w:cs="Times New Roman" w:eastAsia="Times New Roman" w:hint="default"/>
                <w:sz w:val="18"/>
                <w:szCs w:val="18"/>
              </w:rPr>
              <w:t> </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 </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非财务报告重大缺陷数量（个）</w:t>
            </w:r>
            <w:r>
              <w:rPr>
                <w:rFonts w:ascii="Times New Roman" w:hAnsi="Times New Roman" w:cs="Times New Roman" w:eastAsia="Times New Roman" w:hint="default"/>
                <w:sz w:val="18"/>
                <w:szCs w:val="18"/>
              </w:rPr>
              <w:t> </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 </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财务报告重要缺陷数量（个）</w:t>
            </w:r>
            <w:r>
              <w:rPr>
                <w:rFonts w:ascii="Times New Roman" w:hAnsi="Times New Roman" w:cs="Times New Roman" w:eastAsia="Times New Roman" w:hint="default"/>
                <w:sz w:val="18"/>
                <w:szCs w:val="18"/>
              </w:rPr>
              <w:t> </w:t>
            </w:r>
          </w:p>
        </w:tc>
        <w:tc>
          <w:tcPr>
            <w:tcW w:w="63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0 </w:t>
            </w:r>
          </w:p>
        </w:tc>
      </w:tr>
    </w:tbl>
    <w:p>
      <w:pPr>
        <w:spacing w:after="0" w:line="240" w:lineRule="auto"/>
        <w:jc w:val="right"/>
        <w:rPr>
          <w:rFonts w:ascii="Times New Roman" w:hAnsi="Times New Roman" w:cs="Times New Roman" w:eastAsia="Times New Roman" w:hint="default"/>
          <w:sz w:val="18"/>
          <w:szCs w:val="18"/>
        </w:rPr>
        <w:sectPr>
          <w:footerReference w:type="default" r:id="rId27"/>
          <w:pgSz w:w="11910" w:h="16840"/>
          <w:pgMar w:footer="991" w:header="745" w:top="1060" w:bottom="1180" w:left="980" w:right="0"/>
          <w:pgNumType w:start="80"/>
        </w:sectPr>
      </w:pPr>
    </w:p>
    <w:p>
      <w:pPr>
        <w:spacing w:line="240" w:lineRule="auto" w:before="0"/>
        <w:rPr>
          <w:rFonts w:ascii="Tahoma" w:hAnsi="Tahoma" w:cs="Tahoma" w:eastAsia="Tahoma" w:hint="default"/>
          <w:sz w:val="20"/>
          <w:szCs w:val="20"/>
        </w:rPr>
      </w:pPr>
    </w:p>
    <w:p>
      <w:pPr>
        <w:spacing w:line="240" w:lineRule="auto" w:before="8"/>
        <w:rPr>
          <w:rFonts w:ascii="Tahoma" w:hAnsi="Tahoma" w:cs="Tahoma" w:eastAsia="Tahoma" w:hint="default"/>
          <w:sz w:val="10"/>
          <w:szCs w:val="10"/>
        </w:rPr>
      </w:pPr>
    </w:p>
    <w:p>
      <w:pPr>
        <w:spacing w:line="422" w:lineRule="exact"/>
        <w:ind w:left="143" w:right="0" w:firstLine="0"/>
        <w:rPr>
          <w:rFonts w:ascii="Tahoma" w:hAnsi="Tahoma" w:cs="Tahoma" w:eastAsia="Tahoma" w:hint="default"/>
          <w:sz w:val="20"/>
          <w:szCs w:val="20"/>
        </w:rPr>
      </w:pPr>
      <w:r>
        <w:rPr>
          <w:rFonts w:ascii="Tahoma" w:hAnsi="Tahoma" w:cs="Tahoma" w:eastAsia="Tahoma" w:hint="default"/>
          <w:position w:val="-7"/>
          <w:sz w:val="20"/>
          <w:szCs w:val="20"/>
        </w:rPr>
        <w:pict>
          <v:group style="width:479.75pt;height:21.15pt;mso-position-horizontal-relative:char;mso-position-vertical-relative:line" coordorigin="0,0" coordsize="9595,423">
            <v:group style="position:absolute;left:17;top:14;width:3183;height:392" coordorigin="17,14" coordsize="3183,392">
              <v:shape style="position:absolute;left:17;top:14;width:3183;height:392" coordorigin="17,14" coordsize="3183,392" path="m17,14l3199,14,3199,406,17,406,17,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79999pt" strokecolor="#000000">
                <v:path arrowok="t"/>
              </v:shape>
            </v:group>
            <v:group style="position:absolute;left:10;top:14;width:2;height:404" coordorigin="10,14" coordsize="2,404">
              <v:shape style="position:absolute;left:10;top:14;width:2;height:404" coordorigin="10,14" coordsize="0,404" path="m10,14l10,418e" filled="false" stroked="true" strokeweight=".479999pt" strokecolor="#000000">
                <v:path arrowok="t"/>
              </v:shape>
            </v:group>
            <v:group style="position:absolute;left:5;top:413;width:3195;height:2" coordorigin="5,413" coordsize="3195,2">
              <v:shape style="position:absolute;left:5;top:413;width:3195;height:2" coordorigin="5,413" coordsize="3195,0" path="m5,413l3199,413e" filled="false" stroked="true" strokeweight=".48pt" strokecolor="#000000">
                <v:path arrowok="t"/>
              </v:shape>
            </v:group>
            <v:group style="position:absolute;left:3204;top:14;width:2;height:404" coordorigin="3204,14" coordsize="2,404">
              <v:shape style="position:absolute;left:3204;top:14;width:2;height:404" coordorigin="3204,14" coordsize="0,404" path="m3204,14l3204,418e" filled="false" stroked="true" strokeweight=".479988pt" strokecolor="#000000">
                <v:path arrowok="t"/>
              </v:shape>
            </v:group>
            <v:group style="position:absolute;left:3209;top:413;width:6365;height:2" coordorigin="3209,413" coordsize="6365,2">
              <v:shape style="position:absolute;left:3209;top:413;width:6365;height:2" coordorigin="3209,413" coordsize="6365,0" path="m3209,413l9574,413e" filled="false" stroked="true" strokeweight=".48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80011pt" strokecolor="#000000">
                <v:path arrowok="t"/>
              </v:shape>
              <v:shape style="position:absolute;left:11;top:10;width:3194;height:404" type="#_x0000_t202" filled="false" stroked="false">
                <v:textbox inset="0,0,0,0">
                  <w:txbxContent>
                    <w:p>
                      <w:pPr>
                        <w:spacing w:before="53"/>
                        <w:ind w:left="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非财务报告重要缺陷数量（个）</w:t>
                      </w:r>
                      <w:r>
                        <w:rPr>
                          <w:rFonts w:ascii="Times New Roman" w:hAnsi="Times New Roman" w:cs="Times New Roman" w:eastAsia="Times New Roman" w:hint="default"/>
                          <w:sz w:val="18"/>
                          <w:szCs w:val="18"/>
                        </w:rPr>
                        <w:t> </w:t>
                      </w:r>
                    </w:p>
                  </w:txbxContent>
                </v:textbox>
                <w10:wrap type="none"/>
              </v:shape>
              <v:shape style="position:absolute;left:9458;top:119;width:137;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0 </w:t>
                      </w:r>
                    </w:p>
                  </w:txbxContent>
                </v:textbox>
                <w10:wrap type="none"/>
              </v:shape>
            </v:group>
          </v:group>
        </w:pict>
      </w:r>
      <w:r>
        <w:rPr>
          <w:rFonts w:ascii="Tahoma" w:hAnsi="Tahoma" w:cs="Tahoma" w:eastAsia="Tahoma" w:hint="default"/>
          <w:position w:val="-7"/>
          <w:sz w:val="20"/>
          <w:szCs w:val="20"/>
        </w:rPr>
      </w:r>
    </w:p>
    <w:p>
      <w:pPr>
        <w:spacing w:line="240" w:lineRule="auto" w:before="2"/>
        <w:rPr>
          <w:rFonts w:ascii="Tahoma" w:hAnsi="Tahoma" w:cs="Tahoma" w:eastAsia="Tahoma" w:hint="default"/>
          <w:sz w:val="19"/>
          <w:szCs w:val="19"/>
        </w:rPr>
      </w:pPr>
    </w:p>
    <w:p>
      <w:pPr>
        <w:spacing w:before="26"/>
        <w:ind w:left="152" w:right="1034" w:firstLine="0"/>
        <w:jc w:val="left"/>
        <w:rPr>
          <w:rFonts w:ascii="Tahoma" w:hAnsi="Tahoma" w:cs="Tahoma" w:eastAsia="Tahoma" w:hint="default"/>
          <w:sz w:val="24"/>
          <w:szCs w:val="24"/>
        </w:rPr>
      </w:pPr>
      <w:r>
        <w:rPr>
          <w:rFonts w:ascii="宋体" w:hAnsi="宋体" w:cs="宋体" w:eastAsia="宋体" w:hint="default"/>
          <w:sz w:val="24"/>
          <w:szCs w:val="24"/>
        </w:rPr>
        <w:t>十、内部控制审计报告或鉴证报告</w:t>
      </w:r>
      <w:r>
        <w:rPr>
          <w:rFonts w:ascii="Tahoma" w:hAnsi="Tahoma" w:cs="Tahoma" w:eastAsia="Tahoma" w:hint="default"/>
          <w:w w:val="80"/>
          <w:sz w:val="24"/>
          <w:szCs w:val="24"/>
        </w:rPr>
        <w:t> </w:t>
      </w:r>
      <w:r>
        <w:rPr>
          <w:rFonts w:ascii="Tahoma" w:hAnsi="Tahoma" w:cs="Tahoma" w:eastAsia="Tahoma" w:hint="default"/>
          <w:sz w:val="24"/>
          <w:szCs w:val="24"/>
        </w:rPr>
      </w:r>
    </w:p>
    <w:p>
      <w:pPr>
        <w:spacing w:line="240" w:lineRule="auto" w:before="6"/>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t>不适用</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124" w:right="1034"/>
        <w:jc w:val="left"/>
        <w:rPr>
          <w:rFonts w:ascii="Tahoma" w:hAnsi="Tahoma" w:cs="Tahoma" w:eastAsia="Tahoma" w:hint="default"/>
        </w:rPr>
      </w:pPr>
      <w:r>
        <w:rPr/>
        <w:t>第十节</w:t>
      </w:r>
      <w:r>
        <w:rPr>
          <w:spacing w:val="11"/>
        </w:rPr>
        <w:t> </w:t>
      </w:r>
      <w:r>
        <w:rPr>
          <w:rFonts w:ascii="Tahoma" w:hAnsi="Tahoma" w:cs="Tahoma" w:eastAsia="Tahoma" w:hint="default"/>
          <w:spacing w:val="11"/>
        </w:rPr>
      </w:r>
      <w:r>
        <w:rPr/>
        <w:t>公司债券相关情况</w:t>
      </w:r>
      <w:r>
        <w:rPr>
          <w:rFonts w:ascii="Tahoma" w:hAnsi="Tahoma" w:cs="Tahoma" w:eastAsia="Tahoma" w:hint="default"/>
          <w:w w:val="79"/>
        </w:rPr>
        <w:t> </w:t>
      </w:r>
      <w:r>
        <w:rPr>
          <w:rFonts w:ascii="Tahoma" w:hAnsi="Tahoma" w:cs="Tahoma" w:eastAsia="Tahoma" w:hint="default"/>
        </w:rPr>
      </w:r>
    </w:p>
    <w:p>
      <w:pPr>
        <w:spacing w:line="240" w:lineRule="auto" w:before="3"/>
        <w:rPr>
          <w:rFonts w:ascii="Tahoma" w:hAnsi="Tahoma" w:cs="Tahoma" w:eastAsia="Tahoma" w:hint="default"/>
          <w:sz w:val="46"/>
          <w:szCs w:val="46"/>
        </w:rPr>
      </w:pPr>
    </w:p>
    <w:p>
      <w:pPr>
        <w:pStyle w:val="BodyText"/>
        <w:spacing w:line="357" w:lineRule="auto"/>
        <w:ind w:right="1974"/>
        <w:jc w:val="left"/>
        <w:rPr>
          <w:rFonts w:ascii="Times New Roman" w:hAnsi="Times New Roman" w:cs="Times New Roman" w:eastAsia="Times New Roman" w:hint="default"/>
        </w:rPr>
      </w:pPr>
      <w:r>
        <w:rPr/>
        <w:t>公司是否存在公开发行并在证券交易所上市，且在年度报告批准报出日未到期或到期未能全额兑付的公司债券</w:t>
      </w:r>
      <w:r>
        <w:rPr>
          <w:rFonts w:ascii="Times New Roman" w:hAnsi="Times New Roman" w:cs="Times New Roman" w:eastAsia="Times New Roman" w:hint="default"/>
        </w:rPr>
        <w:t> </w:t>
      </w:r>
      <w:r>
        <w:rPr/>
        <w:t>否</w:t>
      </w:r>
      <w:r>
        <w:rPr>
          <w:rFonts w:ascii="Times New Roman" w:hAnsi="Times New Roman" w:cs="Times New Roman" w:eastAsia="Times New Roman" w:hint="default"/>
        </w:rPr>
        <w:t> </w:t>
      </w:r>
    </w:p>
    <w:p>
      <w:pPr>
        <w:spacing w:after="0" w:line="357"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pStyle w:val="Heading1"/>
        <w:spacing w:line="240" w:lineRule="auto"/>
        <w:ind w:left="3606" w:right="1034"/>
        <w:jc w:val="left"/>
        <w:rPr>
          <w:rFonts w:ascii="Tahoma" w:hAnsi="Tahoma" w:cs="Tahoma" w:eastAsia="Tahoma" w:hint="default"/>
        </w:rPr>
      </w:pPr>
      <w:r>
        <w:rPr>
          <w:spacing w:val="2"/>
        </w:rPr>
        <w:t>第十一节</w:t>
      </w:r>
      <w:r>
        <w:rPr>
          <w:spacing w:val="1"/>
        </w:rPr>
        <w:t> </w:t>
      </w:r>
      <w:r>
        <w:rPr>
          <w:rFonts w:ascii="Tahoma" w:hAnsi="Tahoma" w:cs="Tahoma" w:eastAsia="Tahoma" w:hint="default"/>
          <w:spacing w:val="1"/>
        </w:rPr>
      </w:r>
      <w:r>
        <w:rPr/>
        <w:t>财务报告</w:t>
      </w:r>
      <w:r>
        <w:rPr>
          <w:rFonts w:ascii="Tahoma" w:hAnsi="Tahoma" w:cs="Tahoma" w:eastAsia="Tahoma" w:hint="default"/>
          <w:w w:val="79"/>
        </w:rPr>
        <w:t> </w:t>
      </w:r>
      <w:r>
        <w:rPr>
          <w:rFonts w:ascii="Tahoma" w:hAnsi="Tahoma" w:cs="Tahoma" w:eastAsia="Tahoma" w:hint="default"/>
        </w:rPr>
      </w:r>
    </w:p>
    <w:p>
      <w:pPr>
        <w:spacing w:line="240" w:lineRule="auto" w:before="0"/>
        <w:rPr>
          <w:rFonts w:ascii="Tahoma" w:hAnsi="Tahoma" w:cs="Tahoma" w:eastAsia="Tahoma" w:hint="default"/>
          <w:sz w:val="20"/>
          <w:szCs w:val="20"/>
        </w:rPr>
      </w:pPr>
    </w:p>
    <w:p>
      <w:pPr>
        <w:spacing w:line="240" w:lineRule="auto" w:before="1"/>
        <w:rPr>
          <w:rFonts w:ascii="Tahoma" w:hAnsi="Tahoma" w:cs="Tahoma" w:eastAsia="Tahoma" w:hint="default"/>
          <w:sz w:val="20"/>
          <w:szCs w:val="20"/>
        </w:rPr>
      </w:pPr>
    </w:p>
    <w:p>
      <w:pPr>
        <w:pStyle w:val="Heading2"/>
        <w:spacing w:line="240" w:lineRule="auto"/>
        <w:ind w:right="1034"/>
        <w:jc w:val="left"/>
      </w:pPr>
      <w:r>
        <w:rPr>
          <w:rFonts w:ascii="宋体" w:hAnsi="宋体" w:cs="宋体" w:eastAsia="宋体" w:hint="default"/>
        </w:rPr>
        <w:t>一、审计报告</w:t>
      </w:r>
      <w:r>
        <w:rPr>
          <w:w w:val="80"/>
        </w:rPr>
        <w:t> </w:t>
      </w:r>
      <w:r>
        <w:rPr/>
      </w:r>
    </w:p>
    <w:p>
      <w:pPr>
        <w:spacing w:line="240" w:lineRule="auto" w:before="0"/>
        <w:rPr>
          <w:rFonts w:ascii="Tahoma" w:hAnsi="Tahoma" w:cs="Tahoma" w:eastAsia="Tahoma"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审计意见类型</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标准的无保留意见</w:t>
            </w:r>
            <w:r>
              <w:rPr>
                <w:rFonts w:ascii="Times New Roman" w:hAnsi="Times New Roman" w:cs="Times New Roman" w:eastAsia="Times New Roman" w:hint="default"/>
                <w:sz w:val="18"/>
                <w:szCs w:val="18"/>
              </w:rPr>
              <w:t> </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审计报告签署日期</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审计机构名称</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大华会计师事务所（特殊普通合伙）</w:t>
            </w:r>
            <w:r>
              <w:rPr>
                <w:rFonts w:ascii="Times New Roman" w:hAnsi="Times New Roman" w:cs="Times New Roman" w:eastAsia="Times New Roman" w:hint="default"/>
                <w:sz w:val="18"/>
                <w:szCs w:val="18"/>
              </w:rPr>
              <w:t> </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审计报告文号</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r>
              <w:rPr>
                <w:rFonts w:ascii="Times New Roman" w:hAnsi="Times New Roman" w:cs="Times New Roman" w:eastAsia="Times New Roman" w:hint="default"/>
                <w:sz w:val="18"/>
                <w:szCs w:val="18"/>
              </w:rPr>
              <w:t>006962 </w:t>
            </w:r>
          </w:p>
        </w:tc>
      </w:tr>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注册会计师姓名</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张兴、吴金娥</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ahoma" w:hAnsi="Tahoma" w:cs="Tahoma" w:eastAsia="Tahoma" w:hint="default"/>
          <w:sz w:val="18"/>
          <w:szCs w:val="18"/>
        </w:rPr>
      </w:pPr>
    </w:p>
    <w:p>
      <w:pPr>
        <w:spacing w:line="240" w:lineRule="auto" w:before="3"/>
        <w:rPr>
          <w:rFonts w:ascii="Tahoma" w:hAnsi="Tahoma" w:cs="Tahoma" w:eastAsia="Tahoma" w:hint="default"/>
          <w:sz w:val="15"/>
          <w:szCs w:val="15"/>
        </w:rPr>
      </w:pPr>
    </w:p>
    <w:p>
      <w:pPr>
        <w:pStyle w:val="BodyText"/>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深圳市麦达数字股份有限公司全体股东：</w:t>
      </w:r>
      <w:r>
        <w:rPr>
          <w:rFonts w:ascii="Times New Roman" w:hAnsi="Times New Roman" w:cs="Times New Roman" w:eastAsia="Times New Roman" w:hint="default"/>
        </w:rPr>
        <w:t> </w:t>
      </w:r>
    </w:p>
    <w:p>
      <w:pPr>
        <w:pStyle w:val="BodyText"/>
        <w:spacing w:line="240" w:lineRule="auto" w:before="76"/>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一、审计意见</w:t>
      </w:r>
      <w:r>
        <w:rPr>
          <w:rFonts w:ascii="Times New Roman" w:hAnsi="Times New Roman" w:cs="Times New Roman" w:eastAsia="Times New Roman" w:hint="default"/>
        </w:rPr>
        <w:t> </w:t>
      </w:r>
    </w:p>
    <w:p>
      <w:pPr>
        <w:pStyle w:val="BodyText"/>
        <w:spacing w:line="240" w:lineRule="auto" w:before="49"/>
        <w:ind w:right="0"/>
        <w:jc w:val="left"/>
        <w:rPr>
          <w:rFonts w:ascii="Times New Roman" w:hAnsi="Times New Roman" w:cs="Times New Roman" w:eastAsia="Times New Roman" w:hint="default"/>
        </w:rPr>
      </w:pPr>
      <w:r>
        <w:rPr/>
        <w:br w:type="column"/>
      </w:r>
      <w:r>
        <w:rPr/>
        <w:t>审计报告正文</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3726" w:space="553"/>
            <w:col w:w="6651"/>
          </w:cols>
        </w:sectPr>
      </w:pPr>
    </w:p>
    <w:p>
      <w:pPr>
        <w:pStyle w:val="BodyText"/>
        <w:spacing w:line="304" w:lineRule="auto" w:before="7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我们审计了深圳市麦达数字股份有限公司</w:t>
      </w:r>
      <w:r>
        <w:rPr>
          <w:rFonts w:ascii="Times New Roman" w:hAnsi="Times New Roman" w:cs="Times New Roman" w:eastAsia="Times New Roman" w:hint="default"/>
        </w:rPr>
        <w:t>(</w:t>
      </w:r>
      <w:r>
        <w:rPr/>
        <w:t>以下简称麦达数字公司</w:t>
      </w:r>
      <w:r>
        <w:rPr>
          <w:rFonts w:ascii="Times New Roman" w:hAnsi="Times New Roman" w:cs="Times New Roman" w:eastAsia="Times New Roman" w:hint="default"/>
        </w:rPr>
        <w:t>)</w:t>
      </w:r>
      <w:r>
        <w:rPr/>
        <w:t>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 </w:t>
      </w:r>
      <w:r>
        <w:rPr>
          <w:spacing w:val="-2"/>
        </w:rPr>
        <w:t>产负债表，</w:t>
      </w:r>
      <w:r>
        <w:rPr>
          <w:rFonts w:ascii="Times New Roman" w:hAnsi="Times New Roman" w:cs="Times New Roman" w:eastAsia="Times New Roman" w:hint="default"/>
          <w:spacing w:val="-2"/>
        </w:rPr>
        <w:t>2018</w:t>
      </w:r>
      <w:r>
        <w:rPr>
          <w:spacing w:val="-2"/>
        </w:rPr>
        <w:t>年度的合并及母公司利润表、合并及母公司现金流量表、合并及母公司股东权益变动表以及相关财务报表附</w:t>
      </w:r>
      <w:r>
        <w:rPr>
          <w:spacing w:val="-61"/>
        </w:rPr>
        <w:t> </w:t>
      </w:r>
      <w:r>
        <w:rPr>
          <w:spacing w:val="-61"/>
        </w:rPr>
      </w:r>
      <w:r>
        <w:rPr/>
        <w:t>注。</w:t>
      </w:r>
      <w:r>
        <w:rPr>
          <w:rFonts w:ascii="Times New Roman" w:hAnsi="Times New Roman" w:cs="Times New Roman" w:eastAsia="Times New Roman" w:hint="default"/>
        </w:rPr>
        <w:t> </w:t>
      </w:r>
      <w:r>
        <w:rPr>
          <w:spacing w:val="-2"/>
        </w:rPr>
        <w:t>我们认为，后附的财务报表在所有重大方面按照企业会计准则的规定编制，公允反映了麦达数字公司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spacing w:val="-60"/>
        </w:rPr>
        <w:t> </w:t>
      </w:r>
      <w:r>
        <w:rPr>
          <w:spacing w:val="-60"/>
        </w:rPr>
      </w:r>
      <w:r>
        <w:rPr/>
        <w:t>及母公司财务状况以及</w:t>
      </w:r>
      <w:r>
        <w:rPr>
          <w:rFonts w:ascii="Times New Roman" w:hAnsi="Times New Roman" w:cs="Times New Roman" w:eastAsia="Times New Roman" w:hint="default"/>
        </w:rPr>
        <w:t>2018</w:t>
      </w:r>
      <w:r>
        <w:rPr/>
        <w:t>年度的合并及母公司经营成果和现金流量。</w:t>
      </w:r>
      <w:r>
        <w:rPr>
          <w:rFonts w:ascii="Times New Roman" w:hAnsi="Times New Roman" w:cs="Times New Roman" w:eastAsia="Times New Roman" w:hint="default"/>
        </w:rPr>
        <w:t> </w:t>
      </w:r>
    </w:p>
    <w:p>
      <w:pPr>
        <w:pStyle w:val="BodyText"/>
        <w:spacing w:line="240" w:lineRule="auto" w:before="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二、形成审计意见的基础</w:t>
      </w:r>
      <w:r>
        <w:rPr>
          <w:rFonts w:ascii="Times New Roman" w:hAnsi="Times New Roman" w:cs="Times New Roman" w:eastAsia="Times New Roman" w:hint="default"/>
        </w:rPr>
        <w:t> </w:t>
      </w:r>
    </w:p>
    <w:p>
      <w:pPr>
        <w:pStyle w:val="BodyText"/>
        <w:spacing w:line="309" w:lineRule="auto" w:before="76"/>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 </w:t>
      </w:r>
      <w:r>
        <w:rPr>
          <w:spacing w:val="-2"/>
        </w:rPr>
        <w:t>步阐述了我们在这些准则下的责任。按照中国注册会计师职业道德守则，我们独立于麦达数字公司，并履行了职业道德方面</w:t>
      </w:r>
      <w:r>
        <w:rPr>
          <w:spacing w:val="-62"/>
        </w:rPr>
        <w:t> </w:t>
      </w:r>
      <w:r>
        <w:rPr>
          <w:spacing w:val="-62"/>
        </w:rPr>
      </w:r>
      <w:r>
        <w:rPr/>
        <w:t>的其他责任。我们相信，我们获取的审计证据是充分、适当的，为发表审计意见提供了基础。</w:t>
      </w:r>
      <w:r>
        <w:rPr>
          <w:rFonts w:ascii="Times New Roman" w:hAnsi="Times New Roman" w:cs="Times New Roman" w:eastAsia="Times New Roman" w:hint="default"/>
        </w:rPr>
        <w:t> </w:t>
      </w:r>
    </w:p>
    <w:p>
      <w:pPr>
        <w:pStyle w:val="BodyText"/>
        <w:spacing w:line="240" w:lineRule="auto" w:before="2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三、关键审计事项</w:t>
      </w:r>
      <w:r>
        <w:rPr>
          <w:rFonts w:ascii="Times New Roman" w:hAnsi="Times New Roman" w:cs="Times New Roman" w:eastAsia="Times New Roman" w:hint="default"/>
        </w:rPr>
        <w:t> </w:t>
      </w:r>
    </w:p>
    <w:p>
      <w:pPr>
        <w:pStyle w:val="BodyText"/>
        <w:spacing w:line="316" w:lineRule="auto" w:before="76"/>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关键审计事项是我们根据职业判断，认为对本期财务报表审计最为重要的事项。这些事项的应对以对财务报表整体进 行审计并形成审计意见为背景，我们不对这些事项单独发表意见。</w:t>
      </w:r>
      <w:r>
        <w:rPr>
          <w:rFonts w:ascii="Times New Roman" w:hAnsi="Times New Roman" w:cs="Times New Roman" w:eastAsia="Times New Roman" w:hint="default"/>
        </w:rPr>
        <w:t> </w:t>
      </w:r>
      <w:r>
        <w:rPr/>
        <w:t>我们确定下列事项是需要在审计报告中沟通的关键审计事项。</w:t>
      </w:r>
      <w:r>
        <w:rPr>
          <w:rFonts w:ascii="Times New Roman" w:hAnsi="Times New Roman" w:cs="Times New Roman" w:eastAsia="Times New Roman" w:hint="default"/>
        </w:rPr>
        <w:t> </w:t>
      </w:r>
    </w:p>
    <w:p>
      <w:pPr>
        <w:pStyle w:val="BodyText"/>
        <w:spacing w:line="240"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应收账款的减值；</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商誉的减值。</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应收账款的减值事项</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事项描述</w:t>
      </w:r>
      <w:r>
        <w:rPr>
          <w:rFonts w:ascii="Times New Roman" w:hAnsi="Times New Roman" w:cs="Times New Roman" w:eastAsia="Times New Roman" w:hint="default"/>
        </w:rPr>
        <w:t> </w:t>
      </w:r>
    </w:p>
    <w:p>
      <w:pPr>
        <w:pStyle w:val="BodyText"/>
        <w:spacing w:line="309"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请参阅合并财务报表附注七</w:t>
      </w:r>
      <w:r>
        <w:rPr>
          <w:rFonts w:ascii="Times New Roman" w:hAnsi="Times New Roman" w:cs="Times New Roman" w:eastAsia="Times New Roman" w:hint="default"/>
        </w:rPr>
        <w:t>-</w:t>
      </w:r>
      <w:r>
        <w:rPr/>
        <w:t>注释</w:t>
      </w:r>
      <w:r>
        <w:rPr>
          <w:rFonts w:ascii="Times New Roman" w:hAnsi="Times New Roman" w:cs="Times New Roman" w:eastAsia="Times New Roman" w:hint="default"/>
        </w:rPr>
        <w:t>4</w:t>
      </w: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日止，公司应收账款账面价值为人民币</w:t>
      </w:r>
      <w:r>
        <w:rPr>
          <w:rFonts w:ascii="Times New Roman" w:hAnsi="Times New Roman" w:cs="Times New Roman" w:eastAsia="Times New Roman" w:hint="default"/>
        </w:rPr>
        <w:t>21,924.47</w:t>
      </w:r>
      <w:r>
        <w:rPr/>
        <w:t>万元，占资产 总额的</w:t>
      </w:r>
      <w:r>
        <w:rPr>
          <w:rFonts w:ascii="Times New Roman" w:hAnsi="Times New Roman" w:cs="Times New Roman" w:eastAsia="Times New Roman" w:hint="default"/>
        </w:rPr>
        <w:t>13.25%</w:t>
      </w:r>
      <w:r>
        <w:rPr/>
        <w:t>，已提减值准备</w:t>
      </w:r>
      <w:r>
        <w:rPr>
          <w:rFonts w:ascii="Times New Roman" w:hAnsi="Times New Roman" w:cs="Times New Roman" w:eastAsia="Times New Roman" w:hint="default"/>
        </w:rPr>
        <w:t>5,545.61</w:t>
      </w:r>
      <w:r>
        <w:rPr/>
        <w:t>万元。</w:t>
      </w:r>
      <w:r>
        <w:rPr>
          <w:rFonts w:ascii="Times New Roman" w:hAnsi="Times New Roman" w:cs="Times New Roman" w:eastAsia="Times New Roman" w:hint="default"/>
        </w:rPr>
        <w:t> </w:t>
      </w:r>
      <w:r>
        <w:rPr/>
        <w:t>由于应收款项可收回性的确定需要管理层识别已发生减值的项目和客观证据、评估预期未来可获取的现金流量并确定其现 </w:t>
      </w:r>
      <w:r>
        <w:rPr>
          <w:spacing w:val="-2"/>
        </w:rPr>
        <w:t>值，涉及管理层运用重大会计估计和判断，且其可收回性对于财务报表具有重要性，因此，我们将应收款项的可收回性认定</w:t>
      </w:r>
      <w:r>
        <w:rPr>
          <w:spacing w:val="-66"/>
        </w:rPr>
        <w:t> </w:t>
      </w:r>
      <w:r>
        <w:rPr>
          <w:spacing w:val="-66"/>
        </w:rPr>
      </w:r>
      <w:r>
        <w:rPr/>
        <w:t>为关键审计事项。</w:t>
      </w:r>
      <w:r>
        <w:rPr>
          <w:rFonts w:ascii="Times New Roman" w:hAnsi="Times New Roman" w:cs="Times New Roman" w:eastAsia="Times New Roman" w:hint="default"/>
        </w:rPr>
        <w:t> </w:t>
      </w:r>
    </w:p>
    <w:p>
      <w:pPr>
        <w:pStyle w:val="BodyText"/>
        <w:spacing w:line="240" w:lineRule="auto" w:before="2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审计应对</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我们对于应收账款的减值所实施的重要审计程序包括：</w:t>
      </w:r>
      <w:r>
        <w:rPr>
          <w:rFonts w:ascii="Times New Roman" w:hAnsi="Times New Roman" w:cs="Times New Roman" w:eastAsia="Times New Roman" w:hint="default"/>
        </w:rPr>
        <w:t> </w:t>
      </w:r>
    </w:p>
    <w:p>
      <w:pPr>
        <w:pStyle w:val="BodyText"/>
        <w:spacing w:line="240" w:lineRule="auto" w:before="7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）对与应收账款日常管理及可收回性评估相关的内部控制的设计及运行有效性进行了解、评估及测试；</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）复核管理层在评估应收账款的可收回性方面的判断及估计，关注管理层是否充分识别已发生减值的项目；</w:t>
      </w:r>
      <w:r>
        <w:rPr>
          <w:rFonts w:ascii="Times New Roman" w:hAnsi="Times New Roman" w:cs="Times New Roman" w:eastAsia="Times New Roman" w:hint="default"/>
        </w:rPr>
        <w:t> </w:t>
      </w:r>
    </w:p>
    <w:p>
      <w:pPr>
        <w:pStyle w:val="BodyText"/>
        <w:spacing w:line="240" w:lineRule="auto" w:before="63"/>
        <w:ind w:right="1034"/>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）将前期坏账准备的会计估计与本期实际发生的坏账损失及坏账准备转回情况、坏账准备计提情况进行对比，以评</w:t>
      </w:r>
    </w:p>
    <w:p>
      <w:pPr>
        <w:spacing w:after="0" w:line="240" w:lineRule="auto"/>
        <w:jc w:val="left"/>
        <w:sectPr>
          <w:type w:val="continuous"/>
          <w:pgSz w:w="11910" w:h="16840"/>
          <w:pgMar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034"/>
        <w:jc w:val="left"/>
        <w:rPr>
          <w:rFonts w:ascii="Times New Roman" w:hAnsi="Times New Roman" w:cs="Times New Roman" w:eastAsia="Times New Roman" w:hint="default"/>
        </w:rPr>
      </w:pPr>
      <w:r>
        <w:rPr/>
        <w:t>估管理层对应收账款可收回性的可靠性和历史准确性，并向管理层询问显著差异的原因；</w:t>
      </w:r>
      <w:r>
        <w:rPr>
          <w:rFonts w:ascii="Times New Roman" w:hAnsi="Times New Roman" w:cs="Times New Roman" w:eastAsia="Times New Roman" w:hint="default"/>
        </w:rPr>
        <w:t> </w:t>
      </w:r>
    </w:p>
    <w:p>
      <w:pPr>
        <w:pStyle w:val="BodyText"/>
        <w:spacing w:line="300" w:lineRule="auto" w:before="76"/>
        <w:ind w:right="1196"/>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4</w:t>
      </w:r>
      <w:r>
        <w:rPr/>
        <w:t>）从管理层获取对重大客户信用风险评估的详细分析，对单项金额重大并已单独计提坏账准备的应收账款进行抽样 减值测试，复核管理层对预计未来可获得的现金流量做出评估的依据，以核实坏账准备的计提时点和金额的合理性；</w:t>
      </w:r>
      <w:r>
        <w:rPr>
          <w:rFonts w:ascii="Times New Roman" w:hAnsi="Times New Roman" w:cs="Times New Roman" w:eastAsia="Times New Roman" w:hint="default"/>
        </w:rPr>
        <w:t> </w:t>
      </w:r>
    </w:p>
    <w:p>
      <w:pPr>
        <w:pStyle w:val="BodyText"/>
        <w:spacing w:line="240" w:lineRule="auto" w:before="3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5</w:t>
      </w:r>
      <w:r>
        <w:rPr/>
        <w:t>）对管理层按照信用风险特征组合计提坏账准备的应收账款进行减值测试，评价管理层坏账准备计提的合理性；</w:t>
      </w:r>
      <w:r>
        <w:rPr>
          <w:rFonts w:ascii="Times New Roman" w:hAnsi="Times New Roman" w:cs="Times New Roman" w:eastAsia="Times New Roman" w:hint="default"/>
        </w:rPr>
        <w:t> </w:t>
      </w:r>
    </w:p>
    <w:p>
      <w:pPr>
        <w:pStyle w:val="BodyText"/>
        <w:spacing w:line="300" w:lineRule="auto" w:before="63"/>
        <w:ind w:right="1196"/>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6</w:t>
      </w:r>
      <w:r>
        <w:rPr/>
        <w:t>）对于涉及诉讼事项的应收款项，通过查阅相关文件评估应收款项的可收回性，并与管理层、管理层聘请的律师讨 论诉讼事项对应收账款可收回金额的估计；</w:t>
      </w:r>
      <w:r>
        <w:rPr>
          <w:rFonts w:ascii="Times New Roman" w:hAnsi="Times New Roman" w:cs="Times New Roman" w:eastAsia="Times New Roman" w:hint="default"/>
        </w:rPr>
        <w:t> </w:t>
      </w:r>
    </w:p>
    <w:p>
      <w:pPr>
        <w:pStyle w:val="BodyText"/>
        <w:spacing w:line="240" w:lineRule="auto" w:before="3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7</w:t>
      </w:r>
      <w:r>
        <w:rPr/>
        <w:t>）抽样检查期后回款情况；</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9</w:t>
      </w:r>
      <w:r>
        <w:rPr/>
        <w:t>）评估管理层于期末对应收款项坏账准备的会计处理及披露。</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基于获取的审计证据，我们认为，麦达数字公司管理层对应收账款的可收回性的相关判断及估计是合理的。</w:t>
      </w:r>
      <w:r>
        <w:rPr>
          <w:rFonts w:ascii="Times New Roman" w:hAnsi="Times New Roman" w:cs="Times New Roman" w:eastAsia="Times New Roman" w:hint="default"/>
        </w:rPr>
        <w:t> </w:t>
      </w:r>
    </w:p>
    <w:p>
      <w:pPr>
        <w:pStyle w:val="BodyText"/>
        <w:spacing w:line="240" w:lineRule="auto" w:before="7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商誉的减值</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事项描述</w:t>
      </w:r>
      <w:r>
        <w:rPr>
          <w:rFonts w:ascii="Times New Roman" w:hAnsi="Times New Roman" w:cs="Times New Roman" w:eastAsia="Times New Roman" w:hint="default"/>
        </w:rPr>
        <w:t> </w:t>
      </w:r>
    </w:p>
    <w:p>
      <w:pPr>
        <w:pStyle w:val="BodyText"/>
        <w:spacing w:line="30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请参阅合并财务报表附注七</w:t>
      </w:r>
      <w:r>
        <w:rPr>
          <w:rFonts w:ascii="Times New Roman" w:hAnsi="Times New Roman" w:cs="Times New Roman" w:eastAsia="Times New Roman" w:hint="default"/>
          <w:spacing w:val="-1"/>
        </w:rPr>
        <w:t>-</w:t>
      </w:r>
      <w:r>
        <w:rPr>
          <w:spacing w:val="-1"/>
        </w:rPr>
        <w:t>注释</w:t>
      </w:r>
      <w:r>
        <w:rPr>
          <w:rFonts w:ascii="Times New Roman" w:hAnsi="Times New Roman" w:cs="Times New Roman" w:eastAsia="Times New Roman" w:hint="default"/>
          <w:spacing w:val="-1"/>
        </w:rPr>
        <w:t>15</w:t>
      </w:r>
      <w:r>
        <w:rPr>
          <w:spacing w:val="-1"/>
        </w:rPr>
        <w:t>、商誉。截至</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日止，公司合并财务报表中商誉的账面价值为</w:t>
      </w:r>
      <w:r>
        <w:rPr>
          <w:rFonts w:ascii="Times New Roman" w:hAnsi="Times New Roman" w:cs="Times New Roman" w:eastAsia="Times New Roman" w:hint="default"/>
          <w:spacing w:val="-1"/>
        </w:rPr>
        <w:t>12,892.85</w:t>
      </w:r>
      <w:r>
        <w:rPr>
          <w:rFonts w:ascii="Times New Roman" w:hAnsi="Times New Roman" w:cs="Times New Roman" w:eastAsia="Times New Roman" w:hint="default"/>
        </w:rPr>
        <w:t> </w:t>
      </w:r>
      <w:r>
        <w:rPr/>
        <w:t>万元，占资产总额</w:t>
      </w:r>
      <w:r>
        <w:rPr>
          <w:rFonts w:ascii="Times New Roman" w:hAnsi="Times New Roman" w:cs="Times New Roman" w:eastAsia="Times New Roman" w:hint="default"/>
        </w:rPr>
        <w:t>7.73%</w:t>
      </w:r>
      <w:r>
        <w:rPr/>
        <w:t>，已提减值准备</w:t>
      </w:r>
      <w:r>
        <w:rPr>
          <w:rFonts w:ascii="Times New Roman" w:hAnsi="Times New Roman" w:cs="Times New Roman" w:eastAsia="Times New Roman" w:hint="default"/>
        </w:rPr>
        <w:t>42,309.44</w:t>
      </w:r>
      <w:r>
        <w:rPr/>
        <w:t>万元，其中本期新增减值准备</w:t>
      </w:r>
      <w:r>
        <w:rPr>
          <w:rFonts w:ascii="Times New Roman" w:hAnsi="Times New Roman" w:cs="Times New Roman" w:eastAsia="Times New Roman" w:hint="default"/>
        </w:rPr>
        <w:t>41,264.30</w:t>
      </w:r>
      <w:r>
        <w:rPr/>
        <w:t>万元。</w:t>
      </w:r>
      <w:r>
        <w:rPr>
          <w:rFonts w:ascii="Times New Roman" w:hAnsi="Times New Roman" w:cs="Times New Roman" w:eastAsia="Times New Roman" w:hint="default"/>
        </w:rPr>
        <w:t> </w:t>
      </w:r>
    </w:p>
    <w:p>
      <w:pPr>
        <w:pStyle w:val="BodyText"/>
        <w:spacing w:line="309" w:lineRule="auto" w:before="13"/>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由于</w:t>
      </w:r>
      <w:r>
        <w:rPr>
          <w:rFonts w:ascii="Times New Roman" w:hAnsi="Times New Roman" w:cs="Times New Roman" w:eastAsia="Times New Roman" w:hint="default"/>
        </w:rPr>
        <w:t>2015</w:t>
      </w:r>
      <w:r>
        <w:rPr/>
        <w:t>年收购的数字营销公司本期盈利能力下降，且公司预测未来难以达到以前的预期，商誉存在减值情况。公司 </w:t>
      </w:r>
      <w:r>
        <w:rPr>
          <w:spacing w:val="-2"/>
        </w:rPr>
        <w:t>预计会出现较大金额商誉减值。由于商誉金额重大，对当期财务报表影响重大，且管理层需要做出重大判断，需要公司特别</w:t>
      </w:r>
      <w:r>
        <w:rPr>
          <w:spacing w:val="-65"/>
        </w:rPr>
        <w:t> </w:t>
      </w:r>
      <w:r>
        <w:rPr>
          <w:spacing w:val="-65"/>
        </w:rPr>
      </w:r>
      <w:r>
        <w:rPr/>
        <w:t>关注相关预测及判断的合理性。</w:t>
      </w:r>
      <w:r>
        <w:rPr>
          <w:rFonts w:ascii="Times New Roman" w:hAnsi="Times New Roman" w:cs="Times New Roman" w:eastAsia="Times New Roman" w:hint="default"/>
        </w:rPr>
        <w:t> </w:t>
      </w:r>
    </w:p>
    <w:p>
      <w:pPr>
        <w:pStyle w:val="BodyText"/>
        <w:spacing w:line="240" w:lineRule="auto" w:before="2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审计应对</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我们针对商誉的减值所实施的重要审计程序包括：</w:t>
      </w:r>
      <w:r>
        <w:rPr>
          <w:rFonts w:ascii="Times New Roman" w:hAnsi="Times New Roman" w:cs="Times New Roman" w:eastAsia="Times New Roman" w:hint="default"/>
        </w:rPr>
        <w:t> </w:t>
      </w:r>
    </w:p>
    <w:p>
      <w:pPr>
        <w:pStyle w:val="BodyText"/>
        <w:spacing w:line="240" w:lineRule="auto" w:before="7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）评价管理层确定商誉可收回金额相关的关键内部控制的设计和运行有效性；</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）复核管理层对资产组的认定和商誉的分摊方法；</w:t>
      </w:r>
      <w:r>
        <w:rPr>
          <w:rFonts w:ascii="Times New Roman" w:hAnsi="Times New Roman" w:cs="Times New Roman" w:eastAsia="Times New Roman" w:hint="default"/>
        </w:rPr>
        <w:t> </w:t>
      </w:r>
    </w:p>
    <w:p>
      <w:pPr>
        <w:pStyle w:val="BodyText"/>
        <w:spacing w:line="300" w:lineRule="auto" w:before="63"/>
        <w:ind w:right="1196"/>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）与公司管理层讨论商誉减值测试过程中所使用的方法、关键评估的假设、参数的选择、预测未来收入及现金流折 现率等的合理性；</w:t>
      </w:r>
      <w:r>
        <w:rPr>
          <w:rFonts w:ascii="Times New Roman" w:hAnsi="Times New Roman" w:cs="Times New Roman" w:eastAsia="Times New Roman" w:hint="default"/>
        </w:rPr>
        <w:t> </w:t>
      </w:r>
    </w:p>
    <w:p>
      <w:pPr>
        <w:pStyle w:val="BodyText"/>
        <w:spacing w:line="300" w:lineRule="auto" w:before="3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w:t>
      </w:r>
      <w:r>
        <w:rPr>
          <w:rFonts w:ascii="Times New Roman" w:hAnsi="Times New Roman" w:cs="Times New Roman" w:eastAsia="Times New Roman" w:hint="default"/>
          <w:spacing w:val="-1"/>
        </w:rPr>
        <w:t>4</w:t>
      </w:r>
      <w:r>
        <w:rPr>
          <w:spacing w:val="-1"/>
        </w:rPr>
        <w:t>）与公司管理层聘请的外部评估机构专家等讨论商誉减值测试过程中所使用的方法、关键评估的假设、参数的选择、</w:t>
      </w:r>
      <w:r>
        <w:rPr/>
        <w:t> 预测未来收入及现金流折现率等的合理性；</w:t>
      </w:r>
      <w:r>
        <w:rPr>
          <w:rFonts w:ascii="Times New Roman" w:hAnsi="Times New Roman" w:cs="Times New Roman" w:eastAsia="Times New Roman" w:hint="default"/>
        </w:rPr>
        <w:t> </w:t>
      </w:r>
    </w:p>
    <w:p>
      <w:pPr>
        <w:pStyle w:val="BodyText"/>
        <w:spacing w:line="309" w:lineRule="auto" w:before="3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5</w:t>
      </w:r>
      <w:r>
        <w:rPr/>
        <w:t>）将公司管理层在以往年度商誉减值测试过程中所使用的关键假设和参数、预测的未来收入及现金流量等，与本年 </w:t>
      </w:r>
      <w:r>
        <w:rPr>
          <w:spacing w:val="-2"/>
        </w:rPr>
        <w:t>度所使用的关键假设和参数、本年经营业绩等作对比，以评估管理层预测过程的可靠性和历史准确性，并向管理层询问显著</w:t>
      </w:r>
      <w:r>
        <w:rPr>
          <w:spacing w:val="-62"/>
        </w:rPr>
        <w:t> </w:t>
      </w:r>
      <w:r>
        <w:rPr>
          <w:spacing w:val="-62"/>
        </w:rPr>
      </w:r>
      <w:r>
        <w:rPr/>
        <w:t>差异的原因；</w:t>
      </w:r>
      <w:r>
        <w:rPr>
          <w:rFonts w:ascii="Times New Roman" w:hAnsi="Times New Roman" w:cs="Times New Roman" w:eastAsia="Times New Roman" w:hint="default"/>
        </w:rPr>
        <w:t> </w:t>
      </w:r>
    </w:p>
    <w:p>
      <w:pPr>
        <w:pStyle w:val="BodyText"/>
        <w:spacing w:line="240" w:lineRule="auto" w:before="2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6</w:t>
      </w:r>
      <w:r>
        <w:rPr/>
        <w:t>）评价由公司管理层聘请的外部评估机构的独立性、客观性、经验和资质；</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7</w:t>
      </w:r>
      <w:r>
        <w:rPr/>
        <w:t>）测试未来现金流量净现值的计算是否准确；</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8</w:t>
      </w:r>
      <w:r>
        <w:rPr/>
        <w:t>）评估管理层于期末对商誉及其减值估计结果、财务报表的披露是否恰当。</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基于获取的审计证据，我们认为，麦达数字公司管理层在商誉减值测试中作出的判断是可接受的。</w:t>
      </w:r>
      <w:r>
        <w:rPr>
          <w:rFonts w:ascii="Times New Roman" w:hAnsi="Times New Roman" w:cs="Times New Roman" w:eastAsia="Times New Roman" w:hint="default"/>
        </w:rPr>
        <w:t> </w:t>
      </w:r>
    </w:p>
    <w:p>
      <w:pPr>
        <w:pStyle w:val="BodyText"/>
        <w:spacing w:line="240" w:lineRule="auto" w:before="7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四、其他信息</w:t>
      </w:r>
      <w:r>
        <w:rPr>
          <w:rFonts w:ascii="Times New Roman" w:hAnsi="Times New Roman" w:cs="Times New Roman" w:eastAsia="Times New Roman" w:hint="default"/>
        </w:rPr>
        <w:t> </w:t>
      </w:r>
    </w:p>
    <w:p>
      <w:pPr>
        <w:pStyle w:val="BodyText"/>
        <w:spacing w:line="300" w:lineRule="auto" w:before="76"/>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麦达数字公司管理层对其他信息负责。其他信息包括</w:t>
      </w:r>
      <w:r>
        <w:rPr>
          <w:rFonts w:ascii="Times New Roman" w:hAnsi="Times New Roman" w:cs="Times New Roman" w:eastAsia="Times New Roman" w:hint="default"/>
        </w:rPr>
        <w:t>2018</w:t>
      </w:r>
      <w:r>
        <w:rPr/>
        <w:t>年度报告中涵盖的信息，但不包括财务报表和我们的审计报 告。</w:t>
      </w:r>
      <w:r>
        <w:rPr>
          <w:rFonts w:ascii="Times New Roman" w:hAnsi="Times New Roman" w:cs="Times New Roman" w:eastAsia="Times New Roman" w:hint="default"/>
        </w:rPr>
        <w:t> </w:t>
      </w:r>
    </w:p>
    <w:p>
      <w:pPr>
        <w:pStyle w:val="BodyText"/>
        <w:spacing w:line="240" w:lineRule="auto" w:before="3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我们对财务报表发表的审计意见不涵盖其他信息，我们也不对其他信息发表任何形式的鉴证结论。</w:t>
      </w:r>
      <w:r>
        <w:rPr>
          <w:rFonts w:ascii="Times New Roman" w:hAnsi="Times New Roman" w:cs="Times New Roman" w:eastAsia="Times New Roman" w:hint="default"/>
        </w:rPr>
        <w:t> </w:t>
      </w:r>
    </w:p>
    <w:p>
      <w:pPr>
        <w:pStyle w:val="BodyText"/>
        <w:spacing w:line="316" w:lineRule="auto" w:before="76"/>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结合我们对财务报表的审计，我们的责任是阅读其他信息，在此过程中，考虑其他信息是否与财务报表或我们在审计 过程中了解的情况存在重大不一致或者似乎存在重大错报。</w:t>
      </w:r>
      <w:r>
        <w:rPr>
          <w:rFonts w:ascii="Times New Roman" w:hAnsi="Times New Roman" w:cs="Times New Roman" w:eastAsia="Times New Roman" w:hint="default"/>
        </w:rPr>
        <w:t> </w:t>
      </w:r>
    </w:p>
    <w:p>
      <w:pPr>
        <w:pStyle w:val="BodyText"/>
        <w:spacing w:line="316" w:lineRule="auto" w:before="19"/>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基于我们已执行的工作，如果我们确定其他信息存在重大错报，我们应当报告该事实。在这方面，我们无任何事项需 要报告。</w:t>
      </w:r>
      <w:r>
        <w:rPr>
          <w:rFonts w:ascii="Times New Roman" w:hAnsi="Times New Roman" w:cs="Times New Roman" w:eastAsia="Times New Roman" w:hint="default"/>
        </w:rPr>
        <w:t> </w:t>
      </w:r>
    </w:p>
    <w:p>
      <w:pPr>
        <w:pStyle w:val="BodyText"/>
        <w:spacing w:line="240"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五、管理层和治理层对财务报表的责任</w:t>
      </w:r>
      <w:r>
        <w:rPr>
          <w:rFonts w:ascii="Times New Roman" w:hAnsi="Times New Roman" w:cs="Times New Roman" w:eastAsia="Times New Roman" w:hint="default"/>
        </w:rPr>
        <w:t> </w:t>
      </w:r>
    </w:p>
    <w:p>
      <w:pPr>
        <w:pStyle w:val="BodyText"/>
        <w:spacing w:line="316" w:lineRule="auto" w:before="76"/>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麦达数字公司管理层负责按照企业会计准则的规定编制财务报表，使其实现公允反映，并设计、执行和维护必要的内 部控制，以使财务报表不存在由于舞弊或错误导致的重大错报。</w:t>
      </w:r>
      <w:r>
        <w:rPr>
          <w:rFonts w:ascii="Times New Roman" w:hAnsi="Times New Roman" w:cs="Times New Roman" w:eastAsia="Times New Roman" w:hint="default"/>
        </w:rPr>
        <w:t> </w:t>
      </w:r>
    </w:p>
    <w:p>
      <w:pPr>
        <w:pStyle w:val="BodyText"/>
        <w:spacing w:line="316" w:lineRule="auto" w:before="19"/>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在编制财务报表时，麦达数字公司管理层负责评估麦达数字公司的持续经营能力，披露与持续经营相关的事项（如适 用），并运用持续经营假设，除非管理层计划清算麦达数字公司、终止运营或别无其他现实的选择。</w:t>
      </w:r>
      <w:r>
        <w:rPr>
          <w:rFonts w:ascii="Times New Roman" w:hAnsi="Times New Roman" w:cs="Times New Roman" w:eastAsia="Times New Roman" w:hint="default"/>
        </w:rPr>
        <w:t> </w:t>
      </w:r>
    </w:p>
    <w:p>
      <w:pPr>
        <w:spacing w:after="0" w:line="316"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治理层负责监督麦达数字公司的财务报告过程。</w:t>
      </w:r>
      <w:r>
        <w:rPr>
          <w:rFonts w:ascii="Times New Roman" w:hAnsi="Times New Roman" w:cs="Times New Roman" w:eastAsia="Times New Roman" w:hint="default"/>
        </w:rPr>
        <w:t> </w:t>
      </w:r>
    </w:p>
    <w:p>
      <w:pPr>
        <w:pStyle w:val="BodyText"/>
        <w:spacing w:line="240" w:lineRule="auto" w:before="7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六、注册会计师对财务报表审计的责任</w:t>
      </w:r>
      <w:r>
        <w:rPr>
          <w:rFonts w:ascii="Times New Roman" w:hAnsi="Times New Roman" w:cs="Times New Roman" w:eastAsia="Times New Roman" w:hint="default"/>
        </w:rPr>
        <w:t> </w:t>
      </w:r>
    </w:p>
    <w:p>
      <w:pPr>
        <w:pStyle w:val="BodyText"/>
        <w:spacing w:line="316" w:lineRule="auto" w:before="76"/>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2"/>
        </w:rPr>
        <w:t> </w:t>
      </w:r>
      <w:r>
        <w:rPr>
          <w:spacing w:val="-62"/>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r>
        <w:rPr>
          <w:rFonts w:ascii="Times New Roman" w:hAnsi="Times New Roman" w:cs="Times New Roman" w:eastAsia="Times New Roman" w:hint="default"/>
        </w:rPr>
        <w:t> </w:t>
      </w:r>
    </w:p>
    <w:p>
      <w:pPr>
        <w:pStyle w:val="BodyText"/>
        <w:spacing w:line="240" w:lineRule="auto" w:before="19"/>
        <w:ind w:right="1034"/>
        <w:jc w:val="left"/>
        <w:rPr>
          <w:rFonts w:ascii="Times New Roman" w:hAnsi="Times New Roman" w:cs="Times New Roman" w:eastAsia="Times New Roman" w:hint="default"/>
        </w:rPr>
      </w:pPr>
      <w:r>
        <w:rPr/>
        <w:t>在按照审计准则执行审计工作的过程中，我们运用职业判断，并保持职业怀疑。同时，我们也执行以下工作：</w:t>
      </w:r>
      <w:r>
        <w:rPr>
          <w:rFonts w:ascii="Times New Roman" w:hAnsi="Times New Roman" w:cs="Times New Roman" w:eastAsia="Times New Roman" w:hint="default"/>
        </w:rPr>
        <w:t> </w:t>
      </w:r>
    </w:p>
    <w:p>
      <w:pPr>
        <w:pStyle w:val="BodyText"/>
        <w:spacing w:line="309" w:lineRule="auto" w:before="7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 </w:t>
      </w:r>
      <w:r>
        <w:rPr>
          <w:spacing w:val="-2"/>
        </w:rPr>
        <w:t>当的审计证据，作为发表审计意见的基础。由于舞弊可能涉及串通、伪造、故意遗漏、虚假陈述或凌驾于内部控制之上，未</w:t>
      </w:r>
      <w:r>
        <w:rPr>
          <w:spacing w:val="-71"/>
        </w:rPr>
        <w:t> </w:t>
      </w:r>
      <w:r>
        <w:rPr>
          <w:spacing w:val="-71"/>
        </w:rPr>
      </w:r>
      <w:r>
        <w:rPr/>
        <w:t>能发现由于舞弊导致的重大错报的风险高于未能发现由于错误导致的重大错报的风险。</w:t>
      </w:r>
      <w:r>
        <w:rPr>
          <w:rFonts w:ascii="Times New Roman" w:hAnsi="Times New Roman" w:cs="Times New Roman" w:eastAsia="Times New Roman" w:hint="default"/>
        </w:rPr>
        <w:t> </w:t>
      </w:r>
    </w:p>
    <w:p>
      <w:pPr>
        <w:pStyle w:val="BodyText"/>
        <w:spacing w:line="240" w:lineRule="auto" w:before="2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．了解与审计相关的内部控制，以设计恰当的审计程序，但目的并非对内部控制的有效性发表意见。</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．评价管理层选用会计政策的恰当性和作出会计估计及相关披露的合理性。</w:t>
      </w:r>
      <w:r>
        <w:rPr>
          <w:rFonts w:ascii="Times New Roman" w:hAnsi="Times New Roman" w:cs="Times New Roman" w:eastAsia="Times New Roman" w:hint="default"/>
        </w:rPr>
        <w:t> </w:t>
      </w:r>
    </w:p>
    <w:p>
      <w:pPr>
        <w:pStyle w:val="BodyText"/>
        <w:spacing w:line="312"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．对管理层使用持续经营假设的恰当性得出结论。同时，根据获取的审计证据，就可能导致对麦达数字公司持续经营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我们在审计报告中提请报告使用者注意财务报表中的相关披露；如果披露不充分，我们应当发表非无保留意见。我们的结论</w:t>
      </w:r>
      <w:r>
        <w:rPr>
          <w:spacing w:val="-65"/>
        </w:rPr>
        <w:t> </w:t>
      </w:r>
      <w:r>
        <w:rPr>
          <w:spacing w:val="-65"/>
        </w:rPr>
      </w:r>
      <w:r>
        <w:rPr/>
        <w:t>基于截至审计报告日可获得的信息。然而，未来的事项或情况可能导致麦达数字公司不能持续经营。</w:t>
      </w:r>
      <w:r>
        <w:rPr>
          <w:rFonts w:ascii="Times New Roman" w:hAnsi="Times New Roman" w:cs="Times New Roman" w:eastAsia="Times New Roman" w:hint="default"/>
        </w:rPr>
        <w:t> </w:t>
      </w:r>
    </w:p>
    <w:p>
      <w:pPr>
        <w:pStyle w:val="BodyText"/>
        <w:spacing w:line="240" w:lineRule="auto" w:before="22"/>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5</w:t>
      </w:r>
      <w:r>
        <w:rPr/>
        <w:t>．评价财务报表的总体列报、结构和内容（包括披露），并评价财务报表是否公允反映相关交易和事项。</w:t>
      </w:r>
      <w:r>
        <w:rPr>
          <w:rFonts w:ascii="Times New Roman" w:hAnsi="Times New Roman" w:cs="Times New Roman" w:eastAsia="Times New Roman" w:hint="default"/>
        </w:rPr>
        <w:t> </w:t>
      </w:r>
    </w:p>
    <w:p>
      <w:pPr>
        <w:pStyle w:val="BodyText"/>
        <w:spacing w:line="30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
        </w:rPr>
        <w:t>6</w:t>
      </w:r>
      <w:r>
        <w:rPr>
          <w:spacing w:val="-1"/>
        </w:rPr>
        <w:t>．就麦达数字公司中实体或业务活动的财务信息获取充分、适当的审计证据，以对财务报表发表意见。我们负责指导、</w:t>
      </w:r>
      <w:r>
        <w:rPr/>
        <w:t> 监督和执行集团审计。我们对审计意见承担全部责任。</w:t>
      </w:r>
      <w:r>
        <w:rPr>
          <w:rFonts w:ascii="Times New Roman" w:hAnsi="Times New Roman" w:cs="Times New Roman" w:eastAsia="Times New Roman" w:hint="default"/>
        </w:rPr>
        <w:t> </w:t>
      </w:r>
    </w:p>
    <w:p>
      <w:pPr>
        <w:pStyle w:val="BodyText"/>
        <w:spacing w:line="316" w:lineRule="auto" w:before="31"/>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我们与治理层就计划的审计范围、时间安排和重大审计发现等事项进行沟通，包括沟通我们在审计中识别出的值得关 注的内部控制缺陷。</w:t>
      </w:r>
      <w:r>
        <w:rPr>
          <w:rFonts w:ascii="Times New Roman" w:hAnsi="Times New Roman" w:cs="Times New Roman" w:eastAsia="Times New Roman" w:hint="default"/>
        </w:rPr>
        <w:t> </w:t>
      </w:r>
    </w:p>
    <w:p>
      <w:pPr>
        <w:pStyle w:val="BodyText"/>
        <w:spacing w:line="316" w:lineRule="auto" w:before="19"/>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我们还就已遵守与独立性相关的职业道德要求向治理层提供声明，并与治理层沟通可能被合理认为影响我们独立性的 所有关系和其他事项，以及相关的防范措施（如适用）。</w:t>
      </w:r>
      <w:r>
        <w:rPr>
          <w:rFonts w:ascii="Times New Roman" w:hAnsi="Times New Roman" w:cs="Times New Roman" w:eastAsia="Times New Roman" w:hint="default"/>
        </w:rPr>
        <w:t> </w:t>
      </w:r>
    </w:p>
    <w:p>
      <w:pPr>
        <w:pStyle w:val="BodyText"/>
        <w:spacing w:line="316" w:lineRule="auto" w:before="19"/>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从与治理层沟通过的事项中，我们确定哪些事项对本期财务报表审计最为重要，因而构成关键审计事项。我们在审计 </w:t>
      </w:r>
      <w:r>
        <w:rPr>
          <w:spacing w:val="-2"/>
        </w:rPr>
        <w:t>报告中描述这些事项，除非法律法规禁止公开披露这些事项，或在极少数情形下，如果合理预期在审计报告中沟通某事项造</w:t>
      </w:r>
      <w:r>
        <w:rPr>
          <w:spacing w:val="-64"/>
        </w:rPr>
        <w:t> </w:t>
      </w:r>
      <w:r>
        <w:rPr>
          <w:spacing w:val="-64"/>
        </w:rPr>
      </w:r>
      <w:r>
        <w:rPr/>
        <w:t>成的负面后果超过在公众利益方面产生的益处，我们确定不应在审计报告中沟通该事项。</w:t>
      </w:r>
      <w:r>
        <w:rPr>
          <w:rFonts w:ascii="Times New Roman" w:hAnsi="Times New Roman" w:cs="Times New Roman" w:eastAsia="Times New Roman" w:hint="default"/>
        </w:rPr>
        <w:t> </w:t>
      </w:r>
    </w:p>
    <w:p>
      <w:pPr>
        <w:pStyle w:val="BodyText"/>
        <w:spacing w:line="240" w:lineRule="auto" w:before="61"/>
        <w:ind w:right="0"/>
        <w:jc w:val="left"/>
        <w:rPr>
          <w:rFonts w:ascii="Times New Roman" w:hAnsi="Times New Roman" w:cs="Times New Roman" w:eastAsia="Times New Roman" w:hint="default"/>
        </w:rPr>
      </w:pPr>
      <w:r>
        <w:rPr>
          <w:rFonts w:ascii="Times New Roman"/>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1034"/>
        <w:jc w:val="left"/>
      </w:pPr>
      <w:r>
        <w:rPr>
          <w:rFonts w:ascii="宋体" w:hAnsi="宋体" w:cs="宋体" w:eastAsia="宋体" w:hint="default"/>
        </w:rPr>
        <w:t>二、财务报表</w:t>
      </w:r>
      <w:r>
        <w:rPr>
          <w:w w:val="80"/>
        </w:rPr>
        <w:t> </w:t>
      </w:r>
      <w:r>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t>财务附注中报表的单位为：人民币元</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034"/>
        <w:jc w:val="left"/>
        <w:rPr>
          <w:rFonts w:ascii="Tahoma" w:hAnsi="Tahoma" w:cs="Tahoma" w:eastAsia="Tahoma" w:hint="default"/>
        </w:rPr>
      </w:pPr>
      <w:r>
        <w:rPr>
          <w:rFonts w:ascii="Tahoma" w:hAnsi="Tahoma" w:cs="Tahoma" w:eastAsia="Tahoma" w:hint="default"/>
        </w:rPr>
        <w:t>1</w:t>
      </w:r>
      <w:r>
        <w:rPr/>
        <w:t>、合并资产负债表</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spacing w:after="0" w:line="240" w:lineRule="auto"/>
        <w:rPr>
          <w:rFonts w:ascii="Tahoma" w:hAnsi="Tahoma" w:cs="Tahoma" w:eastAsia="Tahoma" w:hint="default"/>
          <w:sz w:val="25"/>
          <w:szCs w:val="25"/>
        </w:rPr>
        <w:sectPr>
          <w:pgSz w:w="11910" w:h="16840"/>
          <w:pgMar w:header="745" w:footer="991" w:top="1060" w:bottom="1180" w:left="980" w:right="0"/>
        </w:sectPr>
      </w:pPr>
    </w:p>
    <w:p>
      <w:pPr>
        <w:pStyle w:val="BodyText"/>
        <w:spacing w:line="240" w:lineRule="auto" w:before="44"/>
        <w:ind w:right="0"/>
        <w:jc w:val="left"/>
        <w:rPr>
          <w:rFonts w:ascii="Times New Roman" w:hAnsi="Times New Roman" w:cs="Times New Roman" w:eastAsia="Times New Roman" w:hint="default"/>
        </w:rPr>
      </w:pPr>
      <w:r>
        <w:rPr/>
        <w:t>编制单位：深圳市麦达数字股份有限公司</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6"/>
        <w:rPr>
          <w:rFonts w:ascii="Times New Roman" w:hAnsi="Times New Roman" w:cs="Times New Roman" w:eastAsia="Times New Roman" w:hint="default"/>
          <w:sz w:val="16"/>
          <w:szCs w:val="16"/>
        </w:rPr>
      </w:pPr>
    </w:p>
    <w:p>
      <w:pPr>
        <w:pStyle w:val="BodyText"/>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2018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right="0"/>
        <w:jc w:val="left"/>
        <w:rPr>
          <w:rFonts w:ascii="Times New Roman" w:hAnsi="Times New Roman" w:cs="Times New Roman" w:eastAsia="Times New Roman" w:hint="default"/>
        </w:rPr>
      </w:pPr>
      <w:r>
        <w:rPr/>
        <w:t>单位：元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3" w:equalWidth="0">
            <w:col w:w="3438" w:space="637"/>
            <w:col w:w="1684" w:space="3159"/>
            <w:col w:w="2012"/>
          </w:cols>
        </w:sectPr>
      </w:pP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4"/>
        <w:gridCol w:w="3406"/>
        <w:gridCol w:w="2969"/>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2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流动资产：</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48" w:right="0"/>
              <w:jc w:val="left"/>
              <w:rPr>
                <w:rFonts w:ascii="Times New Roman" w:hAnsi="Times New Roman" w:cs="Times New Roman" w:eastAsia="Times New Roman" w:hint="default"/>
                <w:sz w:val="18"/>
                <w:szCs w:val="18"/>
              </w:rPr>
            </w:pPr>
            <w:r>
              <w:rPr>
                <w:rFonts w:ascii="Times New Roman"/>
                <w:sz w:val="18"/>
              </w:rPr>
              <w:t>103,017,527.48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264,648,521.96</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结算备付金</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拆出资金</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194"/>
        <w:gridCol w:w="3406"/>
        <w:gridCol w:w="2969"/>
      </w:tblGrid>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98"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以公允价值计量且其变动计入当期 损益的金融资产</w:t>
            </w:r>
            <w:r>
              <w:rPr>
                <w:rFonts w:ascii="Times New Roman" w:hAnsi="Times New Roman" w:cs="Times New Roman" w:eastAsia="Times New Roman" w:hint="default"/>
                <w:sz w:val="18"/>
                <w:szCs w:val="18"/>
              </w:rPr>
              <w:t> </w:t>
            </w:r>
          </w:p>
        </w:tc>
        <w:tc>
          <w:tcPr>
            <w:tcW w:w="3406"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121,900.00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73,740.00</w:t>
            </w: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衍生金融资产</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229,520,176.39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268,233,514.25</w:t>
            </w: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其中：应收票据</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10,275,377.20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9,806,932.00</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09"/>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219,244,799.19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258,426,582.25</w:t>
            </w: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预付款项</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10,172,847.56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5,437,466.36</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应收保费</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应收分保账款</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应收分保合同准备金</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41,002,650.08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18,843,620.37</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其中：应收利息</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3,817.41</w:t>
            </w: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买入返售金融资产</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67,155,117.08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54,493,173.31</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持有待售资产</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一年内到期的非流动资产</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585,507,338.66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485,910,986.34</w:t>
            </w: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流动资产合计</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1,036,497,557.25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1,097,641,022.59</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发放贷款和垫款</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76,423,626.16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73,311,568.78</w:t>
            </w: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持有至到期投资</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长期应收款</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240,977,693.35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173,060,338.37</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投资性房地产</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54,630,071.21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29,401,748.46</w:t>
            </w: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76,064,541.78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108,093,681.68</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生产性生物资产</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油气资产</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无形资产</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46,629,587.48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48,570,419.07</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开发支出</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128,928,494.31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541,571,539.43</w:t>
            </w: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长期待摊费用</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3,225,483.22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2,649,511.87</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3,011,151.74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2,994,852.53</w:t>
            </w: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其他非流动资产</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334,708.75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315,408.60</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非流动资产合计</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630,420,358.00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979,969,068.79</w:t>
            </w: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资产总计</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1,666,917,915.25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2,077,610,091.38</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流动负债：</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短期借款</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向中央银行借款</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吸收存款及同业存放</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拆入资金</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98"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以公允价值计量且其变动计入当期 损益的金融负债</w:t>
            </w:r>
            <w:r>
              <w:rPr>
                <w:rFonts w:ascii="Times New Roman" w:hAnsi="Times New Roman" w:cs="Times New Roman" w:eastAsia="Times New Roman" w:hint="default"/>
                <w:sz w:val="18"/>
                <w:szCs w:val="18"/>
              </w:rPr>
              <w:t> </w:t>
            </w:r>
          </w:p>
        </w:tc>
        <w:tc>
          <w:tcPr>
            <w:tcW w:w="3406" w:type="dxa"/>
            <w:tcBorders>
              <w:top w:val="single" w:sz="4" w:space="0" w:color="000000"/>
              <w:left w:val="single" w:sz="12" w:space="0" w:color="D3D3D3"/>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衍生金融负债</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198,722,151.48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215,451,100.29</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预收款项</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27,348,055.37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13,506,452.56</w:t>
            </w: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卖出回购金融资产款</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应付手续费及佣金</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应付职工薪酬</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22,139,837.34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21,317,163.26</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应交税费</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25,938,996.77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46,747,413.64</w:t>
            </w: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17,307,488.15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39,788,671.81</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其中：应付利息</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10,367.50</w:t>
            </w: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center"/>
              <w:rPr>
                <w:rFonts w:ascii="Times New Roman" w:hAnsi="Times New Roman" w:cs="Times New Roman" w:eastAsia="Times New Roman" w:hint="default"/>
                <w:sz w:val="18"/>
                <w:szCs w:val="18"/>
              </w:rPr>
            </w:pP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应付分保账款</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保险合同准备金</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代理买卖证券款</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代理承销证券款</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持有待售负债</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一年内到期的非流动负债</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其他流动负债</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流动负债合计</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291,456,529.11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344,810,801.56</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非流动负债：</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长期借款</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应付债券</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其中：优先股</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89"/>
              <w:jc w:val="center"/>
              <w:rPr>
                <w:rFonts w:ascii="Times New Roman" w:hAnsi="Times New Roman" w:cs="Times New Roman" w:eastAsia="Times New Roman" w:hint="default"/>
                <w:sz w:val="18"/>
                <w:szCs w:val="18"/>
              </w:rPr>
            </w:pPr>
            <w:r>
              <w:rPr>
                <w:rFonts w:ascii="宋体" w:hAnsi="宋体" w:cs="宋体" w:eastAsia="宋体" w:hint="default"/>
                <w:sz w:val="18"/>
                <w:szCs w:val="18"/>
              </w:rPr>
              <w:t>永续债</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长期应付职工薪酬</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预计负债</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2,145,738.24</w:t>
            </w: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242,999.64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140,775.12</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728,462.81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865,349.84</w:t>
            </w: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其他非流动负债</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非流动负债合计</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971,462.45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3,151,863.20</w:t>
            </w: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负债合计</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292,427,991.56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347,962,664.76</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所有者权益：</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579,063,520.00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579,343,790.00</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其中：优先股</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89"/>
              <w:jc w:val="center"/>
              <w:rPr>
                <w:rFonts w:ascii="Times New Roman" w:hAnsi="Times New Roman" w:cs="Times New Roman" w:eastAsia="Times New Roman" w:hint="default"/>
                <w:sz w:val="18"/>
                <w:szCs w:val="18"/>
              </w:rPr>
            </w:pPr>
            <w:r>
              <w:rPr>
                <w:rFonts w:ascii="宋体" w:hAnsi="宋体" w:cs="宋体" w:eastAsia="宋体" w:hint="default"/>
                <w:sz w:val="18"/>
                <w:szCs w:val="18"/>
              </w:rPr>
              <w:t>永续债</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961,173,703.58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959,797,474.08</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减：库存股</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8,494,729.70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19,394,776.25</w:t>
            </w: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其他综合收益</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133,099.66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19,616.09</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专项储备</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盈余公积</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47,556,821.05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18,174,142.20</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一般风险准备</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未分配利润</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-239,347,477.59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159,551,082.82</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归属于母公司所有者权益合计</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1,340,084,937.00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1,697,491,328.94</w:t>
            </w: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少数股东权益</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34,404,986.69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32,156,097.68</w:t>
            </w:r>
            <w:r>
              <w:rPr>
                <w:rFonts w:ascii="Times New Roman"/>
                <w:sz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所有者权益合计</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1,374,489,923.69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1,729,647,426.62</w:t>
            </w:r>
            <w:r>
              <w:rPr>
                <w:rFonts w:ascii="Times New Roman"/>
                <w:sz w:val="18"/>
              </w:rPr>
              <w:t> </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负债和所有者权益总计</w:t>
            </w:r>
            <w:r>
              <w:rPr>
                <w:rFonts w:ascii="Times New Roman" w:hAnsi="Times New Roman" w:cs="Times New Roman" w:eastAsia="Times New Roman" w:hint="default"/>
                <w:sz w:val="18"/>
                <w:szCs w:val="18"/>
              </w:rPr>
              <w:t> </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1,666,917,915.25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2,077,610,091.38</w:t>
            </w:r>
            <w:r>
              <w:rPr>
                <w:rFonts w:ascii="Times New Roman"/>
                <w:sz w:val="18"/>
              </w:rPr>
              <w:t> </w:t>
            </w:r>
          </w:p>
        </w:tc>
      </w:tr>
    </w:tbl>
    <w:p>
      <w:pPr>
        <w:spacing w:line="240" w:lineRule="auto" w:before="11"/>
        <w:rPr>
          <w:rFonts w:ascii="Times New Roman" w:hAnsi="Times New Roman" w:cs="Times New Roman" w:eastAsia="Times New Roman" w:hint="default"/>
          <w:sz w:val="22"/>
          <w:szCs w:val="22"/>
        </w:rPr>
      </w:pPr>
    </w:p>
    <w:p>
      <w:pPr>
        <w:pStyle w:val="BodyText"/>
        <w:spacing w:line="240" w:lineRule="auto" w:before="44"/>
        <w:ind w:left="0" w:right="1181"/>
        <w:jc w:val="right"/>
        <w:rPr>
          <w:rFonts w:ascii="Times New Roman" w:hAnsi="Times New Roman" w:cs="Times New Roman" w:eastAsia="Times New Roman" w:hint="default"/>
        </w:rPr>
      </w:pPr>
      <w:r>
        <w:rPr/>
        <w:t>法定代表人：陈亚妹                    </w:t>
      </w:r>
      <w:r>
        <w:rPr>
          <w:rFonts w:ascii="Times New Roman" w:hAnsi="Times New Roman" w:cs="Times New Roman" w:eastAsia="Times New Roman" w:hint="default"/>
        </w:rPr>
      </w:r>
      <w:r>
        <w:rPr/>
        <w:t>主管会计工作负责人：廖建中                  </w:t>
      </w:r>
      <w:r>
        <w:rPr>
          <w:spacing w:val="85"/>
        </w:rPr>
        <w:t> </w:t>
      </w:r>
      <w:r>
        <w:rPr>
          <w:rFonts w:ascii="Times New Roman" w:hAnsi="Times New Roman" w:cs="Times New Roman" w:eastAsia="Times New Roman" w:hint="default"/>
          <w:spacing w:val="85"/>
        </w:rPr>
      </w:r>
      <w:r>
        <w:rPr/>
        <w:t>会计机构负责人：谢武建</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rFonts w:ascii="Tahoma" w:hAnsi="Tahoma" w:cs="Tahoma" w:eastAsia="Tahoma" w:hint="default"/>
        </w:rPr>
        <w:t>2</w:t>
      </w:r>
      <w:r>
        <w:rPr/>
        <w:t>、母公司资产负债表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300"/>
        <w:gridCol w:w="3302"/>
        <w:gridCol w:w="2966"/>
      </w:tblGrid>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流动资产：</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 </w:t>
            </w: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8,184,755.66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9,066,482.06</w:t>
            </w:r>
          </w:p>
        </w:tc>
      </w:tr>
      <w:tr>
        <w:trPr>
          <w:trHeight w:val="71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4"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以公允价值计量且其变动计入当期损 益的金融资产</w:t>
            </w:r>
            <w:r>
              <w:rPr>
                <w:rFonts w:ascii="Times New Roman" w:hAnsi="Times New Roman" w:cs="Times New Roman" w:eastAsia="Times New Roman" w:hint="default"/>
                <w:sz w:val="18"/>
                <w:szCs w:val="18"/>
              </w:rPr>
              <w:t> </w:t>
            </w:r>
          </w:p>
        </w:tc>
        <w:tc>
          <w:tcPr>
            <w:tcW w:w="3302" w:type="dxa"/>
            <w:tcBorders>
              <w:top w:val="single" w:sz="4" w:space="0" w:color="000000"/>
              <w:left w:val="single" w:sz="10" w:space="0" w:color="D3D3D3"/>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衍生金融资产</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300"/>
        <w:gridCol w:w="3302"/>
        <w:gridCol w:w="2966"/>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317,682.00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452,364.08</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其中：应收票据</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15"/>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317,682.00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452,364.08</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预付款项</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509,626.13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239,599.51</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162,299,095.47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8,811,761.47</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其中：应收利息</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15"/>
              <w:jc w:val="center"/>
              <w:rPr>
                <w:rFonts w:ascii="Times New Roman" w:hAnsi="Times New Roman" w:cs="Times New Roman" w:eastAsia="Times New Roman" w:hint="default"/>
                <w:sz w:val="18"/>
                <w:szCs w:val="18"/>
              </w:rPr>
            </w:pP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持有待售资产</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一年内到期的非流动资产</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308,180,899.39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177,000,639.30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流动资产合计</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479,492,058.65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195,570,846.42</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 </w:t>
            </w: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36,373,300.00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73,130,000.00</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持有至到期投资</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长期应收款</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长期股权投资</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1,303,011,191.54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1,242,652,445.01</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投资性房地产</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27,912,390.47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29,401,748.46</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8,760,384.05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9,568,905.82</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生产性生物资产</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油气资产</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无形资产</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10,875,153.09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11,467,372.48</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开发支出</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长期待摊费用</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363,346.24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592,828.08</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其他非流动资产</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非流动资产合计</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1,387,295,765.39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1,366,813,299.85</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资产总计</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1,866,787,824.04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1,562,384,146.27</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流动负债：</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 </w:t>
            </w: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短期借款</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4"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以公允价值计量且其变动计入当期损 益的金融负债</w:t>
            </w:r>
            <w:r>
              <w:rPr>
                <w:rFonts w:ascii="Times New Roman" w:hAnsi="Times New Roman" w:cs="Times New Roman" w:eastAsia="Times New Roman" w:hint="default"/>
                <w:sz w:val="18"/>
                <w:szCs w:val="18"/>
              </w:rPr>
              <w:t> </w:t>
            </w:r>
          </w:p>
        </w:tc>
        <w:tc>
          <w:tcPr>
            <w:tcW w:w="3302" w:type="dxa"/>
            <w:tcBorders>
              <w:top w:val="single" w:sz="4" w:space="0" w:color="000000"/>
              <w:left w:val="single" w:sz="10" w:space="0" w:color="D3D3D3"/>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300"/>
        <w:gridCol w:w="3302"/>
        <w:gridCol w:w="2966"/>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衍生金融负债</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1,193,045.17</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预收款项</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33,319.57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227,798.07</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应付职工薪酬</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3,050,624.62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9,776,406.68</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应交税费</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952,523.60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690,800.12</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23,759,178.00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24,383,986.18</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其中：应付利息</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15"/>
              <w:jc w:val="center"/>
              <w:rPr>
                <w:rFonts w:ascii="Times New Roman" w:hAnsi="Times New Roman" w:cs="Times New Roman" w:eastAsia="Times New Roman" w:hint="default"/>
                <w:sz w:val="18"/>
                <w:szCs w:val="18"/>
              </w:rPr>
            </w:pP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持有待售负债</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一年内到期的非流动负债</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其他流动负债</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流动负债合计</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27,795,645.79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36,272,036.22</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非流动负债：</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 </w:t>
            </w: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长期借款</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应付债券</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其中：优先股</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495"/>
              <w:jc w:val="center"/>
              <w:rPr>
                <w:rFonts w:ascii="Times New Roman" w:hAnsi="Times New Roman" w:cs="Times New Roman" w:eastAsia="Times New Roman" w:hint="default"/>
                <w:sz w:val="18"/>
                <w:szCs w:val="18"/>
              </w:rPr>
            </w:pPr>
            <w:r>
              <w:rPr>
                <w:rFonts w:ascii="宋体" w:hAnsi="宋体" w:cs="宋体" w:eastAsia="宋体" w:hint="default"/>
                <w:sz w:val="18"/>
                <w:szCs w:val="18"/>
              </w:rPr>
              <w:t>永续债</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长期应付职工薪酬</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预计负债</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2,145,738.24</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其他非流动负债</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非流动负债合计</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2,145,738.24</w:t>
            </w: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负债合计</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27,795,645.79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38,417,774.46</w:t>
            </w:r>
          </w:p>
        </w:tc>
      </w:tr>
      <w:tr>
        <w:trPr>
          <w:trHeight w:val="402"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所有者权益：</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 </w:t>
            </w:r>
          </w:p>
        </w:tc>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579,063,520.00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579,343,790.00</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其中：优先股</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95"/>
              <w:jc w:val="center"/>
              <w:rPr>
                <w:rFonts w:ascii="Times New Roman" w:hAnsi="Times New Roman" w:cs="Times New Roman" w:eastAsia="Times New Roman" w:hint="default"/>
                <w:sz w:val="18"/>
                <w:szCs w:val="18"/>
              </w:rPr>
            </w:pPr>
            <w:r>
              <w:rPr>
                <w:rFonts w:ascii="宋体" w:hAnsi="宋体" w:cs="宋体" w:eastAsia="宋体" w:hint="default"/>
                <w:sz w:val="18"/>
                <w:szCs w:val="18"/>
              </w:rPr>
              <w:t>永续债</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956,422,457.21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957,413,732.14</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减：库存股</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8,494,729.70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19,394,776.25</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其他综合收益</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专项储备</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8"/>
          <w:pgSz w:w="11910" w:h="16840"/>
          <w:pgMar w:footer="991" w:header="745" w:top="1060" w:bottom="1180" w:left="980" w:right="0"/>
          <w:pgNumType w:start="9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9"/>
        <w:gridCol w:w="3302"/>
        <w:gridCol w:w="2966"/>
      </w:tblGrid>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盈余公积</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47,556,821.05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18,174,142.20</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未分配利润</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264,444,109.69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-11,570,516.28</w:t>
            </w:r>
          </w:p>
        </w:tc>
      </w:tr>
      <w:tr>
        <w:trPr>
          <w:trHeight w:val="401"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所有者权益合计</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1,838,992,178.25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1,523,966,371.81</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负债和所有者权益总计</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1,866,787,824.04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1,562,384,146.27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3</w:t>
      </w:r>
      <w:r>
        <w:rPr/>
        <w:t>、合并利润表</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一、营业总收入</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1,035,533,828.46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935,965,359.52</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其中：营业收入</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1,035,533,828.46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935,965,359.52</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已赚保费</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手续费及佣金收入</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二、营业总成本</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1,451,314,337.50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820,550,854.50</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其中：营业成本</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839,135,386.84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708,217,585.57</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利息支出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手续费及佣金支出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退保金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赔付支出净额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提取保险合同准备金净额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保单红利支出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分保费用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税金及附加</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7,254,180.94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7,689,419.42</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38,612,544.11</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27,447,515.31</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86,330,925.40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72,808,408.78</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34,594,721.89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18,005,720.29</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-5,195,461.23</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-14,420,985.36</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417,969.44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193,824.17</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6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1,382,539.59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20,957,373.32</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资产减值损失</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450,582,039.55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803,190.49</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加：其他收益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7,438,836.27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5,701,210.14</w:t>
            </w: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w:t>
            </w:r>
            <w:r>
              <w:rPr>
                <w:rFonts w:ascii="Times New Roman" w:hAnsi="Times New Roman" w:cs="Times New Roman" w:eastAsia="Times New Roman" w:hint="default"/>
                <w:sz w:val="18"/>
                <w:szCs w:val="18"/>
              </w:rPr>
              <w:t> </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36,098,976.99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-7,441,639.88</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50"/>
              <w:jc w:val="right"/>
              <w:rPr>
                <w:rFonts w:ascii="宋体" w:hAnsi="宋体" w:cs="宋体" w:eastAsia="宋体" w:hint="default"/>
                <w:sz w:val="18"/>
                <w:szCs w:val="18"/>
              </w:rPr>
            </w:pPr>
            <w:r>
              <w:rPr>
                <w:rFonts w:ascii="宋体" w:hAnsi="宋体" w:cs="宋体" w:eastAsia="宋体" w:hint="default"/>
                <w:sz w:val="18"/>
                <w:szCs w:val="18"/>
              </w:rPr>
              <w:t>其中：对联营企业和合营企</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-7,164,638.14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-7,441,639.88</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362"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业的投资收益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48,160.00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73,740.00</w:t>
            </w:r>
            <w:r>
              <w:rPr>
                <w:rFonts w:ascii="Times New Roman"/>
                <w:sz w:val="18"/>
              </w:rPr>
              <w:t> </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填列）</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w w:val="95"/>
                <w:sz w:val="18"/>
              </w:rPr>
              <w:t>-11,996.20</w:t>
            </w:r>
            <w:r>
              <w:rPr>
                <w:rFonts w:ascii="Times New Roman"/>
                <w:w w:val="95"/>
                <w:sz w:val="18"/>
              </w:rPr>
              <w:t> </w:t>
            </w:r>
            <w:r>
              <w:rPr>
                <w:rFonts w:ascii="Times New Roman"/>
                <w:sz w:val="18"/>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-5,203,450.14</w:t>
            </w: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-372,206,531.98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108,544,365.14</w:t>
            </w:r>
            <w:r>
              <w:rPr>
                <w:rFonts w:ascii="Times New Roman"/>
                <w:sz w:val="18"/>
              </w:rPr>
              <w:t> </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加：营业外收入</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17,127,252.90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5,450,077.49</w:t>
            </w: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减：营业外支出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921,534.37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827,535.48</w:t>
            </w:r>
            <w:r>
              <w:rPr>
                <w:rFonts w:ascii="Times New Roman"/>
                <w:sz w:val="18"/>
              </w:rPr>
              <w:t> </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-356,000,813.45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113,166,907.15</w:t>
            </w: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减：所得税费用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11,386,546.85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34,873,400.68</w:t>
            </w:r>
            <w:r>
              <w:rPr>
                <w:rFonts w:ascii="Times New Roman"/>
                <w:sz w:val="18"/>
              </w:rPr>
              <w:t> </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-367,387,360.30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78,293,506.47</w:t>
            </w:r>
            <w:r>
              <w:rPr>
                <w:rFonts w:ascii="Times New Roman"/>
                <w:sz w:val="18"/>
              </w:rPr>
              <w:t> </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-367,387,360.30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78,293,506.47</w:t>
            </w:r>
            <w:r>
              <w:rPr>
                <w:rFonts w:ascii="Times New Roman"/>
                <w:sz w:val="18"/>
              </w:rPr>
              <w:t> </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归属于母公司所有者的净利润</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-369,515,881.56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75,327,297.44</w:t>
            </w:r>
            <w:r>
              <w:rPr>
                <w:rFonts w:ascii="Times New Roman"/>
                <w:sz w:val="18"/>
              </w:rPr>
              <w:t> </w:t>
            </w:r>
          </w:p>
        </w:tc>
      </w:tr>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少数股东损益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2,128,521.26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2,966,209.03</w:t>
            </w: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六、其他综合收益的税后净额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124,429.29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-12,423.81</w:t>
            </w:r>
            <w:r>
              <w:rPr>
                <w:rFonts w:ascii="Times New Roman"/>
                <w:sz w:val="18"/>
              </w:rPr>
              <w:t> </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firstLine="18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归属母公司所有者的其他综合收益 的税后净额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113,483.57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-14,699.15</w:t>
            </w:r>
            <w:r>
              <w:rPr>
                <w:rFonts w:ascii="Times New Roman"/>
                <w:sz w:val="18"/>
              </w:rPr>
              <w:t> </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（一）不能重分类进损益的其他 综合收益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变动额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95" w:firstLine="90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（二）将重分类进损益的其他综 合收益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113,483.57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-14,699.15</w:t>
            </w:r>
            <w:r>
              <w:rPr>
                <w:rFonts w:ascii="Times New Roman"/>
                <w:sz w:val="18"/>
              </w:rPr>
              <w:t> </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95" w:firstLine="90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95" w:firstLine="90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95" w:firstLine="90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效部分</w:t>
            </w:r>
            <w:r>
              <w:rPr>
                <w:rFonts w:ascii="Times New Roman" w:hAnsi="Times New Roman" w:cs="Times New Roman" w:eastAsia="Times New Roman" w:hint="default"/>
                <w:sz w:val="18"/>
                <w:szCs w:val="18"/>
              </w:rPr>
              <w:t> </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113,483.57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-14,699.15</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18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归属于少数股东的其他综合收益的 税后净额</w:t>
            </w:r>
            <w:r>
              <w:rPr>
                <w:rFonts w:ascii="Times New Roman" w:hAnsi="Times New Roman" w:cs="Times New Roman" w:eastAsia="Times New Roman" w:hint="default"/>
                <w:sz w:val="18"/>
                <w:szCs w:val="18"/>
              </w:rPr>
              <w:t> </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10,945.72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2,275.34</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七、综合收益总额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-367,262,931.01</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78,281,082.66</w:t>
            </w: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归属于母公司所有者的综合收益 总额</w:t>
            </w:r>
            <w:r>
              <w:rPr>
                <w:rFonts w:ascii="Times New Roman" w:hAnsi="Times New Roman" w:cs="Times New Roman" w:eastAsia="Times New Roman" w:hint="default"/>
                <w:sz w:val="18"/>
                <w:szCs w:val="18"/>
              </w:rPr>
              <w:t> </w:t>
            </w:r>
          </w:p>
        </w:tc>
        <w:tc>
          <w:tcPr>
            <w:tcW w:w="33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-369,402,397.99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75,312,598.29</w:t>
            </w:r>
            <w:r>
              <w:rPr>
                <w:rFonts w:ascii="Times New Roman"/>
                <w:sz w:val="18"/>
              </w:rPr>
              <w:t> </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归属于少数股东的综合收益总额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2,139,466.98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2,968,484.37</w:t>
            </w:r>
            <w:r>
              <w:rPr>
                <w:rFonts w:ascii="Times New Roman"/>
                <w:sz w:val="18"/>
              </w:rPr>
              <w:t> </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八、每股收益：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（一）基本每股收益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-0.6418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0.1308</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（二）稀释每股收益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-0.6418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0.1304</w:t>
            </w:r>
            <w:r>
              <w:rPr>
                <w:rFonts w:ascii="Times New Roman"/>
                <w:sz w:val="18"/>
              </w:rPr>
              <w:t> </w:t>
            </w:r>
          </w:p>
        </w:tc>
      </w:tr>
    </w:tbl>
    <w:p>
      <w:pPr>
        <w:pStyle w:val="BodyText"/>
        <w:spacing w:line="621" w:lineRule="auto" w:before="49"/>
        <w:ind w:right="1034"/>
        <w:jc w:val="left"/>
        <w:rPr>
          <w:rFonts w:ascii="Times New Roman" w:hAnsi="Times New Roman" w:cs="Times New Roman" w:eastAsia="Times New Roman" w:hint="default"/>
        </w:rPr>
      </w:pPr>
      <w:r>
        <w:rPr/>
        <w:t>本期发生同一控制下企业合并的，被合并方在合并前实现的净利润为：元，上期被合并方实现的净利润为：元。</w:t>
      </w:r>
      <w:r>
        <w:rPr>
          <w:rFonts w:ascii="Times New Roman" w:hAnsi="Times New Roman" w:cs="Times New Roman" w:eastAsia="Times New Roman" w:hint="default"/>
        </w:rPr>
        <w:t> </w:t>
      </w:r>
      <w:r>
        <w:rPr/>
        <w:t>法定代表人：陈亚妹                    </w:t>
      </w:r>
      <w:r>
        <w:rPr>
          <w:rFonts w:ascii="Times New Roman" w:hAnsi="Times New Roman" w:cs="Times New Roman" w:eastAsia="Times New Roman" w:hint="default"/>
        </w:rPr>
      </w:r>
      <w:r>
        <w:rPr/>
        <w:t>主管会计工作负责人：廖建中                  </w:t>
      </w:r>
      <w:r>
        <w:rPr>
          <w:spacing w:val="85"/>
        </w:rPr>
        <w:t> </w:t>
      </w:r>
      <w:r>
        <w:rPr>
          <w:rFonts w:ascii="Times New Roman" w:hAnsi="Times New Roman" w:cs="Times New Roman" w:eastAsia="Times New Roman" w:hint="default"/>
          <w:spacing w:val="85"/>
        </w:rPr>
      </w:r>
      <w:r>
        <w:rPr/>
        <w:t>会计机构负责人：谢武建</w:t>
      </w:r>
      <w:r>
        <w:rPr>
          <w:rFonts w:ascii="Times New Roman" w:hAnsi="Times New Roman" w:cs="Times New Roman" w:eastAsia="Times New Roman" w:hint="default"/>
        </w:rPr>
        <w:t> </w:t>
      </w:r>
    </w:p>
    <w:p>
      <w:pPr>
        <w:pStyle w:val="Heading3"/>
        <w:spacing w:line="240" w:lineRule="auto" w:before="69"/>
        <w:ind w:right="1034"/>
        <w:jc w:val="left"/>
        <w:rPr>
          <w:rFonts w:ascii="Tahoma" w:hAnsi="Tahoma" w:cs="Tahoma" w:eastAsia="Tahoma" w:hint="default"/>
        </w:rPr>
      </w:pPr>
      <w:r>
        <w:rPr>
          <w:rFonts w:ascii="Tahoma" w:hAnsi="Tahoma" w:cs="Tahoma" w:eastAsia="Tahoma" w:hint="default"/>
        </w:rPr>
        <w:t>4</w:t>
      </w:r>
      <w:r>
        <w:rPr/>
        <w:t>、母公司利润表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一、营业收入</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8,191,720.29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6,194,226.22</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减：营业成本</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2,659,528.38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2,549,915.11</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税金及附加</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855,732.54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547,185.62</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销售费用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26,916,911.64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33,059,450.66</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-2,204,467.76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-4,427,224.68</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2,027,392.65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资产减值损失</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373,992.86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241,743.58</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加：其他收益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81,124.53</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148,895.47</w:t>
            </w: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320,681,222.22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-12,459,681.64</w:t>
            </w: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50" w:firstLine="72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其中：对联营企业和合营企 业的投资收益</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-6,238,971.25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-9,264,446.34</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填列）</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95,566.92</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二、营业利润（亏损以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r>
              <w:rPr>
                <w:rFonts w:ascii="Times New Roman" w:hAnsi="Times New Roman" w:cs="Times New Roman" w:eastAsia="Times New Roman" w:hint="default"/>
                <w:spacing w:val="-1"/>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300,352,369.38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-37,992,063.32</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加：营业外收入</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5,644,666.71</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14,010.00</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减：营业外支出</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599,731.27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800,112.97</w:t>
            </w: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305,397,304.82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-38,778,166.29</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减：所得税费用</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-340,848.57</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2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四、净利润（净亏损以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r>
              <w:rPr>
                <w:rFonts w:ascii="Times New Roman" w:hAnsi="Times New Roman" w:cs="Times New Roman" w:eastAsia="Times New Roman" w:hint="default"/>
                <w:spacing w:val="-1"/>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305,397,304.82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-38,437,317.72</w:t>
            </w: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305,397,304.82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-38,437,317.72</w:t>
            </w: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五、其他综合收益的税后净额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（一）不能重分类进损益的其他 综合收益</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变动额</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95" w:firstLine="90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（二）将重分类进损益的其他综 合收益</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95" w:firstLine="90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95" w:firstLine="90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95" w:firstLine="90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效部分</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1"/>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六、综合收益总额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305,397,304.82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-38,437,317.72</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七、每股收益：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（一）基本每股收益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（二）稀释每股收益</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5</w:t>
      </w:r>
      <w:r>
        <w:rPr/>
        <w:t>、合并现金流量表</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一、经营活动产生的现金流量：</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销售商品、提供劳务收到的现金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1,113,399,170.95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907,692,200.16</w:t>
            </w: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向中央银行借款净增加额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收到原保险合同保费取得的现金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收到再保险业务现金净额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保户储金及投资款净增加额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处置以公允价值计量且其变动计 入当期损益的金融资产净增加额</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收取利息、手续费及佣金的现金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拆入资金净增加额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回购业务资金净增加额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收到的税费返还</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41,304,731.93</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27,780,457.47</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收到其他与经营活动有关的现金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23,450,282.52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10,968,813.71</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经营活动现金流入小计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1,178,154,185.40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946,441,471.34</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购买商品、接受劳务支付的现金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855,172,555.01</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606,638,267.86</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客户贷款及垫款净增加额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支付原保险合同赔付款项的现金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支付利息、手续费及佣金的现金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支付保单红利的现金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180,991,124.95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125,613,642.97</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支付的各项税费</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55,592,794.33</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54,388,652.11</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支付其他与经营活动有关的现金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84,407,662.80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54,347,322.35</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经营活动现金流出小计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1,176,164,137.09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840,987,885.29</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经营活动产生的现金流量净额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1,990,048.31</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105,453,586.05</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二、投资活动产生的现金流量：</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收回投资收到的现金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46,798,046.10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取得投资收益收到的现金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47,108,998.49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20,894,117.25</w:t>
            </w: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处置固定资产、无形资产和其他 长期资产收回的现金净额</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7,371,424.00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1,528,984.48</w:t>
            </w: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处置子公司及其他营业单位收到 的现金净额</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收到其他与投资活动有关的现金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3,453,786,226.63</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4,811,357,084.73</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投资活动现金流入小计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3,555,064,695.22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4,833,780,186.46</w:t>
            </w: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购建固定资产、无形资产和其他 长期资产支付的现金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10,083,258.79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7,902,240.55</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投资支付的现金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129,000,000.00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70,130,000.00</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质押贷款净增加额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取得子公司及其他营业单位支付 的现金净额</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支付其他与投资活动有关的现金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3,566,050,000.00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4,754,836,874.96</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投资活动现金流出小计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3,705,133,258.79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4,832,869,115.51</w:t>
            </w:r>
            <w:r>
              <w:rPr>
                <w:rFonts w:ascii="Times New Roman"/>
                <w:sz w:val="18"/>
              </w:rPr>
              <w:t> </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投资活动产生的现金流量净额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-150,068,563.57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911,070.95</w:t>
            </w:r>
            <w:r>
              <w:rPr>
                <w:rFonts w:ascii="Times New Roman"/>
                <w:w w:val="95"/>
                <w:sz w:val="18"/>
              </w:rPr>
              <w:t> </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三、筹资活动产生的现金流量：</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吸收投资收到的现金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3,995,003.00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23,790,086.55</w:t>
            </w: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其中：子公司吸收少数股东投资 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3,995,003.00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取得借款收到的现金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7,958,933.33</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发行债券收到的现金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收到其他与筹资活动有关的现金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筹资活动现金流入小计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3,995,003.00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44,749,019.88</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偿还债务支付的现金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6,000,000.00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分配股利、利润或偿付利息支付 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2,600,786.94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74,470.00</w:t>
            </w: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其中：子公司支付给少数股东的 股利、利润</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2,102,480.00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支付其他与筹资活动有关的现金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26,845,922.30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20,401,993.24</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筹资活动现金流出小计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35,446,709.24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20,476,463.24</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筹资活动产生的现金流量净额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-31,451,706.24</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24,272,556.64</w:t>
            </w: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四、汇率变动对现金及现金等价物的 影响</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2,077,906.89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-5,088,011.15</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五、现金及现金等价物净增加额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-177,452,314.61</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125,549,202.49</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0"/>
        <w:gridCol w:w="3302"/>
      </w:tblGrid>
      <w:tr>
        <w:trPr>
          <w:trHeight w:val="401"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加：期初现金及现金等价物余额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246,446,514.36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120,897,311.87</w:t>
            </w:r>
            <w:r>
              <w:rPr>
                <w:rFonts w:ascii="Times New Roman"/>
                <w:sz w:val="18"/>
              </w:rPr>
              <w:t> </w:t>
            </w:r>
          </w:p>
        </w:tc>
      </w:tr>
      <w:tr>
        <w:trPr>
          <w:trHeight w:val="403" w:hRule="exact"/>
        </w:trPr>
        <w:tc>
          <w:tcPr>
            <w:tcW w:w="2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六、期末现金及现金等价物余额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68,994,199.75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246,446,514.36</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6</w:t>
      </w:r>
      <w:r>
        <w:rPr/>
        <w:t>、母公司现金流量表</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一、经营活动产生的现金流量：</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销售商品、提供劳务收到的现金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1,325,864.29</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收到的税费返还</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269,996.39</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收到其他与经营活动有关的现金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71,147,954.88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21,038,334.14</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经营活动现金流入小计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71,147,954.88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22,634,194.82</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购买商品、接受劳务支付的现金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107,748.20</w:t>
            </w: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19,887,685.23</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12,877,998.98</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支付的各项税费</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964,602.26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802,533.44</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支付其他与经营活动有关的现金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148,497,304.77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29,270,369.19</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经营活动现金流出小计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169,349,592.26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43,058,649.81</w:t>
            </w:r>
            <w:r>
              <w:rPr>
                <w:rFonts w:ascii="Times New Roman"/>
                <w:sz w:val="18"/>
              </w:rPr>
              <w:t> </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经营活动产生的现金流量净额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-98,201,637.38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-20,424,454.99</w:t>
            </w:r>
            <w:r>
              <w:rPr>
                <w:rFonts w:ascii="Times New Roman"/>
                <w:sz w:val="18"/>
              </w:rPr>
              <w:t> </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二、投资活动产生的现金流量：</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收回投资收到的现金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70,803,982.22</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15,606,000.00</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取得投资收益收到的现金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207,775,193.47</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5,309,323.67</w:t>
            </w: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处置固定资产、无形资产和其他 长期资产收回的现金净额</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18,224.00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11,551.44</w:t>
            </w: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处置子公司及其他营业单位收到 的现金净额</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1,625.70</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收到其他与投资活动有关的现金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1,425,010,000.00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1,087,865,630.95</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投资活动现金流入小计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1,703,607,399.69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1,108,794,131.76</w:t>
            </w: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购建固定资产、无形资产和其他 长期资产支付的现金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123,691.00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1,028,084.41</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投资支付的现金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22,500,000.00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110,130,000.00</w:t>
            </w:r>
            <w:r>
              <w:rPr>
                <w:rFonts w:ascii="Times New Roman"/>
                <w:sz w:val="18"/>
              </w:rPr>
              <w:t> </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取得子公司及其他营业单位支付 的现金净额</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支付其他与投资活动有关的现金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1,580,760,000.00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985,000,000.00</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投资活动现金流出小计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1,603,383,691.00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1,096,158,084.41</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投资活动产生的现金流量净额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100,223,708.69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12,636,047.35</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966"/>
        <w:gridCol w:w="3300"/>
        <w:gridCol w:w="3302"/>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三、筹资活动产生的现金流量：</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吸收投资收到的现金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19,790,086.55</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取得借款收到的现金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发行债券收到的现金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收到其他与筹资活动有关的现金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40,000,000.00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筹资活动现金流入小计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40,000,000.00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19,790,086.55</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偿还债务支付的现金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分配股利、利润或偿付利息支付 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支付其他与筹资活动有关的现金</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41,527,471.50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24,946,739.34</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筹资活动现金流出小计</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41,527,471.50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24,946,739.34</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筹资活动产生的现金流量净额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-1,527,471.50</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-5,156,652.79</w:t>
            </w:r>
            <w:r>
              <w:rPr>
                <w:rFonts w:ascii="Times New Roman"/>
                <w:sz w:val="18"/>
              </w:rPr>
              <w:t> </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四、汇率变动对现金及现金等价物的 影响</w:t>
            </w:r>
            <w:r>
              <w:rPr>
                <w:rFonts w:ascii="Times New Roman" w:hAnsi="Times New Roman" w:cs="Times New Roman" w:eastAsia="Times New Roman" w:hint="default"/>
                <w:sz w:val="18"/>
                <w:szCs w:val="18"/>
              </w:rPr>
              <w:t> </w:t>
            </w:r>
          </w:p>
        </w:tc>
        <w:tc>
          <w:tcPr>
            <w:tcW w:w="330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131,315.68</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-473,359.51</w:t>
            </w:r>
            <w:r>
              <w:rPr>
                <w:rFonts w:ascii="Times New Roman"/>
                <w:sz w:val="18"/>
              </w:rPr>
              <w:t> </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五、现金及现金等价物净增加额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625,915.49</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-13,418,419.94</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加：期初现金及现金等价物余额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7,498,274.06</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20,916,694.00</w:t>
            </w:r>
            <w:r>
              <w:rPr>
                <w:rFonts w:ascii="Times New Roman"/>
                <w:sz w:val="18"/>
              </w:rPr>
              <w:t> </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六、期末现金及现金等价物余额</w:t>
            </w:r>
            <w:r>
              <w:rPr>
                <w:rFonts w:ascii="Times New Roman" w:hAnsi="Times New Roman" w:cs="Times New Roman" w:eastAsia="Times New Roman" w:hint="default"/>
                <w:sz w:val="18"/>
                <w:szCs w:val="18"/>
              </w:rPr>
              <w:t> </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8,124,189.55</w:t>
            </w:r>
            <w:r>
              <w:rPr>
                <w:rFonts w:ascii="Times New Roman"/>
                <w:sz w:val="18"/>
              </w:rPr>
              <w:t> </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7,498,274.06</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7</w:t>
      </w:r>
      <w:r>
        <w:rPr/>
        <w:t>、合并所有者权益变动表</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right="1034"/>
        <w:jc w:val="left"/>
        <w:rPr>
          <w:rFonts w:ascii="Times New Roman" w:hAnsi="Times New Roman" w:cs="Times New Roman" w:eastAsia="Times New Roman" w:hint="default"/>
        </w:rPr>
      </w:pPr>
      <w:r>
        <w:rPr/>
        <w:t>本期金额</w:t>
      </w:r>
      <w:r>
        <w:rPr>
          <w:rFonts w:ascii="Times New Roman" w:hAnsi="Times New Roman" w:cs="Times New Roman" w:eastAsia="Times New Roman" w:hint="default"/>
        </w:rPr>
        <w:t> </w:t>
      </w:r>
    </w:p>
    <w:p>
      <w:pPr>
        <w:pStyle w:val="BodyText"/>
        <w:spacing w:line="240" w:lineRule="auto" w:before="117"/>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438"/>
        <w:gridCol w:w="562"/>
        <w:gridCol w:w="533"/>
        <w:gridCol w:w="530"/>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8134"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w:t>
            </w:r>
            <w:r>
              <w:rPr>
                <w:rFonts w:ascii="Times New Roman" w:hAnsi="Times New Roman" w:cs="Times New Roman" w:eastAsia="Times New Roman" w:hint="default"/>
                <w:sz w:val="18"/>
                <w:szCs w:val="18"/>
              </w:rPr>
              <w:t> </w:t>
            </w:r>
          </w:p>
        </w:tc>
      </w:tr>
      <w:tr>
        <w:trPr>
          <w:trHeight w:val="403" w:hRule="exact"/>
        </w:trPr>
        <w:tc>
          <w:tcPr>
            <w:tcW w:w="1438" w:type="dxa"/>
            <w:vMerge/>
            <w:tcBorders>
              <w:left w:val="single" w:sz="4" w:space="0" w:color="000000"/>
              <w:right w:val="single" w:sz="4" w:space="0" w:color="000000"/>
            </w:tcBorders>
            <w:shd w:val="clear" w:color="auto" w:fill="D3D3D3"/>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归属于母公司所有者权益</w:t>
            </w:r>
            <w:r>
              <w:rPr>
                <w:rFonts w:ascii="Times New Roman" w:hAnsi="Times New Roman" w:cs="Times New Roman" w:eastAsia="Times New Roman"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4" w:lineRule="auto"/>
              <w:ind w:left="57"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 东权益</w:t>
            </w:r>
            <w:r>
              <w:rPr>
                <w:rFonts w:ascii="Times New Roman" w:hAnsi="Times New Roman" w:cs="Times New Roman" w:eastAsia="Times New Roman" w:hint="default"/>
                <w:sz w:val="18"/>
                <w:szCs w:val="18"/>
              </w:rPr>
              <w:t> </w:t>
            </w:r>
          </w:p>
        </w:tc>
        <w:tc>
          <w:tcPr>
            <w:tcW w:w="6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55" w:right="53"/>
              <w:jc w:val="center"/>
              <w:rPr>
                <w:rFonts w:ascii="Times New Roman" w:hAnsi="Times New Roman" w:cs="Times New Roman" w:eastAsia="Times New Roman" w:hint="default"/>
                <w:sz w:val="18"/>
                <w:szCs w:val="18"/>
              </w:rPr>
            </w:pPr>
            <w:r>
              <w:rPr>
                <w:rFonts w:ascii="宋体" w:hAnsi="宋体" w:cs="宋体" w:eastAsia="宋体" w:hint="default"/>
                <w:sz w:val="18"/>
                <w:szCs w:val="18"/>
              </w:rPr>
              <w:t>所有者 权益合 计</w:t>
            </w:r>
            <w:r>
              <w:rPr>
                <w:rFonts w:ascii="Times New Roman" w:hAnsi="Times New Roman" w:cs="Times New Roman" w:eastAsia="Times New Roman" w:hint="default"/>
                <w:sz w:val="18"/>
                <w:szCs w:val="18"/>
              </w:rPr>
              <w:t> </w:t>
            </w:r>
          </w:p>
        </w:tc>
      </w:tr>
      <w:tr>
        <w:trPr>
          <w:trHeight w:val="401"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w:t>
            </w:r>
            <w:r>
              <w:rPr>
                <w:rFonts w:ascii="Times New Roman" w:hAnsi="Times New Roman" w:cs="Times New Roman" w:eastAsia="Times New Roman" w:hint="default"/>
                <w:sz w:val="18"/>
                <w:szCs w:val="18"/>
              </w:rPr>
              <w:t> </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w:t>
            </w:r>
            <w:r>
              <w:rPr>
                <w:rFonts w:ascii="Times New Roman" w:hAnsi="Times New Roman" w:cs="Times New Roman" w:eastAsia="Times New Roman"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7" w:right="55"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资本公 积</w:t>
            </w:r>
            <w:r>
              <w:rPr>
                <w:rFonts w:ascii="Times New Roman" w:hAnsi="Times New Roman" w:cs="Times New Roman" w:eastAsia="Times New Roman"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148" w:right="55" w:hanging="92"/>
              <w:jc w:val="left"/>
              <w:rPr>
                <w:rFonts w:ascii="Times New Roman" w:hAnsi="Times New Roman" w:cs="Times New Roman" w:eastAsia="Times New Roman" w:hint="default"/>
                <w:sz w:val="18"/>
                <w:szCs w:val="18"/>
              </w:rPr>
            </w:pPr>
            <w:r>
              <w:rPr>
                <w:rFonts w:ascii="宋体" w:hAnsi="宋体" w:cs="宋体" w:eastAsia="宋体" w:hint="default"/>
                <w:sz w:val="18"/>
                <w:szCs w:val="18"/>
              </w:rPr>
              <w:t>减：库 存股</w:t>
            </w:r>
            <w:r>
              <w:rPr>
                <w:rFonts w:ascii="Times New Roman" w:hAnsi="Times New Roman" w:cs="Times New Roman" w:eastAsia="Times New Roman"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57"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 合收益</w:t>
            </w:r>
            <w:r>
              <w:rPr>
                <w:rFonts w:ascii="Times New Roman" w:hAnsi="Times New Roman" w:cs="Times New Roman" w:eastAsia="Times New Roman"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7" w:right="55"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专项储 备</w:t>
            </w:r>
            <w:r>
              <w:rPr>
                <w:rFonts w:ascii="Times New Roman" w:hAnsi="Times New Roman" w:cs="Times New Roman" w:eastAsia="Times New Roman"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7" w:right="55"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盈余公 积</w:t>
            </w:r>
            <w:r>
              <w:rPr>
                <w:rFonts w:ascii="Times New Roman" w:hAnsi="Times New Roman" w:cs="Times New Roman" w:eastAsia="Times New Roman"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57"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一般风 险准备</w:t>
            </w:r>
            <w:r>
              <w:rPr>
                <w:rFonts w:ascii="Times New Roman" w:hAnsi="Times New Roman" w:cs="Times New Roman" w:eastAsia="Times New Roman"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148" w:right="55" w:hanging="92"/>
              <w:jc w:val="left"/>
              <w:rPr>
                <w:rFonts w:ascii="Times New Roman" w:hAnsi="Times New Roman" w:cs="Times New Roman" w:eastAsia="Times New Roman" w:hint="default"/>
                <w:sz w:val="18"/>
                <w:szCs w:val="18"/>
              </w:rPr>
            </w:pPr>
            <w:r>
              <w:rPr>
                <w:rFonts w:ascii="宋体" w:hAnsi="宋体" w:cs="宋体" w:eastAsia="宋体" w:hint="default"/>
                <w:sz w:val="18"/>
                <w:szCs w:val="18"/>
              </w:rPr>
              <w:t>未分配 利润</w:t>
            </w:r>
            <w:r>
              <w:rPr>
                <w:rFonts w:ascii="Times New Roman" w:hAnsi="Times New Roman" w:cs="Times New Roman" w:eastAsia="Times New Roman" w:hint="default"/>
                <w:sz w:val="18"/>
                <w:szCs w:val="18"/>
              </w:rPr>
              <w:t> </w:t>
            </w:r>
          </w:p>
        </w:tc>
        <w:tc>
          <w:tcPr>
            <w:tcW w:w="665" w:type="dxa"/>
            <w:vMerge/>
            <w:tcBorders>
              <w:left w:val="single" w:sz="4" w:space="0" w:color="000000"/>
              <w:right w:val="single" w:sz="4" w:space="0" w:color="000000"/>
            </w:tcBorders>
            <w:shd w:val="clear" w:color="auto" w:fill="D3D3D3"/>
          </w:tcPr>
          <w:p>
            <w:pPr/>
          </w:p>
        </w:tc>
        <w:tc>
          <w:tcPr>
            <w:tcW w:w="660" w:type="dxa"/>
            <w:vMerge/>
            <w:tcBorders>
              <w:left w:val="single" w:sz="4" w:space="0" w:color="000000"/>
              <w:right w:val="single" w:sz="4" w:space="0" w:color="000000"/>
            </w:tcBorders>
            <w:shd w:val="clear" w:color="auto" w:fill="D3D3D3"/>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70" w:right="79"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优先 股</w:t>
            </w:r>
            <w:r>
              <w:rPr>
                <w:rFonts w:ascii="Times New Roman" w:hAnsi="Times New Roman" w:cs="Times New Roman" w:eastAsia="Times New Roman"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70" w:right="77"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永续 债</w:t>
            </w:r>
            <w:r>
              <w:rPr>
                <w:rFonts w:ascii="Times New Roman" w:hAnsi="Times New Roman" w:cs="Times New Roman" w:eastAsia="Times New Roman"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32"/>
              <w:jc w:val="righ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0" w:type="dxa"/>
            <w:vMerge/>
            <w:tcBorders>
              <w:left w:val="single" w:sz="4" w:space="0" w:color="000000"/>
              <w:bottom w:val="single" w:sz="4" w:space="0" w:color="000000"/>
              <w:right w:val="single" w:sz="4" w:space="0" w:color="000000"/>
            </w:tcBorders>
            <w:shd w:val="clear" w:color="auto" w:fill="D3D3D3"/>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24"/>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一、上年期末余额</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579,34</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3,790.</w:t>
            </w:r>
          </w:p>
          <w:p>
            <w:pPr>
              <w:pStyle w:val="TableParagraph"/>
              <w:spacing w:line="240" w:lineRule="auto" w:before="105"/>
              <w:ind w:left="350" w:right="-24"/>
              <w:jc w:val="left"/>
              <w:rPr>
                <w:rFonts w:ascii="Times New Roman" w:hAnsi="Times New Roman" w:cs="Times New Roman" w:eastAsia="Times New Roman" w:hint="default"/>
                <w:sz w:val="18"/>
                <w:szCs w:val="18"/>
              </w:rPr>
            </w:pPr>
            <w:r>
              <w:rPr>
                <w:rFonts w:ascii="Times New Roman"/>
                <w:sz w:val="18"/>
              </w:rPr>
              <w:t>00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959,797</w:t>
            </w:r>
          </w:p>
          <w:p>
            <w:pPr>
              <w:pStyle w:val="TableParagraph"/>
              <w:spacing w:line="240" w:lineRule="auto" w:before="102"/>
              <w:ind w:left="91" w:right="-22"/>
              <w:jc w:val="left"/>
              <w:rPr>
                <w:rFonts w:ascii="Times New Roman" w:hAnsi="Times New Roman" w:cs="Times New Roman" w:eastAsia="Times New Roman" w:hint="default"/>
                <w:sz w:val="18"/>
                <w:szCs w:val="18"/>
              </w:rPr>
            </w:pPr>
            <w:r>
              <w:rPr>
                <w:rFonts w:ascii="Times New Roman"/>
                <w:sz w:val="18"/>
              </w:rPr>
              <w:t>,474.08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19,394,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776.25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19,616.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18,174,</w:t>
            </w:r>
          </w:p>
          <w:p>
            <w:pPr>
              <w:pStyle w:val="TableParagraph"/>
              <w:spacing w:line="240" w:lineRule="auto" w:before="102"/>
              <w:ind w:left="136" w:right="-22"/>
              <w:jc w:val="left"/>
              <w:rPr>
                <w:rFonts w:ascii="Times New Roman" w:hAnsi="Times New Roman" w:cs="Times New Roman" w:eastAsia="Times New Roman" w:hint="default"/>
                <w:sz w:val="18"/>
                <w:szCs w:val="18"/>
              </w:rPr>
            </w:pPr>
            <w:r>
              <w:rPr>
                <w:rFonts w:ascii="Times New Roman"/>
                <w:sz w:val="18"/>
              </w:rPr>
              <w:t>142.20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159,551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,082.82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32,156,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097.68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47,426.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62</w:t>
            </w:r>
            <w:r>
              <w:rPr>
                <w:rFonts w:ascii="Times New Roman"/>
                <w:sz w:val="18"/>
              </w:rPr>
              <w:t> </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9" w:firstLine="36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错更正</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41" w:firstLine="720"/>
              <w:jc w:val="left"/>
              <w:rPr>
                <w:rFonts w:ascii="Times New Roman" w:hAnsi="Times New Roman" w:cs="Times New Roman" w:eastAsia="Times New Roman" w:hint="default"/>
                <w:sz w:val="18"/>
                <w:szCs w:val="18"/>
              </w:rPr>
            </w:pPr>
            <w:r>
              <w:rPr>
                <w:rFonts w:ascii="宋体" w:hAnsi="宋体" w:cs="宋体" w:eastAsia="宋体" w:hint="default"/>
                <w:sz w:val="18"/>
                <w:szCs w:val="18"/>
              </w:rPr>
              <w:t>同一控 制下企业合并</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24"/>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二、本年期初余额</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579,34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3,790.</w:t>
            </w:r>
          </w:p>
          <w:p>
            <w:pPr>
              <w:pStyle w:val="TableParagraph"/>
              <w:spacing w:line="240" w:lineRule="auto" w:before="105"/>
              <w:ind w:left="350" w:right="-24"/>
              <w:jc w:val="left"/>
              <w:rPr>
                <w:rFonts w:ascii="Times New Roman" w:hAnsi="Times New Roman" w:cs="Times New Roman" w:eastAsia="Times New Roman" w:hint="default"/>
                <w:sz w:val="18"/>
                <w:szCs w:val="18"/>
              </w:rPr>
            </w:pPr>
            <w:r>
              <w:rPr>
                <w:rFonts w:ascii="Times New Roman"/>
                <w:sz w:val="18"/>
              </w:rPr>
              <w:t>00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959,797</w:t>
            </w:r>
          </w:p>
          <w:p>
            <w:pPr>
              <w:pStyle w:val="TableParagraph"/>
              <w:spacing w:line="240" w:lineRule="auto" w:before="105"/>
              <w:ind w:left="91" w:right="-22"/>
              <w:jc w:val="left"/>
              <w:rPr>
                <w:rFonts w:ascii="Times New Roman" w:hAnsi="Times New Roman" w:cs="Times New Roman" w:eastAsia="Times New Roman" w:hint="default"/>
                <w:sz w:val="18"/>
                <w:szCs w:val="18"/>
              </w:rPr>
            </w:pPr>
            <w:r>
              <w:rPr>
                <w:rFonts w:ascii="Times New Roman"/>
                <w:sz w:val="18"/>
              </w:rPr>
              <w:t>,474.08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19,394,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776.25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19,616.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18,174,</w:t>
            </w:r>
          </w:p>
          <w:p>
            <w:pPr>
              <w:pStyle w:val="TableParagraph"/>
              <w:spacing w:line="240" w:lineRule="auto" w:before="105"/>
              <w:ind w:left="136" w:right="-22"/>
              <w:jc w:val="left"/>
              <w:rPr>
                <w:rFonts w:ascii="Times New Roman" w:hAnsi="Times New Roman" w:cs="Times New Roman" w:eastAsia="Times New Roman" w:hint="default"/>
                <w:sz w:val="18"/>
                <w:szCs w:val="18"/>
              </w:rPr>
            </w:pPr>
            <w:r>
              <w:rPr>
                <w:rFonts w:ascii="Times New Roman"/>
                <w:sz w:val="18"/>
              </w:rPr>
              <w:t>142.20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159,551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,082.82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32,156,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097.68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47,426.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62</w:t>
            </w:r>
            <w:r>
              <w:rPr>
                <w:rFonts w:ascii="Times New Roman"/>
                <w:sz w:val="18"/>
              </w:rPr>
              <w:t> </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19"/>
              <w:jc w:val="both"/>
              <w:rPr>
                <w:rFonts w:ascii="Times New Roman" w:hAnsi="Times New Roman" w:cs="Times New Roman" w:eastAsia="Times New Roman"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0" w:lineRule="auto"/>
              <w:ind w:left="124" w:right="-24" w:hanging="60"/>
              <w:jc w:val="left"/>
              <w:rPr>
                <w:rFonts w:ascii="Times New Roman" w:hAnsi="Times New Roman" w:cs="Times New Roman" w:eastAsia="Times New Roman" w:hint="default"/>
                <w:sz w:val="18"/>
                <w:szCs w:val="18"/>
              </w:rPr>
            </w:pPr>
            <w:r>
              <w:rPr>
                <w:rFonts w:ascii="Times New Roman"/>
                <w:sz w:val="18"/>
              </w:rPr>
              <w:t>-280,2</w:t>
            </w:r>
            <w:r>
              <w:rPr>
                <w:rFonts w:ascii="Times New Roman"/>
                <w:w w:val="99"/>
                <w:sz w:val="18"/>
              </w:rPr>
              <w:t> </w:t>
            </w:r>
            <w:r>
              <w:rPr>
                <w:rFonts w:ascii="Times New Roman"/>
                <w:sz w:val="18"/>
              </w:rPr>
              <w:t>70.00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1,376,2</w:t>
            </w:r>
          </w:p>
          <w:p>
            <w:pPr>
              <w:pStyle w:val="TableParagraph"/>
              <w:spacing w:line="240" w:lineRule="auto" w:before="102"/>
              <w:ind w:left="225" w:right="-22"/>
              <w:jc w:val="center"/>
              <w:rPr>
                <w:rFonts w:ascii="Times New Roman" w:hAnsi="Times New Roman" w:cs="Times New Roman" w:eastAsia="Times New Roman" w:hint="default"/>
                <w:sz w:val="18"/>
                <w:szCs w:val="18"/>
              </w:rPr>
            </w:pPr>
            <w:r>
              <w:rPr>
                <w:rFonts w:ascii="Times New Roman"/>
                <w:sz w:val="18"/>
              </w:rPr>
              <w:t>29.50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-10,900,</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046.55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113,483</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29,382,</w:t>
            </w:r>
          </w:p>
          <w:p>
            <w:pPr>
              <w:pStyle w:val="TableParagraph"/>
              <w:spacing w:line="240" w:lineRule="auto" w:before="102"/>
              <w:ind w:left="136" w:right="-22"/>
              <w:jc w:val="left"/>
              <w:rPr>
                <w:rFonts w:ascii="Times New Roman" w:hAnsi="Times New Roman" w:cs="Times New Roman" w:eastAsia="Times New Roman" w:hint="default"/>
                <w:sz w:val="18"/>
                <w:szCs w:val="18"/>
              </w:rPr>
            </w:pPr>
            <w:r>
              <w:rPr>
                <w:rFonts w:ascii="Times New Roman"/>
                <w:sz w:val="18"/>
              </w:rPr>
              <w:t>678.85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-398,89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8,560.4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2,248,8</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89.01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-355,15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pacing w:val="-1"/>
                <w:sz w:val="18"/>
              </w:rPr>
              <w:t>7,502.9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 </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113,483</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5,881.5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2,139,4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66.98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2,931.0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1 </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9"/>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24" w:right="-24" w:hanging="60"/>
              <w:jc w:val="left"/>
              <w:rPr>
                <w:rFonts w:ascii="Times New Roman" w:hAnsi="Times New Roman" w:cs="Times New Roman" w:eastAsia="Times New Roman" w:hint="default"/>
                <w:sz w:val="18"/>
                <w:szCs w:val="18"/>
              </w:rPr>
            </w:pPr>
            <w:r>
              <w:rPr>
                <w:rFonts w:ascii="Times New Roman"/>
                <w:sz w:val="18"/>
              </w:rPr>
              <w:t>-280,2</w:t>
            </w:r>
            <w:r>
              <w:rPr>
                <w:rFonts w:ascii="Times New Roman"/>
                <w:w w:val="99"/>
                <w:sz w:val="18"/>
              </w:rPr>
              <w:t> </w:t>
            </w:r>
            <w:r>
              <w:rPr>
                <w:rFonts w:ascii="Times New Roman"/>
                <w:sz w:val="18"/>
              </w:rPr>
              <w:t>70.00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1,376,2</w:t>
            </w:r>
          </w:p>
          <w:p>
            <w:pPr>
              <w:pStyle w:val="TableParagraph"/>
              <w:spacing w:line="240" w:lineRule="auto" w:before="102"/>
              <w:ind w:left="225" w:right="-22"/>
              <w:jc w:val="center"/>
              <w:rPr>
                <w:rFonts w:ascii="Times New Roman" w:hAnsi="Times New Roman" w:cs="Times New Roman" w:eastAsia="Times New Roman" w:hint="default"/>
                <w:sz w:val="18"/>
                <w:szCs w:val="18"/>
              </w:rPr>
            </w:pPr>
            <w:r>
              <w:rPr>
                <w:rFonts w:ascii="Times New Roman"/>
                <w:sz w:val="18"/>
              </w:rPr>
              <w:t>29.50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-10,900,</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046.55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109,422</w:t>
            </w:r>
          </w:p>
          <w:p>
            <w:pPr>
              <w:pStyle w:val="TableParagraph"/>
              <w:spacing w:line="240" w:lineRule="auto" w:before="102"/>
              <w:ind w:left="408" w:right="0"/>
              <w:jc w:val="left"/>
              <w:rPr>
                <w:rFonts w:ascii="Times New Roman" w:hAnsi="Times New Roman" w:cs="Times New Roman" w:eastAsia="Times New Roman" w:hint="default"/>
                <w:sz w:val="18"/>
                <w:szCs w:val="18"/>
              </w:rPr>
            </w:pPr>
            <w:r>
              <w:rPr>
                <w:rFonts w:ascii="Times New Roman"/>
                <w:sz w:val="18"/>
              </w:rPr>
              <w:t>.03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12,105,</w:t>
            </w:r>
          </w:p>
          <w:p>
            <w:pPr>
              <w:pStyle w:val="TableParagraph"/>
              <w:spacing w:line="240" w:lineRule="auto" w:before="102"/>
              <w:ind w:left="131" w:right="-22"/>
              <w:jc w:val="left"/>
              <w:rPr>
                <w:rFonts w:ascii="Times New Roman" w:hAnsi="Times New Roman" w:cs="Times New Roman" w:eastAsia="Times New Roman" w:hint="default"/>
                <w:sz w:val="18"/>
                <w:szCs w:val="18"/>
              </w:rPr>
            </w:pPr>
            <w:r>
              <w:rPr>
                <w:rFonts w:ascii="Times New Roman"/>
                <w:sz w:val="18"/>
              </w:rPr>
              <w:t>428.08 </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24" w:right="-24" w:hanging="60"/>
              <w:jc w:val="left"/>
              <w:rPr>
                <w:rFonts w:ascii="Times New Roman" w:hAnsi="Times New Roman" w:cs="Times New Roman" w:eastAsia="Times New Roman" w:hint="default"/>
                <w:sz w:val="18"/>
                <w:szCs w:val="18"/>
              </w:rPr>
            </w:pPr>
            <w:r>
              <w:rPr>
                <w:rFonts w:ascii="Times New Roman"/>
                <w:sz w:val="18"/>
              </w:rPr>
              <w:t>-280,2</w:t>
            </w:r>
            <w:r>
              <w:rPr>
                <w:rFonts w:ascii="Times New Roman"/>
                <w:w w:val="99"/>
                <w:sz w:val="18"/>
              </w:rPr>
              <w:t> </w:t>
            </w:r>
            <w:r>
              <w:rPr>
                <w:rFonts w:ascii="Times New Roman"/>
                <w:sz w:val="18"/>
              </w:rPr>
              <w:t>70.00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-1,247,2</w:t>
            </w:r>
          </w:p>
          <w:p>
            <w:pPr>
              <w:pStyle w:val="TableParagraph"/>
              <w:spacing w:line="240" w:lineRule="auto" w:before="105"/>
              <w:ind w:left="225" w:right="-22"/>
              <w:jc w:val="left"/>
              <w:rPr>
                <w:rFonts w:ascii="Times New Roman" w:hAnsi="Times New Roman" w:cs="Times New Roman" w:eastAsia="Times New Roman" w:hint="default"/>
                <w:sz w:val="18"/>
                <w:szCs w:val="18"/>
              </w:rPr>
            </w:pPr>
            <w:r>
              <w:rPr>
                <w:rFonts w:ascii="Times New Roman"/>
                <w:sz w:val="18"/>
              </w:rPr>
              <w:t>01.50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-1,527,4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71.50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center"/>
              <w:rPr>
                <w:rFonts w:ascii="Times New Roman" w:hAnsi="Times New Roman" w:cs="Times New Roman" w:eastAsia="Times New Roman" w:hint="default"/>
                <w:sz w:val="18"/>
                <w:szCs w:val="18"/>
              </w:rPr>
            </w:pPr>
            <w:r>
              <w:rPr>
                <w:rFonts w:ascii="Times New Roman"/>
                <w:sz w:val="18"/>
              </w:rPr>
              <w:t>3,995,0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03.00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3,995,0</w:t>
            </w:r>
          </w:p>
          <w:p>
            <w:pPr>
              <w:pStyle w:val="TableParagraph"/>
              <w:spacing w:line="240" w:lineRule="auto" w:before="105"/>
              <w:ind w:left="220" w:right="-22"/>
              <w:jc w:val="center"/>
              <w:rPr>
                <w:rFonts w:ascii="Times New Roman" w:hAnsi="Times New Roman" w:cs="Times New Roman" w:eastAsia="Times New Roman" w:hint="default"/>
                <w:sz w:val="18"/>
                <w:szCs w:val="18"/>
              </w:rPr>
            </w:pPr>
            <w:r>
              <w:rPr>
                <w:rFonts w:ascii="Times New Roman"/>
                <w:sz w:val="18"/>
              </w:rPr>
              <w:t>03.00 </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603,866</w:t>
            </w:r>
          </w:p>
          <w:p>
            <w:pPr>
              <w:pStyle w:val="TableParagraph"/>
              <w:spacing w:line="240" w:lineRule="auto" w:before="105"/>
              <w:ind w:left="405" w:right="-22"/>
              <w:jc w:val="left"/>
              <w:rPr>
                <w:rFonts w:ascii="Times New Roman" w:hAnsi="Times New Roman" w:cs="Times New Roman" w:eastAsia="Times New Roman" w:hint="default"/>
                <w:sz w:val="18"/>
                <w:szCs w:val="18"/>
              </w:rPr>
            </w:pPr>
            <w:r>
              <w:rPr>
                <w:rFonts w:ascii="Times New Roman"/>
                <w:sz w:val="18"/>
              </w:rPr>
              <w:t>.80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603,866</w:t>
            </w:r>
          </w:p>
          <w:p>
            <w:pPr>
              <w:pStyle w:val="TableParagraph"/>
              <w:spacing w:line="240" w:lineRule="auto" w:before="105"/>
              <w:ind w:left="400" w:right="-22"/>
              <w:jc w:val="left"/>
              <w:rPr>
                <w:rFonts w:ascii="Times New Roman" w:hAnsi="Times New Roman" w:cs="Times New Roman" w:eastAsia="Times New Roman" w:hint="default"/>
                <w:sz w:val="18"/>
                <w:szCs w:val="18"/>
              </w:rPr>
            </w:pPr>
            <w:r>
              <w:rPr>
                <w:rFonts w:ascii="Times New Roman"/>
                <w:sz w:val="18"/>
              </w:rPr>
              <w:t>.80 </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2,019,5</w:t>
            </w:r>
          </w:p>
          <w:p>
            <w:pPr>
              <w:pStyle w:val="TableParagraph"/>
              <w:spacing w:line="240" w:lineRule="auto" w:before="102"/>
              <w:ind w:left="225" w:right="-22"/>
              <w:jc w:val="center"/>
              <w:rPr>
                <w:rFonts w:ascii="Times New Roman" w:hAnsi="Times New Roman" w:cs="Times New Roman" w:eastAsia="Times New Roman" w:hint="default"/>
                <w:sz w:val="18"/>
                <w:szCs w:val="18"/>
              </w:rPr>
            </w:pPr>
            <w:r>
              <w:rPr>
                <w:rFonts w:ascii="Times New Roman"/>
                <w:sz w:val="18"/>
              </w:rPr>
              <w:t>64.20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-9,372,5</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75.05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-3,885,5</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80.97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center"/>
              <w:rPr>
                <w:rFonts w:ascii="Times New Roman" w:hAnsi="Times New Roman" w:cs="Times New Roman" w:eastAsia="Times New Roman" w:hint="default"/>
                <w:sz w:val="18"/>
                <w:szCs w:val="18"/>
              </w:rPr>
            </w:pPr>
            <w:r>
              <w:rPr>
                <w:rFonts w:ascii="Times New Roman"/>
                <w:sz w:val="18"/>
              </w:rPr>
              <w:t>7,506,5</w:t>
            </w:r>
          </w:p>
          <w:p>
            <w:pPr>
              <w:pStyle w:val="TableParagraph"/>
              <w:spacing w:line="240" w:lineRule="auto" w:before="102"/>
              <w:ind w:left="220" w:right="-22"/>
              <w:jc w:val="center"/>
              <w:rPr>
                <w:rFonts w:ascii="Times New Roman" w:hAnsi="Times New Roman" w:cs="Times New Roman" w:eastAsia="Times New Roman" w:hint="default"/>
                <w:sz w:val="18"/>
                <w:szCs w:val="18"/>
              </w:rPr>
            </w:pPr>
            <w:r>
              <w:rPr>
                <w:rFonts w:ascii="Times New Roman"/>
                <w:sz w:val="18"/>
              </w:rPr>
              <w:t>58.28 </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（三）利润分配</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29,382,</w:t>
            </w:r>
          </w:p>
          <w:p>
            <w:pPr>
              <w:pStyle w:val="TableParagraph"/>
              <w:spacing w:line="240" w:lineRule="auto" w:before="105"/>
              <w:ind w:left="136" w:right="-22"/>
              <w:jc w:val="left"/>
              <w:rPr>
                <w:rFonts w:ascii="Times New Roman" w:hAnsi="Times New Roman" w:cs="Times New Roman" w:eastAsia="Times New Roman" w:hint="default"/>
                <w:sz w:val="18"/>
                <w:szCs w:val="18"/>
              </w:rPr>
            </w:pPr>
            <w:r>
              <w:rPr>
                <w:rFonts w:ascii="Times New Roman"/>
                <w:sz w:val="18"/>
              </w:rPr>
              <w:t>678.85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-29,382,</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678.85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29,382,</w:t>
            </w:r>
          </w:p>
          <w:p>
            <w:pPr>
              <w:pStyle w:val="TableParagraph"/>
              <w:spacing w:line="240" w:lineRule="auto" w:before="102"/>
              <w:ind w:left="136" w:right="-22"/>
              <w:jc w:val="left"/>
              <w:rPr>
                <w:rFonts w:ascii="Times New Roman" w:hAnsi="Times New Roman" w:cs="Times New Roman" w:eastAsia="Times New Roman" w:hint="default"/>
                <w:sz w:val="18"/>
                <w:szCs w:val="18"/>
              </w:rPr>
            </w:pPr>
            <w:r>
              <w:rPr>
                <w:rFonts w:ascii="Times New Roman"/>
                <w:sz w:val="18"/>
              </w:rPr>
              <w:t>678.85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-29,382,</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678.85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19"/>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674"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3"/>
        <w:gridCol w:w="530"/>
        <w:gridCol w:w="530"/>
        <w:gridCol w:w="665"/>
        <w:gridCol w:w="665"/>
        <w:gridCol w:w="665"/>
        <w:gridCol w:w="665"/>
        <w:gridCol w:w="665"/>
        <w:gridCol w:w="665"/>
        <w:gridCol w:w="665"/>
        <w:gridCol w:w="665"/>
        <w:gridCol w:w="660"/>
      </w:tblGrid>
      <w:tr>
        <w:trPr>
          <w:trHeight w:val="362"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收益</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（五）专项储备</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（六）其他</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24"/>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四、本期期末余额</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579,06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3,520.</w:t>
            </w:r>
          </w:p>
          <w:p>
            <w:pPr>
              <w:pStyle w:val="TableParagraph"/>
              <w:spacing w:line="240" w:lineRule="auto" w:before="105"/>
              <w:ind w:left="350" w:right="-24"/>
              <w:jc w:val="left"/>
              <w:rPr>
                <w:rFonts w:ascii="Times New Roman" w:hAnsi="Times New Roman" w:cs="Times New Roman" w:eastAsia="Times New Roman" w:hint="default"/>
                <w:sz w:val="18"/>
                <w:szCs w:val="18"/>
              </w:rPr>
            </w:pPr>
            <w:r>
              <w:rPr>
                <w:rFonts w:ascii="Times New Roman"/>
                <w:sz w:val="18"/>
              </w:rPr>
              <w:t>00 </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961,173</w:t>
            </w:r>
          </w:p>
          <w:p>
            <w:pPr>
              <w:pStyle w:val="TableParagraph"/>
              <w:spacing w:line="240" w:lineRule="auto" w:before="105"/>
              <w:ind w:left="91" w:right="-22"/>
              <w:jc w:val="left"/>
              <w:rPr>
                <w:rFonts w:ascii="Times New Roman" w:hAnsi="Times New Roman" w:cs="Times New Roman" w:eastAsia="Times New Roman" w:hint="default"/>
                <w:sz w:val="18"/>
                <w:szCs w:val="18"/>
              </w:rPr>
            </w:pPr>
            <w:r>
              <w:rPr>
                <w:rFonts w:ascii="Times New Roman"/>
                <w:sz w:val="18"/>
              </w:rPr>
              <w:t>,703.58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8,494,7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29.70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133,099</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47,556,</w:t>
            </w:r>
          </w:p>
          <w:p>
            <w:pPr>
              <w:pStyle w:val="TableParagraph"/>
              <w:spacing w:line="240" w:lineRule="auto" w:before="105"/>
              <w:ind w:left="136" w:right="-22"/>
              <w:jc w:val="left"/>
              <w:rPr>
                <w:rFonts w:ascii="Times New Roman" w:hAnsi="Times New Roman" w:cs="Times New Roman" w:eastAsia="Times New Roman" w:hint="default"/>
                <w:sz w:val="18"/>
                <w:szCs w:val="18"/>
              </w:rPr>
            </w:pPr>
            <w:r>
              <w:rPr>
                <w:rFonts w:ascii="Times New Roman"/>
                <w:sz w:val="18"/>
              </w:rPr>
              <w:t>821.05 </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7,477.5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34,404,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986.69</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1,374,4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89,923.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69</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上期金额</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438"/>
        <w:gridCol w:w="562"/>
        <w:gridCol w:w="530"/>
        <w:gridCol w:w="530"/>
        <w:gridCol w:w="533"/>
        <w:gridCol w:w="662"/>
        <w:gridCol w:w="665"/>
        <w:gridCol w:w="667"/>
        <w:gridCol w:w="665"/>
        <w:gridCol w:w="662"/>
        <w:gridCol w:w="665"/>
        <w:gridCol w:w="679"/>
        <w:gridCol w:w="653"/>
        <w:gridCol w:w="658"/>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w:t>
            </w:r>
            <w:r>
              <w:rPr>
                <w:rFonts w:ascii="Times New Roman" w:hAnsi="Times New Roman" w:cs="Times New Roman" w:eastAsia="Times New Roman" w:hint="default"/>
                <w:sz w:val="18"/>
                <w:szCs w:val="18"/>
              </w:rPr>
              <w:t> </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归属于母公司所有者权益</w:t>
            </w:r>
            <w:r>
              <w:rPr>
                <w:rFonts w:ascii="Times New Roman" w:hAnsi="Times New Roman" w:cs="Times New Roman" w:eastAsia="Times New Roman" w:hint="default"/>
                <w:sz w:val="18"/>
                <w:szCs w:val="18"/>
              </w:rPr>
              <w:t> </w:t>
            </w: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6" w:lineRule="auto"/>
              <w:ind w:left="50" w:right="5"/>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 东权益</w:t>
            </w:r>
            <w:r>
              <w:rPr>
                <w:rFonts w:ascii="Times New Roman" w:hAnsi="Times New Roman" w:cs="Times New Roman" w:eastAsia="Times New Roman" w:hint="default"/>
                <w:sz w:val="18"/>
                <w:szCs w:val="18"/>
              </w:rPr>
              <w:t> </w:t>
            </w:r>
          </w:p>
        </w:tc>
        <w:tc>
          <w:tcPr>
            <w:tcW w:w="6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6" w:lineRule="auto"/>
              <w:ind w:left="55" w:right="50"/>
              <w:jc w:val="center"/>
              <w:rPr>
                <w:rFonts w:ascii="Times New Roman" w:hAnsi="Times New Roman" w:cs="Times New Roman" w:eastAsia="Times New Roman" w:hint="default"/>
                <w:sz w:val="18"/>
                <w:szCs w:val="18"/>
              </w:rPr>
            </w:pPr>
            <w:r>
              <w:rPr>
                <w:rFonts w:ascii="宋体" w:hAnsi="宋体" w:cs="宋体" w:eastAsia="宋体" w:hint="default"/>
                <w:sz w:val="18"/>
                <w:szCs w:val="18"/>
              </w:rPr>
              <w:t>所有者 权益合 计</w:t>
            </w:r>
            <w:r>
              <w:rPr>
                <w:rFonts w:ascii="Times New Roman" w:hAnsi="Times New Roman" w:cs="Times New Roman" w:eastAsia="Times New Roman" w:hint="default"/>
                <w:sz w:val="18"/>
                <w:szCs w:val="18"/>
              </w:rPr>
              <w:t> </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w:t>
            </w:r>
            <w:r>
              <w:rPr>
                <w:rFonts w:ascii="Times New Roman" w:hAnsi="Times New Roman" w:cs="Times New Roman" w:eastAsia="Times New Roman" w:hint="default"/>
                <w:sz w:val="18"/>
                <w:szCs w:val="18"/>
              </w:rPr>
              <w:t> </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w:t>
            </w:r>
            <w:r>
              <w:rPr>
                <w:rFonts w:ascii="Times New Roman" w:hAnsi="Times New Roman" w:cs="Times New Roman" w:eastAsia="Times New Roman" w:hint="default"/>
                <w:sz w:val="18"/>
                <w:szCs w:val="18"/>
              </w:rPr>
              <w:t> </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237" w:right="5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资本公 积</w:t>
            </w:r>
            <w:r>
              <w:rPr>
                <w:rFonts w:ascii="Times New Roman" w:hAnsi="Times New Roman" w:cs="Times New Roman" w:eastAsia="Times New Roman"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148" w:right="55" w:hanging="92"/>
              <w:jc w:val="left"/>
              <w:rPr>
                <w:rFonts w:ascii="Times New Roman" w:hAnsi="Times New Roman" w:cs="Times New Roman" w:eastAsia="Times New Roman" w:hint="default"/>
                <w:sz w:val="18"/>
                <w:szCs w:val="18"/>
              </w:rPr>
            </w:pPr>
            <w:r>
              <w:rPr>
                <w:rFonts w:ascii="宋体" w:hAnsi="宋体" w:cs="宋体" w:eastAsia="宋体" w:hint="default"/>
                <w:sz w:val="18"/>
                <w:szCs w:val="18"/>
              </w:rPr>
              <w:t>减：库 存股</w:t>
            </w:r>
            <w:r>
              <w:rPr>
                <w:rFonts w:ascii="Times New Roman" w:hAnsi="Times New Roman" w:cs="Times New Roman" w:eastAsia="Times New Roman" w:hint="default"/>
                <w:sz w:val="18"/>
                <w:szCs w:val="18"/>
              </w:rPr>
              <w:t> </w:t>
            </w:r>
          </w:p>
        </w:tc>
        <w:tc>
          <w:tcPr>
            <w:tcW w:w="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60"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 合收益</w:t>
            </w:r>
            <w:r>
              <w:rPr>
                <w:rFonts w:ascii="Times New Roman" w:hAnsi="Times New Roman" w:cs="Times New Roman" w:eastAsia="Times New Roman"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237" w:right="55"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专项储 备</w:t>
            </w:r>
            <w:r>
              <w:rPr>
                <w:rFonts w:ascii="Times New Roman" w:hAnsi="Times New Roman" w:cs="Times New Roman" w:eastAsia="Times New Roman" w:hint="default"/>
                <w:sz w:val="18"/>
                <w:szCs w:val="18"/>
              </w:rPr>
              <w:t> </w:t>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237" w:right="5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盈余公 积</w:t>
            </w:r>
            <w:r>
              <w:rPr>
                <w:rFonts w:ascii="Times New Roman" w:hAnsi="Times New Roman" w:cs="Times New Roman" w:eastAsia="Times New Roman" w:hint="default"/>
                <w:sz w:val="18"/>
                <w:szCs w:val="18"/>
              </w:rPr>
              <w:t> </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57"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一般风 险准备</w:t>
            </w:r>
            <w:r>
              <w:rPr>
                <w:rFonts w:ascii="Times New Roman" w:hAnsi="Times New Roman" w:cs="Times New Roman" w:eastAsia="Times New Roman" w:hint="default"/>
                <w:sz w:val="18"/>
                <w:szCs w:val="18"/>
              </w:rPr>
              <w:t> </w:t>
            </w:r>
          </w:p>
        </w:tc>
        <w:tc>
          <w:tcPr>
            <w:tcW w:w="6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153" w:right="62"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未分配 利润</w:t>
            </w:r>
            <w:r>
              <w:rPr>
                <w:rFonts w:ascii="Times New Roman" w:hAnsi="Times New Roman" w:cs="Times New Roman" w:eastAsia="Times New Roman" w:hint="default"/>
                <w:sz w:val="18"/>
                <w:szCs w:val="18"/>
              </w:rPr>
              <w:t> </w:t>
            </w:r>
          </w:p>
        </w:tc>
        <w:tc>
          <w:tcPr>
            <w:tcW w:w="653" w:type="dxa"/>
            <w:vMerge/>
            <w:tcBorders>
              <w:left w:val="single" w:sz="4" w:space="0" w:color="000000"/>
              <w:right w:val="single" w:sz="4" w:space="0" w:color="000000"/>
            </w:tcBorders>
            <w:shd w:val="clear" w:color="auto" w:fill="D3D3D3"/>
          </w:tcPr>
          <w:p>
            <w:pPr/>
          </w:p>
        </w:tc>
        <w:tc>
          <w:tcPr>
            <w:tcW w:w="658"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170" w:right="77"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优先 股</w:t>
            </w:r>
            <w:r>
              <w:rPr>
                <w:rFonts w:ascii="Times New Roman" w:hAnsi="Times New Roman" w:cs="Times New Roman" w:eastAsia="Times New Roman" w:hint="default"/>
                <w:sz w:val="18"/>
                <w:szCs w:val="18"/>
              </w:rPr>
              <w:t> </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170" w:right="77"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永续 债</w:t>
            </w:r>
            <w:r>
              <w:rPr>
                <w:rFonts w:ascii="Times New Roman" w:hAnsi="Times New Roman" w:cs="Times New Roman" w:eastAsia="Times New Roman" w:hint="default"/>
                <w:sz w:val="18"/>
                <w:szCs w:val="18"/>
              </w:rPr>
              <w:t> </w:t>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662"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7"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9" w:type="dxa"/>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658" w:type="dxa"/>
            <w:vMerge/>
            <w:tcBorders>
              <w:left w:val="single" w:sz="4" w:space="0" w:color="000000"/>
              <w:bottom w:val="single" w:sz="4" w:space="0" w:color="000000"/>
              <w:right w:val="single" w:sz="4" w:space="0" w:color="000000"/>
            </w:tcBorders>
            <w:shd w:val="clear" w:color="auto" w:fill="D3D3D3"/>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2"/>
              <w:jc w:val="right"/>
              <w:rPr>
                <w:rFonts w:ascii="Times New Roman" w:hAnsi="Times New Roman" w:cs="Times New Roman" w:eastAsia="Times New Roman" w:hint="default"/>
                <w:sz w:val="18"/>
                <w:szCs w:val="18"/>
              </w:rPr>
            </w:pPr>
            <w:r>
              <w:rPr>
                <w:rFonts w:ascii="宋体" w:hAnsi="宋体" w:cs="宋体" w:eastAsia="宋体" w:hint="default"/>
                <w:spacing w:val="-8"/>
                <w:sz w:val="18"/>
                <w:szCs w:val="18"/>
              </w:rPr>
              <w:t>一、上年期末余额</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576,38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2,117.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931,631</w:t>
            </w:r>
          </w:p>
          <w:p>
            <w:pPr>
              <w:pStyle w:val="TableParagraph"/>
              <w:spacing w:line="240" w:lineRule="auto" w:before="105"/>
              <w:ind w:left="91" w:right="-24"/>
              <w:jc w:val="left"/>
              <w:rPr>
                <w:rFonts w:ascii="Times New Roman" w:hAnsi="Times New Roman" w:cs="Times New Roman" w:eastAsia="Times New Roman" w:hint="default"/>
                <w:sz w:val="18"/>
                <w:szCs w:val="18"/>
              </w:rPr>
            </w:pPr>
            <w:r>
              <w:rPr>
                <w:rFonts w:ascii="Times New Roman"/>
                <w:sz w:val="18"/>
              </w:rPr>
              <w:t>,237.57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1,204,7</w:t>
            </w:r>
          </w:p>
          <w:p>
            <w:pPr>
              <w:pStyle w:val="TableParagraph"/>
              <w:spacing w:line="240" w:lineRule="auto" w:before="105"/>
              <w:ind w:left="228" w:right="-24"/>
              <w:jc w:val="center"/>
              <w:rPr>
                <w:rFonts w:ascii="Times New Roman" w:hAnsi="Times New Roman" w:cs="Times New Roman" w:eastAsia="Times New Roman" w:hint="default"/>
                <w:sz w:val="18"/>
                <w:szCs w:val="18"/>
              </w:rPr>
            </w:pPr>
            <w:r>
              <w:rPr>
                <w:rFonts w:ascii="Times New Roman"/>
                <w:sz w:val="18"/>
              </w:rPr>
              <w:t>00.00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34,315.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18,174,</w:t>
            </w:r>
          </w:p>
          <w:p>
            <w:pPr>
              <w:pStyle w:val="TableParagraph"/>
              <w:spacing w:line="240" w:lineRule="auto" w:before="105"/>
              <w:ind w:left="136" w:right="-24"/>
              <w:jc w:val="left"/>
              <w:rPr>
                <w:rFonts w:ascii="Times New Roman" w:hAnsi="Times New Roman" w:cs="Times New Roman" w:eastAsia="Times New Roman" w:hint="default"/>
                <w:sz w:val="18"/>
                <w:szCs w:val="18"/>
              </w:rPr>
            </w:pPr>
            <w:r>
              <w:rPr>
                <w:rFonts w:ascii="Times New Roman"/>
                <w:sz w:val="18"/>
              </w:rPr>
              <w:t>142.20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84,223,</w:t>
            </w:r>
          </w:p>
          <w:p>
            <w:pPr>
              <w:pStyle w:val="TableParagraph"/>
              <w:spacing w:line="240" w:lineRule="auto" w:before="105"/>
              <w:ind w:left="151" w:right="-22"/>
              <w:jc w:val="left"/>
              <w:rPr>
                <w:rFonts w:ascii="Times New Roman" w:hAnsi="Times New Roman" w:cs="Times New Roman" w:eastAsia="Times New Roman" w:hint="default"/>
                <w:sz w:val="18"/>
                <w:szCs w:val="18"/>
              </w:rPr>
            </w:pPr>
            <w:r>
              <w:rPr>
                <w:rFonts w:ascii="Times New Roman"/>
                <w:sz w:val="18"/>
              </w:rPr>
              <w:t>785.38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25,367,</w:t>
            </w:r>
          </w:p>
          <w:p>
            <w:pPr>
              <w:pStyle w:val="TableParagraph"/>
              <w:spacing w:line="240" w:lineRule="auto" w:before="105"/>
              <w:ind w:left="124" w:right="-22"/>
              <w:jc w:val="left"/>
              <w:rPr>
                <w:rFonts w:ascii="Times New Roman" w:hAnsi="Times New Roman" w:cs="Times New Roman" w:eastAsia="Times New Roman" w:hint="default"/>
                <w:sz w:val="18"/>
                <w:szCs w:val="18"/>
              </w:rPr>
            </w:pPr>
            <w:r>
              <w:rPr>
                <w:rFonts w:ascii="Times New Roman"/>
                <w:sz w:val="18"/>
              </w:rPr>
              <w:t>893.96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1,634,6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08,791.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21" w:firstLine="36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错更正</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41" w:firstLine="720"/>
              <w:jc w:val="left"/>
              <w:rPr>
                <w:rFonts w:ascii="Times New Roman" w:hAnsi="Times New Roman" w:cs="Times New Roman" w:eastAsia="Times New Roman" w:hint="default"/>
                <w:sz w:val="18"/>
                <w:szCs w:val="18"/>
              </w:rPr>
            </w:pPr>
            <w:r>
              <w:rPr>
                <w:rFonts w:ascii="宋体" w:hAnsi="宋体" w:cs="宋体" w:eastAsia="宋体" w:hint="default"/>
                <w:sz w:val="18"/>
                <w:szCs w:val="18"/>
              </w:rPr>
              <w:t>同一控 制下企业合并</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宋体" w:hAnsi="宋体" w:cs="宋体" w:eastAsia="宋体" w:hint="default"/>
                <w:spacing w:val="-8"/>
                <w:sz w:val="18"/>
                <w:szCs w:val="18"/>
              </w:rPr>
              <w:t>二、本年期初余额</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left"/>
              <w:rPr>
                <w:rFonts w:ascii="Times New Roman" w:hAnsi="Times New Roman" w:cs="Times New Roman" w:eastAsia="Times New Roman" w:hint="default"/>
                <w:sz w:val="18"/>
                <w:szCs w:val="18"/>
              </w:rPr>
            </w:pPr>
            <w:r>
              <w:rPr>
                <w:rFonts w:ascii="Times New Roman"/>
                <w:sz w:val="18"/>
              </w:rPr>
              <w:t>576,38</w:t>
            </w:r>
          </w:p>
          <w:p>
            <w:pPr>
              <w:pStyle w:val="TableParagraph"/>
              <w:spacing w:line="240" w:lineRule="auto" w:before="102"/>
              <w:ind w:left="86" w:right="0"/>
              <w:jc w:val="left"/>
              <w:rPr>
                <w:rFonts w:ascii="Times New Roman" w:hAnsi="Times New Roman" w:cs="Times New Roman" w:eastAsia="Times New Roman" w:hint="default"/>
                <w:sz w:val="18"/>
                <w:szCs w:val="18"/>
              </w:rPr>
            </w:pPr>
            <w:r>
              <w:rPr>
                <w:rFonts w:ascii="Times New Roman"/>
                <w:sz w:val="18"/>
              </w:rPr>
              <w:t>2,117.</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931,631</w:t>
            </w:r>
          </w:p>
          <w:p>
            <w:pPr>
              <w:pStyle w:val="TableParagraph"/>
              <w:spacing w:line="240" w:lineRule="auto" w:before="102"/>
              <w:ind w:left="91" w:right="-24"/>
              <w:jc w:val="left"/>
              <w:rPr>
                <w:rFonts w:ascii="Times New Roman" w:hAnsi="Times New Roman" w:cs="Times New Roman" w:eastAsia="Times New Roman" w:hint="default"/>
                <w:sz w:val="18"/>
                <w:szCs w:val="18"/>
              </w:rPr>
            </w:pPr>
            <w:r>
              <w:rPr>
                <w:rFonts w:ascii="Times New Roman"/>
                <w:sz w:val="18"/>
              </w:rPr>
              <w:t>,237.57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1,204,7</w:t>
            </w:r>
          </w:p>
          <w:p>
            <w:pPr>
              <w:pStyle w:val="TableParagraph"/>
              <w:spacing w:line="240" w:lineRule="auto" w:before="102"/>
              <w:ind w:left="228" w:right="-24"/>
              <w:jc w:val="center"/>
              <w:rPr>
                <w:rFonts w:ascii="Times New Roman" w:hAnsi="Times New Roman" w:cs="Times New Roman" w:eastAsia="Times New Roman" w:hint="default"/>
                <w:sz w:val="18"/>
                <w:szCs w:val="18"/>
              </w:rPr>
            </w:pPr>
            <w:r>
              <w:rPr>
                <w:rFonts w:ascii="Times New Roman"/>
                <w:sz w:val="18"/>
              </w:rPr>
              <w:t>00.00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34,315.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18,174,</w:t>
            </w:r>
          </w:p>
          <w:p>
            <w:pPr>
              <w:pStyle w:val="TableParagraph"/>
              <w:spacing w:line="240" w:lineRule="auto" w:before="102"/>
              <w:ind w:left="136" w:right="-24"/>
              <w:jc w:val="left"/>
              <w:rPr>
                <w:rFonts w:ascii="Times New Roman" w:hAnsi="Times New Roman" w:cs="Times New Roman" w:eastAsia="Times New Roman" w:hint="default"/>
                <w:sz w:val="18"/>
                <w:szCs w:val="18"/>
              </w:rPr>
            </w:pPr>
            <w:r>
              <w:rPr>
                <w:rFonts w:ascii="Times New Roman"/>
                <w:sz w:val="18"/>
              </w:rPr>
              <w:t>142.20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84,223,</w:t>
            </w:r>
          </w:p>
          <w:p>
            <w:pPr>
              <w:pStyle w:val="TableParagraph"/>
              <w:spacing w:line="240" w:lineRule="auto" w:before="102"/>
              <w:ind w:left="151" w:right="-22"/>
              <w:jc w:val="left"/>
              <w:rPr>
                <w:rFonts w:ascii="Times New Roman" w:hAnsi="Times New Roman" w:cs="Times New Roman" w:eastAsia="Times New Roman" w:hint="default"/>
                <w:sz w:val="18"/>
                <w:szCs w:val="18"/>
              </w:rPr>
            </w:pPr>
            <w:r>
              <w:rPr>
                <w:rFonts w:ascii="Times New Roman"/>
                <w:sz w:val="18"/>
              </w:rPr>
              <w:t>785.38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25,367,</w:t>
            </w:r>
          </w:p>
          <w:p>
            <w:pPr>
              <w:pStyle w:val="TableParagraph"/>
              <w:spacing w:line="240" w:lineRule="auto" w:before="102"/>
              <w:ind w:left="124" w:right="-22"/>
              <w:jc w:val="left"/>
              <w:rPr>
                <w:rFonts w:ascii="Times New Roman" w:hAnsi="Times New Roman" w:cs="Times New Roman" w:eastAsia="Times New Roman" w:hint="default"/>
                <w:sz w:val="18"/>
                <w:szCs w:val="18"/>
              </w:rPr>
            </w:pPr>
            <w:r>
              <w:rPr>
                <w:rFonts w:ascii="Times New Roman"/>
                <w:sz w:val="18"/>
              </w:rPr>
              <w:t>893.96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1,634,6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pacing w:val="-1"/>
                <w:sz w:val="18"/>
              </w:rPr>
              <w:t>08,791.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4" w:right="21"/>
              <w:jc w:val="both"/>
              <w:rPr>
                <w:rFonts w:ascii="Times New Roman" w:hAnsi="Times New Roman" w:cs="Times New Roman" w:eastAsia="Times New Roman"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2,961,</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673.00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28,166,</w:t>
            </w:r>
          </w:p>
          <w:p>
            <w:pPr>
              <w:pStyle w:val="TableParagraph"/>
              <w:spacing w:line="240" w:lineRule="auto" w:before="105"/>
              <w:ind w:left="136" w:right="-24"/>
              <w:jc w:val="left"/>
              <w:rPr>
                <w:rFonts w:ascii="Times New Roman" w:hAnsi="Times New Roman" w:cs="Times New Roman" w:eastAsia="Times New Roman" w:hint="default"/>
                <w:sz w:val="18"/>
                <w:szCs w:val="18"/>
              </w:rPr>
            </w:pPr>
            <w:r>
              <w:rPr>
                <w:rFonts w:ascii="Times New Roman"/>
                <w:sz w:val="18"/>
              </w:rPr>
              <w:t>236.51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18,190,</w:t>
            </w:r>
          </w:p>
          <w:p>
            <w:pPr>
              <w:pStyle w:val="TableParagraph"/>
              <w:spacing w:line="240" w:lineRule="auto" w:before="105"/>
              <w:ind w:left="139" w:right="-24"/>
              <w:jc w:val="left"/>
              <w:rPr>
                <w:rFonts w:ascii="Times New Roman" w:hAnsi="Times New Roman" w:cs="Times New Roman" w:eastAsia="Times New Roman" w:hint="default"/>
                <w:sz w:val="18"/>
                <w:szCs w:val="18"/>
              </w:rPr>
            </w:pPr>
            <w:r>
              <w:rPr>
                <w:rFonts w:ascii="Times New Roman"/>
                <w:sz w:val="18"/>
              </w:rPr>
              <w:t>076.25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-14,699.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75,327,</w:t>
            </w:r>
          </w:p>
          <w:p>
            <w:pPr>
              <w:pStyle w:val="TableParagraph"/>
              <w:spacing w:line="240" w:lineRule="auto" w:before="105"/>
              <w:ind w:left="151" w:right="-22"/>
              <w:jc w:val="left"/>
              <w:rPr>
                <w:rFonts w:ascii="Times New Roman" w:hAnsi="Times New Roman" w:cs="Times New Roman" w:eastAsia="Times New Roman" w:hint="default"/>
                <w:sz w:val="18"/>
                <w:szCs w:val="18"/>
              </w:rPr>
            </w:pPr>
            <w:r>
              <w:rPr>
                <w:rFonts w:ascii="Times New Roman"/>
                <w:sz w:val="18"/>
              </w:rPr>
              <w:t>297.44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6,788,2</w:t>
            </w:r>
          </w:p>
          <w:p>
            <w:pPr>
              <w:pStyle w:val="TableParagraph"/>
              <w:spacing w:line="240" w:lineRule="auto" w:before="105"/>
              <w:ind w:left="213" w:right="-22"/>
              <w:jc w:val="center"/>
              <w:rPr>
                <w:rFonts w:ascii="Times New Roman" w:hAnsi="Times New Roman" w:cs="Times New Roman" w:eastAsia="Times New Roman" w:hint="default"/>
                <w:sz w:val="18"/>
                <w:szCs w:val="18"/>
              </w:rPr>
            </w:pPr>
            <w:r>
              <w:rPr>
                <w:rFonts w:ascii="Times New Roman"/>
                <w:sz w:val="18"/>
              </w:rPr>
              <w:t>03.72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95,038,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635.27</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21"/>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-14,699.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75,327,</w:t>
            </w:r>
          </w:p>
          <w:p>
            <w:pPr>
              <w:pStyle w:val="TableParagraph"/>
              <w:spacing w:line="240" w:lineRule="auto" w:before="102"/>
              <w:ind w:left="151" w:right="-22"/>
              <w:jc w:val="left"/>
              <w:rPr>
                <w:rFonts w:ascii="Times New Roman" w:hAnsi="Times New Roman" w:cs="Times New Roman" w:eastAsia="Times New Roman" w:hint="default"/>
                <w:sz w:val="18"/>
                <w:szCs w:val="18"/>
              </w:rPr>
            </w:pPr>
            <w:r>
              <w:rPr>
                <w:rFonts w:ascii="Times New Roman"/>
                <w:sz w:val="18"/>
              </w:rPr>
              <w:t>297.44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center"/>
              <w:rPr>
                <w:rFonts w:ascii="Times New Roman" w:hAnsi="Times New Roman" w:cs="Times New Roman" w:eastAsia="Times New Roman" w:hint="default"/>
                <w:sz w:val="18"/>
                <w:szCs w:val="18"/>
              </w:rPr>
            </w:pPr>
            <w:r>
              <w:rPr>
                <w:rFonts w:ascii="Times New Roman"/>
                <w:sz w:val="18"/>
              </w:rPr>
              <w:t>2,968,4</w:t>
            </w:r>
          </w:p>
          <w:p>
            <w:pPr>
              <w:pStyle w:val="TableParagraph"/>
              <w:spacing w:line="240" w:lineRule="auto" w:before="102"/>
              <w:ind w:left="213" w:right="-22"/>
              <w:jc w:val="center"/>
              <w:rPr>
                <w:rFonts w:ascii="Times New Roman" w:hAnsi="Times New Roman" w:cs="Times New Roman" w:eastAsia="Times New Roman" w:hint="default"/>
                <w:sz w:val="18"/>
                <w:szCs w:val="18"/>
              </w:rPr>
            </w:pPr>
            <w:r>
              <w:rPr>
                <w:rFonts w:ascii="Times New Roman"/>
                <w:sz w:val="18"/>
              </w:rPr>
              <w:t>84.37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78,281,</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082.66</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1"/>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2,961,</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673.00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28,166,</w:t>
            </w:r>
          </w:p>
          <w:p>
            <w:pPr>
              <w:pStyle w:val="TableParagraph"/>
              <w:spacing w:line="240" w:lineRule="auto" w:before="105"/>
              <w:ind w:left="136" w:right="-24"/>
              <w:jc w:val="left"/>
              <w:rPr>
                <w:rFonts w:ascii="Times New Roman" w:hAnsi="Times New Roman" w:cs="Times New Roman" w:eastAsia="Times New Roman" w:hint="default"/>
                <w:sz w:val="18"/>
                <w:szCs w:val="18"/>
              </w:rPr>
            </w:pPr>
            <w:r>
              <w:rPr>
                <w:rFonts w:ascii="Times New Roman"/>
                <w:sz w:val="18"/>
              </w:rPr>
              <w:t>236.51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18,190,</w:t>
            </w:r>
          </w:p>
          <w:p>
            <w:pPr>
              <w:pStyle w:val="TableParagraph"/>
              <w:spacing w:line="240" w:lineRule="auto" w:before="105"/>
              <w:ind w:left="139" w:right="-24"/>
              <w:jc w:val="left"/>
              <w:rPr>
                <w:rFonts w:ascii="Times New Roman" w:hAnsi="Times New Roman" w:cs="Times New Roman" w:eastAsia="Times New Roman" w:hint="default"/>
                <w:sz w:val="18"/>
                <w:szCs w:val="18"/>
              </w:rPr>
            </w:pPr>
            <w:r>
              <w:rPr>
                <w:rFonts w:ascii="Times New Roman"/>
                <w:sz w:val="18"/>
              </w:rPr>
              <w:t>076.25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3,819,7</w:t>
            </w:r>
          </w:p>
          <w:p>
            <w:pPr>
              <w:pStyle w:val="TableParagraph"/>
              <w:spacing w:line="240" w:lineRule="auto" w:before="105"/>
              <w:ind w:left="213" w:right="-22"/>
              <w:jc w:val="center"/>
              <w:rPr>
                <w:rFonts w:ascii="Times New Roman" w:hAnsi="Times New Roman" w:cs="Times New Roman" w:eastAsia="Times New Roman" w:hint="default"/>
                <w:sz w:val="18"/>
                <w:szCs w:val="18"/>
              </w:rPr>
            </w:pPr>
            <w:r>
              <w:rPr>
                <w:rFonts w:ascii="Times New Roman"/>
                <w:sz w:val="18"/>
              </w:rPr>
              <w:t>19.35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16,757,</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552.61</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2,961,</w:t>
            </w:r>
          </w:p>
          <w:p>
            <w:pPr>
              <w:pStyle w:val="TableParagraph"/>
              <w:spacing w:line="240" w:lineRule="auto" w:before="102"/>
              <w:ind w:left="36" w:right="0"/>
              <w:jc w:val="left"/>
              <w:rPr>
                <w:rFonts w:ascii="Times New Roman" w:hAnsi="Times New Roman" w:cs="Times New Roman" w:eastAsia="Times New Roman" w:hint="default"/>
                <w:sz w:val="18"/>
                <w:szCs w:val="18"/>
              </w:rPr>
            </w:pPr>
            <w:r>
              <w:rPr>
                <w:rFonts w:ascii="Times New Roman"/>
                <w:sz w:val="18"/>
              </w:rPr>
              <w:t>673.00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15,228,</w:t>
            </w:r>
          </w:p>
          <w:p>
            <w:pPr>
              <w:pStyle w:val="TableParagraph"/>
              <w:spacing w:line="240" w:lineRule="auto" w:before="102"/>
              <w:ind w:left="136" w:right="-24"/>
              <w:jc w:val="left"/>
              <w:rPr>
                <w:rFonts w:ascii="Times New Roman" w:hAnsi="Times New Roman" w:cs="Times New Roman" w:eastAsia="Times New Roman" w:hint="default"/>
                <w:sz w:val="18"/>
                <w:szCs w:val="18"/>
              </w:rPr>
            </w:pPr>
            <w:r>
              <w:rPr>
                <w:rFonts w:ascii="Times New Roman"/>
                <w:sz w:val="18"/>
              </w:rPr>
              <w:t>403.25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 w:right="0"/>
              <w:jc w:val="left"/>
              <w:rPr>
                <w:rFonts w:ascii="Times New Roman" w:hAnsi="Times New Roman" w:cs="Times New Roman" w:eastAsia="Times New Roman" w:hint="default"/>
                <w:sz w:val="18"/>
                <w:szCs w:val="18"/>
              </w:rPr>
            </w:pPr>
            <w:r>
              <w:rPr>
                <w:rFonts w:ascii="Times New Roman"/>
                <w:sz w:val="18"/>
              </w:rPr>
              <w:t>18,190,</w:t>
            </w:r>
          </w:p>
          <w:p>
            <w:pPr>
              <w:pStyle w:val="TableParagraph"/>
              <w:spacing w:line="240" w:lineRule="auto" w:before="102"/>
              <w:ind w:left="139" w:right="-24"/>
              <w:jc w:val="left"/>
              <w:rPr>
                <w:rFonts w:ascii="Times New Roman" w:hAnsi="Times New Roman" w:cs="Times New Roman" w:eastAsia="Times New Roman" w:hint="default"/>
                <w:sz w:val="18"/>
                <w:szCs w:val="18"/>
              </w:rPr>
            </w:pPr>
            <w:r>
              <w:rPr>
                <w:rFonts w:ascii="Times New Roman"/>
                <w:sz w:val="18"/>
              </w:rPr>
              <w:t>076.25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2"/>
              <w:ind w:left="213" w:right="-22"/>
              <w:jc w:val="center"/>
              <w:rPr>
                <w:rFonts w:ascii="Times New Roman" w:hAnsi="Times New Roman" w:cs="Times New Roman" w:eastAsia="Times New Roman" w:hint="default"/>
                <w:sz w:val="18"/>
                <w:szCs w:val="18"/>
              </w:rPr>
            </w:pPr>
            <w:r>
              <w:rPr>
                <w:rFonts w:ascii="Times New Roman"/>
                <w:sz w:val="18"/>
              </w:rPr>
              <w:t>00.00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6"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00.00</w:t>
            </w:r>
          </w:p>
        </w:tc>
      </w:tr>
    </w:tbl>
    <w:p>
      <w:pPr>
        <w:spacing w:after="0" w:line="240" w:lineRule="auto"/>
        <w:jc w:val="center"/>
        <w:rPr>
          <w:rFonts w:ascii="Times New Roman" w:hAnsi="Times New Roman" w:cs="Times New Roman" w:eastAsia="Times New Roman" w:hint="default"/>
          <w:sz w:val="18"/>
          <w:szCs w:val="18"/>
        </w:rPr>
        <w:sectPr>
          <w:footerReference w:type="default" r:id="rId29"/>
          <w:pgSz w:w="11910" w:h="16840"/>
          <w:pgMar w:footer="991" w:header="745"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6"/>
        <w:gridCol w:w="562"/>
        <w:gridCol w:w="530"/>
        <w:gridCol w:w="530"/>
        <w:gridCol w:w="533"/>
        <w:gridCol w:w="662"/>
        <w:gridCol w:w="665"/>
        <w:gridCol w:w="667"/>
        <w:gridCol w:w="665"/>
        <w:gridCol w:w="662"/>
        <w:gridCol w:w="665"/>
        <w:gridCol w:w="679"/>
        <w:gridCol w:w="653"/>
        <w:gridCol w:w="658"/>
      </w:tblGrid>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2,440,0</w:t>
            </w:r>
          </w:p>
          <w:p>
            <w:pPr>
              <w:pStyle w:val="TableParagraph"/>
              <w:spacing w:line="240" w:lineRule="auto" w:before="102"/>
              <w:ind w:left="225" w:right="-24"/>
              <w:jc w:val="center"/>
              <w:rPr>
                <w:rFonts w:ascii="Times New Roman" w:hAnsi="Times New Roman" w:cs="Times New Roman" w:eastAsia="Times New Roman" w:hint="default"/>
                <w:sz w:val="18"/>
                <w:szCs w:val="18"/>
              </w:rPr>
            </w:pPr>
            <w:r>
              <w:rPr>
                <w:rFonts w:ascii="Times New Roman"/>
                <w:sz w:val="18"/>
              </w:rPr>
              <w:t>88.92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2,440,0</w:t>
            </w:r>
          </w:p>
          <w:p>
            <w:pPr>
              <w:pStyle w:val="TableParagraph"/>
              <w:spacing w:line="240" w:lineRule="auto" w:before="102"/>
              <w:ind w:left="200" w:right="0"/>
              <w:jc w:val="center"/>
              <w:rPr>
                <w:rFonts w:ascii="Times New Roman" w:hAnsi="Times New Roman" w:cs="Times New Roman" w:eastAsia="Times New Roman" w:hint="default"/>
                <w:sz w:val="18"/>
                <w:szCs w:val="18"/>
              </w:rPr>
            </w:pPr>
            <w:r>
              <w:rPr>
                <w:rFonts w:ascii="Times New Roman"/>
                <w:sz w:val="18"/>
              </w:rPr>
              <w:t>88.92</w:t>
            </w: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10,497,</w:t>
            </w:r>
          </w:p>
          <w:p>
            <w:pPr>
              <w:pStyle w:val="TableParagraph"/>
              <w:spacing w:line="240" w:lineRule="auto" w:before="105"/>
              <w:ind w:left="136" w:right="-24"/>
              <w:jc w:val="left"/>
              <w:rPr>
                <w:rFonts w:ascii="Times New Roman" w:hAnsi="Times New Roman" w:cs="Times New Roman" w:eastAsia="Times New Roman" w:hint="default"/>
                <w:sz w:val="18"/>
                <w:szCs w:val="18"/>
              </w:rPr>
            </w:pPr>
            <w:r>
              <w:rPr>
                <w:rFonts w:ascii="Times New Roman"/>
                <w:sz w:val="18"/>
              </w:rPr>
              <w:t>744.34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-180,28</w:t>
            </w:r>
          </w:p>
          <w:p>
            <w:pPr>
              <w:pStyle w:val="TableParagraph"/>
              <w:spacing w:line="240" w:lineRule="auto" w:before="105"/>
              <w:ind w:left="304" w:right="-22"/>
              <w:jc w:val="left"/>
              <w:rPr>
                <w:rFonts w:ascii="Times New Roman" w:hAnsi="Times New Roman" w:cs="Times New Roman" w:eastAsia="Times New Roman" w:hint="default"/>
                <w:sz w:val="18"/>
                <w:szCs w:val="18"/>
              </w:rPr>
            </w:pPr>
            <w:r>
              <w:rPr>
                <w:rFonts w:ascii="Times New Roman"/>
                <w:sz w:val="18"/>
              </w:rPr>
              <w:t>0.65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10,317,</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463.69</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（三）利润分配</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2" w:right="21"/>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5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（五）专项储备</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（六）其他</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22"/>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四、本期期末余额</w:t>
            </w:r>
            <w:r>
              <w:rPr>
                <w:rFonts w:ascii="Times New Roman" w:hAnsi="Times New Roman" w:cs="Times New Roman" w:eastAsia="Times New Roman" w:hint="default"/>
                <w:sz w:val="18"/>
                <w:szCs w:val="18"/>
              </w:rPr>
              <w:t> </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579,34</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3,790.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959,797</w:t>
            </w:r>
          </w:p>
          <w:p>
            <w:pPr>
              <w:pStyle w:val="TableParagraph"/>
              <w:spacing w:line="240" w:lineRule="auto" w:before="105"/>
              <w:ind w:left="91" w:right="-24"/>
              <w:jc w:val="left"/>
              <w:rPr>
                <w:rFonts w:ascii="Times New Roman" w:hAnsi="Times New Roman" w:cs="Times New Roman" w:eastAsia="Times New Roman" w:hint="default"/>
                <w:sz w:val="18"/>
                <w:szCs w:val="18"/>
              </w:rPr>
            </w:pPr>
            <w:r>
              <w:rPr>
                <w:rFonts w:ascii="Times New Roman"/>
                <w:sz w:val="18"/>
              </w:rPr>
              <w:t>,474.08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19,394,</w:t>
            </w:r>
          </w:p>
          <w:p>
            <w:pPr>
              <w:pStyle w:val="TableParagraph"/>
              <w:spacing w:line="240" w:lineRule="auto" w:before="105"/>
              <w:ind w:left="139" w:right="-24"/>
              <w:jc w:val="left"/>
              <w:rPr>
                <w:rFonts w:ascii="Times New Roman" w:hAnsi="Times New Roman" w:cs="Times New Roman" w:eastAsia="Times New Roman" w:hint="default"/>
                <w:sz w:val="18"/>
                <w:szCs w:val="18"/>
              </w:rPr>
            </w:pPr>
            <w:r>
              <w:rPr>
                <w:rFonts w:ascii="Times New Roman"/>
                <w:sz w:val="18"/>
              </w:rPr>
              <w:t>776.25 </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19,616.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18,174,</w:t>
            </w:r>
          </w:p>
          <w:p>
            <w:pPr>
              <w:pStyle w:val="TableParagraph"/>
              <w:spacing w:line="240" w:lineRule="auto" w:before="105"/>
              <w:ind w:left="136" w:right="-24"/>
              <w:jc w:val="left"/>
              <w:rPr>
                <w:rFonts w:ascii="Times New Roman" w:hAnsi="Times New Roman" w:cs="Times New Roman" w:eastAsia="Times New Roman" w:hint="default"/>
                <w:sz w:val="18"/>
                <w:szCs w:val="18"/>
              </w:rPr>
            </w:pPr>
            <w:r>
              <w:rPr>
                <w:rFonts w:ascii="Times New Roman"/>
                <w:sz w:val="18"/>
              </w:rPr>
              <w:t>142.20 </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159,551</w:t>
            </w:r>
          </w:p>
          <w:p>
            <w:pPr>
              <w:pStyle w:val="TableParagraph"/>
              <w:spacing w:line="240" w:lineRule="auto" w:before="105"/>
              <w:ind w:left="105" w:right="-22"/>
              <w:jc w:val="left"/>
              <w:rPr>
                <w:rFonts w:ascii="Times New Roman" w:hAnsi="Times New Roman" w:cs="Times New Roman" w:eastAsia="Times New Roman" w:hint="default"/>
                <w:sz w:val="18"/>
                <w:szCs w:val="18"/>
              </w:rPr>
            </w:pPr>
            <w:r>
              <w:rPr>
                <w:rFonts w:ascii="Times New Roman"/>
                <w:sz w:val="18"/>
              </w:rPr>
              <w:t>,082.82 </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32,156,</w:t>
            </w:r>
          </w:p>
          <w:p>
            <w:pPr>
              <w:pStyle w:val="TableParagraph"/>
              <w:spacing w:line="240" w:lineRule="auto" w:before="105"/>
              <w:ind w:left="124" w:right="-22"/>
              <w:jc w:val="left"/>
              <w:rPr>
                <w:rFonts w:ascii="Times New Roman" w:hAnsi="Times New Roman" w:cs="Times New Roman" w:eastAsia="Times New Roman" w:hint="default"/>
                <w:sz w:val="18"/>
                <w:szCs w:val="18"/>
              </w:rPr>
            </w:pPr>
            <w:r>
              <w:rPr>
                <w:rFonts w:ascii="Times New Roman"/>
                <w:sz w:val="18"/>
              </w:rPr>
              <w:t>097.68 </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1,729,6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47,426.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8</w:t>
      </w:r>
      <w:r>
        <w:rPr/>
        <w:t>、母公司所有者权益变动表</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right="1034"/>
        <w:jc w:val="left"/>
        <w:rPr>
          <w:rFonts w:ascii="Times New Roman" w:hAnsi="Times New Roman" w:cs="Times New Roman" w:eastAsia="Times New Roman" w:hint="default"/>
        </w:rPr>
      </w:pPr>
      <w:r>
        <w:rPr/>
        <w:t>本期金额</w:t>
      </w:r>
      <w:r>
        <w:rPr>
          <w:rFonts w:ascii="Times New Roman" w:hAnsi="Times New Roman" w:cs="Times New Roman" w:eastAsia="Times New Roman" w:hint="default"/>
        </w:rPr>
        <w:t> </w:t>
      </w:r>
    </w:p>
    <w:p>
      <w:pPr>
        <w:pStyle w:val="BodyText"/>
        <w:spacing w:line="240" w:lineRule="auto" w:before="117"/>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after="0" w:line="240" w:lineRule="auto"/>
        <w:jc w:val="right"/>
        <w:rPr>
          <w:rFonts w:ascii="Times New Roman" w:hAnsi="Times New Roman" w:cs="Times New Roman" w:eastAsia="Times New Roman" w:hint="default"/>
        </w:rPr>
        <w:sectPr>
          <w:footerReference w:type="default" r:id="rId30"/>
          <w:pgSz w:w="11910" w:h="16840"/>
          <w:pgMar w:footer="991" w:header="745" w:top="1060" w:bottom="118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w:t>
            </w:r>
            <w:r>
              <w:rPr>
                <w:rFonts w:ascii="Times New Roman" w:hAnsi="Times New Roman" w:cs="Times New Roman" w:eastAsia="Times New Roman" w:hint="default"/>
                <w:sz w:val="18"/>
                <w:szCs w:val="18"/>
              </w:rPr>
              <w:t> </w:t>
            </w:r>
          </w:p>
        </w:tc>
      </w:tr>
      <w:tr>
        <w:trPr>
          <w:trHeight w:val="402" w:hRule="exact"/>
        </w:trPr>
        <w:tc>
          <w:tcPr>
            <w:tcW w:w="1440"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w:t>
            </w:r>
            <w:r>
              <w:rPr>
                <w:rFonts w:ascii="Times New Roman" w:hAnsi="Times New Roman" w:cs="Times New Roman" w:eastAsia="Times New Roman" w:hint="default"/>
                <w:sz w:val="18"/>
                <w:szCs w:val="18"/>
              </w:rPr>
              <w:t> </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w:t>
            </w:r>
            <w:r>
              <w:rPr>
                <w:rFonts w:ascii="Times New Roman" w:hAnsi="Times New Roman" w:cs="Times New Roman" w:eastAsia="Times New Roman"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3"/>
              <w:ind w:left="304" w:right="31" w:hanging="272"/>
              <w:jc w:val="left"/>
              <w:rPr>
                <w:rFonts w:ascii="Times New Roman" w:hAnsi="Times New Roman" w:cs="Times New Roman" w:eastAsia="Times New Roman" w:hint="default"/>
                <w:sz w:val="18"/>
                <w:szCs w:val="18"/>
              </w:rPr>
            </w:pPr>
            <w:r>
              <w:rPr>
                <w:rFonts w:ascii="宋体" w:hAnsi="宋体" w:cs="宋体" w:eastAsia="宋体" w:hint="default"/>
                <w:sz w:val="18"/>
                <w:szCs w:val="18"/>
              </w:rPr>
              <w:t>减：库存 股</w:t>
            </w:r>
            <w:r>
              <w:rPr>
                <w:rFonts w:ascii="Times New Roman" w:hAnsi="Times New Roman" w:cs="Times New Roman" w:eastAsia="Times New Roman"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3"/>
              <w:ind w:left="213" w:right="3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其他综合 收益</w:t>
            </w:r>
            <w:r>
              <w:rPr>
                <w:rFonts w:ascii="Times New Roman" w:hAnsi="Times New Roman" w:cs="Times New Roman" w:eastAsia="Times New Roman" w:hint="default"/>
                <w:sz w:val="18"/>
                <w:szCs w:val="18"/>
              </w:rPr>
              <w:t> </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专项储备</w:t>
            </w:r>
            <w:r>
              <w:rPr>
                <w:rFonts w:ascii="Times New Roman" w:hAnsi="Times New Roman" w:cs="Times New Roman" w:eastAsia="Times New Roman"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盈余公积</w:t>
            </w:r>
            <w:r>
              <w:rPr>
                <w:rFonts w:ascii="Times New Roman" w:hAnsi="Times New Roman" w:cs="Times New Roman" w:eastAsia="Times New Roman" w:hint="default"/>
                <w:sz w:val="18"/>
                <w:szCs w:val="18"/>
              </w:rPr>
              <w:t> </w:t>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3"/>
              <w:ind w:left="153" w:right="62" w:hanging="92"/>
              <w:jc w:val="left"/>
              <w:rPr>
                <w:rFonts w:ascii="Times New Roman" w:hAnsi="Times New Roman" w:cs="Times New Roman" w:eastAsia="Times New Roman" w:hint="default"/>
                <w:sz w:val="18"/>
                <w:szCs w:val="18"/>
              </w:rPr>
            </w:pPr>
            <w:r>
              <w:rPr>
                <w:rFonts w:ascii="宋体" w:hAnsi="宋体" w:cs="宋体" w:eastAsia="宋体" w:hint="default"/>
                <w:sz w:val="18"/>
                <w:szCs w:val="18"/>
              </w:rPr>
              <w:t>未分配 利润</w:t>
            </w:r>
            <w:r>
              <w:rPr>
                <w:rFonts w:ascii="Times New Roman" w:hAnsi="Times New Roman" w:cs="Times New Roman" w:eastAsia="Times New Roman" w:hint="default"/>
                <w:sz w:val="18"/>
                <w:szCs w:val="18"/>
              </w:rPr>
              <w:t> </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3"/>
              <w:ind w:left="115" w:right="21"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所有者权 益合计</w:t>
            </w:r>
            <w:r>
              <w:rPr>
                <w:rFonts w:ascii="Times New Roman" w:hAnsi="Times New Roman" w:cs="Times New Roman" w:eastAsia="Times New Roman" w:hint="default"/>
                <w:sz w:val="18"/>
                <w:szCs w:val="18"/>
              </w:rPr>
              <w:t> </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优先股</w:t>
            </w:r>
            <w:r>
              <w:rPr>
                <w:rFonts w:ascii="Times New Roman" w:hAnsi="Times New Roman" w:cs="Times New Roman" w:eastAsia="Times New Roman" w:hint="default"/>
                <w:sz w:val="18"/>
                <w:szCs w:val="18"/>
              </w:rPr>
              <w:t> </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永续债</w:t>
            </w:r>
            <w:r>
              <w:rPr>
                <w:rFonts w:ascii="Times New Roman" w:hAnsi="Times New Roman" w:cs="Times New Roman" w:eastAsia="Times New Roman" w:hint="default"/>
                <w:sz w:val="18"/>
                <w:szCs w:val="18"/>
              </w:rPr>
              <w:t> </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24"/>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一、上年期末余额</w:t>
            </w:r>
            <w:r>
              <w:rPr>
                <w:rFonts w:ascii="Times New Roman" w:hAnsi="Times New Roman" w:cs="Times New Roman" w:eastAsia="Times New Roman" w:hint="default"/>
                <w:spacing w:val="-7"/>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579,343,</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790.00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957,413,7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32.14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19,394,77</w:t>
            </w:r>
          </w:p>
          <w:p>
            <w:pPr>
              <w:pStyle w:val="TableParagraph"/>
              <w:spacing w:line="240" w:lineRule="auto" w:before="102"/>
              <w:ind w:left="451" w:right="-24"/>
              <w:jc w:val="left"/>
              <w:rPr>
                <w:rFonts w:ascii="Times New Roman" w:hAnsi="Times New Roman" w:cs="Times New Roman" w:eastAsia="Times New Roman" w:hint="default"/>
                <w:sz w:val="18"/>
                <w:szCs w:val="18"/>
              </w:rPr>
            </w:pPr>
            <w:r>
              <w:rPr>
                <w:rFonts w:ascii="Times New Roman"/>
                <w:sz w:val="18"/>
              </w:rPr>
              <w:t>6.25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18,174,14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2.20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48" w:right="-22" w:hanging="99"/>
              <w:jc w:val="left"/>
              <w:rPr>
                <w:rFonts w:ascii="Times New Roman" w:hAnsi="Times New Roman" w:cs="Times New Roman" w:eastAsia="Times New Roman" w:hint="default"/>
                <w:sz w:val="18"/>
                <w:szCs w:val="18"/>
              </w:rPr>
            </w:pPr>
            <w:r>
              <w:rPr>
                <w:rFonts w:ascii="Times New Roman"/>
                <w:sz w:val="18"/>
              </w:rPr>
              <w:t>-11,570,</w:t>
            </w:r>
            <w:r>
              <w:rPr>
                <w:rFonts w:ascii="Times New Roman"/>
                <w:w w:val="99"/>
                <w:sz w:val="18"/>
              </w:rPr>
              <w:t> </w:t>
            </w:r>
            <w:r>
              <w:rPr>
                <w:rFonts w:ascii="Times New Roman"/>
                <w:sz w:val="18"/>
              </w:rPr>
              <w:t>516.28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1,523,966</w:t>
            </w:r>
          </w:p>
          <w:p>
            <w:pPr>
              <w:pStyle w:val="TableParagraph"/>
              <w:spacing w:line="240" w:lineRule="auto" w:before="102"/>
              <w:ind w:left="189" w:right="0"/>
              <w:jc w:val="center"/>
              <w:rPr>
                <w:rFonts w:ascii="Times New Roman" w:hAnsi="Times New Roman" w:cs="Times New Roman" w:eastAsia="Times New Roman" w:hint="default"/>
                <w:sz w:val="18"/>
                <w:szCs w:val="18"/>
              </w:rPr>
            </w:pPr>
            <w:r>
              <w:rPr>
                <w:rFonts w:ascii="Times New Roman"/>
                <w:sz w:val="18"/>
              </w:rPr>
              <w:t>,371.81</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0" w:firstLine="36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错更正</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24"/>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二、本年期初余额</w:t>
            </w:r>
            <w:r>
              <w:rPr>
                <w:rFonts w:ascii="Times New Roman" w:hAnsi="Times New Roman" w:cs="Times New Roman" w:eastAsia="Times New Roman" w:hint="default"/>
                <w:spacing w:val="-7"/>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579,343,</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790.00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957,413,7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32.14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19,394,77</w:t>
            </w:r>
          </w:p>
          <w:p>
            <w:pPr>
              <w:pStyle w:val="TableParagraph"/>
              <w:spacing w:line="240" w:lineRule="auto" w:before="102"/>
              <w:ind w:left="451" w:right="-24"/>
              <w:jc w:val="left"/>
              <w:rPr>
                <w:rFonts w:ascii="Times New Roman" w:hAnsi="Times New Roman" w:cs="Times New Roman" w:eastAsia="Times New Roman" w:hint="default"/>
                <w:sz w:val="18"/>
                <w:szCs w:val="18"/>
              </w:rPr>
            </w:pPr>
            <w:r>
              <w:rPr>
                <w:rFonts w:ascii="Times New Roman"/>
                <w:sz w:val="18"/>
              </w:rPr>
              <w:t>6.25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18,174,14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2.20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48" w:right="-22" w:hanging="99"/>
              <w:jc w:val="left"/>
              <w:rPr>
                <w:rFonts w:ascii="Times New Roman" w:hAnsi="Times New Roman" w:cs="Times New Roman" w:eastAsia="Times New Roman" w:hint="default"/>
                <w:sz w:val="18"/>
                <w:szCs w:val="18"/>
              </w:rPr>
            </w:pPr>
            <w:r>
              <w:rPr>
                <w:rFonts w:ascii="Times New Roman"/>
                <w:sz w:val="18"/>
              </w:rPr>
              <w:t>-11,570,</w:t>
            </w:r>
            <w:r>
              <w:rPr>
                <w:rFonts w:ascii="Times New Roman"/>
                <w:w w:val="99"/>
                <w:sz w:val="18"/>
              </w:rPr>
              <w:t> </w:t>
            </w:r>
            <w:r>
              <w:rPr>
                <w:rFonts w:ascii="Times New Roman"/>
                <w:sz w:val="18"/>
              </w:rPr>
              <w:t>516.28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1,523,966</w:t>
            </w:r>
          </w:p>
          <w:p>
            <w:pPr>
              <w:pStyle w:val="TableParagraph"/>
              <w:spacing w:line="240" w:lineRule="auto" w:before="102"/>
              <w:ind w:left="189" w:right="0"/>
              <w:jc w:val="center"/>
              <w:rPr>
                <w:rFonts w:ascii="Times New Roman" w:hAnsi="Times New Roman" w:cs="Times New Roman" w:eastAsia="Times New Roman" w:hint="default"/>
                <w:sz w:val="18"/>
                <w:szCs w:val="18"/>
              </w:rPr>
            </w:pPr>
            <w:r>
              <w:rPr>
                <w:rFonts w:ascii="Times New Roman"/>
                <w:sz w:val="18"/>
              </w:rPr>
              <w:t>,371.81</w:t>
            </w: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4" w:right="19"/>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-280,27</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-991,274.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-10,900,0</w:t>
            </w:r>
          </w:p>
          <w:p>
            <w:pPr>
              <w:pStyle w:val="TableParagraph"/>
              <w:spacing w:line="240" w:lineRule="auto" w:before="105"/>
              <w:ind w:left="360" w:right="-24"/>
              <w:jc w:val="left"/>
              <w:rPr>
                <w:rFonts w:ascii="Times New Roman" w:hAnsi="Times New Roman" w:cs="Times New Roman" w:eastAsia="Times New Roman" w:hint="default"/>
                <w:sz w:val="18"/>
                <w:szCs w:val="18"/>
              </w:rPr>
            </w:pPr>
            <w:r>
              <w:rPr>
                <w:rFonts w:ascii="Times New Roman"/>
                <w:sz w:val="18"/>
              </w:rPr>
              <w:t>46.55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29,382,67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276,014</w:t>
            </w:r>
          </w:p>
          <w:p>
            <w:pPr>
              <w:pStyle w:val="TableParagraph"/>
              <w:spacing w:line="240" w:lineRule="auto" w:before="105"/>
              <w:ind w:left="103" w:right="-22"/>
              <w:jc w:val="left"/>
              <w:rPr>
                <w:rFonts w:ascii="Times New Roman" w:hAnsi="Times New Roman" w:cs="Times New Roman" w:eastAsia="Times New Roman" w:hint="default"/>
                <w:sz w:val="18"/>
                <w:szCs w:val="18"/>
              </w:rPr>
            </w:pPr>
            <w:r>
              <w:rPr>
                <w:rFonts w:ascii="Times New Roman"/>
                <w:sz w:val="18"/>
              </w:rPr>
              <w:t>,625.97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315,025,8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06.44</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2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305,397</w:t>
            </w:r>
          </w:p>
          <w:p>
            <w:pPr>
              <w:pStyle w:val="TableParagraph"/>
              <w:spacing w:line="240" w:lineRule="auto" w:before="102"/>
              <w:ind w:left="103" w:right="-22"/>
              <w:jc w:val="left"/>
              <w:rPr>
                <w:rFonts w:ascii="Times New Roman" w:hAnsi="Times New Roman" w:cs="Times New Roman" w:eastAsia="Times New Roman" w:hint="default"/>
                <w:sz w:val="18"/>
                <w:szCs w:val="18"/>
              </w:rPr>
            </w:pPr>
            <w:r>
              <w:rPr>
                <w:rFonts w:ascii="Times New Roman"/>
                <w:sz w:val="18"/>
              </w:rPr>
              <w:t>,304.82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305,397,3</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04.82</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left"/>
              <w:rPr>
                <w:rFonts w:ascii="Times New Roman" w:hAnsi="Times New Roman" w:cs="Times New Roman" w:eastAsia="Times New Roman" w:hint="default"/>
                <w:sz w:val="18"/>
                <w:szCs w:val="18"/>
              </w:rPr>
            </w:pPr>
            <w:r>
              <w:rPr>
                <w:rFonts w:ascii="Times New Roman"/>
                <w:sz w:val="18"/>
              </w:rPr>
              <w:t>-280,27</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-991,274.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-10,900,0</w:t>
            </w:r>
          </w:p>
          <w:p>
            <w:pPr>
              <w:pStyle w:val="TableParagraph"/>
              <w:spacing w:line="240" w:lineRule="auto" w:before="105"/>
              <w:ind w:left="360" w:right="-24"/>
              <w:jc w:val="left"/>
              <w:rPr>
                <w:rFonts w:ascii="Times New Roman" w:hAnsi="Times New Roman" w:cs="Times New Roman" w:eastAsia="Times New Roman" w:hint="default"/>
                <w:sz w:val="18"/>
                <w:szCs w:val="18"/>
              </w:rPr>
            </w:pPr>
            <w:r>
              <w:rPr>
                <w:rFonts w:ascii="Times New Roman"/>
                <w:sz w:val="18"/>
              </w:rPr>
              <w:t>46.55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9,628,501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left"/>
              <w:rPr>
                <w:rFonts w:ascii="Times New Roman" w:hAnsi="Times New Roman" w:cs="Times New Roman" w:eastAsia="Times New Roman" w:hint="default"/>
                <w:sz w:val="18"/>
                <w:szCs w:val="18"/>
              </w:rPr>
            </w:pPr>
            <w:r>
              <w:rPr>
                <w:rFonts w:ascii="Times New Roman"/>
                <w:sz w:val="18"/>
              </w:rPr>
              <w:t>-280,27</w:t>
            </w:r>
          </w:p>
          <w:p>
            <w:pPr>
              <w:pStyle w:val="TableParagraph"/>
              <w:spacing w:line="240" w:lineRule="auto" w:before="102"/>
              <w:ind w:left="347"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-1,247,20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-1,527,47</w:t>
            </w:r>
          </w:p>
          <w:p>
            <w:pPr>
              <w:pStyle w:val="TableParagraph"/>
              <w:spacing w:line="240" w:lineRule="auto" w:before="102"/>
              <w:ind w:left="451" w:right="-24"/>
              <w:jc w:val="left"/>
              <w:rPr>
                <w:rFonts w:ascii="Times New Roman" w:hAnsi="Times New Roman" w:cs="Times New Roman" w:eastAsia="Times New Roman" w:hint="default"/>
                <w:sz w:val="18"/>
                <w:szCs w:val="18"/>
              </w:rPr>
            </w:pPr>
            <w:r>
              <w:rPr>
                <w:rFonts w:ascii="Times New Roman"/>
                <w:sz w:val="18"/>
              </w:rPr>
              <w:t>1.50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4"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255,926.5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255,926.5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-9,372,57</w:t>
            </w:r>
          </w:p>
          <w:p>
            <w:pPr>
              <w:pStyle w:val="TableParagraph"/>
              <w:spacing w:line="240" w:lineRule="auto" w:before="105"/>
              <w:ind w:left="451" w:right="-24"/>
              <w:jc w:val="left"/>
              <w:rPr>
                <w:rFonts w:ascii="Times New Roman" w:hAnsi="Times New Roman" w:cs="Times New Roman" w:eastAsia="Times New Roman" w:hint="default"/>
                <w:sz w:val="18"/>
                <w:szCs w:val="18"/>
              </w:rPr>
            </w:pPr>
            <w:r>
              <w:rPr>
                <w:rFonts w:ascii="Times New Roman"/>
                <w:sz w:val="18"/>
              </w:rPr>
              <w:t>5.05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9,372,575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.05</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（三）利润分配</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29,382,67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8.85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48" w:right="-22" w:hanging="106"/>
              <w:jc w:val="left"/>
              <w:rPr>
                <w:rFonts w:ascii="Times New Roman" w:hAnsi="Times New Roman" w:cs="Times New Roman" w:eastAsia="Times New Roman" w:hint="default"/>
                <w:sz w:val="18"/>
                <w:szCs w:val="18"/>
              </w:rPr>
            </w:pPr>
            <w:r>
              <w:rPr>
                <w:rFonts w:ascii="Times New Roman"/>
                <w:sz w:val="18"/>
              </w:rPr>
              <w:t>-29,382,</w:t>
            </w:r>
            <w:r>
              <w:rPr>
                <w:rFonts w:ascii="Times New Roman"/>
                <w:w w:val="99"/>
                <w:sz w:val="18"/>
              </w:rPr>
              <w:t> </w:t>
            </w:r>
            <w:r>
              <w:rPr>
                <w:rFonts w:ascii="Times New Roman"/>
                <w:sz w:val="18"/>
              </w:rPr>
              <w:t>678.85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29,382,67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48" w:right="-22" w:hanging="106"/>
              <w:jc w:val="left"/>
              <w:rPr>
                <w:rFonts w:ascii="Times New Roman" w:hAnsi="Times New Roman" w:cs="Times New Roman" w:eastAsia="Times New Roman" w:hint="default"/>
                <w:sz w:val="18"/>
                <w:szCs w:val="18"/>
              </w:rPr>
            </w:pPr>
            <w:r>
              <w:rPr>
                <w:rFonts w:ascii="Times New Roman"/>
                <w:sz w:val="18"/>
              </w:rPr>
              <w:t>-29,382,</w:t>
            </w:r>
            <w:r>
              <w:rPr>
                <w:rFonts w:ascii="Times New Roman"/>
                <w:w w:val="99"/>
                <w:sz w:val="18"/>
              </w:rPr>
              <w:t> </w:t>
            </w:r>
            <w:r>
              <w:rPr>
                <w:rFonts w:ascii="Times New Roman"/>
                <w:sz w:val="18"/>
              </w:rPr>
              <w:t>678.85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2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资本（或股本）</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49"/>
              <w:ind w:left="22"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（五）专项储备</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（六）其他</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24"/>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四、本期期末余额</w:t>
            </w:r>
            <w:r>
              <w:rPr>
                <w:rFonts w:ascii="Times New Roman" w:hAnsi="Times New Roman" w:cs="Times New Roman" w:eastAsia="Times New Roman" w:hint="default"/>
                <w:spacing w:val="-7"/>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579,063,</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520.00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956,422,4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57.21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8,494,729</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.70</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47,556,82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264,444</w:t>
            </w:r>
          </w:p>
          <w:p>
            <w:pPr>
              <w:pStyle w:val="TableParagraph"/>
              <w:spacing w:line="240" w:lineRule="auto" w:before="105"/>
              <w:ind w:left="103" w:right="-22"/>
              <w:jc w:val="left"/>
              <w:rPr>
                <w:rFonts w:ascii="Times New Roman" w:hAnsi="Times New Roman" w:cs="Times New Roman" w:eastAsia="Times New Roman" w:hint="default"/>
                <w:sz w:val="18"/>
                <w:szCs w:val="18"/>
              </w:rPr>
            </w:pPr>
            <w:r>
              <w:rPr>
                <w:rFonts w:ascii="Times New Roman"/>
                <w:sz w:val="18"/>
              </w:rPr>
              <w:t>,109.69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1,838,992</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,178.25</w:t>
            </w:r>
          </w:p>
        </w:tc>
      </w:tr>
    </w:tbl>
    <w:p>
      <w:pPr>
        <w:pStyle w:val="BodyText"/>
        <w:spacing w:line="240" w:lineRule="auto" w:before="49"/>
        <w:ind w:right="1034"/>
        <w:jc w:val="left"/>
        <w:rPr>
          <w:rFonts w:ascii="Times New Roman" w:hAnsi="Times New Roman" w:cs="Times New Roman" w:eastAsia="Times New Roman" w:hint="default"/>
        </w:rPr>
      </w:pPr>
      <w:r>
        <w:rPr/>
        <w:t>上期金额</w:t>
      </w:r>
      <w:r>
        <w:rPr>
          <w:rFonts w:ascii="Times New Roman" w:hAnsi="Times New Roman" w:cs="Times New Roman" w:eastAsia="Times New Roman" w:hint="default"/>
        </w:rPr>
        <w:t> </w:t>
      </w:r>
    </w:p>
    <w:p>
      <w:pPr>
        <w:pStyle w:val="BodyText"/>
        <w:spacing w:line="240" w:lineRule="auto" w:before="117"/>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w:t>
            </w:r>
            <w:r>
              <w:rPr>
                <w:rFonts w:ascii="Times New Roman" w:hAnsi="Times New Roman" w:cs="Times New Roman" w:eastAsia="Times New Roman" w:hint="default"/>
                <w:sz w:val="18"/>
                <w:szCs w:val="18"/>
              </w:rPr>
              <w:t> </w:t>
            </w:r>
          </w:p>
        </w:tc>
      </w:tr>
      <w:tr>
        <w:trPr>
          <w:trHeight w:val="402" w:hRule="exact"/>
        </w:trPr>
        <w:tc>
          <w:tcPr>
            <w:tcW w:w="1440"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w:t>
            </w:r>
            <w:r>
              <w:rPr>
                <w:rFonts w:ascii="Times New Roman" w:hAnsi="Times New Roman" w:cs="Times New Roman" w:eastAsia="Times New Roman" w:hint="default"/>
                <w:sz w:val="18"/>
                <w:szCs w:val="18"/>
              </w:rPr>
              <w:t> </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其他权益工具</w:t>
            </w:r>
            <w:r>
              <w:rPr>
                <w:rFonts w:ascii="Times New Roman" w:hAnsi="Times New Roman" w:cs="Times New Roman" w:eastAsia="Times New Roman"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资本公积</w:t>
            </w:r>
            <w:r>
              <w:rPr>
                <w:rFonts w:ascii="Times New Roman" w:hAnsi="Times New Roman" w:cs="Times New Roman" w:eastAsia="Times New Roman"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304" w:right="31" w:hanging="272"/>
              <w:jc w:val="left"/>
              <w:rPr>
                <w:rFonts w:ascii="Times New Roman" w:hAnsi="Times New Roman" w:cs="Times New Roman" w:eastAsia="Times New Roman" w:hint="default"/>
                <w:sz w:val="18"/>
                <w:szCs w:val="18"/>
              </w:rPr>
            </w:pPr>
            <w:r>
              <w:rPr>
                <w:rFonts w:ascii="宋体" w:hAnsi="宋体" w:cs="宋体" w:eastAsia="宋体" w:hint="default"/>
                <w:sz w:val="18"/>
                <w:szCs w:val="18"/>
              </w:rPr>
              <w:t>减：库存 股</w:t>
            </w:r>
            <w:r>
              <w:rPr>
                <w:rFonts w:ascii="Times New Roman" w:hAnsi="Times New Roman" w:cs="Times New Roman" w:eastAsia="Times New Roman"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213" w:right="3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其他综合 收益</w:t>
            </w:r>
            <w:r>
              <w:rPr>
                <w:rFonts w:ascii="Times New Roman" w:hAnsi="Times New Roman" w:cs="Times New Roman" w:eastAsia="Times New Roman" w:hint="default"/>
                <w:sz w:val="18"/>
                <w:szCs w:val="18"/>
              </w:rPr>
              <w:t> </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3"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专项储备</w:t>
            </w:r>
            <w:r>
              <w:rPr>
                <w:rFonts w:ascii="Times New Roman" w:hAnsi="Times New Roman" w:cs="Times New Roman" w:eastAsia="Times New Roman"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盈余公积</w:t>
            </w:r>
            <w:r>
              <w:rPr>
                <w:rFonts w:ascii="Times New Roman" w:hAnsi="Times New Roman" w:cs="Times New Roman" w:eastAsia="Times New Roman" w:hint="default"/>
                <w:sz w:val="18"/>
                <w:szCs w:val="18"/>
              </w:rPr>
              <w:t> </w:t>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53" w:right="62" w:hanging="92"/>
              <w:jc w:val="left"/>
              <w:rPr>
                <w:rFonts w:ascii="Times New Roman" w:hAnsi="Times New Roman" w:cs="Times New Roman" w:eastAsia="Times New Roman" w:hint="default"/>
                <w:sz w:val="18"/>
                <w:szCs w:val="18"/>
              </w:rPr>
            </w:pPr>
            <w:r>
              <w:rPr>
                <w:rFonts w:ascii="宋体" w:hAnsi="宋体" w:cs="宋体" w:eastAsia="宋体" w:hint="default"/>
                <w:sz w:val="18"/>
                <w:szCs w:val="18"/>
              </w:rPr>
              <w:t>未分配 利润</w:t>
            </w:r>
            <w:r>
              <w:rPr>
                <w:rFonts w:ascii="Times New Roman" w:hAnsi="Times New Roman" w:cs="Times New Roman" w:eastAsia="Times New Roman" w:hint="default"/>
                <w:sz w:val="18"/>
                <w:szCs w:val="18"/>
              </w:rPr>
              <w:t> </w:t>
            </w:r>
          </w:p>
        </w:tc>
        <w:tc>
          <w:tcPr>
            <w:tcW w:w="78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4"/>
              <w:ind w:left="115" w:right="21"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所有者权 益合计</w:t>
            </w:r>
            <w:r>
              <w:rPr>
                <w:rFonts w:ascii="Times New Roman" w:hAnsi="Times New Roman" w:cs="Times New Roman" w:eastAsia="Times New Roman" w:hint="default"/>
                <w:sz w:val="18"/>
                <w:szCs w:val="18"/>
              </w:rPr>
              <w:t> </w:t>
            </w:r>
          </w:p>
        </w:tc>
      </w:tr>
      <w:tr>
        <w:trPr>
          <w:trHeight w:val="402"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优先股</w:t>
            </w:r>
            <w:r>
              <w:rPr>
                <w:rFonts w:ascii="Times New Roman" w:hAnsi="Times New Roman" w:cs="Times New Roman" w:eastAsia="Times New Roman" w:hint="default"/>
                <w:sz w:val="18"/>
                <w:szCs w:val="18"/>
              </w:rPr>
              <w:t> </w:t>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永续债</w:t>
            </w:r>
            <w:r>
              <w:rPr>
                <w:rFonts w:ascii="Times New Roman" w:hAnsi="Times New Roman" w:cs="Times New Roman" w:eastAsia="Times New Roman" w:hint="default"/>
                <w:sz w:val="18"/>
                <w:szCs w:val="18"/>
              </w:rPr>
              <w:t> </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宋体" w:hAnsi="宋体" w:cs="宋体" w:eastAsia="宋体" w:hint="default"/>
                <w:spacing w:val="-7"/>
                <w:w w:val="95"/>
                <w:sz w:val="18"/>
                <w:szCs w:val="18"/>
              </w:rPr>
              <w:t>一、上年期末余额</w:t>
            </w:r>
            <w:r>
              <w:rPr>
                <w:rFonts w:ascii="Times New Roman" w:hAnsi="Times New Roman" w:cs="Times New Roman" w:eastAsia="Times New Roman" w:hint="default"/>
                <w:spacing w:val="-7"/>
                <w:w w:val="95"/>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576,382,</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117.00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929,429,6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09.02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1,204,700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18,174,14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26,866,</w:t>
            </w:r>
          </w:p>
          <w:p>
            <w:pPr>
              <w:pStyle w:val="TableParagraph"/>
              <w:spacing w:line="240" w:lineRule="auto" w:before="105"/>
              <w:ind w:left="148" w:right="-22"/>
              <w:jc w:val="left"/>
              <w:rPr>
                <w:rFonts w:ascii="Times New Roman" w:hAnsi="Times New Roman" w:cs="Times New Roman" w:eastAsia="Times New Roman" w:hint="default"/>
                <w:sz w:val="18"/>
                <w:szCs w:val="18"/>
              </w:rPr>
            </w:pPr>
            <w:r>
              <w:rPr>
                <w:rFonts w:ascii="Times New Roman"/>
                <w:sz w:val="18"/>
              </w:rPr>
              <w:t>801.44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1,549,647</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,969.66</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20" w:firstLine="36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错更正</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宋体" w:hAnsi="宋体" w:cs="宋体" w:eastAsia="宋体" w:hint="default"/>
                <w:spacing w:val="-7"/>
                <w:w w:val="95"/>
                <w:sz w:val="18"/>
                <w:szCs w:val="18"/>
              </w:rPr>
              <w:t>二、本年期初余额</w:t>
            </w:r>
            <w:r>
              <w:rPr>
                <w:rFonts w:ascii="Times New Roman" w:hAnsi="Times New Roman" w:cs="Times New Roman" w:eastAsia="Times New Roman" w:hint="default"/>
                <w:spacing w:val="-7"/>
                <w:w w:val="95"/>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576,382,</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117.00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929,429,6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09.02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1,204,700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18,174,14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26,866,</w:t>
            </w:r>
          </w:p>
          <w:p>
            <w:pPr>
              <w:pStyle w:val="TableParagraph"/>
              <w:spacing w:line="240" w:lineRule="auto" w:before="105"/>
              <w:ind w:left="148" w:right="-22"/>
              <w:jc w:val="left"/>
              <w:rPr>
                <w:rFonts w:ascii="Times New Roman" w:hAnsi="Times New Roman" w:cs="Times New Roman" w:eastAsia="Times New Roman" w:hint="default"/>
                <w:sz w:val="18"/>
                <w:szCs w:val="18"/>
              </w:rPr>
            </w:pPr>
            <w:r>
              <w:rPr>
                <w:rFonts w:ascii="Times New Roman"/>
                <w:sz w:val="18"/>
              </w:rPr>
              <w:t>801.44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1,549,647</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,969.66</w:t>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4" w:right="19"/>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2,961,67</w:t>
            </w:r>
          </w:p>
          <w:p>
            <w:pPr>
              <w:pStyle w:val="TableParagraph"/>
              <w:spacing w:line="240" w:lineRule="auto" w:before="102"/>
              <w:ind w:left="347"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27,984,12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18,190,07</w:t>
            </w:r>
          </w:p>
          <w:p>
            <w:pPr>
              <w:pStyle w:val="TableParagraph"/>
              <w:spacing w:line="240" w:lineRule="auto" w:before="102"/>
              <w:ind w:left="451" w:right="-24"/>
              <w:jc w:val="left"/>
              <w:rPr>
                <w:rFonts w:ascii="Times New Roman" w:hAnsi="Times New Roman" w:cs="Times New Roman" w:eastAsia="Times New Roman" w:hint="default"/>
                <w:sz w:val="18"/>
                <w:szCs w:val="18"/>
              </w:rPr>
            </w:pPr>
            <w:r>
              <w:rPr>
                <w:rFonts w:ascii="Times New Roman"/>
                <w:sz w:val="18"/>
              </w:rPr>
              <w:t>6.25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60" w:lineRule="auto"/>
              <w:ind w:left="148" w:right="-22" w:hanging="106"/>
              <w:jc w:val="left"/>
              <w:rPr>
                <w:rFonts w:ascii="Times New Roman" w:hAnsi="Times New Roman" w:cs="Times New Roman" w:eastAsia="Times New Roman" w:hint="default"/>
                <w:sz w:val="18"/>
                <w:szCs w:val="18"/>
              </w:rPr>
            </w:pPr>
            <w:r>
              <w:rPr>
                <w:rFonts w:ascii="Times New Roman"/>
                <w:sz w:val="18"/>
              </w:rPr>
              <w:t>-38,437,</w:t>
            </w:r>
            <w:r>
              <w:rPr>
                <w:rFonts w:ascii="Times New Roman"/>
                <w:w w:val="99"/>
                <w:sz w:val="18"/>
              </w:rPr>
              <w:t> </w:t>
            </w:r>
            <w:r>
              <w:rPr>
                <w:rFonts w:ascii="Times New Roman"/>
                <w:sz w:val="18"/>
              </w:rPr>
              <w:t>317.72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-25,681,5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97.85</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148" w:right="-22" w:hanging="106"/>
              <w:jc w:val="left"/>
              <w:rPr>
                <w:rFonts w:ascii="Times New Roman" w:hAnsi="Times New Roman" w:cs="Times New Roman" w:eastAsia="Times New Roman" w:hint="default"/>
                <w:sz w:val="18"/>
                <w:szCs w:val="18"/>
              </w:rPr>
            </w:pPr>
            <w:r>
              <w:rPr>
                <w:rFonts w:ascii="Times New Roman"/>
                <w:sz w:val="18"/>
              </w:rPr>
              <w:t>-38,437,</w:t>
            </w:r>
            <w:r>
              <w:rPr>
                <w:rFonts w:ascii="Times New Roman"/>
                <w:w w:val="99"/>
                <w:sz w:val="18"/>
              </w:rPr>
              <w:t> </w:t>
            </w:r>
            <w:r>
              <w:rPr>
                <w:rFonts w:ascii="Times New Roman"/>
                <w:sz w:val="18"/>
              </w:rPr>
              <w:t>317.72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-38,437,3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17.72</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2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left"/>
              <w:rPr>
                <w:rFonts w:ascii="Times New Roman" w:hAnsi="Times New Roman" w:cs="Times New Roman" w:eastAsia="Times New Roman" w:hint="default"/>
                <w:sz w:val="18"/>
                <w:szCs w:val="18"/>
              </w:rPr>
            </w:pPr>
            <w:r>
              <w:rPr>
                <w:rFonts w:ascii="Times New Roman"/>
                <w:sz w:val="18"/>
              </w:rPr>
              <w:t>2,961,67</w:t>
            </w:r>
          </w:p>
          <w:p>
            <w:pPr>
              <w:pStyle w:val="TableParagraph"/>
              <w:spacing w:line="240" w:lineRule="auto" w:before="102"/>
              <w:ind w:left="347"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27,984,12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18,190,07</w:t>
            </w:r>
          </w:p>
          <w:p>
            <w:pPr>
              <w:pStyle w:val="TableParagraph"/>
              <w:spacing w:line="240" w:lineRule="auto" w:before="102"/>
              <w:ind w:left="451" w:right="-24"/>
              <w:jc w:val="left"/>
              <w:rPr>
                <w:rFonts w:ascii="Times New Roman" w:hAnsi="Times New Roman" w:cs="Times New Roman" w:eastAsia="Times New Roman" w:hint="default"/>
                <w:sz w:val="18"/>
                <w:szCs w:val="18"/>
              </w:rPr>
            </w:pPr>
            <w:r>
              <w:rPr>
                <w:rFonts w:ascii="Times New Roman"/>
                <w:sz w:val="18"/>
              </w:rPr>
              <w:t>6.25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12,755,71</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9.87</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2,961,67</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15,228,40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18,190,07</w:t>
            </w:r>
          </w:p>
          <w:p>
            <w:pPr>
              <w:pStyle w:val="TableParagraph"/>
              <w:spacing w:line="240" w:lineRule="auto" w:before="105"/>
              <w:ind w:left="451" w:right="-24"/>
              <w:jc w:val="left"/>
              <w:rPr>
                <w:rFonts w:ascii="Times New Roman" w:hAnsi="Times New Roman" w:cs="Times New Roman" w:eastAsia="Times New Roman" w:hint="default"/>
                <w:sz w:val="18"/>
                <w:szCs w:val="18"/>
              </w:rPr>
            </w:pPr>
            <w:r>
              <w:rPr>
                <w:rFonts w:ascii="Times New Roman"/>
                <w:sz w:val="18"/>
              </w:rPr>
              <w:t>6.25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2,440,088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2,440,088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.92</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10,315,63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10,315,63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0.95</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（三）利润分配</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2" w:right="2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2"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7" w:lineRule="auto" w:before="51"/>
              <w:ind w:left="22" w:right="53"/>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（五）专项储备</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（六）其他</w:t>
            </w:r>
            <w:r>
              <w:rPr>
                <w:rFonts w:ascii="Times New Roman" w:hAnsi="Times New Roman" w:cs="Times New Roman" w:eastAsia="Times New Roman" w:hint="default"/>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24"/>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四、本期期末余额</w:t>
            </w:r>
            <w:r>
              <w:rPr>
                <w:rFonts w:ascii="Times New Roman" w:hAnsi="Times New Roman" w:cs="Times New Roman" w:eastAsia="Times New Roman" w:hint="default"/>
                <w:spacing w:val="-7"/>
                <w:sz w:val="18"/>
                <w:szCs w:val="18"/>
              </w:rPr>
              <w:t> </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579,343,</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790.00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957,413,7</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32.14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19,394,77</w:t>
            </w:r>
          </w:p>
          <w:p>
            <w:pPr>
              <w:pStyle w:val="TableParagraph"/>
              <w:spacing w:line="240" w:lineRule="auto" w:before="102"/>
              <w:ind w:left="451" w:right="-24"/>
              <w:jc w:val="left"/>
              <w:rPr>
                <w:rFonts w:ascii="Times New Roman" w:hAnsi="Times New Roman" w:cs="Times New Roman" w:eastAsia="Times New Roman" w:hint="default"/>
                <w:sz w:val="18"/>
                <w:szCs w:val="18"/>
              </w:rPr>
            </w:pPr>
            <w:r>
              <w:rPr>
                <w:rFonts w:ascii="Times New Roman"/>
                <w:sz w:val="18"/>
              </w:rPr>
              <w:t>6.25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18,174,14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2.20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3"/>
              <w:ind w:left="148" w:right="-22" w:hanging="99"/>
              <w:jc w:val="left"/>
              <w:rPr>
                <w:rFonts w:ascii="Times New Roman" w:hAnsi="Times New Roman" w:cs="Times New Roman" w:eastAsia="Times New Roman" w:hint="default"/>
                <w:sz w:val="18"/>
                <w:szCs w:val="18"/>
              </w:rPr>
            </w:pPr>
            <w:r>
              <w:rPr>
                <w:rFonts w:ascii="Times New Roman"/>
                <w:sz w:val="18"/>
              </w:rPr>
              <w:t>-11,570,</w:t>
            </w:r>
            <w:r>
              <w:rPr>
                <w:rFonts w:ascii="Times New Roman"/>
                <w:w w:val="99"/>
                <w:sz w:val="18"/>
              </w:rPr>
              <w:t> </w:t>
            </w:r>
            <w:r>
              <w:rPr>
                <w:rFonts w:ascii="Times New Roman"/>
                <w:sz w:val="18"/>
              </w:rPr>
              <w:t>516.28 </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1,523,966</w:t>
            </w:r>
          </w:p>
          <w:p>
            <w:pPr>
              <w:pStyle w:val="TableParagraph"/>
              <w:spacing w:line="240" w:lineRule="auto" w:before="102"/>
              <w:ind w:left="189" w:right="0"/>
              <w:jc w:val="center"/>
              <w:rPr>
                <w:rFonts w:ascii="Times New Roman" w:hAnsi="Times New Roman" w:cs="Times New Roman" w:eastAsia="Times New Roman" w:hint="default"/>
                <w:sz w:val="18"/>
                <w:szCs w:val="18"/>
              </w:rPr>
            </w:pPr>
            <w:r>
              <w:rPr>
                <w:rFonts w:ascii="Times New Roman"/>
                <w:sz w:val="18"/>
              </w:rPr>
              <w:t>,371.81</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1034"/>
        <w:jc w:val="left"/>
      </w:pPr>
      <w:r>
        <w:rPr>
          <w:rFonts w:ascii="宋体" w:hAnsi="宋体" w:cs="宋体" w:eastAsia="宋体" w:hint="default"/>
        </w:rPr>
        <w:t>三、公司基本情况</w:t>
      </w:r>
      <w:r>
        <w:rPr>
          <w:w w:val="80"/>
        </w:rPr>
        <w:t> </w:t>
      </w:r>
      <w:r>
        <w:rPr/>
      </w:r>
    </w:p>
    <w:p>
      <w:pPr>
        <w:spacing w:line="240" w:lineRule="auto" w:before="4"/>
        <w:rPr>
          <w:rFonts w:ascii="Tahoma" w:hAnsi="Tahoma" w:cs="Tahoma" w:eastAsia="Tahoma" w:hint="default"/>
          <w:sz w:val="25"/>
          <w:szCs w:val="25"/>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公司注册地、组织形式和总部地址</w:t>
      </w:r>
      <w:r>
        <w:rPr>
          <w:rFonts w:ascii="Times New Roman" w:hAnsi="Times New Roman" w:cs="Times New Roman" w:eastAsia="Times New Roman" w:hint="default"/>
        </w:rPr>
        <w:t> </w:t>
      </w:r>
    </w:p>
    <w:p>
      <w:pPr>
        <w:pStyle w:val="BodyText"/>
        <w:spacing w:line="336" w:lineRule="auto" w:before="101"/>
        <w:ind w:right="1034"/>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3"/>
          <w:w w:val="99"/>
        </w:rPr>
        <w:t>深圳市麦达数字股份有限公司（以下简称</w:t>
      </w:r>
      <w:r>
        <w:rPr>
          <w:rFonts w:ascii="Times New Roman" w:hAnsi="Times New Roman" w:cs="Times New Roman" w:eastAsia="Times New Roman" w:hint="default"/>
          <w:spacing w:val="-3"/>
          <w:w w:val="99"/>
        </w:rPr>
        <w:t>“</w:t>
      </w:r>
      <w:r>
        <w:rPr>
          <w:spacing w:val="-3"/>
          <w:w w:val="99"/>
        </w:rPr>
        <w:t>公司</w:t>
      </w:r>
      <w:r>
        <w:rPr>
          <w:rFonts w:ascii="Times New Roman" w:hAnsi="Times New Roman" w:cs="Times New Roman" w:eastAsia="Times New Roman" w:hint="default"/>
          <w:spacing w:val="-3"/>
          <w:w w:val="99"/>
        </w:rPr>
        <w:t>”</w:t>
      </w:r>
      <w:r>
        <w:rPr>
          <w:spacing w:val="-3"/>
          <w:w w:val="99"/>
        </w:rPr>
        <w:t>或</w:t>
      </w:r>
      <w:r>
        <w:rPr>
          <w:rFonts w:ascii="Times New Roman" w:hAnsi="Times New Roman" w:cs="Times New Roman" w:eastAsia="Times New Roman" w:hint="default"/>
          <w:spacing w:val="-3"/>
          <w:w w:val="99"/>
        </w:rPr>
        <w:t>“</w:t>
      </w:r>
      <w:r>
        <w:rPr>
          <w:spacing w:val="-3"/>
          <w:w w:val="99"/>
        </w:rPr>
        <w:t>本公司</w:t>
      </w:r>
      <w:r>
        <w:rPr>
          <w:rFonts w:ascii="Times New Roman" w:hAnsi="Times New Roman" w:cs="Times New Roman" w:eastAsia="Times New Roman" w:hint="default"/>
          <w:spacing w:val="-3"/>
          <w:w w:val="99"/>
        </w:rPr>
        <w:t>”</w:t>
      </w:r>
      <w:r>
        <w:rPr>
          <w:spacing w:val="-3"/>
          <w:w w:val="99"/>
        </w:rPr>
        <w:t>）前身系深圳市实益达实业有限公司</w:t>
      </w:r>
      <w:r>
        <w:rPr>
          <w:rFonts w:ascii="Times New Roman" w:hAnsi="Times New Roman" w:cs="Times New Roman" w:eastAsia="Times New Roman" w:hint="default"/>
          <w:spacing w:val="-3"/>
          <w:w w:val="99"/>
        </w:rPr>
        <w:t>(</w:t>
      </w:r>
      <w:r>
        <w:rPr>
          <w:spacing w:val="-3"/>
          <w:w w:val="99"/>
        </w:rPr>
        <w:t>以下简称原有限公司</w:t>
      </w:r>
      <w:r>
        <w:rPr>
          <w:rFonts w:ascii="Times New Roman" w:hAnsi="Times New Roman" w:cs="Times New Roman" w:eastAsia="Times New Roman" w:hint="default"/>
          <w:spacing w:val="-3"/>
          <w:w w:val="99"/>
        </w:rPr>
        <w:t>)</w:t>
      </w:r>
      <w:r>
        <w:rPr>
          <w:spacing w:val="-3"/>
          <w:w w:val="99"/>
        </w:rPr>
        <w:t>，</w:t>
      </w:r>
      <w:r>
        <w:rPr/>
        <w:t> 于</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日在深圳市工商管理局注册成立，成立时的注册资本为人民币</w:t>
      </w:r>
      <w:r>
        <w:rPr>
          <w:rFonts w:ascii="Times New Roman" w:hAnsi="Times New Roman" w:cs="Times New Roman" w:eastAsia="Times New Roman" w:hint="default"/>
        </w:rPr>
        <w:t>100.00</w:t>
      </w:r>
      <w:r>
        <w:rPr/>
        <w:t>万元；</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w:t>
      </w:r>
      <w:r>
        <w:rPr/>
        <w:t>日，原有限公司注册资 本变更为人民币</w:t>
      </w:r>
      <w:r>
        <w:rPr>
          <w:rFonts w:ascii="Times New Roman" w:hAnsi="Times New Roman" w:cs="Times New Roman" w:eastAsia="Times New Roman" w:hint="default"/>
        </w:rPr>
        <w:t>500.00</w:t>
      </w:r>
      <w:r>
        <w:rPr/>
        <w:t>万元；</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日，原有限公司注册资本变更为人民币</w:t>
      </w:r>
      <w:r>
        <w:rPr>
          <w:rFonts w:ascii="Times New Roman" w:hAnsi="Times New Roman" w:cs="Times New Roman" w:eastAsia="Times New Roman" w:hint="default"/>
        </w:rPr>
        <w:t>1,000.00</w:t>
      </w:r>
      <w:r>
        <w:rPr/>
        <w:t>万元。</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日，经深圳市 人民政府深府股</w:t>
      </w:r>
      <w:r>
        <w:rPr>
          <w:rFonts w:ascii="Times New Roman" w:hAnsi="Times New Roman" w:cs="Times New Roman" w:eastAsia="Times New Roman" w:hint="default"/>
        </w:rPr>
        <w:t>[2005]13</w:t>
      </w:r>
      <w:r>
        <w:rPr/>
        <w:t>号文件批准，以原有限公司净资产折股，深圳市实益达实业有限公司整体变更为深圳市实益达科技 </w:t>
      </w:r>
      <w:r>
        <w:rPr>
          <w:spacing w:val="-2"/>
        </w:rPr>
        <w:t>股份有限公司，</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15</w:t>
      </w:r>
      <w:r>
        <w:rPr>
          <w:spacing w:val="-2"/>
        </w:rPr>
        <w:t>日，经</w:t>
      </w:r>
      <w:r>
        <w:rPr>
          <w:rFonts w:ascii="Times New Roman" w:hAnsi="Times New Roman" w:cs="Times New Roman" w:eastAsia="Times New Roman" w:hint="default"/>
          <w:spacing w:val="-2"/>
        </w:rPr>
        <w:t>2006</w:t>
      </w:r>
      <w:r>
        <w:rPr>
          <w:spacing w:val="-2"/>
        </w:rPr>
        <w:t>年第二次临时股东大会决议，麦达数字公司以经审计的截至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日止的未分</w:t>
      </w:r>
    </w:p>
    <w:p>
      <w:pPr>
        <w:spacing w:after="0" w:line="336" w:lineRule="auto"/>
        <w:jc w:val="left"/>
        <w:sectPr>
          <w:pgSz w:w="11910" w:h="16840"/>
          <w:pgMar w:header="745" w:footer="991" w:top="1060" w:bottom="1180" w:left="980" w:right="0"/>
        </w:sectPr>
      </w:pPr>
    </w:p>
    <w:p>
      <w:pPr>
        <w:spacing w:line="240" w:lineRule="auto" w:before="10"/>
        <w:rPr>
          <w:rFonts w:ascii="宋体" w:hAnsi="宋体" w:cs="宋体" w:eastAsia="宋体" w:hint="default"/>
          <w:sz w:val="22"/>
          <w:szCs w:val="22"/>
        </w:rPr>
      </w:pPr>
    </w:p>
    <w:p>
      <w:pPr>
        <w:pStyle w:val="BodyText"/>
        <w:spacing w:line="336" w:lineRule="auto" w:before="44"/>
        <w:ind w:right="1034"/>
        <w:jc w:val="left"/>
        <w:rPr>
          <w:rFonts w:ascii="Times New Roman" w:hAnsi="Times New Roman" w:cs="Times New Roman" w:eastAsia="Times New Roman" w:hint="default"/>
        </w:rPr>
      </w:pPr>
      <w:r>
        <w:rPr/>
        <w:t>配利润</w:t>
      </w:r>
      <w:r>
        <w:rPr>
          <w:rFonts w:ascii="Times New Roman" w:hAnsi="Times New Roman" w:cs="Times New Roman" w:eastAsia="Times New Roman" w:hint="default"/>
        </w:rPr>
        <w:t>35,208,975.00</w:t>
      </w:r>
      <w:r>
        <w:rPr/>
        <w:t>元实施每</w:t>
      </w:r>
      <w:r>
        <w:rPr>
          <w:rFonts w:ascii="Times New Roman" w:hAnsi="Times New Roman" w:cs="Times New Roman" w:eastAsia="Times New Roman" w:hint="default"/>
        </w:rPr>
        <w:t>10</w:t>
      </w:r>
      <w:r>
        <w:rPr/>
        <w:t>股派送</w:t>
      </w:r>
      <w:r>
        <w:rPr>
          <w:rFonts w:ascii="Times New Roman" w:hAnsi="Times New Roman" w:cs="Times New Roman" w:eastAsia="Times New Roman" w:hint="default"/>
        </w:rPr>
        <w:t>5.4342</w:t>
      </w:r>
      <w:r>
        <w:rPr/>
        <w:t>股红股的利润分配方案，共送红股</w:t>
      </w:r>
      <w:r>
        <w:rPr>
          <w:rFonts w:ascii="Times New Roman" w:hAnsi="Times New Roman" w:cs="Times New Roman" w:eastAsia="Times New Roman" w:hint="default"/>
        </w:rPr>
        <w:t>35,208,975</w:t>
      </w:r>
      <w:r>
        <w:rPr/>
        <w:t>股，注册资本变更为人民币 </w:t>
      </w:r>
      <w:r>
        <w:rPr>
          <w:rFonts w:ascii="Times New Roman" w:hAnsi="Times New Roman" w:cs="Times New Roman" w:eastAsia="Times New Roman" w:hint="default"/>
        </w:rPr>
        <w:t>10,000.00</w:t>
      </w:r>
      <w:r>
        <w:rPr/>
        <w:t>万元。</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日在深圳证券交易所上市，注册资本变更为人民币</w:t>
      </w:r>
      <w:r>
        <w:rPr>
          <w:rFonts w:ascii="Times New Roman" w:hAnsi="Times New Roman" w:cs="Times New Roman" w:eastAsia="Times New Roman" w:hint="default"/>
        </w:rPr>
        <w:t>13,340.00</w:t>
      </w:r>
      <w:r>
        <w:rPr/>
        <w:t>万元。根据麦达数字公司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2007</w:t>
      </w:r>
      <w:r>
        <w:rPr/>
        <w:t>年度股东大会决议，以</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13,340</w:t>
      </w:r>
      <w:r>
        <w:rPr/>
        <w:t>万股为基数，按每</w:t>
      </w:r>
      <w:r>
        <w:rPr>
          <w:rFonts w:ascii="Times New Roman" w:hAnsi="Times New Roman" w:cs="Times New Roman" w:eastAsia="Times New Roman" w:hint="default"/>
        </w:rPr>
        <w:t>10</w:t>
      </w:r>
      <w:r>
        <w:rPr/>
        <w:t>股由资本公积金转增</w:t>
      </w:r>
      <w:r>
        <w:rPr>
          <w:rFonts w:ascii="Times New Roman" w:hAnsi="Times New Roman" w:cs="Times New Roman" w:eastAsia="Times New Roman" w:hint="default"/>
        </w:rPr>
        <w:t>5</w:t>
      </w:r>
      <w:r>
        <w:rPr/>
        <w:t>股，共计转增 </w:t>
      </w:r>
      <w:r>
        <w:rPr>
          <w:rFonts w:ascii="Times New Roman" w:hAnsi="Times New Roman" w:cs="Times New Roman" w:eastAsia="Times New Roman" w:hint="default"/>
          <w:spacing w:val="-4"/>
        </w:rPr>
        <w:t>6,670.00</w:t>
      </w:r>
      <w:r>
        <w:rPr>
          <w:spacing w:val="-4"/>
        </w:rPr>
        <w:t>万股，并于</w:t>
      </w:r>
      <w:r>
        <w:rPr>
          <w:rFonts w:ascii="Times New Roman" w:hAnsi="Times New Roman" w:cs="Times New Roman" w:eastAsia="Times New Roman" w:hint="default"/>
          <w:spacing w:val="-4"/>
        </w:rPr>
        <w:t>2008</w:t>
      </w:r>
      <w:r>
        <w:rPr>
          <w:spacing w:val="-4"/>
        </w:rPr>
        <w:t>年度实施。转增后，注册资本增至人民币</w:t>
      </w:r>
      <w:r>
        <w:rPr>
          <w:rFonts w:ascii="Times New Roman" w:hAnsi="Times New Roman" w:cs="Times New Roman" w:eastAsia="Times New Roman" w:hint="default"/>
          <w:spacing w:val="-4"/>
        </w:rPr>
        <w:t>20,010.00</w:t>
      </w:r>
      <w:r>
        <w:rPr>
          <w:spacing w:val="-4"/>
        </w:rPr>
        <w:t>万元。根据麦达数字公司</w:t>
      </w:r>
      <w:r>
        <w:rPr>
          <w:rFonts w:ascii="Times New Roman" w:hAnsi="Times New Roman" w:cs="Times New Roman" w:eastAsia="Times New Roman" w:hint="default"/>
          <w:spacing w:val="-4"/>
        </w:rPr>
        <w:t>2009</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15</w:t>
      </w:r>
      <w:r>
        <w:rPr>
          <w:spacing w:val="-4"/>
        </w:rPr>
        <w:t>日召开的</w:t>
      </w:r>
      <w:r>
        <w:rPr>
          <w:rFonts w:ascii="Times New Roman" w:hAnsi="Times New Roman" w:cs="Times New Roman" w:eastAsia="Times New Roman" w:hint="default"/>
          <w:spacing w:val="-4"/>
        </w:rPr>
        <w:t>2008</w:t>
      </w:r>
      <w:r>
        <w:rPr>
          <w:rFonts w:ascii="Times New Roman" w:hAnsi="Times New Roman" w:cs="Times New Roman" w:eastAsia="Times New Roman" w:hint="default"/>
          <w:spacing w:val="-35"/>
        </w:rPr>
        <w:t> </w:t>
      </w:r>
      <w:r>
        <w:rPr>
          <w:rFonts w:ascii="Times New Roman" w:hAnsi="Times New Roman" w:cs="Times New Roman" w:eastAsia="Times New Roman" w:hint="default"/>
          <w:spacing w:val="-35"/>
        </w:rPr>
      </w:r>
      <w:r>
        <w:rPr>
          <w:spacing w:val="-2"/>
        </w:rPr>
        <w:t>年度股东大会决议，以</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20,010.00</w:t>
      </w:r>
      <w:r>
        <w:rPr>
          <w:spacing w:val="-2"/>
        </w:rPr>
        <w:t>万股为基数，按每</w:t>
      </w:r>
      <w:r>
        <w:rPr>
          <w:rFonts w:ascii="Times New Roman" w:hAnsi="Times New Roman" w:cs="Times New Roman" w:eastAsia="Times New Roman" w:hint="default"/>
          <w:spacing w:val="-2"/>
        </w:rPr>
        <w:t>10</w:t>
      </w:r>
      <w:r>
        <w:rPr>
          <w:spacing w:val="-2"/>
        </w:rPr>
        <w:t>股由资本公积金转增</w:t>
      </w:r>
      <w:r>
        <w:rPr>
          <w:rFonts w:ascii="Times New Roman" w:hAnsi="Times New Roman" w:cs="Times New Roman" w:eastAsia="Times New Roman" w:hint="default"/>
          <w:spacing w:val="-2"/>
        </w:rPr>
        <w:t>3</w:t>
      </w:r>
      <w:r>
        <w:rPr>
          <w:spacing w:val="-2"/>
        </w:rPr>
        <w:t>股，共计转增</w:t>
      </w:r>
      <w:r>
        <w:rPr>
          <w:rFonts w:ascii="Times New Roman" w:hAnsi="Times New Roman" w:cs="Times New Roman" w:eastAsia="Times New Roman" w:hint="default"/>
          <w:spacing w:val="-2"/>
        </w:rPr>
        <w:t>6,003.00</w:t>
      </w:r>
      <w:r>
        <w:rPr>
          <w:spacing w:val="-2"/>
        </w:rPr>
        <w:t>万股，并于</w:t>
      </w:r>
      <w:r>
        <w:rPr>
          <w:spacing w:val="-50"/>
        </w:rPr>
        <w:t> </w:t>
      </w:r>
      <w:r>
        <w:rPr>
          <w:spacing w:val="-50"/>
        </w:rPr>
      </w:r>
      <w:r>
        <w:rPr>
          <w:rFonts w:ascii="Times New Roman" w:hAnsi="Times New Roman" w:cs="Times New Roman" w:eastAsia="Times New Roman" w:hint="default"/>
        </w:rPr>
        <w:t>2009</w:t>
      </w:r>
      <w:r>
        <w:rPr/>
        <w:t>年度实施。转增后，注册资本增至人民币</w:t>
      </w:r>
      <w:r>
        <w:rPr>
          <w:rFonts w:ascii="Times New Roman" w:hAnsi="Times New Roman" w:cs="Times New Roman" w:eastAsia="Times New Roman" w:hint="default"/>
        </w:rPr>
        <w:t>26,013.00</w:t>
      </w:r>
      <w:r>
        <w:rPr/>
        <w:t>万元。</w:t>
      </w:r>
      <w:r>
        <w:rPr>
          <w:rFonts w:ascii="Times New Roman" w:hAnsi="Times New Roman" w:cs="Times New Roman" w:eastAsia="Times New Roman" w:hint="default"/>
        </w:rPr>
        <w:t> </w:t>
      </w:r>
    </w:p>
    <w:p>
      <w:pPr>
        <w:pStyle w:val="BodyText"/>
        <w:spacing w:line="338" w:lineRule="auto" w:before="2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根据麦达数字公司</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日召开的</w:t>
      </w:r>
      <w:r>
        <w:rPr>
          <w:rFonts w:ascii="Times New Roman" w:hAnsi="Times New Roman" w:cs="Times New Roman" w:eastAsia="Times New Roman" w:hint="default"/>
        </w:rPr>
        <w:t>2010</w:t>
      </w:r>
      <w:r>
        <w:rPr/>
        <w:t>年度股东大会决议，公司增加注册资本人民币</w:t>
      </w:r>
      <w:r>
        <w:rPr>
          <w:rFonts w:ascii="Times New Roman" w:hAnsi="Times New Roman" w:cs="Times New Roman" w:eastAsia="Times New Roman" w:hint="default"/>
        </w:rPr>
        <w:t>5,202.60</w:t>
      </w:r>
      <w:r>
        <w:rPr/>
        <w:t>万元，由资本公积 转增股本，转增完成日期为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13</w:t>
      </w:r>
      <w:r>
        <w:rPr/>
        <w:t>日，变更后的注册资本为人民币</w:t>
      </w:r>
      <w:r>
        <w:rPr>
          <w:rFonts w:ascii="Times New Roman" w:hAnsi="Times New Roman" w:cs="Times New Roman" w:eastAsia="Times New Roman" w:hint="default"/>
        </w:rPr>
        <w:t>31,215.60</w:t>
      </w:r>
      <w:r>
        <w:rPr/>
        <w:t>万元。根据公司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日召开的公 司</w:t>
      </w:r>
      <w:r>
        <w:rPr>
          <w:rFonts w:ascii="Times New Roman" w:hAnsi="Times New Roman" w:cs="Times New Roman" w:eastAsia="Times New Roman" w:hint="default"/>
        </w:rPr>
        <w:t>2012</w:t>
      </w:r>
      <w:r>
        <w:rPr/>
        <w:t>年度股东大会决议，以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31,215.60</w:t>
      </w:r>
      <w:r>
        <w:rPr/>
        <w:t>万股为基数，按每</w:t>
      </w:r>
      <w:r>
        <w:rPr>
          <w:rFonts w:ascii="Times New Roman" w:hAnsi="Times New Roman" w:cs="Times New Roman" w:eastAsia="Times New Roman" w:hint="default"/>
        </w:rPr>
        <w:t>10</w:t>
      </w:r>
      <w:r>
        <w:rPr/>
        <w:t>股以资本公积金转增</w:t>
      </w:r>
      <w:r>
        <w:rPr>
          <w:rFonts w:ascii="Times New Roman" w:hAnsi="Times New Roman" w:cs="Times New Roman" w:eastAsia="Times New Roman" w:hint="default"/>
        </w:rPr>
        <w:t>3.5</w:t>
      </w:r>
      <w:r>
        <w:rPr/>
        <w:t>股，共计转增</w:t>
      </w:r>
      <w:r>
        <w:rPr>
          <w:rFonts w:ascii="Times New Roman" w:hAnsi="Times New Roman" w:cs="Times New Roman" w:eastAsia="Times New Roman" w:hint="default"/>
        </w:rPr>
        <w:t>10,925.46 </w:t>
      </w:r>
      <w:r>
        <w:rPr/>
        <w:t>万股，转增完成日期为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日，变更后的注册资本为人民币</w:t>
      </w:r>
      <w:r>
        <w:rPr>
          <w:rFonts w:ascii="Times New Roman" w:hAnsi="Times New Roman" w:cs="Times New Roman" w:eastAsia="Times New Roman" w:hint="default"/>
        </w:rPr>
        <w:t>42,141.06</w:t>
      </w:r>
      <w:r>
        <w:rPr/>
        <w:t>万元。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9</w:t>
      </w:r>
      <w:r>
        <w:rPr/>
        <w:t>日公司完成非公开发行股票， 新增股份</w:t>
      </w:r>
      <w:r>
        <w:rPr>
          <w:rFonts w:ascii="Times New Roman" w:hAnsi="Times New Roman" w:cs="Times New Roman" w:eastAsia="Times New Roman" w:hint="default"/>
        </w:rPr>
        <w:t>3,700.00</w:t>
      </w:r>
      <w:r>
        <w:rPr/>
        <w:t>万股于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日上市交易，公司注册资本变更为</w:t>
      </w:r>
      <w:r>
        <w:rPr>
          <w:rFonts w:ascii="Times New Roman" w:hAnsi="Times New Roman" w:cs="Times New Roman" w:eastAsia="Times New Roman" w:hint="default"/>
        </w:rPr>
        <w:t>45,841.06</w:t>
      </w:r>
      <w:r>
        <w:rPr/>
        <w:t>万元。</w:t>
      </w:r>
      <w:r>
        <w:rPr>
          <w:rFonts w:ascii="Times New Roman" w:hAnsi="Times New Roman" w:cs="Times New Roman" w:eastAsia="Times New Roman" w:hint="default"/>
        </w:rPr>
        <w:t> </w:t>
      </w:r>
    </w:p>
    <w:p>
      <w:pPr>
        <w:pStyle w:val="BodyText"/>
        <w:spacing w:line="338" w:lineRule="auto" w:before="19"/>
        <w:ind w:right="112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根据麦达数字公司</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6"/>
        </w:rPr>
        <w:t> </w:t>
      </w:r>
      <w:r>
        <w:rPr>
          <w:spacing w:val="-2"/>
        </w:rPr>
        <w:t>月</w:t>
      </w:r>
      <w:r>
        <w:rPr>
          <w:rFonts w:ascii="Times New Roman" w:hAnsi="Times New Roman" w:cs="Times New Roman" w:eastAsia="Times New Roman" w:hint="default"/>
          <w:spacing w:val="-2"/>
        </w:rPr>
        <w:t>18</w:t>
      </w:r>
      <w:r>
        <w:rPr>
          <w:spacing w:val="-2"/>
        </w:rPr>
        <w:t>日召开的第三届董事会第二十一次会议审议通过的《关于公司</w:t>
      </w:r>
      <w:r>
        <w:rPr>
          <w:rFonts w:ascii="Times New Roman" w:hAnsi="Times New Roman" w:cs="Times New Roman" w:eastAsia="Times New Roman" w:hint="default"/>
          <w:spacing w:val="-2"/>
        </w:rPr>
        <w:t>&lt;</w:t>
      </w:r>
      <w:r>
        <w:rPr>
          <w:spacing w:val="-2"/>
        </w:rPr>
        <w:t>股票期权与限制性股票</w:t>
      </w:r>
      <w:r>
        <w:rPr/>
        <w:t> </w:t>
      </w:r>
      <w:r>
        <w:rPr>
          <w:spacing w:val="-1"/>
        </w:rPr>
        <w:t>激励计划（草案）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w:t>
      </w:r>
      <w:r>
        <w:rPr>
          <w:spacing w:val="-1"/>
        </w:rPr>
        <w:t>股票期权与限制性股票激励计划实施考核管理办法</w:t>
      </w:r>
      <w:r>
        <w:rPr>
          <w:rFonts w:ascii="Times New Roman" w:hAnsi="Times New Roman" w:cs="Times New Roman" w:eastAsia="Times New Roman" w:hint="default"/>
          <w:spacing w:val="-1"/>
        </w:rPr>
        <w:t>&gt;</w:t>
      </w:r>
      <w:r>
        <w:rPr>
          <w:spacing w:val="-1"/>
        </w:rPr>
        <w:t>的议案》、《关于</w:t>
      </w:r>
      <w:r>
        <w:rPr>
          <w:spacing w:val="-65"/>
        </w:rPr>
        <w:t> </w:t>
      </w:r>
      <w:r>
        <w:rPr>
          <w:spacing w:val="-65"/>
        </w:rPr>
      </w:r>
      <w:r>
        <w:rPr/>
        <w:t>提请股东大会授权董事会办理公司股票期权与限制性股票激励计划相关事宜的议案》；</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日召开的第三届监事会 </w:t>
      </w:r>
      <w:r>
        <w:rPr>
          <w:spacing w:val="-1"/>
        </w:rPr>
        <w:t>第十六次会议审议通过的《关于公司</w:t>
      </w:r>
      <w:r>
        <w:rPr>
          <w:rFonts w:ascii="Times New Roman" w:hAnsi="Times New Roman" w:cs="Times New Roman" w:eastAsia="Times New Roman" w:hint="default"/>
          <w:spacing w:val="-1"/>
        </w:rPr>
        <w:t>&lt;</w:t>
      </w:r>
      <w:r>
        <w:rPr>
          <w:spacing w:val="-1"/>
        </w:rPr>
        <w:t>股票期权与限制性股票激励计划（草案）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w:t>
      </w:r>
      <w:r>
        <w:rPr>
          <w:spacing w:val="-1"/>
        </w:rPr>
        <w:t>股票期权</w:t>
      </w:r>
      <w:r>
        <w:rPr>
          <w:spacing w:val="-70"/>
        </w:rPr>
        <w:t> </w:t>
      </w:r>
      <w:r>
        <w:rPr>
          <w:spacing w:val="-2"/>
        </w:rPr>
        <w:t>与限制性股票激励计划实施考核管理办法</w:t>
      </w:r>
      <w:r>
        <w:rPr>
          <w:rFonts w:ascii="Times New Roman" w:hAnsi="Times New Roman" w:cs="Times New Roman" w:eastAsia="Times New Roman" w:hint="default"/>
          <w:spacing w:val="-2"/>
        </w:rPr>
        <w:t>&gt;</w:t>
      </w:r>
      <w:r>
        <w:rPr>
          <w:spacing w:val="-2"/>
        </w:rPr>
        <w:t>的议案》、《关于公司</w:t>
      </w:r>
      <w:r>
        <w:rPr>
          <w:rFonts w:ascii="Times New Roman" w:hAnsi="Times New Roman" w:cs="Times New Roman" w:eastAsia="Times New Roman" w:hint="default"/>
          <w:spacing w:val="-2"/>
        </w:rPr>
        <w:t>&lt;</w:t>
      </w:r>
      <w:r>
        <w:rPr>
          <w:spacing w:val="-2"/>
        </w:rPr>
        <w:t>股票期权与限制性股票激励对象名单</w:t>
      </w:r>
      <w:r>
        <w:rPr>
          <w:rFonts w:ascii="Times New Roman" w:hAnsi="Times New Roman" w:cs="Times New Roman" w:eastAsia="Times New Roman" w:hint="default"/>
          <w:spacing w:val="-2"/>
        </w:rPr>
        <w:t>&gt;</w:t>
      </w:r>
      <w:r>
        <w:rPr>
          <w:spacing w:val="-2"/>
        </w:rPr>
        <w:t>的议案》；</w:t>
      </w:r>
      <w:r>
        <w:rPr>
          <w:rFonts w:ascii="Times New Roman" w:hAnsi="Times New Roman" w:cs="Times New Roman" w:eastAsia="Times New Roman" w:hint="default"/>
          <w:spacing w:val="-2"/>
        </w:rPr>
        <w:t>2014</w:t>
      </w:r>
      <w:r>
        <w:rPr>
          <w:rFonts w:ascii="Times New Roman" w:hAnsi="Times New Roman" w:cs="Times New Roman" w:eastAsia="Times New Roman" w:hint="default"/>
          <w:spacing w:val="31"/>
        </w:rPr>
        <w:t> </w:t>
      </w:r>
      <w:r>
        <w:rPr/>
        <w:t>年 </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日召开的</w:t>
      </w:r>
      <w:r>
        <w:rPr>
          <w:rFonts w:ascii="Times New Roman" w:hAnsi="Times New Roman" w:cs="Times New Roman" w:eastAsia="Times New Roman" w:hint="default"/>
          <w:spacing w:val="-1"/>
        </w:rPr>
        <w:t>2014</w:t>
      </w:r>
      <w:r>
        <w:rPr>
          <w:spacing w:val="-1"/>
        </w:rPr>
        <w:t>年第一次临时股东大会审议通过的《关于公司</w:t>
      </w:r>
      <w:r>
        <w:rPr>
          <w:rFonts w:ascii="Times New Roman" w:hAnsi="Times New Roman" w:cs="Times New Roman" w:eastAsia="Times New Roman" w:hint="default"/>
          <w:spacing w:val="-1"/>
        </w:rPr>
        <w:t>&lt;</w:t>
      </w:r>
      <w:r>
        <w:rPr>
          <w:spacing w:val="-1"/>
        </w:rPr>
        <w:t>股票期权与限制性股票激励计划（草案）</w:t>
      </w:r>
      <w:r>
        <w:rPr>
          <w:rFonts w:ascii="Times New Roman" w:hAnsi="Times New Roman" w:cs="Times New Roman" w:eastAsia="Times New Roman" w:hint="default"/>
          <w:spacing w:val="-1"/>
        </w:rPr>
        <w:t>&gt;</w:t>
      </w:r>
      <w:r>
        <w:rPr>
          <w:spacing w:val="-1"/>
        </w:rPr>
        <w:t>及其摘要的议</w:t>
      </w:r>
      <w:r>
        <w:rPr>
          <w:spacing w:val="-56"/>
        </w:rPr>
        <w:t> </w:t>
      </w:r>
      <w:r>
        <w:rPr/>
        <w:t>案》、《关于公司</w:t>
      </w:r>
      <w:r>
        <w:rPr>
          <w:rFonts w:ascii="Times New Roman" w:hAnsi="Times New Roman" w:cs="Times New Roman" w:eastAsia="Times New Roman" w:hint="default"/>
        </w:rPr>
        <w:t>&lt;</w:t>
      </w:r>
      <w:r>
        <w:rPr/>
        <w:t>股票期权与限制性股票激励计划实施考核管理办法</w:t>
      </w:r>
      <w:r>
        <w:rPr>
          <w:rFonts w:ascii="Times New Roman" w:hAnsi="Times New Roman" w:cs="Times New Roman" w:eastAsia="Times New Roman" w:hint="default"/>
        </w:rPr>
        <w:t>&gt;</w:t>
      </w:r>
      <w:r>
        <w:rPr/>
        <w:t>的议案》、《关于提请股东大会授权董事会办理公 司股票期权与限制性股票激励计划相关事宜的议案》；以及</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日第四届董事会第一次会议和第四届监事会第一次 </w:t>
      </w:r>
      <w:r>
        <w:rPr>
          <w:spacing w:val="-2"/>
        </w:rPr>
        <w:t>会议决议通过的《关于公司股票期权与限制性股票激励计划授予调整的议案》。本公司向</w:t>
      </w:r>
      <w:r>
        <w:rPr>
          <w:rFonts w:ascii="Times New Roman" w:hAnsi="Times New Roman" w:cs="Times New Roman" w:eastAsia="Times New Roman" w:hint="default"/>
          <w:spacing w:val="-2"/>
        </w:rPr>
        <w:t>13</w:t>
      </w:r>
      <w:r>
        <w:rPr>
          <w:spacing w:val="-2"/>
        </w:rPr>
        <w:t>名激励对象首次授予限制性股票</w:t>
      </w:r>
      <w:r>
        <w:rPr>
          <w:spacing w:val="-62"/>
        </w:rPr>
        <w:t> </w:t>
      </w:r>
      <w:r>
        <w:rPr/>
        <w:t>共</w:t>
      </w:r>
      <w:r>
        <w:rPr>
          <w:rFonts w:ascii="Times New Roman" w:hAnsi="Times New Roman" w:cs="Times New Roman" w:eastAsia="Times New Roman" w:hint="default"/>
        </w:rPr>
        <w:t>279.00</w:t>
      </w:r>
      <w:r>
        <w:rPr/>
        <w:t>万股，授予价格为</w:t>
      </w:r>
      <w:r>
        <w:rPr>
          <w:spacing w:val="-25"/>
        </w:rPr>
        <w:t> </w:t>
      </w:r>
      <w:r>
        <w:rPr>
          <w:rFonts w:ascii="Times New Roman" w:hAnsi="Times New Roman" w:cs="Times New Roman" w:eastAsia="Times New Roman" w:hint="default"/>
          <w:spacing w:val="-25"/>
        </w:rPr>
      </w:r>
      <w:r>
        <w:rPr>
          <w:rFonts w:ascii="Times New Roman" w:hAnsi="Times New Roman" w:cs="Times New Roman" w:eastAsia="Times New Roman" w:hint="default"/>
        </w:rPr>
        <w:t>2</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日止，麦达数字公司已收到股权激励对象共</w:t>
      </w:r>
      <w:r>
        <w:rPr>
          <w:rFonts w:ascii="Times New Roman" w:hAnsi="Times New Roman" w:cs="Times New Roman" w:eastAsia="Times New Roman" w:hint="default"/>
        </w:rPr>
        <w:t>13</w:t>
      </w:r>
      <w:r>
        <w:rPr/>
        <w:t>人缴纳的股权激励增资 款合计人民币</w:t>
      </w:r>
      <w:r>
        <w:rPr>
          <w:rFonts w:ascii="Times New Roman" w:hAnsi="Times New Roman" w:cs="Times New Roman" w:eastAsia="Times New Roman" w:hint="default"/>
        </w:rPr>
        <w:t>558.00</w:t>
      </w:r>
      <w:r>
        <w:rPr/>
        <w:t>万元（大写：人民币伍佰伍拾捌万元整），各股东以货币出资</w:t>
      </w:r>
      <w:r>
        <w:rPr>
          <w:rFonts w:ascii="Times New Roman" w:hAnsi="Times New Roman" w:cs="Times New Roman" w:eastAsia="Times New Roman" w:hint="default"/>
        </w:rPr>
        <w:t>558.00</w:t>
      </w:r>
      <w:r>
        <w:rPr/>
        <w:t>万元。公司增加股本人民币</w:t>
      </w:r>
      <w:r>
        <w:rPr>
          <w:rFonts w:ascii="Times New Roman" w:hAnsi="Times New Roman" w:cs="Times New Roman" w:eastAsia="Times New Roman" w:hint="default"/>
        </w:rPr>
        <w:t>279.00 </w:t>
      </w:r>
      <w:r>
        <w:rPr/>
        <w:t>万元，增加资本公积人民币</w:t>
      </w:r>
      <w:r>
        <w:rPr>
          <w:rFonts w:ascii="Times New Roman" w:hAnsi="Times New Roman" w:cs="Times New Roman" w:eastAsia="Times New Roman" w:hint="default"/>
        </w:rPr>
        <w:t>279.00</w:t>
      </w:r>
      <w:r>
        <w:rPr/>
        <w:t>万元，变更后的股本为人民币</w:t>
      </w:r>
      <w:r>
        <w:rPr>
          <w:rFonts w:ascii="Times New Roman" w:hAnsi="Times New Roman" w:cs="Times New Roman" w:eastAsia="Times New Roman" w:hint="default"/>
        </w:rPr>
        <w:t>46,120.06</w:t>
      </w:r>
      <w:r>
        <w:rPr/>
        <w:t>万元。</w:t>
      </w:r>
      <w:r>
        <w:rPr>
          <w:rFonts w:ascii="Times New Roman" w:hAnsi="Times New Roman" w:cs="Times New Roman" w:eastAsia="Times New Roman" w:hint="default"/>
        </w:rPr>
        <w:t> </w:t>
      </w:r>
    </w:p>
    <w:p>
      <w:pPr>
        <w:pStyle w:val="BodyText"/>
        <w:spacing w:line="336"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日第四届董事会第四次会议决议、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日第四届董事会第八次会议决议和修改后章程的规 </w:t>
      </w:r>
      <w:r>
        <w:rPr>
          <w:spacing w:val="-1"/>
        </w:rPr>
        <w:t>定，麦达数字公司申请减少注册资本</w:t>
      </w:r>
      <w:r>
        <w:rPr>
          <w:rFonts w:ascii="Times New Roman" w:hAnsi="Times New Roman" w:cs="Times New Roman" w:eastAsia="Times New Roman" w:hint="default"/>
          <w:spacing w:val="-1"/>
        </w:rPr>
        <w:t>60.00</w:t>
      </w:r>
      <w:r>
        <w:rPr>
          <w:spacing w:val="-1"/>
        </w:rPr>
        <w:t>万元，其中减少陈华明出资</w:t>
      </w:r>
      <w:r>
        <w:rPr>
          <w:rFonts w:ascii="Times New Roman" w:hAnsi="Times New Roman" w:cs="Times New Roman" w:eastAsia="Times New Roman" w:hint="default"/>
          <w:spacing w:val="-1"/>
        </w:rPr>
        <w:t>30.00</w:t>
      </w:r>
      <w:r>
        <w:rPr>
          <w:spacing w:val="-1"/>
        </w:rPr>
        <w:t>万元，减少陈钢出资</w:t>
      </w:r>
      <w:r>
        <w:rPr>
          <w:rFonts w:ascii="Times New Roman" w:hAnsi="Times New Roman" w:cs="Times New Roman" w:eastAsia="Times New Roman" w:hint="default"/>
          <w:spacing w:val="-1"/>
        </w:rPr>
        <w:t>30.00</w:t>
      </w:r>
      <w:r>
        <w:rPr>
          <w:spacing w:val="-1"/>
        </w:rPr>
        <w:t>万元，变更后的注册资</w:t>
      </w:r>
      <w:r>
        <w:rPr>
          <w:spacing w:val="-74"/>
        </w:rPr>
        <w:t> </w:t>
      </w:r>
      <w:r>
        <w:rPr>
          <w:spacing w:val="-74"/>
        </w:rPr>
      </w:r>
      <w:r>
        <w:rPr/>
        <w:t>本为</w:t>
      </w:r>
      <w:r>
        <w:rPr>
          <w:rFonts w:ascii="Times New Roman" w:hAnsi="Times New Roman" w:cs="Times New Roman" w:eastAsia="Times New Roman" w:hint="default"/>
        </w:rPr>
        <w:t>46,060.06</w:t>
      </w:r>
      <w:r>
        <w:rPr/>
        <w:t>万元。</w:t>
      </w:r>
      <w:r>
        <w:rPr>
          <w:rFonts w:ascii="Times New Roman" w:hAnsi="Times New Roman" w:cs="Times New Roman" w:eastAsia="Times New Roman" w:hint="default"/>
        </w:rPr>
        <w:t> </w:t>
      </w:r>
    </w:p>
    <w:p>
      <w:pPr>
        <w:pStyle w:val="BodyText"/>
        <w:spacing w:line="338" w:lineRule="auto" w:before="2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根据麦达数字公司</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日召开的第四届董事会第七次会议诀议，公司向</w:t>
      </w:r>
      <w:r>
        <w:rPr>
          <w:rFonts w:ascii="Times New Roman" w:hAnsi="Times New Roman" w:cs="Times New Roman" w:eastAsia="Times New Roman" w:hint="default"/>
        </w:rPr>
        <w:t>2</w:t>
      </w:r>
      <w:r>
        <w:rPr/>
        <w:t>名激励对象授予预留限制性股票共 </w:t>
      </w:r>
      <w:r>
        <w:rPr>
          <w:rFonts w:ascii="Times New Roman" w:hAnsi="Times New Roman" w:cs="Times New Roman" w:eastAsia="Times New Roman" w:hint="default"/>
        </w:rPr>
        <w:t>31.00</w:t>
      </w:r>
      <w:r>
        <w:rPr/>
        <w:t>万股，授予价格为</w:t>
      </w:r>
      <w:r>
        <w:rPr>
          <w:rFonts w:ascii="Times New Roman" w:hAnsi="Times New Roman" w:cs="Times New Roman" w:eastAsia="Times New Roman" w:hint="default"/>
        </w:rPr>
        <w:t>4.14</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日止，公司已收到股权激励对象共</w:t>
      </w:r>
      <w:r>
        <w:rPr>
          <w:rFonts w:ascii="Times New Roman" w:hAnsi="Times New Roman" w:cs="Times New Roman" w:eastAsia="Times New Roman" w:hint="default"/>
        </w:rPr>
        <w:t>2</w:t>
      </w:r>
      <w:r>
        <w:rPr/>
        <w:t>人缴纳的股权激励增资款合计人民 </w:t>
      </w:r>
      <w:r>
        <w:rPr>
          <w:spacing w:val="-3"/>
        </w:rPr>
        <w:t>币</w:t>
      </w:r>
      <w:r>
        <w:rPr>
          <w:rFonts w:ascii="Times New Roman" w:hAnsi="Times New Roman" w:cs="Times New Roman" w:eastAsia="Times New Roman" w:hint="default"/>
          <w:spacing w:val="-3"/>
        </w:rPr>
        <w:t>128.34</w:t>
      </w:r>
      <w:r>
        <w:rPr>
          <w:spacing w:val="-3"/>
        </w:rPr>
        <w:t>万元（大写：人民币壹佰贰拾捌万叁仟肆佰元整），各股东以货币出资</w:t>
      </w:r>
      <w:r>
        <w:rPr>
          <w:rFonts w:ascii="Times New Roman" w:hAnsi="Times New Roman" w:cs="Times New Roman" w:eastAsia="Times New Roman" w:hint="default"/>
          <w:spacing w:val="-3"/>
        </w:rPr>
        <w:t>128.34</w:t>
      </w:r>
      <w:r>
        <w:rPr>
          <w:spacing w:val="-3"/>
        </w:rPr>
        <w:t>万元。公司增加股本人民币</w:t>
      </w:r>
      <w:r>
        <w:rPr>
          <w:rFonts w:ascii="Times New Roman" w:hAnsi="Times New Roman" w:cs="Times New Roman" w:eastAsia="Times New Roman" w:hint="default"/>
          <w:spacing w:val="-3"/>
        </w:rPr>
        <w:t>31.00</w:t>
      </w:r>
      <w:r>
        <w:rPr>
          <w:spacing w:val="-3"/>
        </w:rPr>
        <w:t>万元，</w:t>
      </w:r>
      <w:r>
        <w:rPr>
          <w:spacing w:val="-31"/>
        </w:rPr>
        <w:t> </w:t>
      </w:r>
      <w:r>
        <w:rPr>
          <w:spacing w:val="-31"/>
        </w:rPr>
      </w:r>
      <w:r>
        <w:rPr/>
        <w:t>增加资本公积人民币</w:t>
      </w:r>
      <w:r>
        <w:rPr>
          <w:rFonts w:ascii="Times New Roman" w:hAnsi="Times New Roman" w:cs="Times New Roman" w:eastAsia="Times New Roman" w:hint="default"/>
        </w:rPr>
        <w:t>97.34</w:t>
      </w:r>
      <w:r>
        <w:rPr/>
        <w:t>万元，变更后的股本为人民币</w:t>
      </w:r>
      <w:r>
        <w:rPr>
          <w:rFonts w:ascii="Times New Roman" w:hAnsi="Times New Roman" w:cs="Times New Roman" w:eastAsia="Times New Roman" w:hint="default"/>
        </w:rPr>
        <w:t>46,091.06</w:t>
      </w:r>
      <w:r>
        <w:rPr/>
        <w:t>万元。</w:t>
      </w:r>
      <w:r>
        <w:rPr>
          <w:rFonts w:ascii="Times New Roman" w:hAnsi="Times New Roman" w:cs="Times New Roman" w:eastAsia="Times New Roman" w:hint="default"/>
        </w:rPr>
        <w:t> </w:t>
      </w:r>
    </w:p>
    <w:p>
      <w:pPr>
        <w:pStyle w:val="BodyText"/>
        <w:spacing w:line="338" w:lineRule="auto" w:before="19"/>
        <w:ind w:right="112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根据麦达数字公司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04</w:t>
      </w:r>
      <w:r>
        <w:rPr/>
        <w:t>日召开的第四届董事会第十三次会议决议，公司向</w:t>
      </w:r>
      <w:r>
        <w:rPr>
          <w:rFonts w:ascii="Times New Roman" w:hAnsi="Times New Roman" w:cs="Times New Roman" w:eastAsia="Times New Roman" w:hint="default"/>
        </w:rPr>
        <w:t>40</w:t>
      </w:r>
      <w:r>
        <w:rPr/>
        <w:t>名激励对象共计授予股票期权 </w:t>
      </w:r>
      <w:r>
        <w:rPr>
          <w:rFonts w:ascii="Times New Roman" w:hAnsi="Times New Roman" w:cs="Times New Roman" w:eastAsia="Times New Roman" w:hint="default"/>
        </w:rPr>
        <w:t>41.94</w:t>
      </w:r>
      <w:r>
        <w:rPr/>
        <w:t>万份，行权价格为</w:t>
      </w:r>
      <w:r>
        <w:rPr>
          <w:rFonts w:ascii="Times New Roman" w:hAnsi="Times New Roman" w:cs="Times New Roman" w:eastAsia="Times New Roman" w:hint="default"/>
        </w:rPr>
        <w:t>4.10</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12</w:t>
      </w:r>
      <w:r>
        <w:rPr/>
        <w:t>日止，公司已收到股权激励对象共</w:t>
      </w:r>
      <w:r>
        <w:rPr>
          <w:rFonts w:ascii="Times New Roman" w:hAnsi="Times New Roman" w:cs="Times New Roman" w:eastAsia="Times New Roman" w:hint="default"/>
        </w:rPr>
        <w:t>40</w:t>
      </w:r>
      <w:r>
        <w:rPr/>
        <w:t>人缴纳的股权激励增资款合计人 民币</w:t>
      </w:r>
      <w:r>
        <w:rPr>
          <w:rFonts w:ascii="Times New Roman" w:hAnsi="Times New Roman" w:cs="Times New Roman" w:eastAsia="Times New Roman" w:hint="default"/>
        </w:rPr>
        <w:t>1,719,540.00</w:t>
      </w:r>
      <w:r>
        <w:rPr/>
        <w:t>元（大写：人民币壹佰柒拾壹万玖仟伍佰肆拾元整），各股东以货币出资</w:t>
      </w:r>
      <w:r>
        <w:rPr>
          <w:rFonts w:ascii="Times New Roman" w:hAnsi="Times New Roman" w:cs="Times New Roman" w:eastAsia="Times New Roman" w:hint="default"/>
        </w:rPr>
        <w:t>1,719,540.00</w:t>
      </w:r>
      <w:r>
        <w:rPr/>
        <w:t>元。麦达数字公司增 加股本人民币</w:t>
      </w:r>
      <w:r>
        <w:rPr>
          <w:rFonts w:ascii="Times New Roman" w:hAnsi="Times New Roman" w:cs="Times New Roman" w:eastAsia="Times New Roman" w:hint="default"/>
        </w:rPr>
        <w:t>419,400.00</w:t>
      </w:r>
      <w:r>
        <w:rPr/>
        <w:t>元，变更后的股本为人民币</w:t>
      </w:r>
      <w:r>
        <w:rPr>
          <w:rFonts w:ascii="Times New Roman" w:hAnsi="Times New Roman" w:cs="Times New Roman" w:eastAsia="Times New Roman" w:hint="default"/>
        </w:rPr>
        <w:t>461,330,000.00</w:t>
      </w:r>
      <w:r>
        <w:rPr/>
        <w:t>元。</w:t>
      </w:r>
      <w:r>
        <w:rPr>
          <w:rFonts w:ascii="Times New Roman" w:hAnsi="Times New Roman" w:cs="Times New Roman" w:eastAsia="Times New Roman" w:hint="default"/>
        </w:rPr>
        <w:t> </w:t>
      </w:r>
    </w:p>
    <w:p>
      <w:pPr>
        <w:pStyle w:val="BodyText"/>
        <w:spacing w:line="336" w:lineRule="auto" w:before="19"/>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根据麦达数字公司于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日召开第四届董事会第十一次会议决议，审议通过了《关于回购注销部分限制性股票</w:t>
      </w:r>
      <w:r>
        <w:rPr/>
        <w:t> </w:t>
      </w:r>
      <w:r>
        <w:rPr>
          <w:spacing w:val="-1"/>
        </w:rPr>
        <w:t>的议案》，同意公司将因离职而不再符合激励条件的原激励对象李维、张成已获授但尚未解锁的全部限制性股票</w:t>
      </w:r>
      <w:r>
        <w:rPr>
          <w:rFonts w:ascii="Times New Roman" w:hAnsi="Times New Roman" w:cs="Times New Roman" w:eastAsia="Times New Roman" w:hint="default"/>
          <w:spacing w:val="-1"/>
        </w:rPr>
        <w:t>6.00</w:t>
      </w:r>
      <w:r>
        <w:rPr>
          <w:spacing w:val="-1"/>
        </w:rPr>
        <w:t>万股进</w:t>
      </w:r>
      <w:r>
        <w:rPr>
          <w:spacing w:val="-74"/>
        </w:rPr>
        <w:t> </w:t>
      </w:r>
      <w:r>
        <w:rPr>
          <w:spacing w:val="-74"/>
        </w:rPr>
      </w:r>
      <w:r>
        <w:rPr>
          <w:spacing w:val="-1"/>
        </w:rPr>
        <w:t>行回购注销，回购价格为</w:t>
      </w:r>
      <w:r>
        <w:rPr>
          <w:rFonts w:ascii="Times New Roman" w:hAnsi="Times New Roman" w:cs="Times New Roman" w:eastAsia="Times New Roman" w:hint="default"/>
          <w:spacing w:val="-1"/>
        </w:rPr>
        <w:t>2.00</w:t>
      </w:r>
      <w:r>
        <w:rPr>
          <w:spacing w:val="-1"/>
        </w:rPr>
        <w:t>元</w:t>
      </w:r>
      <w:r>
        <w:rPr>
          <w:rFonts w:ascii="Times New Roman" w:hAnsi="Times New Roman" w:cs="Times New Roman" w:eastAsia="Times New Roman" w:hint="default"/>
          <w:spacing w:val="-1"/>
        </w:rPr>
        <w:t>/</w:t>
      </w:r>
      <w:r>
        <w:rPr>
          <w:spacing w:val="-1"/>
        </w:rPr>
        <w:t>股，本次回购的股份数量占公司股权激励计划之限制性股票总数的</w:t>
      </w:r>
      <w:r>
        <w:rPr>
          <w:rFonts w:ascii="Times New Roman" w:hAnsi="Times New Roman" w:cs="Times New Roman" w:eastAsia="Times New Roman" w:hint="default"/>
          <w:spacing w:val="-1"/>
        </w:rPr>
        <w:t>3.22%</w:t>
      </w:r>
      <w:r>
        <w:rPr>
          <w:spacing w:val="-1"/>
        </w:rPr>
        <w:t>，占公司回购注销</w:t>
      </w:r>
      <w:r>
        <w:rPr>
          <w:spacing w:val="-52"/>
        </w:rPr>
        <w:t> </w:t>
      </w:r>
      <w:r>
        <w:rPr>
          <w:spacing w:val="-52"/>
        </w:rPr>
      </w:r>
      <w:r>
        <w:rPr>
          <w:spacing w:val="-1"/>
        </w:rPr>
        <w:t>前总股本的</w:t>
      </w:r>
      <w:r>
        <w:rPr>
          <w:rFonts w:ascii="Times New Roman" w:hAnsi="Times New Roman" w:cs="Times New Roman" w:eastAsia="Times New Roman" w:hint="default"/>
          <w:spacing w:val="-1"/>
        </w:rPr>
        <w:t>0.01%</w:t>
      </w:r>
      <w:r>
        <w:rPr>
          <w:spacing w:val="-1"/>
        </w:rPr>
        <w:t>，本次回购完成后公司总股本将由</w:t>
      </w:r>
      <w:r>
        <w:rPr>
          <w:rFonts w:ascii="Times New Roman" w:hAnsi="Times New Roman" w:cs="Times New Roman" w:eastAsia="Times New Roman" w:hint="default"/>
          <w:spacing w:val="-1"/>
        </w:rPr>
        <w:t>46,133.00</w:t>
      </w:r>
      <w:r>
        <w:rPr>
          <w:spacing w:val="-1"/>
        </w:rPr>
        <w:t>万股减少至</w:t>
      </w:r>
      <w:r>
        <w:rPr>
          <w:rFonts w:ascii="Times New Roman" w:hAnsi="Times New Roman" w:cs="Times New Roman" w:eastAsia="Times New Roman" w:hint="default"/>
          <w:spacing w:val="-1"/>
        </w:rPr>
        <w:t>46,127.00</w:t>
      </w:r>
      <w:r>
        <w:rPr>
          <w:spacing w:val="-1"/>
        </w:rPr>
        <w:t>万股，注册资本也相应由</w:t>
      </w:r>
      <w:r>
        <w:rPr>
          <w:rFonts w:ascii="Times New Roman" w:hAnsi="Times New Roman" w:cs="Times New Roman" w:eastAsia="Times New Roman" w:hint="default"/>
          <w:spacing w:val="-1"/>
        </w:rPr>
        <w:t>46,133.00</w:t>
      </w:r>
      <w:r>
        <w:rPr>
          <w:spacing w:val="-1"/>
        </w:rPr>
        <w:t>万元减</w:t>
      </w:r>
      <w:r>
        <w:rPr>
          <w:spacing w:val="-42"/>
        </w:rPr>
        <w:t> </w:t>
      </w:r>
      <w:r>
        <w:rPr>
          <w:spacing w:val="-42"/>
        </w:rPr>
      </w:r>
      <w:r>
        <w:rPr/>
        <w:t>少至</w:t>
      </w:r>
      <w:r>
        <w:rPr>
          <w:rFonts w:ascii="Times New Roman" w:hAnsi="Times New Roman" w:cs="Times New Roman" w:eastAsia="Times New Roman" w:hint="default"/>
        </w:rPr>
        <w:t>46,127.00</w:t>
      </w:r>
      <w:r>
        <w:rPr/>
        <w:t>万元。</w:t>
      </w:r>
      <w:r>
        <w:rPr>
          <w:rFonts w:ascii="Times New Roman" w:hAnsi="Times New Roman" w:cs="Times New Roman" w:eastAsia="Times New Roman" w:hint="default"/>
        </w:rPr>
        <w:t> </w:t>
      </w:r>
    </w:p>
    <w:p>
      <w:pPr>
        <w:pStyle w:val="BodyText"/>
        <w:spacing w:line="240" w:lineRule="auto" w:before="21"/>
        <w:ind w:right="1034"/>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根据麦达数字公司</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07 </w:t>
      </w:r>
      <w:r>
        <w:rPr/>
        <w:t>月 </w:t>
      </w:r>
      <w:r>
        <w:rPr>
          <w:rFonts w:ascii="Times New Roman" w:hAnsi="Times New Roman" w:cs="Times New Roman" w:eastAsia="Times New Roman" w:hint="default"/>
        </w:rPr>
        <w:t>01 </w:t>
      </w:r>
      <w:r>
        <w:rPr/>
        <w:t>日召开的第四届董事会第十四次会议、</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07 </w:t>
      </w:r>
      <w:r>
        <w:rPr/>
        <w:t>月 </w:t>
      </w:r>
      <w:r>
        <w:rPr>
          <w:rFonts w:ascii="Times New Roman" w:hAnsi="Times New Roman" w:cs="Times New Roman" w:eastAsia="Times New Roman" w:hint="default"/>
        </w:rPr>
        <w:t>01 </w:t>
      </w:r>
      <w:r>
        <w:rPr>
          <w:rFonts w:ascii="Times New Roman" w:hAnsi="Times New Roman" w:cs="Times New Roman" w:eastAsia="Times New Roman" w:hint="default"/>
          <w:spacing w:val="41"/>
        </w:rPr>
        <w:t> </w:t>
      </w:r>
      <w:r>
        <w:rPr/>
        <w:t>日召开的第四届监事会</w:t>
      </w:r>
    </w:p>
    <w:p>
      <w:pPr>
        <w:spacing w:after="0" w:line="240" w:lineRule="auto"/>
        <w:jc w:val="left"/>
        <w:sectPr>
          <w:pgSz w:w="11910" w:h="16840"/>
          <w:pgMar w:header="745" w:footer="991" w:top="1060" w:bottom="1180" w:left="980" w:right="0"/>
        </w:sectPr>
      </w:pPr>
    </w:p>
    <w:p>
      <w:pPr>
        <w:spacing w:line="240" w:lineRule="auto" w:before="10"/>
        <w:rPr>
          <w:rFonts w:ascii="宋体" w:hAnsi="宋体" w:cs="宋体" w:eastAsia="宋体" w:hint="default"/>
          <w:sz w:val="22"/>
          <w:szCs w:val="22"/>
        </w:rPr>
      </w:pPr>
    </w:p>
    <w:p>
      <w:pPr>
        <w:pStyle w:val="BodyText"/>
        <w:spacing w:line="338" w:lineRule="auto" w:before="44"/>
        <w:ind w:right="1033"/>
        <w:jc w:val="left"/>
        <w:rPr>
          <w:rFonts w:ascii="Times New Roman" w:hAnsi="Times New Roman" w:cs="Times New Roman" w:eastAsia="Times New Roman" w:hint="default"/>
        </w:rPr>
      </w:pPr>
      <w:r>
        <w:rPr>
          <w:spacing w:val="-3"/>
        </w:rPr>
        <w:t>第十三次会议决、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07</w:t>
      </w:r>
      <w:r>
        <w:rPr>
          <w:spacing w:val="-3"/>
        </w:rPr>
        <w:t>月</w:t>
      </w:r>
      <w:r>
        <w:rPr>
          <w:rFonts w:ascii="Times New Roman" w:hAnsi="Times New Roman" w:cs="Times New Roman" w:eastAsia="Times New Roman" w:hint="default"/>
          <w:spacing w:val="-3"/>
        </w:rPr>
        <w:t>17</w:t>
      </w:r>
      <w:r>
        <w:rPr>
          <w:spacing w:val="-3"/>
        </w:rPr>
        <w:t>日召开的</w:t>
      </w:r>
      <w:r>
        <w:rPr>
          <w:rFonts w:ascii="Times New Roman" w:hAnsi="Times New Roman" w:cs="Times New Roman" w:eastAsia="Times New Roman" w:hint="default"/>
          <w:spacing w:val="-3"/>
        </w:rPr>
        <w:t>2015</w:t>
      </w:r>
      <w:r>
        <w:rPr>
          <w:spacing w:val="-3"/>
        </w:rPr>
        <w:t>年度第二次临时股东大会决议，并经中国证券监督管理委员会证监许可〔</w:t>
      </w:r>
      <w:r>
        <w:rPr>
          <w:rFonts w:ascii="Times New Roman" w:hAnsi="Times New Roman" w:cs="Times New Roman" w:eastAsia="Times New Roman" w:hint="default"/>
          <w:spacing w:val="-3"/>
        </w:rPr>
        <w:t>2015</w:t>
      </w:r>
      <w:r>
        <w:rPr>
          <w:spacing w:val="-3"/>
        </w:rPr>
        <w:t>〕</w:t>
      </w:r>
      <w:r>
        <w:rPr>
          <w:spacing w:val="-79"/>
        </w:rPr>
        <w:t> </w:t>
      </w:r>
      <w:r>
        <w:rPr>
          <w:rFonts w:ascii="Times New Roman" w:hAnsi="Times New Roman" w:cs="Times New Roman" w:eastAsia="Times New Roman" w:hint="default"/>
          <w:spacing w:val="-2"/>
        </w:rPr>
        <w:t>2391</w:t>
      </w:r>
      <w:r>
        <w:rPr>
          <w:spacing w:val="-2"/>
        </w:rPr>
        <w:t>号文《关于核准深圳市实益达科技股份有限公司向张伟等发行股份购买资产并募集配套资金的批复》的核准，同意核准</w:t>
      </w:r>
      <w:r>
        <w:rPr>
          <w:spacing w:val="-63"/>
        </w:rPr>
        <w:t> </w:t>
      </w:r>
      <w:r>
        <w:rPr>
          <w:spacing w:val="-63"/>
        </w:rPr>
      </w:r>
      <w:r>
        <w:rPr/>
        <w:t>麦达数字公司向张伟等</w:t>
      </w:r>
      <w:r>
        <w:rPr>
          <w:rFonts w:ascii="Times New Roman" w:hAnsi="Times New Roman" w:cs="Times New Roman" w:eastAsia="Times New Roman" w:hint="default"/>
        </w:rPr>
        <w:t>7</w:t>
      </w:r>
      <w:r>
        <w:rPr/>
        <w:t>人共发行</w:t>
      </w:r>
      <w:r>
        <w:rPr>
          <w:rFonts w:ascii="Times New Roman" w:hAnsi="Times New Roman" w:cs="Times New Roman" w:eastAsia="Times New Roman" w:hint="default"/>
        </w:rPr>
        <w:t>49,339,376</w:t>
      </w:r>
      <w:r>
        <w:rPr/>
        <w:t>股股份和支付现金人民币</w:t>
      </w:r>
      <w:r>
        <w:rPr>
          <w:rFonts w:ascii="Times New Roman" w:hAnsi="Times New Roman" w:cs="Times New Roman" w:eastAsia="Times New Roman" w:hint="default"/>
        </w:rPr>
        <w:t>2.541</w:t>
      </w:r>
      <w:r>
        <w:rPr/>
        <w:t>亿元购买上海顺为广告传播有限公司（以下简称 </w:t>
      </w:r>
      <w:r>
        <w:rPr>
          <w:rFonts w:ascii="Times New Roman" w:hAnsi="Times New Roman" w:cs="Times New Roman" w:eastAsia="Times New Roman" w:hint="default"/>
        </w:rPr>
        <w:t>“</w:t>
      </w:r>
      <w:r>
        <w:rPr/>
        <w:t>顺为广告</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股权、奇思国际广告（北京）有限公司（以下简称</w:t>
      </w:r>
      <w:r>
        <w:rPr>
          <w:rFonts w:ascii="Times New Roman" w:hAnsi="Times New Roman" w:cs="Times New Roman" w:eastAsia="Times New Roman" w:hint="default"/>
        </w:rPr>
        <w:t>“</w:t>
      </w:r>
      <w:r>
        <w:rPr/>
        <w:t>奇思广告</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股权、上海利宣广告有限公司（以 下简称</w:t>
      </w:r>
      <w:r>
        <w:rPr>
          <w:rFonts w:ascii="Times New Roman" w:hAnsi="Times New Roman" w:cs="Times New Roman" w:eastAsia="Times New Roman" w:hint="default"/>
        </w:rPr>
        <w:t>“</w:t>
      </w:r>
      <w:r>
        <w:rPr/>
        <w:t>利宣广告</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rFonts w:ascii="Times New Roman" w:hAnsi="Times New Roman" w:cs="Times New Roman" w:eastAsia="Times New Roman" w:hint="default"/>
          <w:spacing w:val="23"/>
        </w:rPr>
        <w:t> </w:t>
      </w:r>
      <w:r>
        <w:rPr/>
        <w:t>股权及非公开发行不超过</w:t>
      </w:r>
      <w:r>
        <w:rPr>
          <w:rFonts w:ascii="Times New Roman" w:hAnsi="Times New Roman" w:cs="Times New Roman" w:eastAsia="Times New Roman" w:hint="default"/>
        </w:rPr>
        <w:t>73,837,206</w:t>
      </w:r>
      <w:r>
        <w:rPr/>
        <w:t>股新股募集本次发行股份购买资产的配套资金。每股面值人 民币</w:t>
      </w:r>
      <w:r>
        <w:rPr>
          <w:rFonts w:ascii="Times New Roman" w:hAnsi="Times New Roman" w:cs="Times New Roman" w:eastAsia="Times New Roman" w:hint="default"/>
        </w:rPr>
        <w:t>1.00</w:t>
      </w:r>
      <w:r>
        <w:rPr/>
        <w:t>元，发行股份购买资产的每股发行认购价格不低于本次非公开发行的定价基准日（董事会决议公告日）前六十个交 易日均价的</w:t>
      </w:r>
      <w:r>
        <w:rPr>
          <w:rFonts w:ascii="Times New Roman" w:hAnsi="Times New Roman" w:cs="Times New Roman" w:eastAsia="Times New Roman" w:hint="default"/>
        </w:rPr>
        <w:t>90%</w:t>
      </w:r>
      <w:r>
        <w:rPr/>
        <w:t>，以此为基础，交易各方约定本次发行股份购买资产的发行价格为</w:t>
      </w:r>
      <w:r>
        <w:rPr>
          <w:spacing w:val="-21"/>
        </w:rPr>
        <w:t> </w:t>
      </w:r>
      <w:r>
        <w:rPr>
          <w:rFonts w:ascii="Times New Roman" w:hAnsi="Times New Roman" w:cs="Times New Roman" w:eastAsia="Times New Roman" w:hint="default"/>
          <w:spacing w:val="-21"/>
        </w:rPr>
      </w:r>
      <w:r>
        <w:rPr>
          <w:rFonts w:ascii="Times New Roman" w:hAnsi="Times New Roman" w:cs="Times New Roman" w:eastAsia="Times New Roman" w:hint="default"/>
        </w:rPr>
        <w:t>7.72</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日止，麦 达数字公司已经持有顺为广告</w:t>
      </w:r>
      <w:r>
        <w:rPr>
          <w:rFonts w:ascii="Times New Roman" w:hAnsi="Times New Roman" w:cs="Times New Roman" w:eastAsia="Times New Roman" w:hint="default"/>
        </w:rPr>
        <w:t>100%</w:t>
      </w:r>
      <w:r>
        <w:rPr/>
        <w:t>股权、奇思广告</w:t>
      </w:r>
      <w:r>
        <w:rPr>
          <w:rFonts w:ascii="Times New Roman" w:hAnsi="Times New Roman" w:cs="Times New Roman" w:eastAsia="Times New Roman" w:hint="default"/>
        </w:rPr>
        <w:t>100%</w:t>
      </w:r>
      <w:r>
        <w:rPr/>
        <w:t>股权、利宣广告</w:t>
      </w:r>
      <w:r>
        <w:rPr>
          <w:rFonts w:ascii="Times New Roman" w:hAnsi="Times New Roman" w:cs="Times New Roman" w:eastAsia="Times New Roman" w:hint="default"/>
        </w:rPr>
        <w:t>100%</w:t>
      </w:r>
      <w:r>
        <w:rPr>
          <w:rFonts w:ascii="Times New Roman" w:hAnsi="Times New Roman" w:cs="Times New Roman" w:eastAsia="Times New Roman" w:hint="default"/>
          <w:spacing w:val="1"/>
        </w:rPr>
        <w:t> </w:t>
      </w:r>
      <w:r>
        <w:rPr/>
        <w:t>股权。新增注册资本人民币</w:t>
      </w:r>
      <w:r>
        <w:rPr>
          <w:rFonts w:ascii="Times New Roman" w:hAnsi="Times New Roman" w:cs="Times New Roman" w:eastAsia="Times New Roman" w:hint="default"/>
        </w:rPr>
        <w:t>49,339,376.00</w:t>
      </w:r>
      <w:r>
        <w:rPr/>
        <w:t>元， 股本人民币</w:t>
      </w:r>
      <w:r>
        <w:rPr>
          <w:rFonts w:ascii="Times New Roman" w:hAnsi="Times New Roman" w:cs="Times New Roman" w:eastAsia="Times New Roman" w:hint="default"/>
        </w:rPr>
        <w:t>49,339,376.00</w:t>
      </w:r>
      <w:r>
        <w:rPr/>
        <w:t>元，变更后的注册资本为人民币</w:t>
      </w:r>
      <w:r>
        <w:rPr>
          <w:rFonts w:ascii="Times New Roman" w:hAnsi="Times New Roman" w:cs="Times New Roman" w:eastAsia="Times New Roman" w:hint="default"/>
        </w:rPr>
        <w:t>510,609,376.00</w:t>
      </w:r>
      <w:r>
        <w:rPr/>
        <w:t>元，股本为人民币</w:t>
      </w:r>
      <w:r>
        <w:rPr>
          <w:rFonts w:ascii="Times New Roman" w:hAnsi="Times New Roman" w:cs="Times New Roman" w:eastAsia="Times New Roman" w:hint="default"/>
        </w:rPr>
        <w:t>510,609,376.00</w:t>
      </w:r>
      <w:r>
        <w:rPr/>
        <w:t>元，增加资本公积</w:t>
      </w:r>
      <w:r>
        <w:rPr>
          <w:rFonts w:ascii="Times New Roman" w:hAnsi="Times New Roman" w:cs="Times New Roman" w:eastAsia="Times New Roman" w:hint="default"/>
        </w:rPr>
        <w:t>- </w:t>
      </w:r>
      <w:r>
        <w:rPr/>
        <w:t>股本溢价</w:t>
      </w:r>
      <w:r>
        <w:rPr>
          <w:rFonts w:ascii="Times New Roman" w:hAnsi="Times New Roman" w:cs="Times New Roman" w:eastAsia="Times New Roman" w:hint="default"/>
        </w:rPr>
        <w:t>331,560,624.00</w:t>
      </w:r>
      <w:r>
        <w:rPr/>
        <w:t>元。</w:t>
      </w:r>
      <w:r>
        <w:rPr>
          <w:rFonts w:ascii="Times New Roman" w:hAnsi="Times New Roman" w:cs="Times New Roman" w:eastAsia="Times New Roman" w:hint="default"/>
        </w:rPr>
        <w:t> </w:t>
      </w:r>
    </w:p>
    <w:p>
      <w:pPr>
        <w:pStyle w:val="BodyText"/>
        <w:spacing w:line="338"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根据麦达数字公司</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07 </w:t>
      </w:r>
      <w:r>
        <w:rPr/>
        <w:t>月 </w:t>
      </w:r>
      <w:r>
        <w:rPr>
          <w:rFonts w:ascii="Times New Roman" w:hAnsi="Times New Roman" w:cs="Times New Roman" w:eastAsia="Times New Roman" w:hint="default"/>
        </w:rPr>
        <w:t>01</w:t>
      </w:r>
      <w:r>
        <w:rPr>
          <w:rFonts w:ascii="Times New Roman" w:hAnsi="Times New Roman" w:cs="Times New Roman" w:eastAsia="Times New Roman" w:hint="default"/>
          <w:spacing w:val="38"/>
        </w:rPr>
        <w:t> </w:t>
      </w:r>
      <w:r>
        <w:rPr/>
        <w:t>日召开的第四届董事会第十四次会议、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07</w:t>
      </w:r>
      <w:r>
        <w:rPr/>
        <w:t>月</w:t>
      </w:r>
      <w:r>
        <w:rPr>
          <w:rFonts w:ascii="Times New Roman" w:hAnsi="Times New Roman" w:cs="Times New Roman" w:eastAsia="Times New Roman" w:hint="default"/>
        </w:rPr>
        <w:t>17</w:t>
      </w:r>
      <w:r>
        <w:rPr/>
        <w:t>日召开的</w:t>
      </w:r>
      <w:r>
        <w:rPr>
          <w:rFonts w:ascii="Times New Roman" w:hAnsi="Times New Roman" w:cs="Times New Roman" w:eastAsia="Times New Roman" w:hint="default"/>
        </w:rPr>
        <w:t>2015</w:t>
      </w:r>
      <w:r>
        <w:rPr/>
        <w:t>年度第二次临 </w:t>
      </w:r>
      <w:r>
        <w:rPr>
          <w:spacing w:val="-2"/>
        </w:rPr>
        <w:t>时股东大会决议，并经中国证券监督管理委员会证监许可〔</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2391</w:t>
      </w:r>
      <w:r>
        <w:rPr>
          <w:spacing w:val="-2"/>
        </w:rPr>
        <w:t>号文《关于核准深圳市实益达科技股份有限公司向张</w:t>
      </w:r>
      <w:r>
        <w:rPr>
          <w:spacing w:val="-62"/>
        </w:rPr>
        <w:t> </w:t>
      </w:r>
      <w:r>
        <w:rPr>
          <w:spacing w:val="-62"/>
        </w:rPr>
      </w:r>
      <w:r>
        <w:rPr/>
        <w:t>伟等发行股份购买资产并募集配套资金的批复》的核准，同意核准麦达数字公司非公开发行不超过</w:t>
      </w:r>
      <w:r>
        <w:rPr>
          <w:rFonts w:ascii="Times New Roman" w:hAnsi="Times New Roman" w:cs="Times New Roman" w:eastAsia="Times New Roman" w:hint="default"/>
        </w:rPr>
        <w:t>73,837,206</w:t>
      </w:r>
      <w:r>
        <w:rPr/>
        <w:t>股新股募集本 </w:t>
      </w:r>
      <w:r>
        <w:rPr>
          <w:spacing w:val="-3"/>
        </w:rPr>
        <w:t>次发行股份购买资产的配套资金。募集配套资金发行价格不低于定价基准日前二十个交易日的股票交易均价的</w:t>
      </w:r>
      <w:r>
        <w:rPr>
          <w:rFonts w:ascii="Times New Roman" w:hAnsi="Times New Roman" w:cs="Times New Roman" w:eastAsia="Times New Roman" w:hint="default"/>
          <w:spacing w:val="-3"/>
        </w:rPr>
        <w:t>90%</w:t>
      </w:r>
      <w:r>
        <w:rPr>
          <w:spacing w:val="-3"/>
        </w:rPr>
        <w:t>，经协商，</w:t>
      </w:r>
      <w:r>
        <w:rPr>
          <w:spacing w:val="-65"/>
        </w:rPr>
        <w:t> </w:t>
      </w:r>
      <w:r>
        <w:rPr>
          <w:spacing w:val="-65"/>
        </w:rPr>
      </w:r>
      <w:r>
        <w:rPr>
          <w:spacing w:val="-3"/>
        </w:rPr>
        <w:t>确定为</w:t>
      </w:r>
      <w:r>
        <w:rPr>
          <w:rFonts w:ascii="Times New Roman" w:hAnsi="Times New Roman" w:cs="Times New Roman" w:eastAsia="Times New Roman" w:hint="default"/>
          <w:spacing w:val="-3"/>
        </w:rPr>
        <w:t>8.60</w:t>
      </w:r>
      <w:r>
        <w:rPr>
          <w:spacing w:val="-3"/>
        </w:rPr>
        <w:t>元</w:t>
      </w:r>
      <w:r>
        <w:rPr>
          <w:rFonts w:ascii="Times New Roman" w:hAnsi="Times New Roman" w:cs="Times New Roman" w:eastAsia="Times New Roman" w:hint="default"/>
          <w:spacing w:val="-3"/>
        </w:rPr>
        <w:t>/</w:t>
      </w:r>
      <w:r>
        <w:rPr>
          <w:spacing w:val="-3"/>
        </w:rPr>
        <w:t>股。根据麦达数字公司</w:t>
      </w:r>
      <w:r>
        <w:rPr>
          <w:rFonts w:ascii="Times New Roman" w:hAnsi="Times New Roman" w:cs="Times New Roman" w:eastAsia="Times New Roman" w:hint="default"/>
          <w:spacing w:val="-3"/>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15"/>
        </w:rPr>
        <w:t> </w:t>
      </w:r>
      <w:r>
        <w:rPr/>
        <w:t>日召开的第四届董事会第二十二次会议决议，麦达数字公司本次募集 配套资金的发行数量调整为</w:t>
      </w:r>
      <w:r>
        <w:rPr>
          <w:rFonts w:ascii="Times New Roman" w:hAnsi="Times New Roman" w:cs="Times New Roman" w:eastAsia="Times New Roman" w:hint="default"/>
        </w:rPr>
        <w:t>66,976,741</w:t>
      </w:r>
      <w:r>
        <w:rPr/>
        <w:t>股</w:t>
      </w:r>
      <w:r>
        <w:rPr>
          <w:rFonts w:ascii="Times New Roman" w:hAnsi="Times New Roman" w:cs="Times New Roman" w:eastAsia="Times New Roman" w:hint="default"/>
        </w:rPr>
        <w:t>,</w:t>
      </w:r>
      <w:r>
        <w:rPr>
          <w:rFonts w:ascii="Times New Roman" w:hAnsi="Times New Roman" w:cs="Times New Roman" w:eastAsia="Times New Roman" w:hint="default"/>
          <w:spacing w:val="23"/>
        </w:rPr>
        <w:t> </w:t>
      </w:r>
      <w:r>
        <w:rPr/>
        <w:t>募集配套资金总额调整为</w:t>
      </w:r>
      <w:r>
        <w:rPr>
          <w:rFonts w:ascii="Times New Roman" w:hAnsi="Times New Roman" w:cs="Times New Roman" w:eastAsia="Times New Roman" w:hint="default"/>
        </w:rPr>
        <w:t>576,000,000.00</w:t>
      </w:r>
      <w:r>
        <w:rPr/>
        <w:t>元。麦达数字公司于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日向特定 投资者定价发行人民币</w:t>
      </w:r>
      <w:r>
        <w:rPr>
          <w:rFonts w:ascii="Times New Roman" w:hAnsi="Times New Roman" w:cs="Times New Roman" w:eastAsia="Times New Roman" w:hint="default"/>
        </w:rPr>
        <w:t>66,976,741</w:t>
      </w:r>
      <w:r>
        <w:rPr/>
        <w:t>股新股，本次非公开发行共计募集人民币</w:t>
      </w:r>
      <w:r>
        <w:rPr>
          <w:rFonts w:ascii="Times New Roman" w:hAnsi="Times New Roman" w:cs="Times New Roman" w:eastAsia="Times New Roman" w:hint="default"/>
        </w:rPr>
        <w:t>576,000,000.00</w:t>
      </w:r>
      <w:r>
        <w:rPr/>
        <w:t>元。经此发行，注册资本变更为人 民币</w:t>
      </w:r>
      <w:r>
        <w:rPr>
          <w:rFonts w:ascii="Times New Roman" w:hAnsi="Times New Roman" w:cs="Times New Roman" w:eastAsia="Times New Roman" w:hint="default"/>
        </w:rPr>
        <w:t>577,586,117.00</w:t>
      </w:r>
      <w:r>
        <w:rPr/>
        <w:t>元。经我们审验，截至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日止，麦达数字公司共计募集货币资金人民币</w:t>
      </w:r>
      <w:r>
        <w:rPr>
          <w:rFonts w:ascii="Times New Roman" w:hAnsi="Times New Roman" w:cs="Times New Roman" w:eastAsia="Times New Roman" w:hint="default"/>
        </w:rPr>
        <w:t>576,000,000.00</w:t>
      </w:r>
      <w:r>
        <w:rPr/>
        <w:t>元，扣除 与发行有关的费用人民币</w:t>
      </w:r>
      <w:r>
        <w:rPr>
          <w:rFonts w:ascii="Times New Roman" w:hAnsi="Times New Roman" w:cs="Times New Roman" w:eastAsia="Times New Roman" w:hint="default"/>
        </w:rPr>
        <w:t>20,196,316.12</w:t>
      </w:r>
      <w:r>
        <w:rPr/>
        <w:t>元，麦达数字公司实际募集资金净额为人民币</w:t>
      </w:r>
      <w:r>
        <w:rPr>
          <w:rFonts w:ascii="Times New Roman" w:hAnsi="Times New Roman" w:cs="Times New Roman" w:eastAsia="Times New Roman" w:hint="default"/>
        </w:rPr>
        <w:t>555,803,683.88</w:t>
      </w:r>
      <w:r>
        <w:rPr/>
        <w:t>元，其中计入</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人民 币</w:t>
      </w:r>
      <w:r>
        <w:rPr>
          <w:rFonts w:ascii="Times New Roman" w:hAnsi="Times New Roman" w:cs="Times New Roman" w:eastAsia="Times New Roman" w:hint="default"/>
        </w:rPr>
        <w:t>66,976,741.00</w:t>
      </w:r>
      <w:r>
        <w:rPr/>
        <w:t>元。变更后的注册资本为人民币</w:t>
      </w:r>
      <w:r>
        <w:rPr>
          <w:rFonts w:ascii="Times New Roman" w:hAnsi="Times New Roman" w:cs="Times New Roman" w:eastAsia="Times New Roman" w:hint="default"/>
        </w:rPr>
        <w:t>577,586,117.00</w:t>
      </w:r>
      <w:r>
        <w:rPr/>
        <w:t>元，股本为人民币</w:t>
      </w:r>
      <w:r>
        <w:rPr>
          <w:rFonts w:ascii="Times New Roman" w:hAnsi="Times New Roman" w:cs="Times New Roman" w:eastAsia="Times New Roman" w:hint="default"/>
        </w:rPr>
        <w:t>577,586,117.00</w:t>
      </w:r>
      <w:r>
        <w:rPr/>
        <w:t>元。增加</w:t>
      </w:r>
      <w:r>
        <w:rPr>
          <w:rFonts w:ascii="Times New Roman" w:hAnsi="Times New Roman" w:cs="Times New Roman" w:eastAsia="Times New Roman" w:hint="default"/>
        </w:rPr>
        <w:t>“</w:t>
      </w:r>
      <w:r>
        <w:rPr/>
        <w:t>资本公积－股本溢 价</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488,826,942.88</w:t>
      </w:r>
      <w:r>
        <w:rPr/>
        <w:t>元。</w:t>
      </w:r>
      <w:r>
        <w:rPr>
          <w:rFonts w:ascii="Times New Roman" w:hAnsi="Times New Roman" w:cs="Times New Roman" w:eastAsia="Times New Roman" w:hint="default"/>
        </w:rPr>
        <w:t> </w:t>
      </w:r>
    </w:p>
    <w:p>
      <w:pPr>
        <w:pStyle w:val="BodyText"/>
        <w:spacing w:line="340"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根据麦达数字公司于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日召开第四届董事会第二十次会议审议通过《关于回购注销部分限制性股票的议 </w:t>
      </w:r>
      <w:r>
        <w:rPr>
          <w:spacing w:val="-2"/>
        </w:rPr>
        <w:t>案》，鉴于原激励对象刘爱民、胡敏阅因离职而不再符合激励条件，根据《深圳市实益达科技股份有限公司股票期权与限制</w:t>
      </w:r>
      <w:r>
        <w:rPr>
          <w:spacing w:val="-69"/>
        </w:rPr>
        <w:t> </w:t>
      </w:r>
      <w:r>
        <w:rPr>
          <w:spacing w:val="-69"/>
        </w:rPr>
      </w:r>
      <w:r>
        <w:rPr>
          <w:spacing w:val="-1"/>
        </w:rPr>
        <w:t>性股票激励计划（草案）》的相关规定，公司董事会对刘爱民、胡敏阅持有的已获授但尚未解锁的限制性股票</w:t>
      </w:r>
      <w:r>
        <w:rPr>
          <w:rFonts w:ascii="Times New Roman" w:hAnsi="Times New Roman" w:cs="Times New Roman" w:eastAsia="Times New Roman" w:hint="default"/>
          <w:spacing w:val="-1"/>
        </w:rPr>
        <w:t>45.5</w:t>
      </w:r>
      <w:r>
        <w:rPr>
          <w:spacing w:val="-1"/>
        </w:rPr>
        <w:t>万股进行</w:t>
      </w:r>
      <w:r>
        <w:rPr>
          <w:spacing w:val="-77"/>
        </w:rPr>
        <w:t> </w:t>
      </w:r>
      <w:r>
        <w:rPr>
          <w:spacing w:val="-77"/>
        </w:rPr>
      </w:r>
      <w:r>
        <w:rPr>
          <w:spacing w:val="-2"/>
        </w:rPr>
        <w:t>回购注销，回购价格为</w:t>
      </w:r>
      <w:r>
        <w:rPr>
          <w:rFonts w:ascii="Times New Roman" w:hAnsi="Times New Roman" w:cs="Times New Roman" w:eastAsia="Times New Roman" w:hint="default"/>
          <w:spacing w:val="-2"/>
        </w:rPr>
        <w:t>2.00</w:t>
      </w:r>
      <w:r>
        <w:rPr>
          <w:spacing w:val="-2"/>
        </w:rPr>
        <w:t>元</w:t>
      </w:r>
      <w:r>
        <w:rPr>
          <w:rFonts w:ascii="Times New Roman" w:hAnsi="Times New Roman" w:cs="Times New Roman" w:eastAsia="Times New Roman" w:hint="default"/>
          <w:spacing w:val="-2"/>
        </w:rPr>
        <w:t>/</w:t>
      </w:r>
      <w:r>
        <w:rPr>
          <w:spacing w:val="-2"/>
        </w:rPr>
        <w:t>股，本次公司决定回购注销的限制性股票数量分别占股权激励计划限制性股票总数、回购注销</w:t>
      </w:r>
      <w:r>
        <w:rPr>
          <w:spacing w:val="-67"/>
        </w:rPr>
        <w:t> </w:t>
      </w:r>
      <w:r>
        <w:rPr>
          <w:spacing w:val="-67"/>
        </w:rPr>
      </w:r>
      <w:r>
        <w:rPr/>
        <w:t>前总股本的</w:t>
      </w:r>
      <w:r>
        <w:rPr>
          <w:rFonts w:ascii="Times New Roman" w:hAnsi="Times New Roman" w:cs="Times New Roman" w:eastAsia="Times New Roman" w:hint="default"/>
        </w:rPr>
        <w:t>25.26%</w:t>
      </w:r>
      <w:r>
        <w:rPr/>
        <w:t>、</w:t>
      </w:r>
      <w:r>
        <w:rPr>
          <w:rFonts w:ascii="Times New Roman" w:hAnsi="Times New Roman" w:cs="Times New Roman" w:eastAsia="Times New Roman" w:hint="default"/>
        </w:rPr>
        <w:t>0.08%</w:t>
      </w:r>
      <w:r>
        <w:rPr/>
        <w:t>。本次回购完成后公司总股本将由</w:t>
      </w:r>
      <w:r>
        <w:rPr>
          <w:rFonts w:ascii="Times New Roman" w:hAnsi="Times New Roman" w:cs="Times New Roman" w:eastAsia="Times New Roman" w:hint="default"/>
        </w:rPr>
        <w:t>57,758.6117</w:t>
      </w:r>
      <w:r>
        <w:rPr/>
        <w:t>万股减少至</w:t>
      </w:r>
      <w:r>
        <w:rPr>
          <w:rFonts w:ascii="Times New Roman" w:hAnsi="Times New Roman" w:cs="Times New Roman" w:eastAsia="Times New Roman" w:hint="default"/>
        </w:rPr>
        <w:t>57,713.1117</w:t>
      </w:r>
      <w:r>
        <w:rPr/>
        <w:t>万股，注册资本也相应由 </w:t>
      </w:r>
      <w:r>
        <w:rPr>
          <w:rFonts w:ascii="Times New Roman" w:hAnsi="Times New Roman" w:cs="Times New Roman" w:eastAsia="Times New Roman" w:hint="default"/>
        </w:rPr>
        <w:t>57,758.6117</w:t>
      </w:r>
      <w:r>
        <w:rPr/>
        <w:t>万元减少至</w:t>
      </w:r>
      <w:r>
        <w:rPr>
          <w:rFonts w:ascii="Times New Roman" w:hAnsi="Times New Roman" w:cs="Times New Roman" w:eastAsia="Times New Roman" w:hint="default"/>
        </w:rPr>
        <w:t>57,713.1117</w:t>
      </w:r>
      <w:r>
        <w:rPr/>
        <w:t>万元。</w:t>
      </w:r>
      <w:r>
        <w:rPr>
          <w:rFonts w:ascii="Times New Roman" w:hAnsi="Times New Roman" w:cs="Times New Roman" w:eastAsia="Times New Roman" w:hint="default"/>
        </w:rPr>
        <w:t> </w:t>
      </w:r>
    </w:p>
    <w:p>
      <w:pPr>
        <w:pStyle w:val="BodyText"/>
        <w:spacing w:line="340" w:lineRule="auto" w:before="17"/>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根据麦达数字公司于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日召开第四届董事会第二十六次会议审议通过《关于注销</w:t>
      </w:r>
      <w:r>
        <w:rPr>
          <w:rFonts w:ascii="Times New Roman" w:hAnsi="Times New Roman" w:cs="Times New Roman" w:eastAsia="Times New Roman" w:hint="default"/>
        </w:rPr>
        <w:t>/</w:t>
      </w:r>
      <w:r>
        <w:rPr/>
        <w:t>回购注销未达行权</w:t>
      </w:r>
      <w:r>
        <w:rPr>
          <w:rFonts w:ascii="Times New Roman" w:hAnsi="Times New Roman" w:cs="Times New Roman" w:eastAsia="Times New Roman" w:hint="default"/>
        </w:rPr>
        <w:t>/</w:t>
      </w:r>
      <w:r>
        <w:rPr/>
        <w:t>解锁条 </w:t>
      </w:r>
      <w:r>
        <w:rPr>
          <w:spacing w:val="-2"/>
        </w:rPr>
        <w:t>件的股票期权和限制性股票及注销部分已离职激励对象的股票期权的议案》，因公司股权激励计划首次授予部分的第二个行</w:t>
      </w:r>
      <w:r>
        <w:rPr>
          <w:spacing w:val="-64"/>
        </w:rPr>
        <w:t> </w:t>
      </w:r>
      <w:r>
        <w:rPr>
          <w:spacing w:val="-64"/>
        </w:rPr>
      </w:r>
      <w:r>
        <w:rPr/>
        <w:t>权</w:t>
      </w:r>
      <w:r>
        <w:rPr>
          <w:rFonts w:ascii="Times New Roman" w:hAnsi="Times New Roman" w:cs="Times New Roman" w:eastAsia="Times New Roman" w:hint="default"/>
        </w:rPr>
        <w:t>/</w:t>
      </w:r>
      <w:r>
        <w:rPr/>
        <w:t>解锁期及预留部分第一个行权</w:t>
      </w:r>
      <w:r>
        <w:rPr>
          <w:rFonts w:ascii="Times New Roman" w:hAnsi="Times New Roman" w:cs="Times New Roman" w:eastAsia="Times New Roman" w:hint="default"/>
        </w:rPr>
        <w:t>/</w:t>
      </w:r>
      <w:r>
        <w:rPr/>
        <w:t>解锁期未达到行权</w:t>
      </w:r>
      <w:r>
        <w:rPr>
          <w:rFonts w:ascii="Times New Roman" w:hAnsi="Times New Roman" w:cs="Times New Roman" w:eastAsia="Times New Roman" w:hint="default"/>
        </w:rPr>
        <w:t>/</w:t>
      </w:r>
      <w:r>
        <w:rPr/>
        <w:t>解锁条件，公司决定回购注销激励对象所持有的未达到解锁条件的限制 </w:t>
      </w:r>
      <w:r>
        <w:rPr>
          <w:spacing w:val="-1"/>
        </w:rPr>
        <w:t>性股票</w:t>
      </w:r>
      <w:r>
        <w:rPr>
          <w:rFonts w:ascii="Times New Roman" w:hAnsi="Times New Roman" w:cs="Times New Roman" w:eastAsia="Times New Roman" w:hint="default"/>
          <w:spacing w:val="-1"/>
        </w:rPr>
        <w:t>59.9</w:t>
      </w:r>
      <w:r>
        <w:rPr>
          <w:spacing w:val="-1"/>
        </w:rPr>
        <w:t>万股，其中回购注销首次授予的限制性股票</w:t>
      </w:r>
      <w:r>
        <w:rPr>
          <w:rFonts w:ascii="Times New Roman" w:hAnsi="Times New Roman" w:cs="Times New Roman" w:eastAsia="Times New Roman" w:hint="default"/>
          <w:spacing w:val="-1"/>
        </w:rPr>
        <w:t>44.4</w:t>
      </w:r>
      <w:r>
        <w:rPr>
          <w:spacing w:val="-1"/>
        </w:rPr>
        <w:t>万股，回购价格为</w:t>
      </w:r>
      <w:r>
        <w:rPr>
          <w:rFonts w:ascii="Times New Roman" w:hAnsi="Times New Roman" w:cs="Times New Roman" w:eastAsia="Times New Roman" w:hint="default"/>
          <w:spacing w:val="-1"/>
        </w:rPr>
        <w:t>2</w:t>
      </w:r>
      <w:r>
        <w:rPr>
          <w:spacing w:val="-1"/>
        </w:rPr>
        <w:t>元</w:t>
      </w:r>
      <w:r>
        <w:rPr>
          <w:rFonts w:ascii="Times New Roman" w:hAnsi="Times New Roman" w:cs="Times New Roman" w:eastAsia="Times New Roman" w:hint="default"/>
          <w:spacing w:val="-1"/>
        </w:rPr>
        <w:t>/</w:t>
      </w:r>
      <w:r>
        <w:rPr>
          <w:spacing w:val="-1"/>
        </w:rPr>
        <w:t>股；回购注销预留的限制性股票</w:t>
      </w:r>
      <w:r>
        <w:rPr>
          <w:rFonts w:ascii="Times New Roman" w:hAnsi="Times New Roman" w:cs="Times New Roman" w:eastAsia="Times New Roman" w:hint="default"/>
          <w:spacing w:val="-1"/>
        </w:rPr>
        <w:t>15.5</w:t>
      </w:r>
      <w:r>
        <w:rPr>
          <w:spacing w:val="-1"/>
        </w:rPr>
        <w:t>万股，</w:t>
      </w:r>
      <w:r>
        <w:rPr>
          <w:spacing w:val="-40"/>
        </w:rPr>
        <w:t> </w:t>
      </w:r>
      <w:r>
        <w:rPr>
          <w:spacing w:val="-2"/>
        </w:rPr>
        <w:t>回购价格为</w:t>
      </w:r>
      <w:r>
        <w:rPr>
          <w:rFonts w:ascii="Times New Roman" w:hAnsi="Times New Roman" w:cs="Times New Roman" w:eastAsia="Times New Roman" w:hint="default"/>
          <w:spacing w:val="-2"/>
        </w:rPr>
        <w:t>4.14</w:t>
      </w:r>
      <w:r>
        <w:rPr>
          <w:spacing w:val="-2"/>
        </w:rPr>
        <w:t>元</w:t>
      </w:r>
      <w:r>
        <w:rPr>
          <w:rFonts w:ascii="Times New Roman" w:hAnsi="Times New Roman" w:cs="Times New Roman" w:eastAsia="Times New Roman" w:hint="default"/>
          <w:spacing w:val="-2"/>
        </w:rPr>
        <w:t>/</w:t>
      </w:r>
      <w:r>
        <w:rPr>
          <w:spacing w:val="-2"/>
        </w:rPr>
        <w:t>股，根据公司本次股权激励计划的相关规定，公司将回购注销所有激励对象获授但尚未解锁的限制性股票</w:t>
      </w:r>
      <w:r>
        <w:rPr>
          <w:spacing w:val="-68"/>
        </w:rPr>
        <w:t> </w:t>
      </w:r>
      <w:r>
        <w:rPr>
          <w:spacing w:val="-68"/>
        </w:rPr>
      </w:r>
      <w:r>
        <w:rPr/>
        <w:t>共计</w:t>
      </w:r>
      <w:r>
        <w:rPr>
          <w:rFonts w:ascii="Times New Roman" w:hAnsi="Times New Roman" w:cs="Times New Roman" w:eastAsia="Times New Roman" w:hint="default"/>
        </w:rPr>
        <w:t>59.9</w:t>
      </w:r>
      <w:r>
        <w:rPr/>
        <w:t>万股，占股权激励计划限制性股票总数、回购注销前总股本分别为</w:t>
      </w:r>
      <w:r>
        <w:rPr>
          <w:rFonts w:ascii="Times New Roman" w:hAnsi="Times New Roman" w:cs="Times New Roman" w:eastAsia="Times New Roman" w:hint="default"/>
        </w:rPr>
        <w:t>44.50%</w:t>
      </w:r>
      <w:r>
        <w:rPr/>
        <w:t>、</w:t>
      </w:r>
      <w:r>
        <w:rPr>
          <w:rFonts w:ascii="Times New Roman" w:hAnsi="Times New Roman" w:cs="Times New Roman" w:eastAsia="Times New Roman" w:hint="default"/>
        </w:rPr>
        <w:t>0.10%</w:t>
      </w:r>
      <w:r>
        <w:rPr/>
        <w:t>。本次回购完成后公司总股本将 由</w:t>
      </w:r>
      <w:r>
        <w:rPr>
          <w:rFonts w:ascii="Times New Roman" w:hAnsi="Times New Roman" w:cs="Times New Roman" w:eastAsia="Times New Roman" w:hint="default"/>
        </w:rPr>
        <w:t>57,713.1117</w:t>
      </w:r>
      <w:r>
        <w:rPr/>
        <w:t>万股减少至</w:t>
      </w:r>
      <w:r>
        <w:rPr>
          <w:rFonts w:ascii="Times New Roman" w:hAnsi="Times New Roman" w:cs="Times New Roman" w:eastAsia="Times New Roman" w:hint="default"/>
        </w:rPr>
        <w:t>57,653.2117</w:t>
      </w:r>
      <w:r>
        <w:rPr/>
        <w:t>万股，注册资本也相应由</w:t>
      </w:r>
      <w:r>
        <w:rPr>
          <w:rFonts w:ascii="Times New Roman" w:hAnsi="Times New Roman" w:cs="Times New Roman" w:eastAsia="Times New Roman" w:hint="default"/>
        </w:rPr>
        <w:t>57,713.1117</w:t>
      </w:r>
      <w:r>
        <w:rPr/>
        <w:t>万元减少至</w:t>
      </w:r>
      <w:r>
        <w:rPr>
          <w:rFonts w:ascii="Times New Roman" w:hAnsi="Times New Roman" w:cs="Times New Roman" w:eastAsia="Times New Roman" w:hint="default"/>
        </w:rPr>
        <w:t>57,653.2117</w:t>
      </w:r>
      <w:r>
        <w:rPr/>
        <w:t>万元。</w:t>
      </w:r>
      <w:r>
        <w:rPr>
          <w:rFonts w:ascii="Times New Roman" w:hAnsi="Times New Roman" w:cs="Times New Roman" w:eastAsia="Times New Roman" w:hint="default"/>
        </w:rPr>
        <w:t> </w:t>
      </w:r>
      <w:r>
        <w:rPr/>
        <w:t>根据麦达数字公司于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日召开第四届董事会第二十八次会议审议通过《关于回购注销部分限制性股票的议案》， </w:t>
      </w:r>
      <w:r>
        <w:rPr>
          <w:spacing w:val="-2"/>
        </w:rPr>
        <w:t>鉴于原激励对象陶虎成因离职而不再符合激励条件，根据《公司股票期权与限制性股票激励计划（草案）》的相关规定，公</w:t>
      </w:r>
      <w:r>
        <w:rPr>
          <w:spacing w:val="-68"/>
        </w:rPr>
        <w:t> </w:t>
      </w:r>
      <w:r>
        <w:rPr>
          <w:spacing w:val="-68"/>
        </w:rPr>
      </w:r>
      <w:r>
        <w:rPr>
          <w:spacing w:val="-2"/>
        </w:rPr>
        <w:t>司董事会对陶虎成持有的已获授但尚未解锁的限制性股票</w:t>
      </w:r>
      <w:r>
        <w:rPr>
          <w:rFonts w:ascii="Times New Roman" w:hAnsi="Times New Roman" w:cs="Times New Roman" w:eastAsia="Times New Roman" w:hint="default"/>
          <w:spacing w:val="-2"/>
        </w:rPr>
        <w:t>15</w:t>
      </w:r>
      <w:r>
        <w:rPr>
          <w:spacing w:val="-2"/>
        </w:rPr>
        <w:t>万股进行回购注销，回购价格为</w:t>
      </w:r>
      <w:r>
        <w:rPr>
          <w:rFonts w:ascii="Times New Roman" w:hAnsi="Times New Roman" w:cs="Times New Roman" w:eastAsia="Times New Roman" w:hint="default"/>
          <w:spacing w:val="-2"/>
        </w:rPr>
        <w:t>4.14</w:t>
      </w:r>
      <w:r>
        <w:rPr>
          <w:spacing w:val="-2"/>
        </w:rPr>
        <w:t>元</w:t>
      </w:r>
      <w:r>
        <w:rPr>
          <w:rFonts w:ascii="Times New Roman" w:hAnsi="Times New Roman" w:cs="Times New Roman" w:eastAsia="Times New Roman" w:hint="default"/>
          <w:spacing w:val="-2"/>
        </w:rPr>
        <w:t>/</w:t>
      </w:r>
      <w:r>
        <w:rPr>
          <w:spacing w:val="-2"/>
        </w:rPr>
        <w:t>股，本次回购注销的限制</w:t>
      </w:r>
      <w:r>
        <w:rPr>
          <w:spacing w:val="-68"/>
        </w:rPr>
        <w:t> </w:t>
      </w:r>
      <w:r>
        <w:rPr>
          <w:spacing w:val="-68"/>
        </w:rPr>
      </w:r>
      <w:r>
        <w:rPr>
          <w:spacing w:val="-2"/>
        </w:rPr>
        <w:t>性股票系陶虎成剩余尚未解锁的限制性股票数量合计</w:t>
      </w:r>
      <w:r>
        <w:rPr>
          <w:rFonts w:ascii="Times New Roman" w:hAnsi="Times New Roman" w:cs="Times New Roman" w:eastAsia="Times New Roman" w:hint="default"/>
          <w:spacing w:val="-2"/>
        </w:rPr>
        <w:t>15</w:t>
      </w:r>
      <w:r>
        <w:rPr>
          <w:spacing w:val="-2"/>
        </w:rPr>
        <w:t>万股。本次公司决定回购注销的限制性股票数量分别占股权激励计划</w:t>
      </w:r>
      <w:r>
        <w:rPr>
          <w:spacing w:val="-65"/>
        </w:rPr>
        <w:t> </w:t>
      </w:r>
      <w:r>
        <w:rPr>
          <w:spacing w:val="-65"/>
        </w:rPr>
      </w:r>
      <w:r>
        <w:rPr/>
        <w:t>限制性股票总数、回购注销前总股本的</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0.03%</w:t>
      </w:r>
      <w:r>
        <w:rPr/>
        <w:t>。本次回购完成后公司总股本将由</w:t>
      </w:r>
      <w:r>
        <w:rPr>
          <w:rFonts w:ascii="Times New Roman" w:hAnsi="Times New Roman" w:cs="Times New Roman" w:eastAsia="Times New Roman" w:hint="default"/>
        </w:rPr>
        <w:t>57,653.2117</w:t>
      </w:r>
      <w:r>
        <w:rPr/>
        <w:t>万股减少至</w:t>
      </w:r>
      <w:r>
        <w:rPr>
          <w:rFonts w:ascii="Times New Roman" w:hAnsi="Times New Roman" w:cs="Times New Roman" w:eastAsia="Times New Roman" w:hint="default"/>
        </w:rPr>
        <w:t>57,638.2117 </w:t>
      </w:r>
      <w:r>
        <w:rPr/>
        <w:t>万股，注册资本也相应由</w:t>
      </w:r>
      <w:r>
        <w:rPr>
          <w:rFonts w:ascii="Times New Roman" w:hAnsi="Times New Roman" w:cs="Times New Roman" w:eastAsia="Times New Roman" w:hint="default"/>
        </w:rPr>
        <w:t>57,653.2117</w:t>
      </w:r>
      <w:r>
        <w:rPr/>
        <w:t>万元减少至</w:t>
      </w:r>
      <w:r>
        <w:rPr>
          <w:rFonts w:ascii="Times New Roman" w:hAnsi="Times New Roman" w:cs="Times New Roman" w:eastAsia="Times New Roman" w:hint="default"/>
        </w:rPr>
        <w:t>57,638.2117</w:t>
      </w:r>
      <w:r>
        <w:rPr/>
        <w:t>万元。</w:t>
      </w:r>
      <w:r>
        <w:rPr>
          <w:rFonts w:ascii="Times New Roman" w:hAnsi="Times New Roman" w:cs="Times New Roman" w:eastAsia="Times New Roman" w:hint="default"/>
        </w:rPr>
        <w:t> </w:t>
      </w:r>
    </w:p>
    <w:p>
      <w:pPr>
        <w:spacing w:after="0" w:line="3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11"/>
        <w:rPr>
          <w:rFonts w:ascii="Times New Roman" w:hAnsi="Times New Roman" w:cs="Times New Roman" w:eastAsia="Times New Roman" w:hint="default"/>
          <w:sz w:val="25"/>
          <w:szCs w:val="25"/>
        </w:rPr>
      </w:pPr>
    </w:p>
    <w:p>
      <w:pPr>
        <w:pStyle w:val="BodyText"/>
        <w:spacing w:line="3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根据麦达数字公司于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24</w:t>
      </w:r>
      <w:r>
        <w:rPr>
          <w:spacing w:val="-2"/>
        </w:rPr>
        <w:t>日召开第四届董事会第三十四次会议审议通过了《关于回购注销已离职激励对象的限</w:t>
      </w:r>
      <w:r>
        <w:rPr/>
        <w:t> </w:t>
      </w:r>
      <w:r>
        <w:rPr>
          <w:spacing w:val="-7"/>
        </w:rPr>
        <w:t>制性股票的议案》，鉴于原激励对象赵作荣因离职而不再符合激励条件，根据《公司股票期权与限制性股票激励计划（草案）》</w:t>
      </w:r>
      <w:r>
        <w:rPr>
          <w:spacing w:val="-54"/>
        </w:rPr>
        <w:t> </w:t>
      </w:r>
      <w:r>
        <w:rPr>
          <w:spacing w:val="-54"/>
        </w:rPr>
      </w:r>
      <w:r>
        <w:rPr/>
        <w:t>的相关规定，公司董事会对赵作荣持有的已获授但尚未解锁的限制性股票</w:t>
      </w:r>
      <w:r>
        <w:rPr>
          <w:rFonts w:ascii="Times New Roman" w:hAnsi="Times New Roman" w:cs="Times New Roman" w:eastAsia="Times New Roman" w:hint="default"/>
        </w:rPr>
        <w:t>6</w:t>
      </w:r>
      <w:r>
        <w:rPr/>
        <w:t>万股进行回购注销，回购价格为</w:t>
      </w:r>
      <w:r>
        <w:rPr>
          <w:rFonts w:ascii="Times New Roman" w:hAnsi="Times New Roman" w:cs="Times New Roman" w:eastAsia="Times New Roman" w:hint="default"/>
        </w:rPr>
        <w:t>2</w:t>
      </w:r>
      <w:r>
        <w:rPr/>
        <w:t>元</w:t>
      </w:r>
      <w:r>
        <w:rPr>
          <w:rFonts w:ascii="Times New Roman" w:hAnsi="Times New Roman" w:cs="Times New Roman" w:eastAsia="Times New Roman" w:hint="default"/>
        </w:rPr>
        <w:t>/</w:t>
      </w:r>
      <w:r>
        <w:rPr/>
        <w:t>股，本次回 购注销的限制性股票系作荣剩余尚未解锁的限制性股票数量合计</w:t>
      </w:r>
      <w:r>
        <w:rPr>
          <w:rFonts w:ascii="Times New Roman" w:hAnsi="Times New Roman" w:cs="Times New Roman" w:eastAsia="Times New Roman" w:hint="default"/>
        </w:rPr>
        <w:t>6</w:t>
      </w:r>
      <w:r>
        <w:rPr/>
        <w:t>万股。本次公司决定回购注销的限制性股票数量分别占本 次回购注销前公司股权激励计划之限制性股票总数的</w:t>
      </w:r>
      <w:r>
        <w:rPr>
          <w:rFonts w:ascii="Times New Roman" w:hAnsi="Times New Roman" w:cs="Times New Roman" w:eastAsia="Times New Roman" w:hint="default"/>
        </w:rPr>
        <w:t>10.05%</w:t>
      </w:r>
      <w:r>
        <w:rPr/>
        <w:t>，占公司回购注销前总股本的</w:t>
      </w:r>
      <w:r>
        <w:rPr>
          <w:rFonts w:ascii="Times New Roman" w:hAnsi="Times New Roman" w:cs="Times New Roman" w:eastAsia="Times New Roman" w:hint="default"/>
        </w:rPr>
        <w:t>0.01%</w:t>
      </w:r>
      <w:r>
        <w:rPr/>
        <w:t>，本次回购注销完成后，公 司总股本将由</w:t>
      </w:r>
      <w:r>
        <w:rPr>
          <w:rFonts w:ascii="Times New Roman" w:hAnsi="Times New Roman" w:cs="Times New Roman" w:eastAsia="Times New Roman" w:hint="default"/>
        </w:rPr>
        <w:t>57,638.2117</w:t>
      </w:r>
      <w:r>
        <w:rPr/>
        <w:t>万股减少为</w:t>
      </w:r>
      <w:r>
        <w:rPr>
          <w:rFonts w:ascii="Times New Roman" w:hAnsi="Times New Roman" w:cs="Times New Roman" w:eastAsia="Times New Roman" w:hint="default"/>
        </w:rPr>
        <w:t>57,632.2117</w:t>
      </w:r>
      <w:r>
        <w:rPr/>
        <w:t>万股，注册资本也相应由</w:t>
      </w:r>
      <w:r>
        <w:rPr>
          <w:rFonts w:ascii="Times New Roman" w:hAnsi="Times New Roman" w:cs="Times New Roman" w:eastAsia="Times New Roman" w:hint="default"/>
        </w:rPr>
        <w:t>57,638.2117</w:t>
      </w:r>
      <w:r>
        <w:rPr/>
        <w:t>万元减少为</w:t>
      </w:r>
      <w:r>
        <w:rPr>
          <w:rFonts w:ascii="Times New Roman" w:hAnsi="Times New Roman" w:cs="Times New Roman" w:eastAsia="Times New Roman" w:hint="default"/>
        </w:rPr>
        <w:t>57,632.2117</w:t>
      </w:r>
      <w:r>
        <w:rPr/>
        <w:t>万元。</w:t>
      </w:r>
      <w:r>
        <w:rPr>
          <w:rFonts w:ascii="Times New Roman" w:hAnsi="Times New Roman" w:cs="Times New Roman" w:eastAsia="Times New Roman" w:hint="default"/>
        </w:rPr>
        <w:t> </w:t>
      </w:r>
    </w:p>
    <w:p>
      <w:pPr>
        <w:pStyle w:val="BodyText"/>
        <w:spacing w:line="340" w:lineRule="auto" w:before="17"/>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根据麦达数字公司于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日召开第四届董事会第三十五次会议审议通过了《关于注销</w:t>
      </w:r>
      <w:r>
        <w:rPr>
          <w:rFonts w:ascii="Times New Roman" w:hAnsi="Times New Roman" w:cs="Times New Roman" w:eastAsia="Times New Roman" w:hint="default"/>
        </w:rPr>
        <w:t>/</w:t>
      </w:r>
      <w:r>
        <w:rPr/>
        <w:t>回购注销未达行权</w:t>
      </w:r>
      <w:r>
        <w:rPr>
          <w:rFonts w:ascii="Times New Roman" w:hAnsi="Times New Roman" w:cs="Times New Roman" w:eastAsia="Times New Roman" w:hint="default"/>
        </w:rPr>
        <w:t>/</w:t>
      </w:r>
      <w:r>
        <w:rPr/>
        <w:t>解锁 </w:t>
      </w:r>
      <w:r>
        <w:rPr>
          <w:spacing w:val="-2"/>
        </w:rPr>
        <w:t>条件的股票期权和限制性股票的议案》，因公司股权激励计划首次授予部分的第三个解锁期及预留部分第二个解锁期未达到</w:t>
      </w:r>
      <w:r>
        <w:rPr>
          <w:spacing w:val="-64"/>
        </w:rPr>
        <w:t> </w:t>
      </w:r>
      <w:r>
        <w:rPr>
          <w:spacing w:val="-64"/>
        </w:rPr>
      </w:r>
      <w:r>
        <w:rPr>
          <w:spacing w:val="-1"/>
        </w:rPr>
        <w:t>解锁条件，公司决定回购注销激励对象所持有的未达到解锁条件的限制性股票</w:t>
      </w:r>
      <w:r>
        <w:rPr>
          <w:rFonts w:ascii="Times New Roman" w:hAnsi="Times New Roman" w:cs="Times New Roman" w:eastAsia="Times New Roman" w:hint="default"/>
          <w:spacing w:val="-1"/>
        </w:rPr>
        <w:t>53.7</w:t>
      </w:r>
      <w:r>
        <w:rPr>
          <w:spacing w:val="-1"/>
        </w:rPr>
        <w:t>万股，其中回购注销首次授予的限制性股</w:t>
      </w:r>
      <w:r>
        <w:rPr>
          <w:spacing w:val="-74"/>
        </w:rPr>
        <w:t> </w:t>
      </w:r>
      <w:r>
        <w:rPr>
          <w:spacing w:val="-74"/>
        </w:rPr>
      </w:r>
      <w:r>
        <w:rPr>
          <w:spacing w:val="-1"/>
        </w:rPr>
        <w:t>票</w:t>
      </w:r>
      <w:r>
        <w:rPr>
          <w:rFonts w:ascii="Times New Roman" w:hAnsi="Times New Roman" w:cs="Times New Roman" w:eastAsia="Times New Roman" w:hint="default"/>
          <w:spacing w:val="-1"/>
        </w:rPr>
        <w:t>53.2</w:t>
      </w:r>
      <w:r>
        <w:rPr>
          <w:spacing w:val="-1"/>
        </w:rPr>
        <w:t>万股，回购价格为</w:t>
      </w:r>
      <w:r>
        <w:rPr>
          <w:rFonts w:ascii="Times New Roman" w:hAnsi="Times New Roman" w:cs="Times New Roman" w:eastAsia="Times New Roman" w:hint="default"/>
          <w:spacing w:val="-1"/>
        </w:rPr>
        <w:t>2</w:t>
      </w:r>
      <w:r>
        <w:rPr>
          <w:spacing w:val="-1"/>
        </w:rPr>
        <w:t>元</w:t>
      </w:r>
      <w:r>
        <w:rPr>
          <w:rFonts w:ascii="Times New Roman" w:hAnsi="Times New Roman" w:cs="Times New Roman" w:eastAsia="Times New Roman" w:hint="default"/>
          <w:spacing w:val="-1"/>
        </w:rPr>
        <w:t>/</w:t>
      </w:r>
      <w:r>
        <w:rPr>
          <w:spacing w:val="-1"/>
        </w:rPr>
        <w:t>股；回购注销预留的限制性股票</w:t>
      </w:r>
      <w:r>
        <w:rPr>
          <w:rFonts w:ascii="Times New Roman" w:hAnsi="Times New Roman" w:cs="Times New Roman" w:eastAsia="Times New Roman" w:hint="default"/>
          <w:spacing w:val="-1"/>
        </w:rPr>
        <w:t>0.5</w:t>
      </w:r>
      <w:r>
        <w:rPr>
          <w:spacing w:val="-1"/>
        </w:rPr>
        <w:t>万股，回购价格为</w:t>
      </w:r>
      <w:r>
        <w:rPr>
          <w:rFonts w:ascii="Times New Roman" w:hAnsi="Times New Roman" w:cs="Times New Roman" w:eastAsia="Times New Roman" w:hint="default"/>
          <w:spacing w:val="-1"/>
        </w:rPr>
        <w:t>4.14</w:t>
      </w:r>
      <w:r>
        <w:rPr>
          <w:spacing w:val="-1"/>
        </w:rPr>
        <w:t>元</w:t>
      </w:r>
      <w:r>
        <w:rPr>
          <w:rFonts w:ascii="Times New Roman" w:hAnsi="Times New Roman" w:cs="Times New Roman" w:eastAsia="Times New Roman" w:hint="default"/>
          <w:spacing w:val="-1"/>
        </w:rPr>
        <w:t>/</w:t>
      </w:r>
      <w:r>
        <w:rPr>
          <w:spacing w:val="-1"/>
        </w:rPr>
        <w:t>股，根据公司本次股权激励计划的</w:t>
      </w:r>
      <w:r>
        <w:rPr>
          <w:spacing w:val="-83"/>
        </w:rPr>
        <w:t> </w:t>
      </w:r>
      <w:r>
        <w:rPr>
          <w:spacing w:val="-83"/>
        </w:rPr>
      </w:r>
      <w:r>
        <w:rPr/>
        <w:t>相关规定，公司将回购注销所有激励对象获授但尚未解锁的限制性股票共计</w:t>
      </w:r>
      <w:r>
        <w:rPr>
          <w:rFonts w:ascii="Times New Roman" w:hAnsi="Times New Roman" w:cs="Times New Roman" w:eastAsia="Times New Roman" w:hint="default"/>
        </w:rPr>
        <w:t>53.7</w:t>
      </w:r>
      <w:r>
        <w:rPr/>
        <w:t>万股。本次回购完成后公司总股本将由 </w:t>
      </w:r>
      <w:r>
        <w:rPr>
          <w:rFonts w:ascii="Times New Roman" w:hAnsi="Times New Roman" w:cs="Times New Roman" w:eastAsia="Times New Roman" w:hint="default"/>
        </w:rPr>
        <w:t>57,632.2117</w:t>
      </w:r>
      <w:r>
        <w:rPr/>
        <w:t>万股减少至</w:t>
      </w:r>
      <w:r>
        <w:rPr>
          <w:rFonts w:ascii="Times New Roman" w:hAnsi="Times New Roman" w:cs="Times New Roman" w:eastAsia="Times New Roman" w:hint="default"/>
        </w:rPr>
        <w:t>57,578.5117</w:t>
      </w:r>
      <w:r>
        <w:rPr/>
        <w:t>万股，注册资本也相应由</w:t>
      </w:r>
      <w:r>
        <w:rPr>
          <w:rFonts w:ascii="Times New Roman" w:hAnsi="Times New Roman" w:cs="Times New Roman" w:eastAsia="Times New Roman" w:hint="default"/>
        </w:rPr>
        <w:t>57,632.2117</w:t>
      </w:r>
      <w:r>
        <w:rPr/>
        <w:t>万元减少至</w:t>
      </w:r>
      <w:r>
        <w:rPr>
          <w:rFonts w:ascii="Times New Roman" w:hAnsi="Times New Roman" w:cs="Times New Roman" w:eastAsia="Times New Roman" w:hint="default"/>
        </w:rPr>
        <w:t>57,578.5117</w:t>
      </w:r>
      <w:r>
        <w:rPr/>
        <w:t>万元。</w:t>
      </w:r>
      <w:r>
        <w:rPr>
          <w:rFonts w:ascii="Times New Roman" w:hAnsi="Times New Roman" w:cs="Times New Roman" w:eastAsia="Times New Roman" w:hint="default"/>
        </w:rPr>
        <w:t> </w:t>
      </w:r>
    </w:p>
    <w:p>
      <w:pPr>
        <w:pStyle w:val="BodyText"/>
        <w:spacing w:line="338" w:lineRule="auto" w:before="17"/>
        <w:ind w:right="111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w w:val="99"/>
        </w:rPr>
        <w:t>根据麦达数字公司</w:t>
      </w:r>
      <w:r>
        <w:rPr>
          <w:rFonts w:ascii="Times New Roman" w:hAnsi="Times New Roman" w:cs="Times New Roman" w:eastAsia="Times New Roman" w:hint="default"/>
          <w:spacing w:val="-2"/>
          <w:w w:val="99"/>
        </w:rPr>
        <w:t>2017</w:t>
      </w:r>
      <w:r>
        <w:rPr>
          <w:spacing w:val="-2"/>
          <w:w w:val="99"/>
        </w:rPr>
        <w:t>年</w:t>
      </w:r>
      <w:r>
        <w:rPr>
          <w:rFonts w:ascii="Times New Roman" w:hAnsi="Times New Roman" w:cs="Times New Roman" w:eastAsia="Times New Roman" w:hint="default"/>
          <w:spacing w:val="-2"/>
          <w:w w:val="99"/>
        </w:rPr>
        <w:t>5</w:t>
      </w:r>
      <w:r>
        <w:rPr>
          <w:spacing w:val="-2"/>
          <w:w w:val="99"/>
        </w:rPr>
        <w:t>月</w:t>
      </w:r>
      <w:r>
        <w:rPr>
          <w:rFonts w:ascii="Times New Roman" w:hAnsi="Times New Roman" w:cs="Times New Roman" w:eastAsia="Times New Roman" w:hint="default"/>
          <w:spacing w:val="-2"/>
          <w:w w:val="99"/>
        </w:rPr>
        <w:t>4</w:t>
      </w:r>
      <w:r>
        <w:rPr>
          <w:spacing w:val="-2"/>
          <w:w w:val="99"/>
        </w:rPr>
        <w:t>日召开的第四届董事会第三十七次会议审议通过的《关于公司</w:t>
      </w:r>
      <w:r>
        <w:rPr>
          <w:rFonts w:ascii="Times New Roman" w:hAnsi="Times New Roman" w:cs="Times New Roman" w:eastAsia="Times New Roman" w:hint="default"/>
          <w:spacing w:val="-2"/>
          <w:w w:val="99"/>
        </w:rPr>
        <w:t>&lt;2017</w:t>
      </w:r>
      <w:r>
        <w:rPr>
          <w:spacing w:val="-2"/>
          <w:w w:val="99"/>
        </w:rPr>
        <w:t>年度限制性股票激励</w:t>
      </w:r>
      <w:r>
        <w:rPr/>
        <w:t> </w:t>
      </w:r>
      <w:r>
        <w:rPr>
          <w:spacing w:val="-1"/>
        </w:rPr>
        <w:t>计划（草案）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&lt;2017</w:t>
      </w:r>
      <w:r>
        <w:rPr>
          <w:spacing w:val="-1"/>
        </w:rPr>
        <w:t>年度限制性股票激励计划实施考核管理办法</w:t>
      </w:r>
      <w:r>
        <w:rPr>
          <w:rFonts w:ascii="Times New Roman" w:hAnsi="Times New Roman" w:cs="Times New Roman" w:eastAsia="Times New Roman" w:hint="default"/>
          <w:spacing w:val="-1"/>
        </w:rPr>
        <w:t>&gt;</w:t>
      </w:r>
      <w:r>
        <w:rPr>
          <w:spacing w:val="-1"/>
        </w:rPr>
        <w:t>的议案》、《关于提请股</w:t>
      </w:r>
      <w:r>
        <w:rPr>
          <w:spacing w:val="-64"/>
        </w:rPr>
        <w:t> </w:t>
      </w:r>
      <w:r>
        <w:rPr>
          <w:spacing w:val="-64"/>
        </w:rPr>
      </w:r>
      <w:r>
        <w:rPr>
          <w:spacing w:val="-2"/>
        </w:rPr>
        <w:t>东大会授权董事会办理公司</w:t>
      </w:r>
      <w:r>
        <w:rPr>
          <w:rFonts w:ascii="Times New Roman" w:hAnsi="Times New Roman" w:cs="Times New Roman" w:eastAsia="Times New Roman" w:hint="default"/>
          <w:spacing w:val="-2"/>
        </w:rPr>
        <w:t>2017</w:t>
      </w:r>
      <w:r>
        <w:rPr>
          <w:spacing w:val="-2"/>
        </w:rPr>
        <w:t>年度限制性股票激励计划相关事宜的议案》；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4</w:t>
      </w:r>
      <w:r>
        <w:rPr>
          <w:spacing w:val="-2"/>
        </w:rPr>
        <w:t>日召开的第四届监事会第三十二次</w:t>
      </w:r>
      <w:r>
        <w:rPr>
          <w:spacing w:val="-58"/>
        </w:rPr>
        <w:t> </w:t>
      </w:r>
      <w:r>
        <w:rPr>
          <w:spacing w:val="-58"/>
        </w:rPr>
      </w:r>
      <w:r>
        <w:rPr>
          <w:spacing w:val="-1"/>
        </w:rPr>
        <w:t>会议审议通过的《关于公司</w:t>
      </w:r>
      <w:r>
        <w:rPr>
          <w:rFonts w:ascii="Times New Roman" w:hAnsi="Times New Roman" w:cs="Times New Roman" w:eastAsia="Times New Roman" w:hint="default"/>
          <w:spacing w:val="-1"/>
        </w:rPr>
        <w:t>&lt;2017</w:t>
      </w:r>
      <w:r>
        <w:rPr>
          <w:spacing w:val="-1"/>
        </w:rPr>
        <w:t>年度限制性股票激励计划（草案）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&lt;2017</w:t>
      </w:r>
      <w:r>
        <w:rPr>
          <w:spacing w:val="-1"/>
        </w:rPr>
        <w:t>年度限制性股票</w:t>
      </w:r>
      <w:r>
        <w:rPr>
          <w:spacing w:val="-64"/>
        </w:rPr>
        <w:t> </w:t>
      </w:r>
      <w:r>
        <w:rPr>
          <w:spacing w:val="-4"/>
          <w:w w:val="99"/>
        </w:rPr>
        <w:t>激励计划实施考核管理办法</w:t>
      </w:r>
      <w:r>
        <w:rPr>
          <w:rFonts w:ascii="Times New Roman" w:hAnsi="Times New Roman" w:cs="Times New Roman" w:eastAsia="Times New Roman" w:hint="default"/>
          <w:spacing w:val="-4"/>
          <w:w w:val="99"/>
        </w:rPr>
        <w:t>&gt;</w:t>
      </w:r>
      <w:r>
        <w:rPr>
          <w:spacing w:val="-4"/>
          <w:w w:val="99"/>
        </w:rPr>
        <w:t>的议案》、《关于公司</w:t>
      </w:r>
      <w:r>
        <w:rPr>
          <w:rFonts w:ascii="Times New Roman" w:hAnsi="Times New Roman" w:cs="Times New Roman" w:eastAsia="Times New Roman" w:hint="default"/>
          <w:spacing w:val="-4"/>
          <w:w w:val="99"/>
        </w:rPr>
        <w:t>&lt;2017</w:t>
      </w:r>
      <w:r>
        <w:rPr>
          <w:spacing w:val="-4"/>
          <w:w w:val="99"/>
        </w:rPr>
        <w:t>年度限制性股票激励对象名单</w:t>
      </w:r>
      <w:r>
        <w:rPr>
          <w:rFonts w:ascii="Times New Roman" w:hAnsi="Times New Roman" w:cs="Times New Roman" w:eastAsia="Times New Roman" w:hint="default"/>
          <w:spacing w:val="-4"/>
          <w:w w:val="99"/>
        </w:rPr>
        <w:t>&gt;</w:t>
      </w:r>
      <w:r>
        <w:rPr>
          <w:spacing w:val="-4"/>
          <w:w w:val="99"/>
        </w:rPr>
        <w:t>的议案》；</w:t>
      </w:r>
      <w:r>
        <w:rPr>
          <w:rFonts w:ascii="Times New Roman" w:hAnsi="Times New Roman" w:cs="Times New Roman" w:eastAsia="Times New Roman" w:hint="default"/>
          <w:spacing w:val="-4"/>
          <w:w w:val="99"/>
        </w:rPr>
        <w:t>2017</w:t>
      </w:r>
      <w:r>
        <w:rPr>
          <w:spacing w:val="-4"/>
          <w:w w:val="99"/>
        </w:rPr>
        <w:t>年</w:t>
      </w:r>
      <w:r>
        <w:rPr>
          <w:rFonts w:ascii="Times New Roman" w:hAnsi="Times New Roman" w:cs="Times New Roman" w:eastAsia="Times New Roman" w:hint="default"/>
          <w:spacing w:val="-4"/>
          <w:w w:val="99"/>
        </w:rPr>
        <w:t>6</w:t>
      </w:r>
      <w:r>
        <w:rPr>
          <w:spacing w:val="-4"/>
          <w:w w:val="99"/>
        </w:rPr>
        <w:t>月</w:t>
      </w:r>
      <w:r>
        <w:rPr>
          <w:rFonts w:ascii="Times New Roman" w:hAnsi="Times New Roman" w:cs="Times New Roman" w:eastAsia="Times New Roman" w:hint="default"/>
          <w:spacing w:val="-4"/>
          <w:w w:val="99"/>
        </w:rPr>
        <w:t>5</w:t>
      </w:r>
      <w:r>
        <w:rPr>
          <w:spacing w:val="-4"/>
          <w:w w:val="99"/>
        </w:rPr>
        <w:t>日召开的</w:t>
      </w:r>
      <w:r>
        <w:rPr>
          <w:rFonts w:ascii="Times New Roman" w:hAnsi="Times New Roman" w:cs="Times New Roman" w:eastAsia="Times New Roman" w:hint="default"/>
          <w:spacing w:val="-4"/>
          <w:w w:val="99"/>
        </w:rPr>
        <w:t>2016</w:t>
      </w:r>
      <w:r>
        <w:rPr>
          <w:rFonts w:ascii="Times New Roman" w:hAnsi="Times New Roman" w:cs="Times New Roman" w:eastAsia="Times New Roman" w:hint="default"/>
          <w:spacing w:val="-9"/>
          <w:w w:val="99"/>
        </w:rPr>
        <w:t> </w:t>
      </w:r>
      <w:r>
        <w:rPr>
          <w:rFonts w:ascii="Times New Roman" w:hAnsi="Times New Roman" w:cs="Times New Roman" w:eastAsia="Times New Roman" w:hint="default"/>
          <w:spacing w:val="-9"/>
          <w:w w:val="99"/>
        </w:rPr>
      </w:r>
      <w:r>
        <w:rPr>
          <w:spacing w:val="-1"/>
        </w:rPr>
        <w:t>年度股东大会审议通过的《关于公司</w:t>
      </w:r>
      <w:r>
        <w:rPr>
          <w:rFonts w:ascii="Times New Roman" w:hAnsi="Times New Roman" w:cs="Times New Roman" w:eastAsia="Times New Roman" w:hint="default"/>
          <w:spacing w:val="-1"/>
        </w:rPr>
        <w:t>&lt;2017</w:t>
      </w:r>
      <w:r>
        <w:rPr>
          <w:spacing w:val="-1"/>
        </w:rPr>
        <w:t>年度限制性股票激励计划（草案）</w:t>
      </w:r>
      <w:r>
        <w:rPr>
          <w:rFonts w:ascii="Times New Roman" w:hAnsi="Times New Roman" w:cs="Times New Roman" w:eastAsia="Times New Roman" w:hint="default"/>
          <w:spacing w:val="-1"/>
        </w:rPr>
        <w:t>&gt;</w:t>
      </w:r>
      <w:r>
        <w:rPr>
          <w:spacing w:val="-1"/>
        </w:rPr>
        <w:t>及其摘要的议案》、《关于公司</w:t>
      </w:r>
      <w:r>
        <w:rPr>
          <w:rFonts w:ascii="Times New Roman" w:hAnsi="Times New Roman" w:cs="Times New Roman" w:eastAsia="Times New Roman" w:hint="default"/>
          <w:spacing w:val="-1"/>
        </w:rPr>
        <w:t>&lt;2017</w:t>
      </w:r>
      <w:r>
        <w:rPr>
          <w:spacing w:val="-1"/>
        </w:rPr>
        <w:t>年度限</w:t>
      </w:r>
      <w:r>
        <w:rPr>
          <w:spacing w:val="-64"/>
        </w:rPr>
        <w:t> </w:t>
      </w:r>
      <w:r>
        <w:rPr/>
        <w:t>制性股票激励计划实施考核管理办法</w:t>
      </w:r>
      <w:r>
        <w:rPr>
          <w:rFonts w:ascii="Times New Roman" w:hAnsi="Times New Roman" w:cs="Times New Roman" w:eastAsia="Times New Roman" w:hint="default"/>
        </w:rPr>
        <w:t>&gt;</w:t>
      </w:r>
      <w:r>
        <w:rPr/>
        <w:t>的议案》、《关于提请股东大会授权董事会办理公司</w:t>
      </w:r>
      <w:r>
        <w:rPr>
          <w:rFonts w:ascii="Times New Roman" w:hAnsi="Times New Roman" w:cs="Times New Roman" w:eastAsia="Times New Roman" w:hint="default"/>
        </w:rPr>
        <w:t>2017</w:t>
      </w:r>
      <w:r>
        <w:rPr/>
        <w:t>年度限制性股票激励计划相 </w:t>
      </w:r>
      <w:r>
        <w:rPr>
          <w:spacing w:val="-2"/>
        </w:rPr>
        <w:t>关事宜的议案》；以及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5</w:t>
      </w:r>
      <w:r>
        <w:rPr>
          <w:spacing w:val="-2"/>
        </w:rPr>
        <w:t>日召开的第四届董事会第三十九次会议、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5</w:t>
      </w:r>
      <w:r>
        <w:rPr>
          <w:spacing w:val="-2"/>
        </w:rPr>
        <w:t>日召开的第四届监事会第三十三次会</w:t>
      </w:r>
      <w:r>
        <w:rPr>
          <w:spacing w:val="-57"/>
        </w:rPr>
        <w:t> </w:t>
      </w:r>
      <w:r>
        <w:rPr>
          <w:spacing w:val="-57"/>
        </w:rPr>
      </w:r>
      <w:r>
        <w:rPr/>
        <w:t>议审议通过的《关于向</w:t>
      </w:r>
      <w:r>
        <w:rPr>
          <w:rFonts w:ascii="Times New Roman" w:hAnsi="Times New Roman" w:cs="Times New Roman" w:eastAsia="Times New Roman" w:hint="default"/>
        </w:rPr>
        <w:t>2017</w:t>
      </w:r>
      <w:r>
        <w:rPr/>
        <w:t>年度限制性股票激励计划激励对象授予限制性股票的议案》</w:t>
      </w:r>
      <w:r>
        <w:rPr>
          <w:rFonts w:ascii="Times New Roman" w:hAnsi="Times New Roman" w:cs="Times New Roman" w:eastAsia="Times New Roman" w:hint="default"/>
        </w:rPr>
        <w:t>,</w:t>
      </w:r>
      <w:r>
        <w:rPr/>
        <w:t>本公司向</w:t>
      </w:r>
      <w:r>
        <w:rPr>
          <w:rFonts w:ascii="Times New Roman" w:hAnsi="Times New Roman" w:cs="Times New Roman" w:eastAsia="Times New Roman" w:hint="default"/>
        </w:rPr>
        <w:t>44</w:t>
      </w:r>
      <w:r>
        <w:rPr/>
        <w:t>名激励对象授予限制性 股票共</w:t>
      </w:r>
      <w:r>
        <w:rPr>
          <w:rFonts w:ascii="Times New Roman" w:hAnsi="Times New Roman" w:cs="Times New Roman" w:eastAsia="Times New Roman" w:hint="default"/>
        </w:rPr>
        <w:t>363.1207</w:t>
      </w:r>
      <w:r>
        <w:rPr/>
        <w:t>万股，授予价格为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日止，麦达数字公司已收到股权激励对象共</w:t>
      </w:r>
      <w:r>
        <w:rPr>
          <w:rFonts w:ascii="Times New Roman" w:hAnsi="Times New Roman" w:cs="Times New Roman" w:eastAsia="Times New Roman" w:hint="default"/>
        </w:rPr>
        <w:t>44</w:t>
      </w:r>
      <w:r>
        <w:rPr/>
        <w:t>人缴纳的股权 激励增资款合计人民币</w:t>
      </w:r>
      <w:r>
        <w:rPr>
          <w:rFonts w:ascii="Times New Roman" w:hAnsi="Times New Roman" w:cs="Times New Roman" w:eastAsia="Times New Roman" w:hint="default"/>
        </w:rPr>
        <w:t>19,790,086.55</w:t>
      </w:r>
      <w:r>
        <w:rPr/>
        <w:t>元（大写：人民币壹仟玖佰柒拾玖万零捌拾陆元伍角伍分），各股东以货币出资 </w:t>
      </w:r>
      <w:r>
        <w:rPr>
          <w:rFonts w:ascii="Times New Roman" w:hAnsi="Times New Roman" w:cs="Times New Roman" w:eastAsia="Times New Roman" w:hint="default"/>
        </w:rPr>
        <w:t>19,790,086.55</w:t>
      </w:r>
      <w:r>
        <w:rPr/>
        <w:t>元。麦达数字公司增加股本人民币</w:t>
      </w:r>
      <w:r>
        <w:rPr>
          <w:rFonts w:ascii="Times New Roman" w:hAnsi="Times New Roman" w:cs="Times New Roman" w:eastAsia="Times New Roman" w:hint="default"/>
        </w:rPr>
        <w:t>363.1207</w:t>
      </w:r>
      <w:r>
        <w:rPr/>
        <w:t>万元，变更完成后股本为人民币</w:t>
      </w:r>
      <w:r>
        <w:rPr>
          <w:rFonts w:ascii="Times New Roman" w:hAnsi="Times New Roman" w:cs="Times New Roman" w:eastAsia="Times New Roman" w:hint="default"/>
        </w:rPr>
        <w:t>57,941.6324</w:t>
      </w:r>
      <w:r>
        <w:rPr/>
        <w:t>万元。</w:t>
      </w:r>
      <w:r>
        <w:rPr>
          <w:rFonts w:ascii="Times New Roman" w:hAnsi="Times New Roman" w:cs="Times New Roman" w:eastAsia="Times New Roman" w:hint="default"/>
        </w:rPr>
        <w:t> </w:t>
      </w:r>
    </w:p>
    <w:p>
      <w:pPr>
        <w:pStyle w:val="BodyText"/>
        <w:spacing w:line="336"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根据公司《</w:t>
      </w:r>
      <w:r>
        <w:rPr>
          <w:rFonts w:ascii="Times New Roman" w:hAnsi="Times New Roman" w:cs="Times New Roman" w:eastAsia="Times New Roman" w:hint="default"/>
        </w:rPr>
        <w:t>2017</w:t>
      </w:r>
      <w:r>
        <w:rPr/>
        <w:t>年度限制性股票激励计划（草案）》的相关规定，鉴于激励对象吴建栋等</w:t>
      </w:r>
      <w:r>
        <w:rPr>
          <w:rFonts w:ascii="Times New Roman" w:hAnsi="Times New Roman" w:cs="Times New Roman" w:eastAsia="Times New Roman" w:hint="default"/>
        </w:rPr>
        <w:t>3</w:t>
      </w:r>
      <w:r>
        <w:rPr/>
        <w:t>人因离职已不再符合激励条 </w:t>
      </w:r>
      <w:r>
        <w:rPr>
          <w:spacing w:val="-2"/>
        </w:rPr>
        <w:t>件，公司于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w:t>
      </w:r>
      <w:r>
        <w:rPr>
          <w:spacing w:val="-2"/>
        </w:rPr>
        <w:t>日召开第五届董事会第六次会议审议通过了《关于回购注销已离职激励对象的限制性股票的议案》，</w:t>
      </w:r>
      <w:r>
        <w:rPr>
          <w:spacing w:val="-61"/>
        </w:rPr>
        <w:t> </w:t>
      </w:r>
      <w:r>
        <w:rPr>
          <w:spacing w:val="-61"/>
        </w:rPr>
      </w:r>
      <w:r>
        <w:rPr>
          <w:spacing w:val="-3"/>
        </w:rPr>
        <w:t>同意公司回购注销其所持有的已获授但尚未解锁的限制性股票合计</w:t>
      </w:r>
      <w:r>
        <w:rPr>
          <w:rFonts w:ascii="Times New Roman" w:hAnsi="Times New Roman" w:cs="Times New Roman" w:eastAsia="Times New Roman" w:hint="default"/>
          <w:spacing w:val="-3"/>
        </w:rPr>
        <w:t>72,534</w:t>
      </w:r>
      <w:r>
        <w:rPr>
          <w:spacing w:val="-3"/>
        </w:rPr>
        <w:t>股，其授予日为</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5</w:t>
      </w:r>
      <w:r>
        <w:rPr>
          <w:spacing w:val="-3"/>
        </w:rPr>
        <w:t>日，回购注销价格为</w:t>
      </w:r>
      <w:r>
        <w:rPr>
          <w:rFonts w:ascii="Times New Roman" w:hAnsi="Times New Roman" w:cs="Times New Roman" w:eastAsia="Times New Roman" w:hint="default"/>
          <w:spacing w:val="-3"/>
        </w:rPr>
        <w:t>5.45</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39"/>
        </w:rPr>
      </w:r>
      <w:r>
        <w:rPr>
          <w:spacing w:val="-6"/>
          <w:w w:val="99"/>
        </w:rPr>
        <w:t>元</w:t>
      </w:r>
      <w:r>
        <w:rPr>
          <w:rFonts w:ascii="Times New Roman" w:hAnsi="Times New Roman" w:cs="Times New Roman" w:eastAsia="Times New Roman" w:hint="default"/>
          <w:spacing w:val="-6"/>
          <w:w w:val="99"/>
        </w:rPr>
        <w:t>/</w:t>
      </w:r>
      <w:r>
        <w:rPr>
          <w:spacing w:val="-6"/>
          <w:w w:val="99"/>
        </w:rPr>
        <w:t>股，涉及人数为</w:t>
      </w:r>
      <w:r>
        <w:rPr>
          <w:rFonts w:ascii="Times New Roman" w:hAnsi="Times New Roman" w:cs="Times New Roman" w:eastAsia="Times New Roman" w:hint="default"/>
          <w:spacing w:val="-6"/>
          <w:w w:val="99"/>
        </w:rPr>
        <w:t>3</w:t>
      </w:r>
      <w:r>
        <w:rPr>
          <w:spacing w:val="-6"/>
          <w:w w:val="99"/>
        </w:rPr>
        <w:t>人。本次回购注销的限制性股票占本次股权激励计划限制性股票总数、回购注销前总股本的</w:t>
      </w:r>
      <w:r>
        <w:rPr>
          <w:rFonts w:ascii="Times New Roman" w:hAnsi="Times New Roman" w:cs="Times New Roman" w:eastAsia="Times New Roman" w:hint="default"/>
          <w:spacing w:val="-6"/>
          <w:w w:val="99"/>
        </w:rPr>
        <w:t>1.80%</w:t>
      </w:r>
      <w:r>
        <w:rPr>
          <w:spacing w:val="-6"/>
          <w:w w:val="99"/>
        </w:rPr>
        <w:t>、</w:t>
      </w:r>
      <w:r>
        <w:rPr>
          <w:rFonts w:ascii="Times New Roman" w:hAnsi="Times New Roman" w:cs="Times New Roman" w:eastAsia="Times New Roman" w:hint="default"/>
          <w:spacing w:val="-6"/>
          <w:w w:val="99"/>
        </w:rPr>
        <w:t>0.01%</w:t>
      </w:r>
      <w:r>
        <w:rPr>
          <w:spacing w:val="-6"/>
          <w:w w:val="99"/>
        </w:rPr>
        <w:t>，</w:t>
      </w:r>
      <w:r>
        <w:rPr>
          <w:spacing w:val="-72"/>
          <w:w w:val="99"/>
        </w:rPr>
        <w:t> </w:t>
      </w:r>
      <w:r>
        <w:rPr/>
        <w:t>本次回购注销完成后公司总股本从</w:t>
      </w:r>
      <w:r>
        <w:rPr>
          <w:rFonts w:ascii="Times New Roman" w:hAnsi="Times New Roman" w:cs="Times New Roman" w:eastAsia="Times New Roman" w:hint="default"/>
        </w:rPr>
        <w:t>57,941.6324</w:t>
      </w:r>
      <w:r>
        <w:rPr/>
        <w:t>万股减至</w:t>
      </w:r>
      <w:r>
        <w:rPr>
          <w:rFonts w:ascii="Times New Roman" w:hAnsi="Times New Roman" w:cs="Times New Roman" w:eastAsia="Times New Roman" w:hint="default"/>
        </w:rPr>
        <w:t>57,934.3790</w:t>
      </w:r>
      <w:r>
        <w:rPr/>
        <w:t>万股</w:t>
      </w:r>
      <w:r>
        <w:rPr>
          <w:rFonts w:ascii="Times New Roman" w:hAnsi="Times New Roman" w:cs="Times New Roman" w:eastAsia="Times New Roman" w:hint="default"/>
        </w:rPr>
        <w:t>,</w:t>
      </w:r>
      <w:r>
        <w:rPr/>
        <w:t>注册资本也相应由</w:t>
      </w:r>
      <w:r>
        <w:rPr>
          <w:rFonts w:ascii="Times New Roman" w:hAnsi="Times New Roman" w:cs="Times New Roman" w:eastAsia="Times New Roman" w:hint="default"/>
        </w:rPr>
        <w:t>57,941.6324</w:t>
      </w:r>
      <w:r>
        <w:rPr/>
        <w:t>万元减少为 </w:t>
      </w:r>
      <w:r>
        <w:rPr>
          <w:rFonts w:ascii="Times New Roman" w:hAnsi="Times New Roman" w:cs="Times New Roman" w:eastAsia="Times New Roman" w:hint="default"/>
        </w:rPr>
        <w:t>57,934.3790</w:t>
      </w:r>
      <w:r>
        <w:rPr/>
        <w:t>万元。</w:t>
      </w:r>
      <w:r>
        <w:rPr>
          <w:rFonts w:ascii="Times New Roman" w:hAnsi="Times New Roman" w:cs="Times New Roman" w:eastAsia="Times New Roman" w:hint="default"/>
        </w:rPr>
        <w:t> </w:t>
      </w:r>
    </w:p>
    <w:p>
      <w:pPr>
        <w:pStyle w:val="BodyText"/>
        <w:spacing w:line="338" w:lineRule="auto" w:before="21"/>
        <w:ind w:right="104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3"/>
        </w:rPr>
        <w:t>根据麦达数字公司</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20</w:t>
      </w:r>
      <w:r>
        <w:rPr>
          <w:spacing w:val="-3"/>
        </w:rPr>
        <w:t>日召开的第五届董事会第八次会议审议通过了《关于回购注销部分限制性股票的议案》，</w:t>
      </w:r>
      <w:r>
        <w:rPr/>
        <w:t> 同意麦达数字公司回购注销已离职股权激励对象姜一岑、邢艳凯所持有的已获授但尚未解锁的限制性股票</w:t>
      </w:r>
      <w:r>
        <w:rPr>
          <w:rFonts w:ascii="Times New Roman" w:hAnsi="Times New Roman" w:cs="Times New Roman" w:eastAsia="Times New Roman" w:hint="default"/>
        </w:rPr>
        <w:t>119,191</w:t>
      </w:r>
      <w:r>
        <w:rPr/>
        <w:t>股，回购 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w:t>
      </w:r>
      <w:r>
        <w:rPr/>
        <w:t>回购注销完成后的注册资本为人民币</w:t>
      </w:r>
      <w:r>
        <w:rPr>
          <w:rFonts w:ascii="Times New Roman" w:hAnsi="Times New Roman" w:cs="Times New Roman" w:eastAsia="Times New Roman" w:hint="default"/>
        </w:rPr>
        <w:t>579,224,599.00</w:t>
      </w:r>
      <w:r>
        <w:rPr/>
        <w:t>元。</w:t>
      </w:r>
      <w:r>
        <w:rPr>
          <w:rFonts w:ascii="Times New Roman" w:hAnsi="Times New Roman" w:cs="Times New Roman" w:eastAsia="Times New Roman" w:hint="default"/>
        </w:rPr>
        <w:t> </w:t>
      </w:r>
    </w:p>
    <w:p>
      <w:pPr>
        <w:pStyle w:val="BodyText"/>
        <w:spacing w:line="343"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根据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日第五届董事会第十二次会议《关于回购注销部分限制性股票的议案》决议、</w:t>
      </w:r>
      <w:r>
        <w:rPr>
          <w:rFonts w:ascii="Times New Roman" w:hAnsi="Times New Roman" w:cs="Times New Roman" w:eastAsia="Times New Roman" w:hint="default"/>
          <w:spacing w:val="-2"/>
        </w:rPr>
        <w:t>2018</w:t>
      </w:r>
      <w:r>
        <w:rPr>
          <w:spacing w:val="-2"/>
        </w:rPr>
        <w:t>年度第二次临时股</w:t>
      </w:r>
      <w:r>
        <w:rPr/>
        <w:t> </w:t>
      </w:r>
      <w:r>
        <w:rPr>
          <w:spacing w:val="-4"/>
        </w:rPr>
        <w:t>东大会决议和修改后章程的规定，同意麦达数字公司回购注销已离职股权激励对象张艳君、瞿慧丽、朱明、马园园、杨流芳、</w:t>
      </w:r>
      <w:r>
        <w:rPr>
          <w:spacing w:val="-45"/>
        </w:rPr>
        <w:t> </w:t>
      </w:r>
      <w:r>
        <w:rPr>
          <w:spacing w:val="-45"/>
        </w:rPr>
      </w:r>
      <w:r>
        <w:rPr/>
        <w:t>陈宇宁持有的已获授但尚未解锁的限制性股票</w:t>
      </w:r>
      <w:r>
        <w:rPr>
          <w:rFonts w:ascii="Times New Roman" w:hAnsi="Times New Roman" w:cs="Times New Roman" w:eastAsia="Times New Roman" w:hint="default"/>
        </w:rPr>
        <w:t>161,079.00</w:t>
      </w:r>
      <w:r>
        <w:rPr/>
        <w:t>股，回购价格为</w:t>
      </w:r>
      <w:r>
        <w:rPr>
          <w:rFonts w:ascii="Times New Roman" w:hAnsi="Times New Roman" w:cs="Times New Roman" w:eastAsia="Times New Roman" w:hint="default"/>
        </w:rPr>
        <w:t>5.45</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w:t>
      </w:r>
      <w:r>
        <w:rPr/>
        <w:t>其中：股本减少</w:t>
      </w:r>
      <w:r>
        <w:rPr>
          <w:rFonts w:ascii="Times New Roman" w:hAnsi="Times New Roman" w:cs="Times New Roman" w:eastAsia="Times New Roman" w:hint="default"/>
        </w:rPr>
        <w:t>161,079.00</w:t>
      </w:r>
      <w:r>
        <w:rPr/>
        <w:t>元，资本公积 减少</w:t>
      </w:r>
      <w:r>
        <w:rPr>
          <w:rFonts w:ascii="Times New Roman" w:hAnsi="Times New Roman" w:cs="Times New Roman" w:eastAsia="Times New Roman" w:hint="default"/>
        </w:rPr>
        <w:t>716,801.55</w:t>
      </w:r>
      <w:r>
        <w:rPr/>
        <w:t>元，本次回购注销完成后的注册资本为人民币</w:t>
      </w:r>
      <w:r>
        <w:rPr>
          <w:rFonts w:ascii="Times New Roman" w:hAnsi="Times New Roman" w:cs="Times New Roman" w:eastAsia="Times New Roman" w:hint="default"/>
        </w:rPr>
        <w:t>579,063,520.00</w:t>
      </w:r>
      <w:r>
        <w:rPr/>
        <w:t>元。</w:t>
      </w:r>
      <w:r>
        <w:rPr>
          <w:rFonts w:ascii="Times New Roman" w:hAnsi="Times New Roman" w:cs="Times New Roman" w:eastAsia="Times New Roman" w:hint="default"/>
        </w:rPr>
        <w:t> </w:t>
      </w:r>
    </w:p>
    <w:p>
      <w:pPr>
        <w:pStyle w:val="BodyText"/>
        <w:spacing w:line="240" w:lineRule="auto" w:before="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日，公司累计发行股本总数</w:t>
      </w:r>
      <w:r>
        <w:rPr>
          <w:rFonts w:ascii="Times New Roman" w:hAnsi="Times New Roman" w:cs="Times New Roman" w:eastAsia="Times New Roman" w:hint="default"/>
        </w:rPr>
        <w:t>579,063,520.00</w:t>
      </w:r>
      <w:r>
        <w:rPr/>
        <w:t>万股，公司注册资本为</w:t>
      </w:r>
      <w:r>
        <w:rPr>
          <w:rFonts w:ascii="Times New Roman" w:hAnsi="Times New Roman" w:cs="Times New Roman" w:eastAsia="Times New Roman" w:hint="default"/>
        </w:rPr>
        <w:t>579,063,520.00</w:t>
      </w:r>
      <w:r>
        <w:rPr/>
        <w:t>万元。</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总部地址：深圳市福田区彩田路新浩</w:t>
      </w:r>
      <w:r>
        <w:rPr>
          <w:rFonts w:ascii="Times New Roman" w:hAnsi="Times New Roman" w:cs="Times New Roman" w:eastAsia="Times New Roman" w:hint="default"/>
        </w:rPr>
        <w:t>e</w:t>
      </w:r>
      <w:r>
        <w:rPr/>
        <w:t>都</w:t>
      </w:r>
      <w:r>
        <w:rPr>
          <w:rFonts w:ascii="Times New Roman" w:hAnsi="Times New Roman" w:cs="Times New Roman" w:eastAsia="Times New Roman" w:hint="default"/>
        </w:rPr>
        <w:t>A</w:t>
      </w:r>
      <w:r>
        <w:rPr/>
        <w:t>座</w:t>
      </w:r>
      <w:r>
        <w:rPr>
          <w:rFonts w:ascii="Times New Roman" w:hAnsi="Times New Roman" w:cs="Times New Roman" w:eastAsia="Times New Roman" w:hint="default"/>
        </w:rPr>
        <w:t>2801</w:t>
      </w:r>
      <w:r>
        <w:rPr/>
        <w:t>，实际控制人为陈亚妹与乔昕。</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公司业务性质和主要经营活动</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11"/>
        <w:rPr>
          <w:rFonts w:ascii="Times New Roman" w:hAnsi="Times New Roman" w:cs="Times New Roman" w:eastAsia="Times New Roman" w:hint="default"/>
          <w:sz w:val="25"/>
          <w:szCs w:val="25"/>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本公司属互联网服务行业为主，兼营智能硬件类制造业。</w:t>
      </w:r>
      <w:r>
        <w:rPr>
          <w:rFonts w:ascii="Times New Roman" w:hAnsi="Times New Roman" w:cs="Times New Roman" w:eastAsia="Times New Roman" w:hint="default"/>
        </w:rPr>
        <w:t> </w:t>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数字营销行业主要产品或服务为互联网营销、社会化媒体营销、广告制作、创意策略等。</w:t>
      </w:r>
      <w:r>
        <w:rPr>
          <w:rFonts w:ascii="Times New Roman" w:hAnsi="Times New Roman" w:cs="Times New Roman" w:eastAsia="Times New Roman" w:hint="default"/>
        </w:rPr>
        <w:t> </w:t>
      </w:r>
    </w:p>
    <w:p>
      <w:pPr>
        <w:pStyle w:val="BodyText"/>
        <w:spacing w:line="338" w:lineRule="auto" w:before="115"/>
        <w:ind w:right="115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制造行业主要产品或服务为</w:t>
      </w:r>
      <w:r>
        <w:rPr>
          <w:rFonts w:ascii="Times New Roman" w:hAnsi="Times New Roman" w:cs="Times New Roman" w:eastAsia="Times New Roman" w:hint="default"/>
        </w:rPr>
        <w:t>LED</w:t>
      </w:r>
      <w:r>
        <w:rPr/>
        <w:t>照明光源及灯具、照明驱动电源、电子镇流器，以及应用于各种消费类电子产品贴装 后的</w:t>
      </w:r>
      <w:r>
        <w:rPr>
          <w:rFonts w:ascii="Times New Roman" w:hAnsi="Times New Roman" w:cs="Times New Roman" w:eastAsia="Times New Roman" w:hint="default"/>
        </w:rPr>
        <w:t>PCBA</w:t>
      </w:r>
      <w:r>
        <w:rPr/>
        <w:t>控制板，同时兼营少量高端互联网机顶盒等。目前公司在大力拓展智能硬件产品。</w:t>
      </w:r>
      <w:r>
        <w:rPr>
          <w:rFonts w:ascii="Times New Roman" w:hAnsi="Times New Roman" w:cs="Times New Roman" w:eastAsia="Times New Roman" w:hint="default"/>
        </w:rPr>
        <w:t> </w:t>
      </w:r>
    </w:p>
    <w:p>
      <w:pPr>
        <w:pStyle w:val="BodyText"/>
        <w:spacing w:line="240"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财务报表的批准报出</w:t>
      </w:r>
      <w:r>
        <w:rPr>
          <w:rFonts w:ascii="Times New Roman" w:hAnsi="Times New Roman" w:cs="Times New Roman" w:eastAsia="Times New Roman" w:hint="default"/>
        </w:rPr>
        <w:t> </w:t>
      </w:r>
    </w:p>
    <w:p>
      <w:pPr>
        <w:pStyle w:val="BodyText"/>
        <w:spacing w:line="240" w:lineRule="auto" w:before="9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本财务报表业经公司董事会于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日批准报出。</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6"/>
          <w:szCs w:val="16"/>
        </w:rPr>
      </w:pPr>
    </w:p>
    <w:p>
      <w:pPr>
        <w:pStyle w:val="BodyText"/>
        <w:spacing w:line="240" w:lineRule="auto"/>
        <w:ind w:right="0"/>
        <w:jc w:val="left"/>
        <w:rPr>
          <w:rFonts w:ascii="Times New Roman" w:hAnsi="Times New Roman" w:cs="Times New Roman" w:eastAsia="Times New Roman" w:hint="default"/>
        </w:rPr>
      </w:pPr>
      <w:r>
        <w:rPr>
          <w:rFonts w:ascii="Times New Roman"/>
        </w:rPr>
        <w:t> </w:t>
      </w:r>
    </w:p>
    <w:p>
      <w:pPr>
        <w:pStyle w:val="BodyText"/>
        <w:spacing w:line="240" w:lineRule="auto" w:before="63"/>
        <w:ind w:right="1034"/>
        <w:jc w:val="left"/>
        <w:rPr>
          <w:rFonts w:ascii="Times New Roman" w:hAnsi="Times New Roman" w:cs="Times New Roman" w:eastAsia="Times New Roman" w:hint="default"/>
        </w:rPr>
      </w:pPr>
      <w:r>
        <w:rPr/>
        <w:t>本期纳入合并财务报表范围的主体共</w:t>
      </w:r>
      <w:r>
        <w:rPr>
          <w:rFonts w:ascii="Times New Roman" w:hAnsi="Times New Roman" w:cs="Times New Roman" w:eastAsia="Times New Roman" w:hint="default"/>
        </w:rPr>
        <w:t>22</w:t>
      </w:r>
      <w:r>
        <w:rPr/>
        <w:t>户，具体包括：</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4"/>
          <w:szCs w:val="4"/>
        </w:rPr>
      </w:pPr>
    </w:p>
    <w:tbl>
      <w:tblPr>
        <w:tblW w:w="0" w:type="auto"/>
        <w:jc w:val="left"/>
        <w:tblInd w:w="147" w:type="dxa"/>
        <w:tblLayout w:type="fixed"/>
        <w:tblCellMar>
          <w:top w:w="0" w:type="dxa"/>
          <w:left w:w="0" w:type="dxa"/>
          <w:bottom w:w="0" w:type="dxa"/>
          <w:right w:w="0" w:type="dxa"/>
        </w:tblCellMar>
        <w:tblLook w:val="01E0"/>
      </w:tblPr>
      <w:tblGrid>
        <w:gridCol w:w="3403"/>
        <w:gridCol w:w="1416"/>
        <w:gridCol w:w="852"/>
        <w:gridCol w:w="1416"/>
        <w:gridCol w:w="1843"/>
      </w:tblGrid>
      <w:tr>
        <w:trPr>
          <w:trHeight w:val="343"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子公司名称</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子公司类型</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级次</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341"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深圳前海实益达投资发展有限公司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全资子公司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一级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 w:right="0"/>
              <w:jc w:val="center"/>
              <w:rPr>
                <w:rFonts w:ascii="Times New Roman" w:hAnsi="Times New Roman" w:cs="Times New Roman" w:eastAsia="Times New Roman" w:hint="default"/>
                <w:sz w:val="18"/>
                <w:szCs w:val="18"/>
              </w:rPr>
            </w:pPr>
            <w:r>
              <w:rPr>
                <w:rFonts w:ascii="Times New Roman"/>
                <w:sz w:val="18"/>
              </w:rPr>
              <w:t>100.00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0" w:right="0"/>
              <w:jc w:val="center"/>
              <w:rPr>
                <w:rFonts w:ascii="Times New Roman" w:hAnsi="Times New Roman" w:cs="Times New Roman" w:eastAsia="Times New Roman" w:hint="default"/>
                <w:sz w:val="18"/>
                <w:szCs w:val="18"/>
              </w:rPr>
            </w:pPr>
            <w:r>
              <w:rPr>
                <w:rFonts w:ascii="Times New Roman"/>
                <w:sz w:val="18"/>
              </w:rPr>
              <w:t>100.00 </w:t>
            </w:r>
          </w:p>
        </w:tc>
      </w:tr>
      <w:tr>
        <w:trPr>
          <w:trHeight w:val="343"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深圳市麦嘉投资有限公司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二级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80.00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center"/>
              <w:rPr>
                <w:rFonts w:ascii="Times New Roman" w:hAnsi="Times New Roman" w:cs="Times New Roman" w:eastAsia="Times New Roman" w:hint="default"/>
                <w:sz w:val="18"/>
                <w:szCs w:val="18"/>
              </w:rPr>
            </w:pPr>
            <w:r>
              <w:rPr>
                <w:rFonts w:ascii="Times New Roman"/>
                <w:sz w:val="18"/>
              </w:rPr>
              <w:t>80.00 </w:t>
            </w:r>
          </w:p>
        </w:tc>
      </w:tr>
      <w:tr>
        <w:trPr>
          <w:trHeight w:val="341"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深圳前海麦嘉投资合伙企业（有限合伙）</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全资子公司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一级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99.80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8" w:right="0"/>
              <w:jc w:val="center"/>
              <w:rPr>
                <w:rFonts w:ascii="Times New Roman" w:hAnsi="Times New Roman" w:cs="Times New Roman" w:eastAsia="Times New Roman" w:hint="default"/>
                <w:sz w:val="18"/>
                <w:szCs w:val="18"/>
              </w:rPr>
            </w:pPr>
            <w:r>
              <w:rPr>
                <w:rFonts w:ascii="Times New Roman"/>
                <w:sz w:val="18"/>
              </w:rPr>
              <w:t>99.80 </w:t>
            </w:r>
          </w:p>
        </w:tc>
      </w:tr>
      <w:tr>
        <w:trPr>
          <w:trHeight w:val="343"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深圳市前海麦达数字有限公司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全资子公司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一级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8"/>
                <w:szCs w:val="18"/>
              </w:rPr>
            </w:pPr>
            <w:r>
              <w:rPr>
                <w:rFonts w:ascii="Times New Roman"/>
                <w:sz w:val="18"/>
              </w:rPr>
              <w:t>100.00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center"/>
              <w:rPr>
                <w:rFonts w:ascii="Times New Roman" w:hAnsi="Times New Roman" w:cs="Times New Roman" w:eastAsia="Times New Roman" w:hint="default"/>
                <w:sz w:val="18"/>
                <w:szCs w:val="18"/>
              </w:rPr>
            </w:pPr>
            <w:r>
              <w:rPr>
                <w:rFonts w:ascii="Times New Roman"/>
                <w:sz w:val="18"/>
              </w:rPr>
              <w:t>100.00 </w:t>
            </w:r>
          </w:p>
        </w:tc>
      </w:tr>
      <w:tr>
        <w:trPr>
          <w:trHeight w:val="341"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北京麦达数字技术服务有限公司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二级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60.00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8" w:right="0"/>
              <w:jc w:val="center"/>
              <w:rPr>
                <w:rFonts w:ascii="Times New Roman" w:hAnsi="Times New Roman" w:cs="Times New Roman" w:eastAsia="Times New Roman" w:hint="default"/>
                <w:sz w:val="18"/>
                <w:szCs w:val="18"/>
              </w:rPr>
            </w:pPr>
            <w:r>
              <w:rPr>
                <w:rFonts w:ascii="Times New Roman"/>
                <w:sz w:val="18"/>
              </w:rPr>
              <w:t>60.00 </w:t>
            </w:r>
          </w:p>
        </w:tc>
      </w:tr>
      <w:tr>
        <w:trPr>
          <w:trHeight w:val="343"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上海顺为广告传播有限公司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全资子公司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二级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8"/>
                <w:szCs w:val="18"/>
              </w:rPr>
            </w:pPr>
            <w:r>
              <w:rPr>
                <w:rFonts w:ascii="Times New Roman"/>
                <w:sz w:val="18"/>
              </w:rPr>
              <w:t>100.00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center"/>
              <w:rPr>
                <w:rFonts w:ascii="Times New Roman" w:hAnsi="Times New Roman" w:cs="Times New Roman" w:eastAsia="Times New Roman" w:hint="default"/>
                <w:sz w:val="18"/>
                <w:szCs w:val="18"/>
              </w:rPr>
            </w:pPr>
            <w:r>
              <w:rPr>
                <w:rFonts w:ascii="Times New Roman"/>
                <w:sz w:val="18"/>
              </w:rPr>
              <w:t>100.00 </w:t>
            </w:r>
          </w:p>
        </w:tc>
      </w:tr>
      <w:tr>
        <w:trPr>
          <w:trHeight w:val="341"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上海地幔广告传播有限公司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全资子公司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三级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 w:right="0"/>
              <w:jc w:val="center"/>
              <w:rPr>
                <w:rFonts w:ascii="Times New Roman" w:hAnsi="Times New Roman" w:cs="Times New Roman" w:eastAsia="Times New Roman" w:hint="default"/>
                <w:sz w:val="18"/>
                <w:szCs w:val="18"/>
              </w:rPr>
            </w:pPr>
            <w:r>
              <w:rPr>
                <w:rFonts w:ascii="Times New Roman"/>
                <w:sz w:val="18"/>
              </w:rPr>
              <w:t>100.00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0" w:right="0"/>
              <w:jc w:val="center"/>
              <w:rPr>
                <w:rFonts w:ascii="Times New Roman" w:hAnsi="Times New Roman" w:cs="Times New Roman" w:eastAsia="Times New Roman" w:hint="default"/>
                <w:sz w:val="18"/>
                <w:szCs w:val="18"/>
              </w:rPr>
            </w:pPr>
            <w:r>
              <w:rPr>
                <w:rFonts w:ascii="Times New Roman"/>
                <w:sz w:val="18"/>
              </w:rPr>
              <w:t>100.00 </w:t>
            </w:r>
          </w:p>
        </w:tc>
      </w:tr>
      <w:tr>
        <w:trPr>
          <w:trHeight w:val="343"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奇思国际广告（北京）有限公司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全资子公司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三级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8"/>
                <w:szCs w:val="18"/>
              </w:rPr>
            </w:pPr>
            <w:r>
              <w:rPr>
                <w:rFonts w:ascii="Times New Roman"/>
                <w:sz w:val="18"/>
              </w:rPr>
              <w:t>100.00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center"/>
              <w:rPr>
                <w:rFonts w:ascii="Times New Roman" w:hAnsi="Times New Roman" w:cs="Times New Roman" w:eastAsia="Times New Roman" w:hint="default"/>
                <w:sz w:val="18"/>
                <w:szCs w:val="18"/>
              </w:rPr>
            </w:pPr>
            <w:r>
              <w:rPr>
                <w:rFonts w:ascii="Times New Roman"/>
                <w:sz w:val="18"/>
              </w:rPr>
              <w:t>100.00 </w:t>
            </w:r>
          </w:p>
        </w:tc>
      </w:tr>
      <w:tr>
        <w:trPr>
          <w:trHeight w:val="341"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上海利宣广告有限公司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全资子公司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三级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 w:right="0"/>
              <w:jc w:val="center"/>
              <w:rPr>
                <w:rFonts w:ascii="Times New Roman" w:hAnsi="Times New Roman" w:cs="Times New Roman" w:eastAsia="Times New Roman" w:hint="default"/>
                <w:sz w:val="18"/>
                <w:szCs w:val="18"/>
              </w:rPr>
            </w:pPr>
            <w:r>
              <w:rPr>
                <w:rFonts w:ascii="Times New Roman"/>
                <w:sz w:val="18"/>
              </w:rPr>
              <w:t>100.00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0" w:right="0"/>
              <w:jc w:val="center"/>
              <w:rPr>
                <w:rFonts w:ascii="Times New Roman" w:hAnsi="Times New Roman" w:cs="Times New Roman" w:eastAsia="Times New Roman" w:hint="default"/>
                <w:sz w:val="18"/>
                <w:szCs w:val="18"/>
              </w:rPr>
            </w:pPr>
            <w:r>
              <w:rPr>
                <w:rFonts w:ascii="Times New Roman"/>
                <w:sz w:val="18"/>
              </w:rPr>
              <w:t>100.00 </w:t>
            </w:r>
          </w:p>
        </w:tc>
      </w:tr>
      <w:tr>
        <w:trPr>
          <w:trHeight w:val="343"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凯扬商贸（香港）有限公司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全资子公司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一级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8"/>
                <w:szCs w:val="18"/>
              </w:rPr>
            </w:pPr>
            <w:r>
              <w:rPr>
                <w:rFonts w:ascii="Times New Roman"/>
                <w:sz w:val="18"/>
              </w:rPr>
              <w:t>100.00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center"/>
              <w:rPr>
                <w:rFonts w:ascii="Times New Roman" w:hAnsi="Times New Roman" w:cs="Times New Roman" w:eastAsia="Times New Roman" w:hint="default"/>
                <w:sz w:val="18"/>
                <w:szCs w:val="18"/>
              </w:rPr>
            </w:pPr>
            <w:r>
              <w:rPr>
                <w:rFonts w:ascii="Times New Roman"/>
                <w:sz w:val="18"/>
              </w:rPr>
              <w:t>100.00 </w:t>
            </w:r>
          </w:p>
        </w:tc>
      </w:tr>
      <w:tr>
        <w:trPr>
          <w:trHeight w:val="341"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深圳市汇大光电科技股份有限公司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参股子公司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一级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42.40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8" w:right="0"/>
              <w:jc w:val="center"/>
              <w:rPr>
                <w:rFonts w:ascii="Times New Roman" w:hAnsi="Times New Roman" w:cs="Times New Roman" w:eastAsia="Times New Roman" w:hint="default"/>
                <w:sz w:val="18"/>
                <w:szCs w:val="18"/>
              </w:rPr>
            </w:pPr>
            <w:r>
              <w:rPr>
                <w:rFonts w:ascii="Times New Roman"/>
                <w:sz w:val="18"/>
              </w:rPr>
              <w:t>42.40 </w:t>
            </w:r>
          </w:p>
        </w:tc>
      </w:tr>
      <w:tr>
        <w:trPr>
          <w:trHeight w:val="343"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深圳市实益达技术股份有限公司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一级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87.22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center"/>
              <w:rPr>
                <w:rFonts w:ascii="Times New Roman" w:hAnsi="Times New Roman" w:cs="Times New Roman" w:eastAsia="Times New Roman" w:hint="default"/>
                <w:sz w:val="18"/>
                <w:szCs w:val="18"/>
              </w:rPr>
            </w:pPr>
            <w:r>
              <w:rPr>
                <w:rFonts w:ascii="Times New Roman"/>
                <w:sz w:val="18"/>
              </w:rPr>
              <w:t>87.22 </w:t>
            </w:r>
          </w:p>
        </w:tc>
      </w:tr>
      <w:tr>
        <w:trPr>
          <w:trHeight w:val="341"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深圳市实益达智能技术有限公司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二级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44.50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8" w:right="0"/>
              <w:jc w:val="center"/>
              <w:rPr>
                <w:rFonts w:ascii="Times New Roman" w:hAnsi="Times New Roman" w:cs="Times New Roman" w:eastAsia="Times New Roman" w:hint="default"/>
                <w:sz w:val="18"/>
                <w:szCs w:val="18"/>
              </w:rPr>
            </w:pPr>
            <w:r>
              <w:rPr>
                <w:rFonts w:ascii="Times New Roman"/>
                <w:sz w:val="18"/>
              </w:rPr>
              <w:t>44.50 </w:t>
            </w:r>
          </w:p>
        </w:tc>
      </w:tr>
      <w:tr>
        <w:trPr>
          <w:trHeight w:val="343"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实益达智能（香港）有限公司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全资子公司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三级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44.50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center"/>
              <w:rPr>
                <w:rFonts w:ascii="Times New Roman" w:hAnsi="Times New Roman" w:cs="Times New Roman" w:eastAsia="Times New Roman" w:hint="default"/>
                <w:sz w:val="18"/>
                <w:szCs w:val="18"/>
              </w:rPr>
            </w:pPr>
            <w:r>
              <w:rPr>
                <w:rFonts w:ascii="Times New Roman"/>
                <w:sz w:val="18"/>
              </w:rPr>
              <w:t>44.50 </w:t>
            </w:r>
          </w:p>
        </w:tc>
      </w:tr>
      <w:tr>
        <w:trPr>
          <w:trHeight w:val="341"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无锡市益明光电有限公司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二级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82.95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8" w:right="0"/>
              <w:jc w:val="center"/>
              <w:rPr>
                <w:rFonts w:ascii="Times New Roman" w:hAnsi="Times New Roman" w:cs="Times New Roman" w:eastAsia="Times New Roman" w:hint="default"/>
                <w:sz w:val="18"/>
                <w:szCs w:val="18"/>
              </w:rPr>
            </w:pPr>
            <w:r>
              <w:rPr>
                <w:rFonts w:ascii="Times New Roman"/>
                <w:sz w:val="18"/>
              </w:rPr>
              <w:t>82.95 </w:t>
            </w:r>
          </w:p>
        </w:tc>
      </w:tr>
      <w:tr>
        <w:trPr>
          <w:trHeight w:val="343"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江苏实益达智能光电有限公司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二级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52.43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center"/>
              <w:rPr>
                <w:rFonts w:ascii="Times New Roman" w:hAnsi="Times New Roman" w:cs="Times New Roman" w:eastAsia="Times New Roman" w:hint="default"/>
                <w:sz w:val="18"/>
                <w:szCs w:val="18"/>
              </w:rPr>
            </w:pPr>
            <w:r>
              <w:rPr>
                <w:rFonts w:ascii="Times New Roman"/>
                <w:sz w:val="18"/>
              </w:rPr>
              <w:t>52.43 </w:t>
            </w:r>
          </w:p>
        </w:tc>
      </w:tr>
      <w:tr>
        <w:trPr>
          <w:trHeight w:val="341"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深圳益明光电技术有限公司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二级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52.33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8" w:right="0"/>
              <w:jc w:val="center"/>
              <w:rPr>
                <w:rFonts w:ascii="Times New Roman" w:hAnsi="Times New Roman" w:cs="Times New Roman" w:eastAsia="Times New Roman" w:hint="default"/>
                <w:sz w:val="18"/>
                <w:szCs w:val="18"/>
              </w:rPr>
            </w:pPr>
            <w:r>
              <w:rPr>
                <w:rFonts w:ascii="Times New Roman"/>
                <w:sz w:val="18"/>
              </w:rPr>
              <w:t>52.33 </w:t>
            </w:r>
          </w:p>
        </w:tc>
      </w:tr>
      <w:tr>
        <w:trPr>
          <w:trHeight w:val="343"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实益达技术（香港）有限公司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全资子公司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二级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87.22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8" w:right="0"/>
              <w:jc w:val="center"/>
              <w:rPr>
                <w:rFonts w:ascii="Times New Roman" w:hAnsi="Times New Roman" w:cs="Times New Roman" w:eastAsia="Times New Roman" w:hint="default"/>
                <w:sz w:val="18"/>
                <w:szCs w:val="18"/>
              </w:rPr>
            </w:pPr>
            <w:r>
              <w:rPr>
                <w:rFonts w:ascii="Times New Roman"/>
                <w:sz w:val="18"/>
              </w:rPr>
              <w:t>87.22 </w:t>
            </w:r>
          </w:p>
        </w:tc>
      </w:tr>
      <w:tr>
        <w:trPr>
          <w:trHeight w:val="341"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深圳市实益达工业有限公司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全资子公司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二级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87.22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8" w:right="0"/>
              <w:jc w:val="center"/>
              <w:rPr>
                <w:rFonts w:ascii="Times New Roman" w:hAnsi="Times New Roman" w:cs="Times New Roman" w:eastAsia="Times New Roman" w:hint="default"/>
                <w:sz w:val="18"/>
                <w:szCs w:val="18"/>
              </w:rPr>
            </w:pPr>
            <w:r>
              <w:rPr>
                <w:rFonts w:ascii="Times New Roman"/>
                <w:sz w:val="18"/>
              </w:rPr>
              <w:t>87.22 </w:t>
            </w:r>
          </w:p>
        </w:tc>
      </w:tr>
      <w:tr>
        <w:trPr>
          <w:trHeight w:val="343"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无锡实益达电子有限公司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全资子公司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一级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8"/>
                <w:szCs w:val="18"/>
              </w:rPr>
            </w:pPr>
            <w:r>
              <w:rPr>
                <w:rFonts w:ascii="Times New Roman"/>
                <w:sz w:val="18"/>
              </w:rPr>
              <w:t>100.00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center"/>
              <w:rPr>
                <w:rFonts w:ascii="Times New Roman" w:hAnsi="Times New Roman" w:cs="Times New Roman" w:eastAsia="Times New Roman" w:hint="default"/>
                <w:sz w:val="18"/>
                <w:szCs w:val="18"/>
              </w:rPr>
            </w:pPr>
            <w:r>
              <w:rPr>
                <w:rFonts w:ascii="Times New Roman"/>
                <w:sz w:val="18"/>
              </w:rPr>
              <w:t>100.00 </w:t>
            </w:r>
          </w:p>
        </w:tc>
      </w:tr>
      <w:tr>
        <w:trPr>
          <w:trHeight w:val="341"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无锡益锡电子有限公司</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全资子公司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一级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 w:right="0"/>
              <w:jc w:val="center"/>
              <w:rPr>
                <w:rFonts w:ascii="Times New Roman" w:hAnsi="Times New Roman" w:cs="Times New Roman" w:eastAsia="Times New Roman" w:hint="default"/>
                <w:sz w:val="18"/>
                <w:szCs w:val="18"/>
              </w:rPr>
            </w:pPr>
            <w:r>
              <w:rPr>
                <w:rFonts w:ascii="Times New Roman"/>
                <w:sz w:val="18"/>
              </w:rPr>
              <w:t>100.00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0" w:right="0"/>
              <w:jc w:val="center"/>
              <w:rPr>
                <w:rFonts w:ascii="Times New Roman" w:hAnsi="Times New Roman" w:cs="Times New Roman" w:eastAsia="Times New Roman" w:hint="default"/>
                <w:sz w:val="18"/>
                <w:szCs w:val="18"/>
              </w:rPr>
            </w:pPr>
            <w:r>
              <w:rPr>
                <w:rFonts w:ascii="Times New Roman"/>
                <w:sz w:val="18"/>
              </w:rPr>
              <w:t>100.00 </w:t>
            </w:r>
          </w:p>
        </w:tc>
      </w:tr>
      <w:tr>
        <w:trPr>
          <w:trHeight w:val="343" w:hRule="exact"/>
        </w:trPr>
        <w:tc>
          <w:tcPr>
            <w:tcW w:w="3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6" w:right="0"/>
              <w:jc w:val="left"/>
              <w:rPr>
                <w:rFonts w:ascii="Times New Roman" w:hAnsi="Times New Roman" w:cs="Times New Roman" w:eastAsia="Times New Roman" w:hint="default"/>
                <w:sz w:val="18"/>
                <w:szCs w:val="18"/>
              </w:rPr>
            </w:pPr>
            <w:r>
              <w:rPr>
                <w:rFonts w:ascii="Times New Roman"/>
                <w:sz w:val="18"/>
              </w:rPr>
              <w:t>Mindata Holding</w:t>
            </w:r>
            <w:r>
              <w:rPr>
                <w:rFonts w:ascii="Times New Roman"/>
                <w:spacing w:val="-6"/>
                <w:sz w:val="18"/>
              </w:rPr>
              <w:t> </w:t>
            </w:r>
            <w:r>
              <w:rPr>
                <w:rFonts w:ascii="Times New Roman"/>
                <w:sz w:val="18"/>
              </w:rPr>
              <w:t>Co.,Ltd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全资子公司</w:t>
            </w:r>
            <w:r>
              <w:rPr>
                <w:rFonts w:ascii="Times New Roman" w:hAnsi="Times New Roman" w:cs="Times New Roman" w:eastAsia="Times New Roman" w:hint="default"/>
                <w:sz w:val="18"/>
                <w:szCs w:val="18"/>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94"/>
              <w:jc w:val="right"/>
              <w:rPr>
                <w:rFonts w:ascii="Times New Roman" w:hAnsi="Times New Roman" w:cs="Times New Roman" w:eastAsia="Times New Roman" w:hint="default"/>
                <w:sz w:val="18"/>
                <w:szCs w:val="18"/>
              </w:rPr>
            </w:pPr>
            <w:r>
              <w:rPr>
                <w:rFonts w:ascii="宋体" w:hAnsi="宋体" w:cs="宋体" w:eastAsia="宋体" w:hint="default"/>
                <w:sz w:val="18"/>
                <w:szCs w:val="18"/>
              </w:rPr>
              <w:t>二级</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 w:right="0"/>
              <w:jc w:val="center"/>
              <w:rPr>
                <w:rFonts w:ascii="Times New Roman" w:hAnsi="Times New Roman" w:cs="Times New Roman" w:eastAsia="Times New Roman" w:hint="default"/>
                <w:sz w:val="18"/>
                <w:szCs w:val="18"/>
              </w:rPr>
            </w:pPr>
            <w:r>
              <w:rPr>
                <w:rFonts w:ascii="Times New Roman"/>
                <w:sz w:val="18"/>
              </w:rPr>
              <w:t>100.00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 w:right="0"/>
              <w:jc w:val="center"/>
              <w:rPr>
                <w:rFonts w:ascii="Times New Roman" w:hAnsi="Times New Roman" w:cs="Times New Roman" w:eastAsia="Times New Roman" w:hint="default"/>
                <w:sz w:val="18"/>
                <w:szCs w:val="18"/>
              </w:rPr>
            </w:pPr>
            <w:r>
              <w:rPr>
                <w:rFonts w:ascii="Times New Roman"/>
                <w:sz w:val="18"/>
              </w:rPr>
              <w:t>100.00 </w:t>
            </w:r>
          </w:p>
        </w:tc>
      </w:tr>
    </w:tbl>
    <w:p>
      <w:pPr>
        <w:pStyle w:val="BodyText"/>
        <w:spacing w:line="240" w:lineRule="auto" w:before="50"/>
        <w:ind w:right="0"/>
        <w:jc w:val="left"/>
        <w:rPr>
          <w:rFonts w:ascii="Times New Roman" w:hAnsi="Times New Roman" w:cs="Times New Roman" w:eastAsia="Times New Roman" w:hint="default"/>
        </w:rPr>
      </w:pP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p>
    <w:p>
      <w:pPr>
        <w:pStyle w:val="BodyText"/>
        <w:spacing w:line="300" w:lineRule="auto" w:before="63"/>
        <w:ind w:right="1080" w:firstLine="360"/>
        <w:jc w:val="both"/>
        <w:rPr>
          <w:rFonts w:ascii="Times New Roman" w:hAnsi="Times New Roman" w:cs="Times New Roman" w:eastAsia="Times New Roman" w:hint="default"/>
        </w:rPr>
      </w:pPr>
      <w:r>
        <w:rPr>
          <w:spacing w:val="-5"/>
        </w:rPr>
        <w:t>实益达智能、实益达智能（香港）有限公司的表决权比例为</w:t>
      </w:r>
      <w:r>
        <w:rPr>
          <w:rFonts w:ascii="Times New Roman" w:hAnsi="Times New Roman" w:cs="Times New Roman" w:eastAsia="Times New Roman" w:hint="default"/>
          <w:spacing w:val="-5"/>
        </w:rPr>
        <w:t>44.50%</w:t>
      </w:r>
      <w:r>
        <w:rPr>
          <w:spacing w:val="-5"/>
        </w:rPr>
        <w:t>。公司的控股子公司实益达技术持有实益达智能</w:t>
      </w:r>
      <w:r>
        <w:rPr>
          <w:rFonts w:ascii="Times New Roman" w:hAnsi="Times New Roman" w:cs="Times New Roman" w:eastAsia="Times New Roman" w:hint="default"/>
          <w:spacing w:val="-5"/>
        </w:rPr>
        <w:t>51.02%</w:t>
      </w:r>
      <w:r>
        <w:rPr>
          <w:rFonts w:ascii="Times New Roman" w:hAnsi="Times New Roman" w:cs="Times New Roman" w:eastAsia="Times New Roman" w:hint="default"/>
        </w:rPr>
        <w:t> </w:t>
      </w:r>
      <w:r>
        <w:rPr/>
        <w:t>的股权，实益达技术系持有实益达智能</w:t>
      </w:r>
      <w:r>
        <w:rPr>
          <w:rFonts w:ascii="Times New Roman" w:hAnsi="Times New Roman" w:cs="Times New Roman" w:eastAsia="Times New Roman" w:hint="default"/>
        </w:rPr>
        <w:t>50%</w:t>
      </w:r>
      <w:r>
        <w:rPr/>
        <w:t>以上股权的大股东，公司认为能有效控制实益达智能，同时实益达智能（香港） 有限公司系实益达智能的全资子公司，因此将其均纳入合并报表范围。</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31"/>
        <w:ind w:right="1044" w:firstLine="360"/>
        <w:jc w:val="both"/>
        <w:rPr>
          <w:rFonts w:ascii="Times New Roman" w:hAnsi="Times New Roman" w:cs="Times New Roman" w:eastAsia="Times New Roman" w:hint="default"/>
        </w:rPr>
      </w:pPr>
      <w:r>
        <w:rPr>
          <w:spacing w:val="-2"/>
        </w:rPr>
        <w:t>子公司的持股比例不同于表决权比例的原因、以及持有半数或以下表决权但仍控制被投资单位的依据说明详见</w:t>
      </w:r>
      <w:r>
        <w:rPr>
          <w:rFonts w:ascii="Times New Roman" w:hAnsi="Times New Roman" w:cs="Times New Roman" w:eastAsia="Times New Roman" w:hint="default"/>
          <w:spacing w:val="-2"/>
        </w:rPr>
        <w:t>“</w:t>
      </w:r>
      <w:r>
        <w:rPr>
          <w:spacing w:val="-2"/>
        </w:rPr>
        <w:t>附注九、</w:t>
      </w:r>
      <w:r>
        <w:rPr/>
        <w:t> 在其他主体中的权益（一）在子公司中权益</w:t>
      </w:r>
      <w:r>
        <w:rPr>
          <w:rFonts w:ascii="Times New Roman" w:hAnsi="Times New Roman" w:cs="Times New Roman" w:eastAsia="Times New Roman" w:hint="default"/>
        </w:rPr>
        <w:t>”</w:t>
      </w:r>
      <w:r>
        <w:rPr/>
        <w:t>。</w:t>
      </w:r>
      <w:r>
        <w:rPr>
          <w:rFonts w:ascii="Times New Roman" w:hAnsi="Times New Roman" w:cs="Times New Roman" w:eastAsia="Times New Roman" w:hint="default"/>
        </w:rPr>
        <w:t> </w:t>
      </w:r>
    </w:p>
    <w:p>
      <w:pPr>
        <w:pStyle w:val="BodyText"/>
        <w:spacing w:line="240" w:lineRule="auto" w:before="13"/>
        <w:ind w:right="1034"/>
        <w:jc w:val="left"/>
        <w:rPr>
          <w:rFonts w:ascii="Times New Roman" w:hAnsi="Times New Roman" w:cs="Times New Roman" w:eastAsia="Times New Roman" w:hint="default"/>
        </w:rPr>
      </w:pPr>
      <w:r>
        <w:rPr/>
        <w:t>本期纳入合并财务报表范围的主体较上期相比，增加</w:t>
      </w:r>
      <w:r>
        <w:rPr>
          <w:rFonts w:ascii="Times New Roman" w:hAnsi="Times New Roman" w:cs="Times New Roman" w:eastAsia="Times New Roman" w:hint="default"/>
        </w:rPr>
        <w:t>4</w:t>
      </w:r>
      <w:r>
        <w:rPr/>
        <w:t>户，减少</w:t>
      </w:r>
      <w:r>
        <w:rPr>
          <w:rFonts w:ascii="Times New Roman" w:hAnsi="Times New Roman" w:cs="Times New Roman" w:eastAsia="Times New Roman" w:hint="default"/>
        </w:rPr>
        <w:t>1</w:t>
      </w:r>
      <w:r>
        <w:rPr/>
        <w:t>户，其中：</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．本期新纳入合并范围的子公司、特殊目的主体、通过受托经营或承租等方式形成控制权的经营实体</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4"/>
          <w:szCs w:val="4"/>
        </w:rPr>
      </w:pPr>
    </w:p>
    <w:tbl>
      <w:tblPr>
        <w:tblW w:w="0" w:type="auto"/>
        <w:jc w:val="left"/>
        <w:tblInd w:w="147" w:type="dxa"/>
        <w:tblLayout w:type="fixed"/>
        <w:tblCellMar>
          <w:top w:w="0" w:type="dxa"/>
          <w:left w:w="0" w:type="dxa"/>
          <w:bottom w:w="0" w:type="dxa"/>
          <w:right w:w="0" w:type="dxa"/>
        </w:tblCellMar>
        <w:tblLook w:val="01E0"/>
      </w:tblPr>
      <w:tblGrid>
        <w:gridCol w:w="2695"/>
        <w:gridCol w:w="6094"/>
      </w:tblGrid>
      <w:tr>
        <w:trPr>
          <w:trHeight w:val="34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 </w:t>
            </w:r>
          </w:p>
        </w:tc>
        <w:tc>
          <w:tcPr>
            <w:tcW w:w="6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变更原因</w:t>
            </w:r>
            <w:r>
              <w:rPr>
                <w:rFonts w:ascii="Times New Roman" w:hAnsi="Times New Roman" w:cs="Times New Roman" w:eastAsia="Times New Roman" w:hint="default"/>
                <w:sz w:val="18"/>
                <w:szCs w:val="18"/>
              </w:rPr>
              <w:t> </w:t>
            </w:r>
          </w:p>
        </w:tc>
      </w:tr>
      <w:tr>
        <w:trPr>
          <w:trHeight w:val="341"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深圳市麦嘉投资有限公司</w:t>
            </w:r>
            <w:r>
              <w:rPr>
                <w:rFonts w:ascii="Times New Roman" w:hAnsi="Times New Roman" w:cs="Times New Roman" w:eastAsia="Times New Roman" w:hint="default"/>
                <w:sz w:val="18"/>
                <w:szCs w:val="18"/>
              </w:rPr>
              <w:t> </w:t>
            </w:r>
          </w:p>
        </w:tc>
        <w:tc>
          <w:tcPr>
            <w:tcW w:w="6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投资新设</w:t>
            </w:r>
            <w:r>
              <w:rPr>
                <w:rFonts w:ascii="Times New Roman" w:hAnsi="Times New Roman" w:cs="Times New Roman" w:eastAsia="Times New Roman" w:hint="default"/>
                <w:sz w:val="18"/>
                <w:szCs w:val="18"/>
              </w:rPr>
              <w:t> </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695"/>
        <w:gridCol w:w="6094"/>
      </w:tblGrid>
      <w:tr>
        <w:trPr>
          <w:trHeight w:val="65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6" w:right="28"/>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深圳前海麦嘉投资合伙企业（有限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合伙）</w:t>
            </w:r>
            <w:r>
              <w:rPr>
                <w:rFonts w:ascii="Times New Roman" w:hAnsi="Times New Roman" w:cs="Times New Roman" w:eastAsia="Times New Roman" w:hint="default"/>
                <w:sz w:val="18"/>
                <w:szCs w:val="18"/>
              </w:rPr>
              <w:t> </w:t>
            </w:r>
          </w:p>
        </w:tc>
        <w:tc>
          <w:tcPr>
            <w:tcW w:w="6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投资新设</w:t>
            </w:r>
            <w:r>
              <w:rPr>
                <w:rFonts w:ascii="Times New Roman" w:hAnsi="Times New Roman" w:cs="Times New Roman" w:eastAsia="Times New Roman" w:hint="default"/>
                <w:sz w:val="18"/>
                <w:szCs w:val="18"/>
              </w:rPr>
              <w:t> </w:t>
            </w:r>
          </w:p>
        </w:tc>
      </w:tr>
      <w:tr>
        <w:trPr>
          <w:trHeight w:val="34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江苏实益达智能光电有限公司</w:t>
            </w:r>
            <w:r>
              <w:rPr>
                <w:rFonts w:ascii="Times New Roman" w:hAnsi="Times New Roman" w:cs="Times New Roman" w:eastAsia="Times New Roman" w:hint="default"/>
                <w:sz w:val="18"/>
                <w:szCs w:val="18"/>
              </w:rPr>
              <w:t> </w:t>
            </w:r>
          </w:p>
        </w:tc>
        <w:tc>
          <w:tcPr>
            <w:tcW w:w="6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投资新设</w:t>
            </w:r>
            <w:r>
              <w:rPr>
                <w:rFonts w:ascii="Times New Roman" w:hAnsi="Times New Roman" w:cs="Times New Roman" w:eastAsia="Times New Roman" w:hint="default"/>
                <w:sz w:val="18"/>
                <w:szCs w:val="18"/>
              </w:rPr>
              <w:t> </w:t>
            </w:r>
          </w:p>
        </w:tc>
      </w:tr>
      <w:tr>
        <w:trPr>
          <w:trHeight w:val="34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深圳益明光电技术有限公司</w:t>
            </w:r>
            <w:r>
              <w:rPr>
                <w:rFonts w:ascii="Times New Roman" w:hAnsi="Times New Roman" w:cs="Times New Roman" w:eastAsia="Times New Roman" w:hint="default"/>
                <w:sz w:val="18"/>
                <w:szCs w:val="18"/>
              </w:rPr>
              <w:t> </w:t>
            </w:r>
          </w:p>
        </w:tc>
        <w:tc>
          <w:tcPr>
            <w:tcW w:w="6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投资新设</w:t>
            </w:r>
            <w:r>
              <w:rPr>
                <w:rFonts w:ascii="Times New Roman" w:hAnsi="Times New Roman" w:cs="Times New Roman" w:eastAsia="Times New Roman" w:hint="default"/>
                <w:sz w:val="18"/>
                <w:szCs w:val="18"/>
              </w:rPr>
              <w:t> </w:t>
            </w:r>
          </w:p>
        </w:tc>
      </w:tr>
    </w:tbl>
    <w:p>
      <w:pPr>
        <w:pStyle w:val="BodyText"/>
        <w:spacing w:line="240" w:lineRule="auto" w:before="50"/>
        <w:ind w:right="0"/>
        <w:jc w:val="left"/>
        <w:rPr>
          <w:rFonts w:ascii="Times New Roman" w:hAnsi="Times New Roman" w:cs="Times New Roman" w:eastAsia="Times New Roman" w:hint="default"/>
        </w:rPr>
      </w:pPr>
      <w:r>
        <w:rPr>
          <w:rFonts w:ascii="Times New Roman"/>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．本期不再纳入合并范围的子公司、特殊目的主体、通过委托经营或出租等方式丧失控制权的经营实体</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4"/>
          <w:szCs w:val="4"/>
        </w:rPr>
      </w:pPr>
    </w:p>
    <w:tbl>
      <w:tblPr>
        <w:tblW w:w="0" w:type="auto"/>
        <w:jc w:val="left"/>
        <w:tblInd w:w="147" w:type="dxa"/>
        <w:tblLayout w:type="fixed"/>
        <w:tblCellMar>
          <w:top w:w="0" w:type="dxa"/>
          <w:left w:w="0" w:type="dxa"/>
          <w:bottom w:w="0" w:type="dxa"/>
          <w:right w:w="0" w:type="dxa"/>
        </w:tblCellMar>
        <w:tblLook w:val="01E0"/>
      </w:tblPr>
      <w:tblGrid>
        <w:gridCol w:w="4111"/>
        <w:gridCol w:w="3401"/>
      </w:tblGrid>
      <w:tr>
        <w:trPr>
          <w:trHeight w:val="341"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变更原因</w:t>
            </w:r>
            <w:r>
              <w:rPr>
                <w:rFonts w:ascii="Times New Roman" w:hAnsi="Times New Roman" w:cs="Times New Roman" w:eastAsia="Times New Roman" w:hint="default"/>
                <w:sz w:val="18"/>
                <w:szCs w:val="18"/>
              </w:rPr>
              <w:t> </w:t>
            </w:r>
          </w:p>
        </w:tc>
      </w:tr>
      <w:tr>
        <w:trPr>
          <w:trHeight w:val="343"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无锡实益达照明科技有限公司</w:t>
            </w:r>
            <w:r>
              <w:rPr>
                <w:rFonts w:ascii="Times New Roman" w:hAnsi="Times New Roman" w:cs="Times New Roman" w:eastAsia="Times New Roman" w:hint="default"/>
                <w:sz w:val="18"/>
                <w:szCs w:val="18"/>
              </w:rPr>
              <w:t> </w:t>
            </w:r>
          </w:p>
        </w:tc>
        <w:tc>
          <w:tcPr>
            <w:tcW w:w="34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注销</w:t>
            </w:r>
            <w:r>
              <w:rPr>
                <w:rFonts w:ascii="Times New Roman" w:hAnsi="Times New Roman" w:cs="Times New Roman" w:eastAsia="Times New Roman" w:hint="default"/>
                <w:sz w:val="18"/>
                <w:szCs w:val="18"/>
              </w:rPr>
              <w:t> </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96"/>
        <w:ind w:right="1034"/>
        <w:jc w:val="left"/>
      </w:pPr>
      <w:r>
        <w:rPr>
          <w:rFonts w:ascii="宋体" w:hAnsi="宋体" w:cs="宋体" w:eastAsia="宋体" w:hint="default"/>
        </w:rPr>
        <w:t>四、财务报表的编制基础</w:t>
      </w:r>
      <w:r>
        <w:rPr>
          <w:w w:val="80"/>
        </w:rPr>
        <w:t> </w:t>
      </w:r>
      <w:r>
        <w:rPr/>
      </w:r>
    </w:p>
    <w:p>
      <w:pPr>
        <w:spacing w:line="240" w:lineRule="auto" w:before="10"/>
        <w:rPr>
          <w:rFonts w:ascii="Tahoma" w:hAnsi="Tahoma" w:cs="Tahoma" w:eastAsia="Tahoma" w:hint="default"/>
          <w:sz w:val="26"/>
          <w:szCs w:val="26"/>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1</w:t>
      </w:r>
      <w:r>
        <w:rPr/>
        <w:t>、编制基础</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0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t>本公司根据实际发生的交易和事项，按照财政部颁布的《企业会计准则</w:t>
      </w:r>
      <w:r>
        <w:rPr>
          <w:rFonts w:ascii="Times New Roman" w:hAnsi="Times New Roman" w:cs="Times New Roman" w:eastAsia="Times New Roman" w:hint="default"/>
        </w:rPr>
        <w:t>——</w:t>
      </w:r>
      <w:r>
        <w:rPr/>
        <w:t>基本准则》和具体企业会计准则、企业 </w:t>
      </w:r>
      <w:r>
        <w:rPr>
          <w:spacing w:val="-2"/>
        </w:rPr>
        <w:t>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）进行确认和计量，在此基础上，结合中</w:t>
      </w:r>
      <w:r>
        <w:rPr>
          <w:spacing w:val="-45"/>
        </w:rPr>
        <w:t> </w:t>
      </w:r>
      <w:r>
        <w:rPr>
          <w:spacing w:val="-45"/>
        </w:rPr>
      </w:r>
      <w:r>
        <w:rPr/>
        <w:t>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年修订）的规定， 编制财务报表。</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04"/>
        <w:ind w:right="1034"/>
        <w:jc w:val="left"/>
        <w:rPr>
          <w:rFonts w:ascii="Tahoma" w:hAnsi="Tahoma" w:cs="Tahoma" w:eastAsia="Tahoma" w:hint="default"/>
        </w:rPr>
      </w:pPr>
      <w:r>
        <w:rPr>
          <w:rFonts w:ascii="Tahoma" w:hAnsi="Tahoma" w:cs="Tahoma" w:eastAsia="Tahoma" w:hint="default"/>
        </w:rPr>
        <w:t>2</w:t>
      </w:r>
      <w:r>
        <w:rPr/>
        <w:t>、持续经营</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0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本公司对报告期末起</w:t>
      </w:r>
      <w:r>
        <w:rPr>
          <w:rFonts w:ascii="Times New Roman" w:hAnsi="Times New Roman" w:cs="Times New Roman" w:eastAsia="Times New Roman" w:hint="default"/>
          <w:spacing w:val="-1"/>
        </w:rPr>
        <w:t>12</w:t>
      </w:r>
      <w:r>
        <w:rPr>
          <w:spacing w:val="-1"/>
        </w:rPr>
        <w:t>个月的持续经营能力进行了评价，未发现对持续经营能力产生重大怀疑的事项或情况。因此，本</w:t>
      </w:r>
      <w:r>
        <w:rPr/>
        <w:t> 财务报表系在持续经营假设的基础上编制。</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24"/>
          <w:szCs w:val="24"/>
        </w:rPr>
      </w:pPr>
    </w:p>
    <w:p>
      <w:pPr>
        <w:pStyle w:val="Heading2"/>
        <w:spacing w:line="240" w:lineRule="auto" w:before="0"/>
        <w:ind w:right="1034"/>
        <w:jc w:val="left"/>
      </w:pPr>
      <w:r>
        <w:rPr>
          <w:rFonts w:ascii="宋体" w:hAnsi="宋体" w:cs="宋体" w:eastAsia="宋体" w:hint="default"/>
        </w:rPr>
        <w:t>五、重要会计政策及会计估计</w:t>
      </w:r>
      <w:r>
        <w:rPr>
          <w:w w:val="80"/>
        </w:rPr>
        <w:t> </w:t>
      </w:r>
      <w:r>
        <w:rPr/>
      </w:r>
    </w:p>
    <w:p>
      <w:pPr>
        <w:spacing w:line="240" w:lineRule="auto" w:before="8"/>
        <w:rPr>
          <w:rFonts w:ascii="Tahoma" w:hAnsi="Tahoma" w:cs="Tahoma" w:eastAsia="Tahoma" w:hint="default"/>
          <w:sz w:val="28"/>
          <w:szCs w:val="28"/>
        </w:rPr>
      </w:pPr>
    </w:p>
    <w:p>
      <w:pPr>
        <w:pStyle w:val="BodyText"/>
        <w:spacing w:line="360" w:lineRule="auto"/>
        <w:ind w:right="7554"/>
        <w:jc w:val="left"/>
        <w:rPr>
          <w:rFonts w:ascii="Times New Roman" w:hAnsi="Times New Roman" w:cs="Times New Roman" w:eastAsia="Times New Roman" w:hint="default"/>
        </w:rPr>
      </w:pPr>
      <w:r>
        <w:rPr/>
        <w:t>公司是否需要遵守特殊行业的披露要求</w:t>
      </w:r>
      <w:r>
        <w:rPr>
          <w:rFonts w:ascii="Times New Roman" w:hAnsi="Times New Roman" w:cs="Times New Roman" w:eastAsia="Times New Roman" w:hint="default"/>
        </w:rPr>
        <w:t> </w:t>
      </w:r>
      <w:r>
        <w:rPr/>
        <w:t>否</w:t>
      </w:r>
      <w:r>
        <w:rPr>
          <w:rFonts w:ascii="Times New Roman" w:hAnsi="Times New Roman" w:cs="Times New Roman" w:eastAsia="Times New Roman" w:hint="default"/>
        </w:rPr>
        <w:t> </w:t>
      </w:r>
    </w:p>
    <w:p>
      <w:pPr>
        <w:pStyle w:val="BodyText"/>
        <w:spacing w:line="240" w:lineRule="auto" w:before="25"/>
        <w:ind w:right="1034"/>
        <w:jc w:val="left"/>
        <w:rPr>
          <w:rFonts w:ascii="Times New Roman" w:hAnsi="Times New Roman" w:cs="Times New Roman" w:eastAsia="Times New Roman" w:hint="default"/>
        </w:rPr>
      </w:pPr>
      <w:r>
        <w:rPr/>
        <w:t>具体会计政策和会计估计提示：</w:t>
      </w:r>
      <w:r>
        <w:rPr>
          <w:rFonts w:ascii="Times New Roman" w:hAnsi="Times New Roman" w:cs="Times New Roman" w:eastAsia="Times New Roman" w:hint="default"/>
        </w:rPr>
        <w:t> </w:t>
      </w:r>
    </w:p>
    <w:p>
      <w:pPr>
        <w:pStyle w:val="BodyText"/>
        <w:spacing w:line="240" w:lineRule="auto" w:before="117"/>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公司根据自身生产经营特点，确认了收入确认政策，具体会计政策参见附注五、</w:t>
      </w:r>
      <w:r>
        <w:rPr>
          <w:rFonts w:ascii="Times New Roman" w:hAnsi="Times New Roman" w:cs="Times New Roman" w:eastAsia="Times New Roman" w:hint="default"/>
        </w:rPr>
        <w:t>28</w:t>
      </w:r>
      <w:r>
        <w:rPr/>
        <w:t>。</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rFonts w:ascii="Tahoma" w:hAnsi="Tahoma" w:cs="Tahoma" w:eastAsia="Tahoma" w:hint="default"/>
        </w:rPr>
        <w:t>1</w:t>
      </w:r>
      <w:r>
        <w:rPr/>
        <w:t>、遵循企业会计准则的声明</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本公司所编制的财务报表符合企业会计准则的要求，真实、完整地反映了报告期公司的财务状况、经营成果、现金流量</w:t>
      </w:r>
      <w:r>
        <w:rPr/>
        <w:t> 等有关信息。</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25"/>
          <w:szCs w:val="25"/>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2</w:t>
      </w:r>
      <w:r>
        <w:rPr/>
        <w:t>、会计期间</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rFonts w:ascii="Tahoma" w:hAnsi="Tahoma" w:cs="Tahoma" w:eastAsia="Tahoma" w:hint="default"/>
        </w:rPr>
        <w:t>3</w:t>
      </w:r>
      <w:r>
        <w:rPr/>
        <w:t>、营业周期</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营业周期为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个月，并且作为资产和负债的流动性划分标准。</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0"/>
        <w:jc w:val="both"/>
        <w:rPr>
          <w:rFonts w:ascii="Tahoma" w:hAnsi="Tahoma" w:cs="Tahoma" w:eastAsia="Tahoma" w:hint="default"/>
        </w:rPr>
      </w:pPr>
      <w:r>
        <w:rPr>
          <w:rFonts w:ascii="Tahoma" w:hAnsi="Tahoma" w:cs="Tahoma" w:eastAsia="Tahoma" w:hint="default"/>
        </w:rPr>
        <w:t>4</w:t>
      </w:r>
      <w:r>
        <w:rPr/>
        <w:t>、记账本位币</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采用人民币为记账本位币。</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境外子公司以其经营所处的主要经济环境中的货币为记账本位币，编制财务报表时折算为人民币。</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0"/>
        <w:jc w:val="both"/>
        <w:rPr>
          <w:rFonts w:ascii="Tahoma" w:hAnsi="Tahoma" w:cs="Tahoma" w:eastAsia="Tahoma" w:hint="default"/>
        </w:rPr>
      </w:pPr>
      <w:r>
        <w:rPr>
          <w:rFonts w:ascii="Tahoma" w:hAnsi="Tahoma" w:cs="Tahoma" w:eastAsia="Tahoma" w:hint="default"/>
        </w:rPr>
        <w:t>5</w:t>
      </w:r>
      <w:r>
        <w:rPr/>
        <w:t>、同一控制下和非同一控制下企业合并的会计处理方法</w:t>
      </w:r>
      <w:r>
        <w:rPr>
          <w:rFonts w:ascii="Tahoma" w:hAnsi="Tahoma" w:cs="Tahoma" w:eastAsia="Tahoma" w:hint="default"/>
          <w:w w:val="80"/>
        </w:rPr>
        <w:t> </w:t>
      </w:r>
      <w:r>
        <w:rPr>
          <w:rFonts w:ascii="Tahoma" w:hAnsi="Tahoma" w:cs="Tahoma" w:eastAsia="Tahoma" w:hint="default"/>
        </w:rPr>
      </w:r>
    </w:p>
    <w:p>
      <w:pPr>
        <w:spacing w:line="240" w:lineRule="auto" w:before="1"/>
        <w:rPr>
          <w:rFonts w:ascii="Tahoma" w:hAnsi="Tahoma" w:cs="Tahoma" w:eastAsia="Tahoma" w:hint="default"/>
          <w:sz w:val="25"/>
          <w:szCs w:val="25"/>
        </w:rPr>
      </w:pPr>
    </w:p>
    <w:p>
      <w:pPr>
        <w:pStyle w:val="BodyText"/>
        <w:spacing w:line="338" w:lineRule="auto"/>
        <w:ind w:right="1113"/>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分步实现企业合并过程中的各项交易的条款、条件以及经济影响符合以下一种或多种情况，将多次交易事项作为一揽 子交易进行会计处理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4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）这些交易是同时或者在考虑了彼此影响的情况下订立的；</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）这些交易整体才能达成一项完整的商业结果；</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）一项交易的发生取决于其他至少一项交易的发生；</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4</w:t>
      </w:r>
      <w:r>
        <w:rPr/>
        <w:t>）一项交易单独看是不经济的，但是和其他交易一并考虑时是经济的。</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9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同一控制下的企业合并</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本公司在企业合并中取得的资产和负债，按照合并日在被合并方资产、负债（包括最终控制方收购被合并方而形成的 </w:t>
      </w:r>
      <w:r>
        <w:rPr>
          <w:spacing w:val="-2"/>
        </w:rPr>
        <w:t>商誉）在最终控制方合并财务报表中的账面价值计量。在合并中取得的净资产账面价值与支付的合并对价账面价值（或发行</w:t>
      </w:r>
      <w:r>
        <w:rPr>
          <w:spacing w:val="-62"/>
        </w:rPr>
        <w:t> </w:t>
      </w:r>
      <w:r>
        <w:rPr>
          <w:spacing w:val="-62"/>
        </w:rPr>
      </w:r>
      <w:r>
        <w:rPr/>
        <w:t>股份面值总额）的差额，调整资本公积中的股本溢价，资本公积中的股本溢价不足冲减的，调整留存收益。</w:t>
      </w:r>
      <w:r>
        <w:rPr>
          <w:spacing w:val="-19"/>
        </w:rPr>
        <w:t> </w:t>
      </w:r>
      <w:r>
        <w:rPr>
          <w:rFonts w:ascii="Times New Roman" w:hAnsi="Times New Roman" w:cs="Times New Roman" w:eastAsia="Times New Roman" w:hint="default"/>
          <w:spacing w:val="-19"/>
        </w:rPr>
      </w:r>
      <w:r>
        <w:rPr/>
        <w:t>如果存在或有 </w:t>
      </w:r>
      <w:r>
        <w:rPr>
          <w:spacing w:val="-2"/>
        </w:rPr>
        <w:t>对价并需要确认预计负债或资产，该预计负债或资产金额与后续或有对价结算金额的差额，调整资本公积（资本溢价或股本</w:t>
      </w:r>
      <w:r>
        <w:rPr>
          <w:spacing w:val="-64"/>
        </w:rPr>
        <w:t> </w:t>
      </w:r>
      <w:r>
        <w:rPr>
          <w:spacing w:val="-64"/>
        </w:rPr>
      </w:r>
      <w:r>
        <w:rPr/>
        <w:t>溢价），资本公积不足的，调整留存收益。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w:t>
      </w:r>
      <w:r>
        <w:rPr>
          <w:spacing w:val="-2"/>
        </w:rPr>
        <w:t>投资时采用与被投资单位直接处置相关资产或负债相同的基础进行会计处理；因采用权益法核算而确认的被投资单位净资产</w:t>
      </w:r>
      <w:r>
        <w:rPr>
          <w:spacing w:val="-63"/>
        </w:rPr>
        <w:t> </w:t>
      </w:r>
      <w:r>
        <w:rPr>
          <w:spacing w:val="-63"/>
        </w:rPr>
      </w:r>
      <w:r>
        <w:rPr>
          <w:spacing w:val="-5"/>
        </w:rPr>
        <w:t>中除净损益、其他综合收益和利润分配以外的所有者权益其他变动，暂不进行会计处理，直至处置该项投资时转入当期损益。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p>
    <w:p>
      <w:pPr>
        <w:pStyle w:val="BodyText"/>
        <w:spacing w:line="240" w:lineRule="auto" w:before="2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非同一控制下的企业合并</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购买日是指本公司实际取得对被购买方控制权的日期，即被购买方的净资产或生产经营决策的控制权转移给本公司的 日期。同时满足下列条件时，本公司一般认为实现了控制权的转移：</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①企业合并合同或协议已获本公司内部权力机构通过。</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15"/>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②企业合并事项需要经过国家有关主管部门审批的，已获得批准。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15"/>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③已办理了必要的财产权转移手续。</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15"/>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④本公司已支付了合并价款的大部分，并且有能力、有计划支付剩余款项。</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15"/>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⑤本公司实际上已经控制了被购买方的财务和经营政策，并享有相应的利益、承担相应的风险。</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12"/>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本公司在购买日对作为企业合并对价付出的资产、发生或承担的负债按照公允价值计量，公允价值与其账面价值的差 额，计入当期损益。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113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本公司对合并成本大于合并中取得的被购买方可辨认净资产公允价值份额的差额，确认为商誉；合并成本小于合并中 取得的被购买方可辨认净资产公允价值份额的差额，经复核后，计入当期损益。</w:t>
      </w:r>
      <w:r>
        <w:rPr>
          <w:spacing w:val="-19"/>
        </w:rPr>
        <w:t> </w:t>
      </w:r>
      <w:r>
        <w:rPr>
          <w:rFonts w:ascii="Times New Roman" w:hAnsi="Times New Roman" w:cs="Times New Roman" w:eastAsia="Times New Roman" w:hint="default"/>
          <w:spacing w:val="-19"/>
        </w:rPr>
      </w:r>
      <w:r>
        <w:rPr/>
        <w:t>通过多次交换交易分步实现的非同一控制 </w:t>
      </w:r>
      <w:r>
        <w:rPr>
          <w:spacing w:val="-2"/>
        </w:rPr>
        <w:t>下企业合并，属于一揽子交易的，将各项交易作为一项取得控制权的交易进行会计处理；不属于一揽子交易的，合并日之前</w:t>
      </w:r>
      <w:r>
        <w:rPr>
          <w:spacing w:val="-65"/>
        </w:rPr>
        <w:t> </w:t>
      </w:r>
      <w:r>
        <w:rPr>
          <w:spacing w:val="-65"/>
        </w:rPr>
      </w:r>
      <w:r>
        <w:rPr>
          <w:spacing w:val="-2"/>
        </w:rPr>
        <w:t>持有的股权投资采用权益法核算的，以购买日之前所持被购买方的股权投资的账面价值与购买日新增投资成本之和，作为该</w:t>
      </w:r>
      <w:r>
        <w:rPr>
          <w:spacing w:val="-64"/>
        </w:rPr>
        <w:t> </w:t>
      </w:r>
      <w:r>
        <w:rPr>
          <w:spacing w:val="-64"/>
        </w:rPr>
      </w:r>
      <w:r>
        <w:rPr>
          <w:spacing w:val="-2"/>
        </w:rPr>
        <w:t>项投资的初始投资成本；购买日之前持有的股权投资因采用权益法核算而确认的其他综合收益，在处置该项投资时采用与被</w:t>
      </w:r>
      <w:r>
        <w:rPr>
          <w:spacing w:val="-64"/>
        </w:rPr>
        <w:t> </w:t>
      </w:r>
      <w:r>
        <w:rPr>
          <w:spacing w:val="-64"/>
        </w:rPr>
      </w:r>
      <w:r>
        <w:rPr>
          <w:spacing w:val="-2"/>
        </w:rPr>
        <w:t>投资单位直接处置相关资产或负债相同的基础进行会计处理。合并日之前持有的股权投资采用金融工具确认和计量准则核算</w:t>
      </w:r>
    </w:p>
    <w:p>
      <w:pPr>
        <w:spacing w:after="0" w:line="357" w:lineRule="auto"/>
        <w:jc w:val="both"/>
        <w:sectPr>
          <w:footerReference w:type="default" r:id="rId31"/>
          <w:pgSz w:w="11910" w:h="16840"/>
          <w:pgMar w:footer="991" w:header="745" w:top="1060" w:bottom="1180" w:left="980" w:right="0"/>
          <w:pgNumType w:start="110"/>
        </w:sectPr>
      </w:pPr>
    </w:p>
    <w:p>
      <w:pPr>
        <w:spacing w:line="240" w:lineRule="auto" w:before="5"/>
        <w:rPr>
          <w:rFonts w:ascii="宋体" w:hAnsi="宋体" w:cs="宋体" w:eastAsia="宋体" w:hint="default"/>
          <w:sz w:val="23"/>
          <w:szCs w:val="23"/>
        </w:rPr>
      </w:pPr>
    </w:p>
    <w:p>
      <w:pPr>
        <w:pStyle w:val="BodyText"/>
        <w:spacing w:line="357" w:lineRule="auto" w:before="37"/>
        <w:ind w:right="1130"/>
        <w:jc w:val="both"/>
        <w:rPr>
          <w:rFonts w:ascii="Times New Roman" w:hAnsi="Times New Roman" w:cs="Times New Roman" w:eastAsia="Times New Roman" w:hint="default"/>
        </w:rPr>
      </w:pPr>
      <w:r>
        <w:rPr>
          <w:spacing w:val="-2"/>
        </w:rPr>
        <w:t>的，以该股权投资在合并日的公允价值加上新增投资成本之和，作为合并日的初始投资成本。原持有股权的公允价值与账面</w:t>
      </w:r>
      <w:r>
        <w:rPr>
          <w:spacing w:val="-62"/>
        </w:rPr>
        <w:t> </w:t>
      </w:r>
      <w:r>
        <w:rPr>
          <w:spacing w:val="-62"/>
        </w:rPr>
      </w:r>
      <w:r>
        <w:rPr/>
        <w:t>价值之间的差额以及原计入其他综合收益的累计公允价值变动应全部转入合并日当期的投资收益。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为合并发生的相关费用</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159"/>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为企业合并发生的审计、法律服务、评估咨询等中介费用以及其他直接相关费用，于发生时计入当期损益；为企业合 并而发行权益性证券的交易费用，可直接归属于权益性交易的从权益中扣减。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52"/>
        <w:ind w:right="0"/>
        <w:jc w:val="both"/>
        <w:rPr>
          <w:rFonts w:ascii="Times New Roman" w:hAnsi="Times New Roman" w:cs="Times New Roman" w:eastAsia="Times New Roman" w:hint="default"/>
        </w:rPr>
      </w:pPr>
      <w:r>
        <w:rPr>
          <w:rFonts w:ascii="Times New Roman"/>
        </w:rPr>
        <w:t> </w:t>
      </w: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4"/>
          <w:szCs w:val="14"/>
        </w:rPr>
      </w:pPr>
    </w:p>
    <w:p>
      <w:pPr>
        <w:pStyle w:val="Heading3"/>
        <w:spacing w:line="240" w:lineRule="auto"/>
        <w:ind w:right="0"/>
        <w:jc w:val="both"/>
        <w:rPr>
          <w:rFonts w:ascii="Tahoma" w:hAnsi="Tahoma" w:cs="Tahoma" w:eastAsia="Tahoma" w:hint="default"/>
        </w:rPr>
      </w:pPr>
      <w:r>
        <w:rPr>
          <w:rFonts w:ascii="Tahoma" w:hAnsi="Tahoma" w:cs="Tahoma" w:eastAsia="Tahoma" w:hint="default"/>
        </w:rPr>
        <w:t>6</w:t>
      </w:r>
      <w:r>
        <w:rPr/>
        <w:t>、合并财务报表的编制方法</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2"/>
          <w:szCs w:val="22"/>
        </w:rPr>
      </w:pPr>
    </w:p>
    <w:p>
      <w:pPr>
        <w:pStyle w:val="BodyText"/>
        <w:spacing w:line="240" w:lineRule="auto" w:before="155"/>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合并范围</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159"/>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本公司合并财务报表的合并范围以控制为基础确定，所有子公司（包括本公司所控制的单独主体）均纳入合并财务报 表。</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合并程序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5" w:lineRule="auto" w:before="10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本公司以自身和各子公司的财务报表为基础，根据其他有关资料，编制合并财务报表。本公司编制合并财务报表，将 </w:t>
      </w:r>
      <w:r>
        <w:rPr>
          <w:spacing w:val="-2"/>
        </w:rPr>
        <w:t>整个企业集团视为一个会计主体，依据相关企业会计准则的确认、计量和列报要求，按照统一的会计政策，反映本企业集团</w:t>
      </w:r>
      <w:r>
        <w:rPr>
          <w:spacing w:val="-65"/>
        </w:rPr>
        <w:t> </w:t>
      </w:r>
      <w:r>
        <w:rPr>
          <w:spacing w:val="-65"/>
        </w:rPr>
      </w:r>
      <w:r>
        <w:rPr/>
        <w:t>整体财务状况、经营成果和现金流量。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8"/>
        <w:ind w:right="1159"/>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所有纳入合并财务报表合并范围的子公司所采用的会计政策、会计期间与本公司一致，如子公司采用的会计政策、会 计期间与本公司不一致的，在编制合并财务报表时，按本公司的会计政策、会计期间进行必要的调整。</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合并财务报表时抵销本公司与各子公司、各子公司相互之间发生的内部交易对合并资产负债表、合并利润表、合并现 </w:t>
      </w:r>
      <w:r>
        <w:rPr>
          <w:spacing w:val="-2"/>
        </w:rPr>
        <w:t>金流量表、合并股东权益变动表的影响。如果站在企业集团合并财务报表角度与以本公司或子公司为会计主体对同一交易的</w:t>
      </w:r>
      <w:r>
        <w:rPr>
          <w:spacing w:val="-64"/>
        </w:rPr>
        <w:t> </w:t>
      </w:r>
      <w:r>
        <w:rPr>
          <w:spacing w:val="-64"/>
        </w:rPr>
      </w:r>
      <w:r>
        <w:rPr/>
        <w:t>认定不同时，从企业集团的角度对该交易予以调整。</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子公司所有者权益、当期净损益和当期综合收益中属于少数股东的份额分别在合并资产负债表中所有者权益项目下、 </w:t>
      </w:r>
      <w:r>
        <w:rPr>
          <w:spacing w:val="-2"/>
        </w:rPr>
        <w:t>合并利润表中净利润项目下和综合收益总额项目下单独列示。子公司少数股东分担的当期亏损超过了少数股东在该子公司期</w:t>
      </w:r>
      <w:r>
        <w:rPr>
          <w:spacing w:val="-63"/>
        </w:rPr>
        <w:t> </w:t>
      </w:r>
      <w:r>
        <w:rPr>
          <w:spacing w:val="-63"/>
        </w:rPr>
      </w:r>
      <w:r>
        <w:rPr/>
        <w:t>初所有者权益中所享有份额而形成的余额，冲减少数股东权益。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5" w:lineRule="auto" w:before="26"/>
        <w:ind w:right="1159"/>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对于同一控制下企业合并取得的子公司，以其资产、负债（包括最终控制方收购该子公司而形成的商誉）在最终控制 方财务报表中的账面价值为基础对其财务报表进行调整。</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8"/>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对于非同一控制下企业合并取得的子公司，以购买日可辨认净资产公允价值为基础对其财务报表进行调整。</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15"/>
        <w:ind w:right="0"/>
        <w:jc w:val="both"/>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）增加子公司或业务</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在报告期内，若因同一控制下企业合并增加子公司或业务的，则调整合并资产负债表的期初数；将子公司或业务合并 </w:t>
      </w:r>
      <w:r>
        <w:rPr>
          <w:spacing w:val="-2"/>
        </w:rPr>
        <w:t>当期期初至报告期末的收入、费用、利润纳入合并利润表；将子公司或业务合并当期期初至报告期末的现金流量纳入合并现</w:t>
      </w:r>
      <w:r>
        <w:rPr>
          <w:spacing w:val="-64"/>
        </w:rPr>
        <w:t> </w:t>
      </w:r>
      <w:r>
        <w:rPr>
          <w:spacing w:val="-64"/>
        </w:rPr>
      </w:r>
      <w:r>
        <w:rPr/>
        <w:t>金流量表，同时对比较报表的相关项目进行调整，视同合并后的报告主体自最终控制方开始控制时点起一直存在。</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17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因追加投资等原因能够对同一控制下的被投资方实施控制的，视同参与合并的各方在最终控制方开始控制时即以目前 的状态存在进行调整。在取得被合并方控制权之前持有的股权投资，在取得原股权之日与合并方和被合并方同处于同一控制 之日孰晚日起至合并日之间已确认有关损益、其他综合收益以及其他净资产变动，分别冲减比较报表期间的期初留存收益或 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t>在报告期内，若因非同一控制下企业合并增加子公司或业务的，则不调整合并资产负债表期初数；将该子公司或业务自购买 </w:t>
      </w:r>
      <w:r>
        <w:rPr>
          <w:spacing w:val="-2"/>
        </w:rPr>
        <w:t>日至报告期末的收入、费用、利润纳入合并利润表；该子公司或业务自购买日至报告期末的现金流量纳入合并现金流量表。</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1132"/>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因追加投资等原因能够对非同一控制下的被投资方实施控制的，对于购买日之前持有的被购买方的股权，本公司按照 </w:t>
      </w:r>
      <w:r>
        <w:rPr>
          <w:spacing w:val="-2"/>
        </w:rPr>
        <w:t>该股权在购买日的公允价值进行重新计量，公允价值与其账面价值的差额计入当期投资收益。购买日之前持有的被购买方的</w:t>
      </w:r>
      <w:r>
        <w:rPr>
          <w:spacing w:val="-64"/>
        </w:rPr>
        <w:t> </w:t>
      </w:r>
      <w:r>
        <w:rPr>
          <w:spacing w:val="-64"/>
        </w:rPr>
      </w:r>
      <w:r>
        <w:rPr>
          <w:spacing w:val="-2"/>
        </w:rPr>
        <w:t>股权涉及权益法核算下的其他综合收益以及除净损益、其他综合收益和利润分配之外的其他所有者权益变动的，与其相关的</w:t>
      </w:r>
    </w:p>
    <w:p>
      <w:pPr>
        <w:spacing w:after="0" w:line="357" w:lineRule="auto"/>
        <w:jc w:val="both"/>
        <w:sectPr>
          <w:pgSz w:w="11910" w:h="16840"/>
          <w:pgMar w:header="745" w:footer="991" w:top="1060" w:bottom="1180" w:left="980" w:right="0"/>
        </w:sectPr>
      </w:pPr>
    </w:p>
    <w:p>
      <w:pPr>
        <w:spacing w:line="240" w:lineRule="auto" w:before="5"/>
        <w:rPr>
          <w:rFonts w:ascii="宋体" w:hAnsi="宋体" w:cs="宋体" w:eastAsia="宋体" w:hint="default"/>
          <w:sz w:val="23"/>
          <w:szCs w:val="23"/>
        </w:rPr>
      </w:pPr>
    </w:p>
    <w:p>
      <w:pPr>
        <w:pStyle w:val="BodyText"/>
        <w:spacing w:line="357" w:lineRule="auto" w:before="37"/>
        <w:ind w:right="1034"/>
        <w:jc w:val="left"/>
        <w:rPr>
          <w:rFonts w:ascii="Times New Roman" w:hAnsi="Times New Roman" w:cs="Times New Roman" w:eastAsia="Times New Roman" w:hint="default"/>
        </w:rPr>
      </w:pPr>
      <w:r>
        <w:rPr>
          <w:spacing w:val="-2"/>
        </w:rPr>
        <w:t>其他综合收益、其他所有者权益变动转为购买日所属当期投资收益，由于被投资方重新计量设定受益计划净负债或净资产变</w:t>
      </w:r>
      <w:r>
        <w:rPr>
          <w:spacing w:val="-64"/>
        </w:rPr>
        <w:t> </w:t>
      </w:r>
      <w:r>
        <w:rPr>
          <w:spacing w:val="-64"/>
        </w:rPr>
      </w:r>
      <w:r>
        <w:rPr/>
        <w:t>动而产生的其他综合收益除外。</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）处置子公司或业务</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）一般处理方法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t>在报告期内，本公司处置子公司或业务，则该子公司或业务期初至处置日的收入、费用、利润纳入合并利润表；该 子公司或业务期初至处置日的现金流量纳入合并现金流量表。</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spacing w:val="-2"/>
        </w:rPr>
        <w:t>因处置部分股权投资或其他原因丧失了对被投资方控制权时，对于处置后的剩余股权投资，本公司按照其在丧失控制权日的</w:t>
      </w:r>
      <w:r>
        <w:rPr>
          <w:spacing w:val="-64"/>
        </w:rPr>
        <w:t> </w:t>
      </w:r>
      <w:r>
        <w:rPr>
          <w:spacing w:val="-64"/>
        </w:rPr>
      </w:r>
      <w:r>
        <w:rPr>
          <w:spacing w:val="-2"/>
        </w:rPr>
        <w:t>公允价值进行重新计量。处置股权取得的对价与剩余股权公允价值之和，减去按原持股比例计算应享有原有子公司自购买日</w:t>
      </w:r>
      <w:r>
        <w:rPr>
          <w:spacing w:val="-64"/>
        </w:rPr>
        <w:t> </w:t>
      </w:r>
      <w:r>
        <w:rPr>
          <w:spacing w:val="-64"/>
        </w:rPr>
      </w:r>
      <w:r>
        <w:rPr>
          <w:spacing w:val="-2"/>
        </w:rPr>
        <w:t>或合并日开始持续计算的净资产的份额与商誉之和的差额，计入丧失控制权当期的投资收益。与原有子公司股权投资相关的</w:t>
      </w:r>
      <w:r>
        <w:rPr>
          <w:spacing w:val="-64"/>
        </w:rPr>
        <w:t> </w:t>
      </w:r>
      <w:r>
        <w:rPr>
          <w:spacing w:val="-64"/>
        </w:rPr>
      </w:r>
      <w:r>
        <w:rPr>
          <w:spacing w:val="-2"/>
        </w:rPr>
        <w:t>其他综合收益或除净损益、其他综合收益及利润分配之外的其他所有者权益变动，在丧失控制权时转为当期投资收益，由于</w:t>
      </w:r>
      <w:r>
        <w:rPr>
          <w:spacing w:val="-62"/>
        </w:rPr>
        <w:t> </w:t>
      </w:r>
      <w:r>
        <w:rPr>
          <w:spacing w:val="-62"/>
        </w:rPr>
      </w:r>
      <w:r>
        <w:rPr/>
        <w:t>被投资方重新计量设定受益计划净负债或净资产变动而产生的其他综合收益除外。</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）分步处置子公司</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17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t>通过多次交易分步处置对子公司股权投资直至丧失控制权的，处置对子公司股权投资的各项交易的条款、条件以及 经济影响符合以下一种或多种情况，通常表明应将多次交易事项作为一揽子交易进行会计处理：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A.</w:t>
      </w:r>
      <w:r>
        <w:rPr/>
        <w:t>这些交易是同时或者在考虑了彼此影响的情况下订立的；</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9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B.</w:t>
      </w:r>
      <w:r>
        <w:rPr/>
        <w:t>这些交易整体才能达成一项完整的商业结果；</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C.</w:t>
      </w:r>
      <w:r>
        <w:rPr/>
        <w:t>一项交易的发生取决于其他至少一项交易的发生；</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D.</w:t>
      </w:r>
      <w:r>
        <w:rPr/>
        <w:t>一项交易单独看是不经济的，但是和其他交易一并考虑时是经济的。</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处置对子公司股权投资直至丧失控制权的各项交易属于一揽子交易的，本公司将各项交易作为一项处置子公司并丧失 控制权的交易进行会计处理；但是，在丧失控制权之前每一次处置价款与处置投资对应的享有该子公司净资产份额的差额， 在合并财务报表中确认为其他综合收益，在丧失控制权时一并转入丧失控制权当期的损益。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处置对子公司股权投资直至丧失控制权的各项交易不属于一揽子交易的，在丧失控制权之前，按不丧失控制权的情况 下部分处置对子公司的股权投资的相关政策进行会计处理；在丧失控制权时，按处置子公司一般处理方法进行会计处理。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购买子公司少数股权</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5" w:lineRule="auto" w:before="10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本公司因购买少数股权新取得的长期股权投资与按照新增持股比例计算应享有子公司自购买日（或合并日）开始持续 </w:t>
      </w:r>
      <w:r>
        <w:rPr>
          <w:spacing w:val="-2"/>
        </w:rPr>
        <w:t>计算的净资产份额之间的差额，调整合并资产负债表中的资本公积中的股本溢价，资本公积中的股本溢价不足冲减的，调整</w:t>
      </w:r>
      <w:r>
        <w:rPr>
          <w:spacing w:val="-62"/>
        </w:rPr>
        <w:t> </w:t>
      </w:r>
      <w:r>
        <w:rPr>
          <w:spacing w:val="-62"/>
        </w:rPr>
      </w:r>
      <w:r>
        <w:rPr/>
        <w:t>留存收益。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8"/>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不丧失控制权的情况下部分处置对子公司的股权投资</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114"/>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在不丧失控制权的情况下因部分处置对子公司的长期股权投资而取得的处置价款与处置长期股权投资相对应享有子公</w:t>
      </w:r>
      <w:r>
        <w:rPr>
          <w:rFonts w:ascii="Times New Roman" w:hAnsi="Times New Roman" w:cs="Times New Roman" w:eastAsia="Times New Roman" w:hint="default"/>
        </w:rPr>
        <w:t> </w:t>
      </w: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54"/>
        <w:ind w:right="0"/>
        <w:jc w:val="left"/>
        <w:rPr>
          <w:rFonts w:ascii="Times New Roman" w:hAnsi="Times New Roman" w:cs="Times New Roman" w:eastAsia="Times New Roman" w:hint="default"/>
        </w:rPr>
      </w:pPr>
      <w:r>
        <w:rPr>
          <w:rFonts w:ascii="Times New Roman"/>
        </w:rPr>
        <w:t> </w:t>
      </w: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4"/>
          <w:szCs w:val="14"/>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7</w:t>
      </w:r>
      <w:r>
        <w:rPr/>
        <w:t>、合营安排分类及共同经营会计处理方法</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2"/>
          <w:szCs w:val="22"/>
        </w:rPr>
      </w:pPr>
    </w:p>
    <w:p>
      <w:pPr>
        <w:pStyle w:val="BodyText"/>
        <w:spacing w:line="240" w:lineRule="auto" w:before="15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合营安排的分类</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本公司根据合营安排的结构、法律形式以及合营安排中约定的条款、其他相关事实和情况等因素，将合营安排分为共 同经营和合营企业。</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spacing w:val="-2"/>
        </w:rPr>
        <w:t>未通过单独主体达成的合营安排，划分为共同经营；通过单独主体达成的合营安排，通常划分为合营企业；但有确凿证据表</w:t>
      </w:r>
      <w:r>
        <w:rPr>
          <w:spacing w:val="-65"/>
        </w:rPr>
        <w:t> </w:t>
      </w:r>
      <w:r>
        <w:rPr>
          <w:spacing w:val="-65"/>
        </w:rPr>
      </w:r>
      <w:r>
        <w:rPr/>
        <w:t>明满足下列任一条件并且符合相关法律法规规定的合营安排划分为共同经营：</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after="0" w:line="357"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11"/>
        <w:rPr>
          <w:rFonts w:ascii="Times New Roman" w:hAnsi="Times New Roman" w:cs="Times New Roman" w:eastAsia="Times New Roman" w:hint="default"/>
          <w:sz w:val="25"/>
          <w:szCs w:val="25"/>
        </w:rPr>
      </w:pPr>
    </w:p>
    <w:p>
      <w:pPr>
        <w:pStyle w:val="BodyText"/>
        <w:spacing w:line="240" w:lineRule="auto" w:before="44"/>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合营安排的法律形式表明，合营方对该安排中的相关资产和负债分别享有权利和承担义务。</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合营安排的合同条款约定，合营方对该安排中的相关资产和负债分别享有权利和承担义务。</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38"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其他相关事实和情况表明，合营方对该安排中的相关资产和负债分别享有权利和承担义务，如合营方享有与合营安 排相关的几乎所有产出，并且该安排中负债的清偿持续依赖于合营方的支持。</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4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共同经营会计处理方法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9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本公司确认共同经营中利益份额中与本公司相关的下列项目，并按照相关企业会计准则的规定进行会计处理：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15"/>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）确认单独所持有的资产，以及按其份额确认共同持有的资产；</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）确认单独所承担的负债，以及按其份额确认共同承担的负债；</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）确认出售其享有的共同经营产出份额所产生的收入；</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4</w:t>
      </w:r>
      <w:r>
        <w:rPr/>
        <w:t>）按其份额确认共同经营因出售产出所产生的收入；</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5</w:t>
      </w:r>
      <w:r>
        <w:rPr/>
        <w:t>）确认单独所发生的费用，以及按其份额确认共同经营发生的费用。</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48"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本公司向共同经营投出或出售资产等（该资产构成业务的除外），在该资产等由共同经营出售给第三方之前，仅确认 </w:t>
      </w:r>
      <w:r>
        <w:rPr>
          <w:spacing w:val="-2"/>
        </w:rPr>
        <w:t>因该交易产生的损益中归属于共同经营其他参与方的部分。投出或出售的资产发生符合《企业会计准则第</w:t>
      </w:r>
      <w:r>
        <w:rPr>
          <w:rFonts w:ascii="Times New Roman" w:hAnsi="Times New Roman" w:cs="Times New Roman" w:eastAsia="Times New Roman" w:hint="default"/>
          <w:spacing w:val="-2"/>
        </w:rPr>
        <w:t>8</w:t>
      </w:r>
      <w:r>
        <w:rPr>
          <w:spacing w:val="-2"/>
        </w:rPr>
        <w:t>号</w:t>
      </w:r>
      <w:r>
        <w:rPr>
          <w:rFonts w:ascii="Times New Roman" w:hAnsi="Times New Roman" w:cs="Times New Roman" w:eastAsia="Times New Roman" w:hint="default"/>
          <w:spacing w:val="-2"/>
        </w:rPr>
        <w:t>——</w:t>
      </w:r>
      <w:r>
        <w:rPr>
          <w:spacing w:val="-2"/>
        </w:rPr>
        <w:t>资产减值》</w:t>
      </w:r>
      <w:r>
        <w:rPr>
          <w:spacing w:val="-62"/>
        </w:rPr>
        <w:t> </w:t>
      </w:r>
      <w:r>
        <w:rPr/>
        <w:t>等规定的资产减值损失的，本公司全额确认该损失。</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45" w:lineRule="auto" w:before="34"/>
        <w:ind w:right="114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本公司自共同经营购买资产等（该资产构成业务的除外），在将该资产等出售给第三方之前，仅确认因该交易产生的 损益中归属于共同经营其他参与方的部分。购入的资产发生符合《企业会计准则第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 失的，本公司按承担的份额确认该部分损失。</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35"/>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本公司对共同经营不享有共同控制，如果本公司享有该共同经营相关资产且承担该共同经营相关负债的，仍按上述原 则进行会计处理，否则，应当按照相关企业会计准则的规定进行会计处理。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54"/>
        <w:ind w:right="0"/>
        <w:jc w:val="both"/>
        <w:rPr>
          <w:rFonts w:ascii="Times New Roman" w:hAnsi="Times New Roman" w:cs="Times New Roman" w:eastAsia="Times New Roman" w:hint="default"/>
        </w:rPr>
      </w:pPr>
      <w:r>
        <w:rPr>
          <w:rFonts w:ascii="Times New Roman"/>
        </w:rPr>
        <w:t> </w:t>
      </w: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4"/>
          <w:szCs w:val="14"/>
        </w:rPr>
      </w:pPr>
    </w:p>
    <w:p>
      <w:pPr>
        <w:pStyle w:val="Heading3"/>
        <w:spacing w:line="240" w:lineRule="auto"/>
        <w:ind w:right="0"/>
        <w:jc w:val="both"/>
        <w:rPr>
          <w:rFonts w:ascii="Tahoma" w:hAnsi="Tahoma" w:cs="Tahoma" w:eastAsia="Tahoma" w:hint="default"/>
        </w:rPr>
      </w:pPr>
      <w:r>
        <w:rPr>
          <w:rFonts w:ascii="Tahoma" w:hAnsi="Tahoma" w:cs="Tahoma" w:eastAsia="Tahoma" w:hint="default"/>
        </w:rPr>
        <w:t>8</w:t>
      </w:r>
      <w:r>
        <w:rPr/>
        <w:t>、现金及现金等价物的确定标准</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2"/>
          <w:szCs w:val="22"/>
        </w:rPr>
      </w:pPr>
    </w:p>
    <w:p>
      <w:pPr>
        <w:pStyle w:val="BodyText"/>
        <w:spacing w:line="357" w:lineRule="auto" w:before="157"/>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在编制现金流量表时，将本公司库存现金以及可以随时用于支付的存款确认为现金。将同时具备期限短（一般从购买 日起三个月内到期）、流动性强、易于转换为已知金额的现金、价值变动风险很小四个条件的投资，确定为现金等价物。</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16"/>
        <w:ind w:right="0"/>
        <w:jc w:val="both"/>
        <w:rPr>
          <w:rFonts w:ascii="Tahoma" w:hAnsi="Tahoma" w:cs="Tahoma" w:eastAsia="Tahoma" w:hint="default"/>
        </w:rPr>
      </w:pPr>
      <w:r>
        <w:rPr>
          <w:rFonts w:ascii="Tahoma" w:hAnsi="Tahoma" w:cs="Tahoma" w:eastAsia="Tahoma" w:hint="default"/>
        </w:rPr>
        <w:t>9</w:t>
      </w:r>
      <w:r>
        <w:rPr/>
        <w:t>、外币业务和外币报表折算</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2"/>
          <w:szCs w:val="22"/>
        </w:rPr>
      </w:pPr>
    </w:p>
    <w:p>
      <w:pPr>
        <w:pStyle w:val="BodyText"/>
        <w:spacing w:line="240" w:lineRule="auto" w:before="157"/>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外币业务</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5" w:lineRule="auto" w:before="10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外币业务交易在初始确认时，采用交易发生日的即期汇率作为折算汇率折合成人民币记账。</w:t>
      </w:r>
      <w:r>
        <w:rPr>
          <w:spacing w:val="-60"/>
        </w:rPr>
        <w:t> </w:t>
      </w:r>
      <w:r>
        <w:rPr>
          <w:rFonts w:ascii="Times New Roman" w:hAnsi="Times New Roman" w:cs="Times New Roman" w:eastAsia="Times New Roman" w:hint="default"/>
          <w:spacing w:val="-60"/>
        </w:rPr>
      </w:r>
      <w:r>
        <w:rPr/>
        <w:t>资产负债表日，外币货币 </w:t>
      </w:r>
      <w:r>
        <w:rPr>
          <w:spacing w:val="-2"/>
        </w:rPr>
        <w:t>性项目按资产负债表日即期汇率折算，由此产生的汇兑差额，除属于与购建符合资本化条件的资产相关的外币专门借款产生</w:t>
      </w:r>
      <w:r>
        <w:rPr>
          <w:spacing w:val="-64"/>
        </w:rPr>
        <w:t> </w:t>
      </w:r>
      <w:r>
        <w:rPr>
          <w:spacing w:val="-64"/>
        </w:rPr>
      </w:r>
      <w:r>
        <w:rPr>
          <w:spacing w:val="-2"/>
        </w:rPr>
        <w:t>的汇兑差额按照借款费用资本化的原则处理外，均计入当期损益。以历史成本计量的外币非货币性项目，仍采用交易发生日</w:t>
      </w:r>
      <w:r>
        <w:rPr>
          <w:spacing w:val="-62"/>
        </w:rPr>
        <w:t> </w:t>
      </w:r>
      <w:r>
        <w:rPr>
          <w:spacing w:val="-62"/>
        </w:rPr>
      </w:r>
      <w:r>
        <w:rPr/>
        <w:t>的即期汇率折算，不改变其记账本位币金额。</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8"/>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以公允价值计量的外币非货币性项目，采用公允价值确定日的即期汇率折算，由此产生的汇兑差额作为公允价值变动 损益计入当期损益。如属于可供出售外币非货币性项目的，形成的汇兑差额计入其他综合收益。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外币财务报表的折算</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48" w:lineRule="auto" w:before="10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 </w:t>
      </w:r>
      <w:r>
        <w:rPr>
          <w:spacing w:val="-2"/>
        </w:rPr>
        <w:t>项目采用发生时的即期汇率折算。利润表中的收入和费用项目，采用交易发生日的即期汇率折算。按照上述折算产生的外币</w:t>
      </w:r>
      <w:r>
        <w:rPr>
          <w:spacing w:val="-62"/>
        </w:rPr>
        <w:t> </w:t>
      </w:r>
      <w:r>
        <w:rPr>
          <w:spacing w:val="-62"/>
        </w:rPr>
      </w:r>
      <w:r>
        <w:rPr/>
        <w:t>财务报表折算差额计入其他综合收益。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4"/>
        <w:ind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处置境外经营时，将资产负债表中其他综合收益项目中列示的、与该境外经营相关的外币财务报表折算差额，自其他</w:t>
      </w:r>
    </w:p>
    <w:p>
      <w:pPr>
        <w:spacing w:after="0" w:line="240" w:lineRule="auto"/>
        <w:jc w:val="both"/>
        <w:sectPr>
          <w:pgSz w:w="11910" w:h="16840"/>
          <w:pgMar w:header="745" w:footer="991" w:top="1060" w:bottom="1180" w:left="980" w:right="0"/>
        </w:sectPr>
      </w:pPr>
    </w:p>
    <w:p>
      <w:pPr>
        <w:spacing w:line="240" w:lineRule="auto" w:before="5"/>
        <w:rPr>
          <w:rFonts w:ascii="宋体" w:hAnsi="宋体" w:cs="宋体" w:eastAsia="宋体" w:hint="default"/>
          <w:sz w:val="23"/>
          <w:szCs w:val="23"/>
        </w:rPr>
      </w:pPr>
    </w:p>
    <w:p>
      <w:pPr>
        <w:pStyle w:val="BodyText"/>
        <w:spacing w:line="357" w:lineRule="auto" w:before="37"/>
        <w:ind w:right="1130"/>
        <w:jc w:val="both"/>
        <w:rPr>
          <w:rFonts w:ascii="Times New Roman" w:hAnsi="Times New Roman" w:cs="Times New Roman" w:eastAsia="Times New Roman" w:hint="default"/>
        </w:rPr>
      </w:pPr>
      <w:r>
        <w:rPr>
          <w:spacing w:val="-2"/>
        </w:rPr>
        <w:t>综合收益项目转入处置当期损益；在处置部分股权投资或其他原因导致持有境外经营权益比例降低但不丧失对境外经营控制</w:t>
      </w:r>
      <w:r>
        <w:rPr>
          <w:spacing w:val="-63"/>
        </w:rPr>
        <w:t> </w:t>
      </w:r>
      <w:r>
        <w:rPr>
          <w:spacing w:val="-63"/>
        </w:rPr>
      </w:r>
      <w:r>
        <w:rPr>
          <w:spacing w:val="-2"/>
        </w:rPr>
        <w:t>权时，与该境外经营处置部分相关的外币报表折算差额将归属于少数股东权益，不转入当期损益。在处置境外经营为联营企</w:t>
      </w:r>
      <w:r>
        <w:rPr>
          <w:spacing w:val="-62"/>
        </w:rPr>
        <w:t> </w:t>
      </w:r>
      <w:r>
        <w:rPr>
          <w:spacing w:val="-62"/>
        </w:rPr>
      </w:r>
      <w:r>
        <w:rPr/>
        <w:t>业或合营企业的部分股权时，与该境外经营相关的外币报表折算差额，按处置该境外经营的比例转入处置当期损益。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54"/>
        <w:ind w:right="0"/>
        <w:jc w:val="both"/>
        <w:rPr>
          <w:rFonts w:ascii="Times New Roman" w:hAnsi="Times New Roman" w:cs="Times New Roman" w:eastAsia="Times New Roman" w:hint="default"/>
        </w:rPr>
      </w:pPr>
      <w:r>
        <w:rPr>
          <w:rFonts w:ascii="Times New Roman"/>
        </w:rPr>
        <w:t> </w:t>
      </w: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4"/>
          <w:szCs w:val="14"/>
        </w:rPr>
      </w:pPr>
    </w:p>
    <w:p>
      <w:pPr>
        <w:pStyle w:val="Heading3"/>
        <w:spacing w:line="240" w:lineRule="auto"/>
        <w:ind w:right="0"/>
        <w:jc w:val="both"/>
        <w:rPr>
          <w:rFonts w:ascii="Tahoma" w:hAnsi="Tahoma" w:cs="Tahoma" w:eastAsia="Tahoma" w:hint="default"/>
        </w:rPr>
      </w:pPr>
      <w:r>
        <w:rPr>
          <w:rFonts w:ascii="Tahoma" w:hAnsi="Tahoma" w:cs="Tahoma" w:eastAsia="Tahoma" w:hint="default"/>
        </w:rPr>
        <w:t>10</w:t>
      </w:r>
      <w:r>
        <w:rPr/>
        <w:t>、金融工具</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2"/>
          <w:szCs w:val="22"/>
        </w:rPr>
      </w:pPr>
    </w:p>
    <w:p>
      <w:pPr>
        <w:pStyle w:val="BodyText"/>
        <w:spacing w:line="240" w:lineRule="auto" w:before="155"/>
        <w:ind w:right="0"/>
        <w:jc w:val="both"/>
        <w:rPr>
          <w:rFonts w:ascii="Times New Roman" w:hAnsi="Times New Roman" w:cs="Times New Roman" w:eastAsia="Times New Roman" w:hint="default"/>
        </w:rPr>
      </w:pPr>
      <w:r>
        <w:rPr/>
        <w:t>金融工具包括金融资产、金融负债和权益工具。</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15"/>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金融工具的分类</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本公司根据所发行金融工具的合同条款及其所反映的经济实质而非仅以法律形式，结合取得持有金融资产和承担金融 </w:t>
      </w:r>
      <w:r>
        <w:rPr>
          <w:spacing w:val="-2"/>
        </w:rPr>
        <w:t>负债的目的，在初始确认时将金融资产和金融负债分为不同类别：以公允价值计量且其变动计入当期损益的金融资产（或金</w:t>
      </w:r>
      <w:r>
        <w:rPr>
          <w:spacing w:val="-62"/>
        </w:rPr>
        <w:t> </w:t>
      </w:r>
      <w:r>
        <w:rPr>
          <w:spacing w:val="-62"/>
        </w:rPr>
      </w:r>
      <w:r>
        <w:rPr/>
        <w:t>融负债）；持有至到期投资；应收款项；可供出售金融资产；其他金融负债等。</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金融工具的确认依据和计量方法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）以公允价值计量且其变动计入当期损益的金融资产（金融负债）</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5" w:lineRule="auto" w:before="101"/>
        <w:ind w:right="112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spacing w:val="-1"/>
        </w:rPr>
        <w:t>以公允价值计量且其变动计入当期损益的金融资产或金融负债，包括交易性金融资产或金融负债和直接指定为以</w:t>
      </w:r>
      <w:r>
        <w:rPr/>
        <w:t> 公允价值计量且其变动计入当期损益的金融资产或金融负债。</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8"/>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t>交易性金融资产或金融负债是指满足下列条件之一的金融资产或金融负债：</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15"/>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）取得该金融资产或金融负债的目的是为了在短期内出售、回购或赎回；</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38" w:lineRule="auto" w:before="101"/>
        <w:ind w:right="112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）属于进行集中管理的可辨认金融工具组合的一部分，且有客观证据表明本公司近期采用短期获利方式对该组合 进行管理；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38" w:lineRule="auto" w:before="41"/>
        <w:ind w:right="112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）属于衍生金融工具，但是被指定为有效套期工具的衍生工具、属于财务担保合同的衍生工具、与在活跃市场中 没有报价且其公允价值不能可靠计量的权益工具投资挂钩并须通过交付该权益工具结算的衍生工具除外。</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41"/>
        <w:ind w:right="1179"/>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9"/>
        </w:rPr>
        <w:t> </w:t>
      </w:r>
      <w:r>
        <w:rPr/>
        <w:t>只有符合以下条件之一，金融资产或金融负债才可在初始计量时指定为以公允价值计量且其变动计入损益的金融资 产或金融负债：</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36" w:lineRule="auto" w:before="26"/>
        <w:ind w:right="1196"/>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）该项指定可以消除或明显减少由于金融资产或金融负债的计量基础不同所导致的相关利得或损失在确认或计量 方面不一致的情况；</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38" w:lineRule="auto" w:before="43"/>
        <w:ind w:right="1196"/>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）风险管理或投资策略的正式书面文件已载明，该金融资产组合、该金融负债组合、或该金融资产和金融负债组 合，以公允价值为基础进行管理、评价并向关键管理人员报告；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38" w:lineRule="auto" w:before="4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
        </w:rPr>
        <w:t>3</w:t>
      </w:r>
      <w:r>
        <w:rPr>
          <w:spacing w:val="-1"/>
        </w:rPr>
        <w:t>）包含一项或多项嵌入衍生工具的混合工具，除非嵌入衍生工具对混合工具的现金流量没有重大改变，或所嵌入的</w:t>
      </w:r>
      <w:r>
        <w:rPr/>
        <w:t> 衍生工具明显不应当从相关混合工具中分拆；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4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）包含需要分拆但无法在取得时或后续的资产负债表日对其进行单独计量的嵌入衍生工具的混合工具。</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本公司对以公允价值计量且其变动计入当期损益的金融资产或金融负债，在取得时以公允价值（扣除已宣告但尚未发</w:t>
      </w:r>
      <w:r>
        <w:rPr/>
        <w:t> </w:t>
      </w:r>
      <w:r>
        <w:rPr>
          <w:spacing w:val="-2"/>
        </w:rPr>
        <w:t>放的现金股利或已到付息期但尚未领取的债券利息）作为初始确认金额，相关的交易费用计入当期损益。持有期间将取得的</w:t>
      </w:r>
      <w:r>
        <w:rPr>
          <w:spacing w:val="-62"/>
        </w:rPr>
        <w:t> </w:t>
      </w:r>
      <w:r>
        <w:rPr>
          <w:spacing w:val="-62"/>
        </w:rPr>
      </w:r>
      <w:r>
        <w:rPr>
          <w:spacing w:val="-2"/>
        </w:rPr>
        <w:t>利息或现金股利确认为投资收益，期末将公允价值变动计入当期损益。处置时，其公允价值与初始入账金额之间的差额确认</w:t>
      </w:r>
      <w:r>
        <w:rPr>
          <w:spacing w:val="-64"/>
        </w:rPr>
        <w:t> </w:t>
      </w:r>
      <w:r>
        <w:rPr>
          <w:spacing w:val="-64"/>
        </w:rPr>
      </w:r>
      <w:r>
        <w:rPr/>
        <w:t>为投资收益，同时调整公允价值变动损益。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4"/>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）应收款项</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应收款项是指在活跃市场中没有报价、回收金额固定或可确定的非衍生金融资产。</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15"/>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本公司对外销售商品或提供劳务形成的应收债权，以及公司持有的其他企业的债权（不包括在活跃市场上有报价的债 务工具），包括应收账款、其他应收款、应收票据、长期应收款等，以向购货方应收的合同或协议价款作为初始确认金额； </w:t>
      </w:r>
      <w:r>
        <w:rPr>
          <w:spacing w:val="-3"/>
        </w:rPr>
        <w:t>具有融资性质的，按其现值进行初始确认。</w:t>
      </w:r>
      <w:r>
        <w:rPr>
          <w:spacing w:val="23"/>
        </w:rPr>
        <w:t> </w:t>
      </w:r>
      <w:r>
        <w:rPr>
          <w:rFonts w:ascii="Times New Roman" w:hAnsi="Times New Roman" w:cs="Times New Roman" w:eastAsia="Times New Roman" w:hint="default"/>
          <w:spacing w:val="23"/>
        </w:rPr>
      </w:r>
      <w:r>
        <w:rPr>
          <w:spacing w:val="-4"/>
        </w:rPr>
        <w:t>收回或处置时，将取得的价款与该应收款项账面价值之间的差额计入当期损益。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p>
    <w:p>
      <w:pPr>
        <w:spacing w:after="0" w:line="357"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11"/>
        <w:rPr>
          <w:rFonts w:ascii="Times New Roman" w:hAnsi="Times New Roman" w:cs="Times New Roman" w:eastAsia="Times New Roman" w:hint="default"/>
          <w:sz w:val="25"/>
          <w:szCs w:val="25"/>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）持有至到期投资</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持有至到期投资是指到期日固定、回收金额固定或可确定，且本公司有明确意图和能力持有至到期的非衍生性金融资 </w:t>
      </w:r>
      <w:r>
        <w:rPr>
          <w:spacing w:val="-2"/>
        </w:rPr>
        <w:t>产。本公司对持有至到期投资，在取得时按公允价值（扣除已到付息期但尚未领取的债券利息）和相关交易费用之和作为初</w:t>
      </w:r>
      <w:r>
        <w:rPr>
          <w:spacing w:val="-65"/>
        </w:rPr>
        <w:t> </w:t>
      </w:r>
      <w:r>
        <w:rPr>
          <w:spacing w:val="-65"/>
        </w:rPr>
      </w:r>
      <w:r>
        <w:rPr>
          <w:spacing w:val="-2"/>
        </w:rPr>
        <w:t>始确认金额。持有期间按照摊余成本和实际利率计算确认利息收入，计入投资收益。实际利率在取得时确定，在该预期存续</w:t>
      </w:r>
      <w:r>
        <w:rPr>
          <w:spacing w:val="-65"/>
        </w:rPr>
        <w:t> </w:t>
      </w:r>
      <w:r>
        <w:rPr>
          <w:spacing w:val="-65"/>
        </w:rPr>
      </w:r>
      <w:r>
        <w:rPr/>
        <w:t>期间或适用的更短期间内保持不变。处置时，将所取得价款与该投资账面价值之间的差额计入投资收益。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4"/>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如果持有至到期投资处置或重分类为其他类金融资产的金额，相对于本公司全部持有至到期投资在出售或重分类前的 </w:t>
      </w:r>
      <w:r>
        <w:rPr>
          <w:spacing w:val="-2"/>
        </w:rPr>
        <w:t>总额较大，在处置或重分类后应立即将其剩余的持有至到期投资重分类为可供出售金融资产；重分类日，该投资的账面价值</w:t>
      </w:r>
      <w:r>
        <w:rPr>
          <w:spacing w:val="-64"/>
        </w:rPr>
        <w:t> </w:t>
      </w:r>
      <w:r>
        <w:rPr>
          <w:spacing w:val="-64"/>
        </w:rPr>
      </w:r>
      <w:r>
        <w:rPr>
          <w:spacing w:val="-2"/>
        </w:rPr>
        <w:t>与其公允价值之间的差额计入其他综合收益，在该可供出售金融资产发生减值或终止确认时转出，计入当期损益。但是，遇</w:t>
      </w:r>
      <w:r>
        <w:rPr>
          <w:spacing w:val="-66"/>
        </w:rPr>
        <w:t> </w:t>
      </w:r>
      <w:r>
        <w:rPr>
          <w:spacing w:val="-66"/>
        </w:rPr>
      </w:r>
      <w:r>
        <w:rPr/>
        <w:t>到下列情况可以除外：</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38" w:lineRule="auto" w:before="26"/>
        <w:ind w:right="1148"/>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）出售日或重分类日距离该项投资到期日或赎回日较近</w:t>
      </w:r>
      <w:r>
        <w:rPr>
          <w:rFonts w:ascii="Times New Roman" w:hAnsi="Times New Roman" w:cs="Times New Roman" w:eastAsia="Times New Roman" w:hint="default"/>
        </w:rPr>
        <w:t>(</w:t>
      </w:r>
      <w:r>
        <w:rPr/>
        <w:t>如到期前三个月内</w:t>
      </w:r>
      <w:r>
        <w:rPr>
          <w:rFonts w:ascii="Times New Roman" w:hAnsi="Times New Roman" w:cs="Times New Roman" w:eastAsia="Times New Roman" w:hint="default"/>
        </w:rPr>
        <w:t>)</w:t>
      </w:r>
      <w:r>
        <w:rPr/>
        <w:t>，且市场利率变化对该项投资的公允价 值没有显著影响。</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4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）根据合同约定的偿付方式，企业已收回几乎所有初始本金。</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）出售或重分类是由于企业无法控制、预期不会重复发生且难以合理预计的独立事件所引起。</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4</w:t>
      </w:r>
      <w:r>
        <w:rPr/>
        <w:t>）可供出售金融资产</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可供出售金融资产，是指初始确认时即指定为可供出售的非衍生金融资产，以及除其他金融资产类别以外的金融资产。</w:t>
      </w:r>
      <w:r>
        <w:rPr/>
        <w:t> </w:t>
      </w:r>
      <w:r>
        <w:rPr>
          <w:spacing w:val="-4"/>
        </w:rPr>
        <w:t>本公司对可供出售金融资产，在取得时按公允价值（扣除已宣告但尚未发放的现金股利或已到付息期但尚未领取的债券利息）</w:t>
      </w:r>
      <w:r>
        <w:rPr>
          <w:spacing w:val="-44"/>
        </w:rPr>
        <w:t> </w:t>
      </w:r>
      <w:r>
        <w:rPr>
          <w:spacing w:val="-44"/>
        </w:rPr>
      </w:r>
      <w:r>
        <w:rPr>
          <w:spacing w:val="-2"/>
        </w:rPr>
        <w:t>和相关交易费用之和作为初始确认金额。持有期间将取得的利息或现金股利确认为投资收益。可供出售金融资产的公允价值</w:t>
      </w:r>
      <w:r>
        <w:rPr>
          <w:spacing w:val="-64"/>
        </w:rPr>
        <w:t> </w:t>
      </w:r>
      <w:r>
        <w:rPr>
          <w:spacing w:val="-64"/>
        </w:rPr>
      </w:r>
      <w:r>
        <w:rPr>
          <w:spacing w:val="-2"/>
        </w:rPr>
        <w:t>变动形成的利得或损失，除减值损失和外币货币性金融资产形成的汇兑差额外，直接计入其他综合收益。处置可供出售金融</w:t>
      </w:r>
      <w:r>
        <w:rPr>
          <w:spacing w:val="-62"/>
        </w:rPr>
        <w:t> </w:t>
      </w:r>
      <w:r>
        <w:rPr>
          <w:spacing w:val="-62"/>
        </w:rPr>
      </w:r>
      <w:r>
        <w:rPr>
          <w:spacing w:val="-2"/>
        </w:rPr>
        <w:t>资产时，将取得的价款与该金融资产账面价值之间的差额，计入投资损益；同时，将原直接计入其他综合收益的公允价值变</w:t>
      </w:r>
      <w:r>
        <w:rPr>
          <w:spacing w:val="-64"/>
        </w:rPr>
        <w:t> </w:t>
      </w:r>
      <w:r>
        <w:rPr>
          <w:spacing w:val="-64"/>
        </w:rPr>
      </w:r>
      <w:r>
        <w:rPr/>
        <w:t>动累计额对应处置部分的金额转出，计入投资损益。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本公司对在活跃市场中没有报价且其公允价值不能可靠计量的权益工具投资，以及与该权益工具挂钩并须通过交付该 权益工具结算的衍生金融资产，按照成本计量。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5</w:t>
      </w:r>
      <w:r>
        <w:rPr/>
        <w:t>）其他金融负债</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按其公允价值和相关交易费用之和作为初始确认金额。采用摊余成本进行后续计量。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45"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金融资产转移的确认依据和计量方法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spacing w:val="-2"/>
        </w:rPr>
        <w:t>公司发生金融资产转移时，如已将金融资产所有权上几乎所有的风险和报酬转移给转入方，则终止确认该金融资产；如保留</w:t>
      </w:r>
      <w:r>
        <w:rPr>
          <w:spacing w:val="-64"/>
        </w:rPr>
        <w:t> </w:t>
      </w:r>
      <w:r>
        <w:rPr>
          <w:spacing w:val="-64"/>
        </w:rPr>
      </w:r>
      <w:r>
        <w:rPr/>
        <w:t>了金融资产所有权上几乎所有的风险和报酬的，则不终止确认该金融资产。</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35"/>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在判断金融资产转移是否满足上述金融资产终止确认条件时，采用实质重于形式的原则。公司将金融资产转移区分为 金融资产整体转移和部分转移。金融资产整体转移满足终止确认条件的，将下列两项金额的差额计入当期损益：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）所转移金融资产的账面价值；</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 的情形）之和。</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spacing w:val="-2"/>
        </w:rPr>
        <w:t>金融资产部分转移满足终止确认条件的，将所转移金融资产整体的账面价值，在终止确认部分和未终止确认部分之间，按照</w:t>
      </w:r>
      <w:r>
        <w:rPr>
          <w:spacing w:val="-62"/>
        </w:rPr>
        <w:t> </w:t>
      </w:r>
      <w:r>
        <w:rPr>
          <w:spacing w:val="-62"/>
        </w:rPr>
      </w:r>
      <w:r>
        <w:rPr/>
        <w:t>各自的相对公允价值进行分摊，并将下列两项金额的差额计入当期损益：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2"/>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）终止确认部分的账面价值；</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48" w:lineRule="auto" w:before="99"/>
        <w:ind w:right="11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 融资产为可供出售金融资产的情形）之和。</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t>金融资产转移不满足终止确认条件的，继续确认该金融资产，所收到的对价确认为一项金融负债。</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金融负债终止确认条件</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0"/>
        <w:jc w:val="left"/>
      </w:pPr>
      <w:r>
        <w:rPr/>
        <w:t>金融负债的现时义务全部或部分已经解除的，则终止确认该金融负债或其一部分；本公司若与债权人签定协议，以承担新金</w:t>
      </w:r>
    </w:p>
    <w:p>
      <w:pPr>
        <w:spacing w:after="0" w:line="240" w:lineRule="auto"/>
        <w:jc w:val="left"/>
        <w:sectPr>
          <w:pgSz w:w="11910" w:h="16840"/>
          <w:pgMar w:header="745" w:footer="991" w:top="1060" w:bottom="1180" w:left="980" w:right="0"/>
        </w:sectPr>
      </w:pPr>
    </w:p>
    <w:p>
      <w:pPr>
        <w:spacing w:line="240" w:lineRule="auto" w:before="5"/>
        <w:rPr>
          <w:rFonts w:ascii="宋体" w:hAnsi="宋体" w:cs="宋体" w:eastAsia="宋体" w:hint="default"/>
          <w:sz w:val="23"/>
          <w:szCs w:val="23"/>
        </w:rPr>
      </w:pPr>
    </w:p>
    <w:p>
      <w:pPr>
        <w:pStyle w:val="BodyText"/>
        <w:spacing w:line="357" w:lineRule="auto" w:before="37"/>
        <w:ind w:right="1034"/>
        <w:jc w:val="left"/>
        <w:rPr>
          <w:rFonts w:ascii="Times New Roman" w:hAnsi="Times New Roman" w:cs="Times New Roman" w:eastAsia="Times New Roman" w:hint="default"/>
        </w:rPr>
      </w:pPr>
      <w:r>
        <w:rPr>
          <w:spacing w:val="-2"/>
        </w:rPr>
        <w:t>融负债方式替换现存金融负债，且新金融负债与现存金融负债的合同条款实质上不同的，则终止确认现存金融负债，并同时</w:t>
      </w:r>
      <w:r>
        <w:rPr>
          <w:spacing w:val="-62"/>
        </w:rPr>
        <w:t> </w:t>
      </w:r>
      <w:r>
        <w:rPr>
          <w:spacing w:val="-62"/>
        </w:rPr>
      </w:r>
      <w:r>
        <w:rPr/>
        <w:t>确认新金融负债。</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对现存金融负债全部或部分合同条款作出实质性修改的，则终止确认现存金融负债或其一部分，同时将修改条款后的 金融负债确认为一项新金融负债。</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5" w:lineRule="auto" w:before="26"/>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金融负债全部或部分终止确认时，终止确认的金融负债账面价值与支付对价（包括转出的非现金资产或承担的新金融 负债）之间的差额，计入当期损益。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8"/>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本公司若回购部分金融负债的，在回购日按照继续确认部分与终止确认部分的相对公允价值，将该金融负债整体的账 </w:t>
      </w:r>
      <w:r>
        <w:rPr>
          <w:spacing w:val="-4"/>
        </w:rPr>
        <w:t>面价值进行分配。分配给终止确认部分的账面价值与支付的对价（包括转出的非现金资产或承担的新金融负债）之间的差额，</w:t>
      </w:r>
      <w:r>
        <w:rPr>
          <w:spacing w:val="-44"/>
        </w:rPr>
        <w:t> </w:t>
      </w:r>
      <w:r>
        <w:rPr>
          <w:spacing w:val="-44"/>
        </w:rPr>
      </w:r>
      <w:r>
        <w:rPr/>
        <w:t>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5.</w:t>
      </w:r>
      <w:r>
        <w:rPr/>
        <w:t>金融资产和金融负债公允价值的确定方法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存在活跃市场的金融资产或金融负债，以活跃市场的报价确定其公允价值；活跃市场的报价包括易于且可定期从交易 所、</w:t>
      </w:r>
      <w:r>
        <w:rPr>
          <w:rFonts w:ascii="Times New Roman" w:hAnsi="Times New Roman" w:cs="Times New Roman" w:eastAsia="Times New Roman" w:hint="default"/>
        </w:rPr>
        <w:t> </w:t>
      </w:r>
      <w:r>
        <w:rPr>
          <w:spacing w:val="-2"/>
        </w:rPr>
        <w:t>交易商、经纪人、行业集团、定价机构或监管机构等获得相关资产或负债的报价，且能代表在公平交易基础上实际并经常发</w:t>
      </w:r>
      <w:r>
        <w:rPr>
          <w:spacing w:val="-65"/>
        </w:rPr>
        <w:t> </w:t>
      </w:r>
      <w:r>
        <w:rPr>
          <w:spacing w:val="-65"/>
        </w:rPr>
      </w:r>
      <w:r>
        <w:rPr/>
        <w:t>生的市场交易。</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初始取得或衍生的金融资产或承担的金融负债，以市场交易价格作为确定其公允价值的基础。</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12"/>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不存在活跃市场的金融资产或金融负债，采用估值技术确定其公允价值。在估值时，本公司采用在当前情况下适用并 </w:t>
      </w:r>
      <w:r>
        <w:rPr>
          <w:spacing w:val="-2"/>
        </w:rPr>
        <w:t>且有足够可利用数据和其他信息支持的估值技术，选择与市场参与者在相关资产或负债的交易中所考虑的资产或负债特征相</w:t>
      </w:r>
      <w:r>
        <w:rPr>
          <w:spacing w:val="-63"/>
        </w:rPr>
        <w:t> </w:t>
      </w:r>
      <w:r>
        <w:rPr>
          <w:spacing w:val="-63"/>
        </w:rPr>
      </w:r>
      <w:r>
        <w:rPr>
          <w:spacing w:val="-2"/>
        </w:rPr>
        <w:t>一致的输入值，并尽可能优先使用相关可观察输入值。在相关可观察输入值无法取得或取得不切实可行的情况下，使用不可</w:t>
      </w:r>
      <w:r>
        <w:rPr>
          <w:spacing w:val="-62"/>
        </w:rPr>
        <w:t> </w:t>
      </w:r>
      <w:r>
        <w:rPr>
          <w:spacing w:val="-62"/>
        </w:rPr>
      </w:r>
      <w:r>
        <w:rPr/>
        <w:t>观察输入值。</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6.</w:t>
      </w:r>
      <w:r>
        <w:rPr/>
        <w:t>金融资产（不含应收款项）减值准备计提</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资产负债表日对以公允价值计量且其变动计入当期损益的金融资产以外的金融资产的账面价值进行检查，如有客观证 据表明该金融资产发生减值的，计提减值准备。</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金融资产发生减值的客观证据，包括但不限于：</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发行方或债务人发生严重财务困难；</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债务人违反了合同条款，如偿付利息或本金发生违约或逾期等；</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9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债权人出于经济或法律等方面因素的考虑，对发生财务困难的债务人作出让步；</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债务人很可能倒闭或进行其他财务重组；</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(5)</w:t>
      </w:r>
      <w:r>
        <w:rPr/>
        <w:t>因发行方发生重大财务困难，该金融资产无法在活跃市场继续交易；</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48" w:lineRule="auto" w:before="101"/>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(6)</w:t>
      </w:r>
      <w:r>
        <w:rPr/>
        <w:t>无法辨认一组金融资产中的某项资产的现金流量是否已经减少，但根据公开的数据对其进行总体评价后发现，该组 </w:t>
      </w:r>
      <w:r>
        <w:rPr>
          <w:spacing w:val="-2"/>
        </w:rPr>
        <w:t>金融资产自初始确认以来的预计未来现金流量确已减少且可计量，如该组金融资产的债务人支付能力逐步恶化，或债务人所</w:t>
      </w:r>
      <w:r>
        <w:rPr>
          <w:spacing w:val="-64"/>
        </w:rPr>
        <w:t> </w:t>
      </w:r>
      <w:r>
        <w:rPr>
          <w:spacing w:val="-64"/>
        </w:rPr>
      </w:r>
      <w:r>
        <w:rPr/>
        <w:t>在国家或地区失业率提高、担保物在其所在地区的价格明显下降、所处行业不景气等；</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38" w:lineRule="auto" w:before="3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
        </w:rPr>
        <w:t>(7)</w:t>
      </w:r>
      <w:r>
        <w:rPr>
          <w:spacing w:val="-1"/>
        </w:rPr>
        <w:t>权益工具发行方经营所处的技术、市场、经济或法律环境等发生重大不利变化，使权益工具投资人可能无法收回投</w:t>
      </w:r>
      <w:r>
        <w:rPr/>
        <w:t> 资成本；</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4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(8)</w:t>
      </w:r>
      <w:r>
        <w:rPr/>
        <w:t>权益工具投资的公允价值发生严重或非暂时性下跌；金融资产的具体减值方法如下：</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）可供出售金融资产减值准备</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43" w:lineRule="auto" w:before="9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本公司于资产负债表日对各项可供出售权益工具投资单独进行检查，若该权益工具投资于资产负债表日的公允价值低 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）或低于其成本持续时间超过一年（含一年）的，则表明其发生减值；若该权益工具投资于资产 </w:t>
      </w:r>
      <w:r>
        <w:rPr>
          <w:spacing w:val="-2"/>
        </w:rPr>
        <w:t>负债表日的公允价值低于其成本超过</w:t>
      </w:r>
      <w:r>
        <w:rPr>
          <w:rFonts w:ascii="Times New Roman" w:hAnsi="Times New Roman" w:cs="Times New Roman" w:eastAsia="Times New Roman" w:hint="default"/>
          <w:spacing w:val="-2"/>
        </w:rPr>
        <w:t>20%</w:t>
      </w:r>
      <w:r>
        <w:rPr>
          <w:spacing w:val="-2"/>
        </w:rPr>
        <w:t>（含</w:t>
      </w:r>
      <w:r>
        <w:rPr>
          <w:rFonts w:ascii="Times New Roman" w:hAnsi="Times New Roman" w:cs="Times New Roman" w:eastAsia="Times New Roman" w:hint="default"/>
          <w:spacing w:val="-2"/>
        </w:rPr>
        <w:t>20%</w:t>
      </w:r>
      <w:r>
        <w:rPr>
          <w:spacing w:val="-2"/>
        </w:rPr>
        <w:t>）但尚未达到</w:t>
      </w:r>
      <w:r>
        <w:rPr>
          <w:rFonts w:ascii="Times New Roman" w:hAnsi="Times New Roman" w:cs="Times New Roman" w:eastAsia="Times New Roman" w:hint="default"/>
          <w:spacing w:val="-2"/>
        </w:rPr>
        <w:t>50%</w:t>
      </w:r>
      <w:r>
        <w:rPr>
          <w:spacing w:val="-2"/>
        </w:rPr>
        <w:t>的，本公司会综合考虑其他相关因素诸如价格波动率等，</w:t>
      </w:r>
      <w:r>
        <w:rPr>
          <w:spacing w:val="-63"/>
        </w:rPr>
        <w:t> </w:t>
      </w:r>
      <w:r>
        <w:rPr>
          <w:spacing w:val="-63"/>
        </w:rPr>
      </w:r>
      <w:r>
        <w:rPr/>
        <w:t>判断该权益工具投资是否发生减值。</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7"/>
        <w:ind w:right="1034"/>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上段所述成本按照可供出售权益工具投资的初始取得成本扣除已收回本金和已摊销金额、原已计入损益的减值损失确</w:t>
      </w:r>
    </w:p>
    <w:p>
      <w:pPr>
        <w:spacing w:after="0" w:line="240" w:lineRule="auto"/>
        <w:jc w:val="left"/>
        <w:sectPr>
          <w:pgSz w:w="11910" w:h="16840"/>
          <w:pgMar w:header="745" w:footer="991" w:top="1060" w:bottom="1180" w:left="980" w:right="0"/>
        </w:sectPr>
      </w:pPr>
    </w:p>
    <w:p>
      <w:pPr>
        <w:spacing w:line="240" w:lineRule="auto" w:before="5"/>
        <w:rPr>
          <w:rFonts w:ascii="宋体" w:hAnsi="宋体" w:cs="宋体" w:eastAsia="宋体" w:hint="default"/>
          <w:sz w:val="23"/>
          <w:szCs w:val="23"/>
        </w:rPr>
      </w:pPr>
    </w:p>
    <w:p>
      <w:pPr>
        <w:pStyle w:val="BodyText"/>
        <w:spacing w:line="357" w:lineRule="auto" w:before="37"/>
        <w:ind w:left="172" w:right="0"/>
        <w:jc w:val="left"/>
        <w:rPr>
          <w:rFonts w:ascii="Times New Roman" w:hAnsi="Times New Roman" w:cs="Times New Roman" w:eastAsia="Times New Roman" w:hint="default"/>
        </w:rPr>
      </w:pPr>
      <w:r>
        <w:rPr>
          <w:spacing w:val="-2"/>
        </w:rPr>
        <w:t>定；不存在活跃市场的可供出售权益工具投资的公允价值，按照类似金融资产当时市场收益率对未来现金流量折现确定的现</w:t>
      </w:r>
      <w:r>
        <w:rPr>
          <w:spacing w:val="-64"/>
        </w:rPr>
        <w:t> </w:t>
      </w:r>
      <w:r>
        <w:rPr>
          <w:spacing w:val="-64"/>
        </w:rPr>
      </w:r>
      <w:r>
        <w:rPr>
          <w:spacing w:val="-2"/>
        </w:rPr>
        <w:t>值确定；在活跃市场有报价的可供出售权益工具投资的公允价值根据证券交易所期末收盘价确定，除非该项可供出售权益工</w:t>
      </w:r>
      <w:r>
        <w:rPr>
          <w:spacing w:val="-64"/>
        </w:rPr>
        <w:t> </w:t>
      </w:r>
      <w:r>
        <w:rPr>
          <w:spacing w:val="-64"/>
        </w:rPr>
      </w:r>
      <w:r>
        <w:rPr>
          <w:spacing w:val="-2"/>
        </w:rPr>
        <w:t>具投资存在限售期。对于存在限售期的可供出售权益工具投资，按照证券交易所期末收盘价扣除市场参与者因承担指定期间</w:t>
      </w:r>
      <w:r>
        <w:rPr>
          <w:spacing w:val="-64"/>
        </w:rPr>
        <w:t> </w:t>
      </w:r>
      <w:r>
        <w:rPr>
          <w:spacing w:val="-64"/>
        </w:rPr>
      </w:r>
      <w:r>
        <w:rPr/>
        <w:t>内无法在公开市场上出售该权益工具的风险而要求获得的补偿金额后确定。</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spacing w:val="-2"/>
        </w:rPr>
        <w:t>可供出售金融资产发生减值时，即使该金融资产没有终止确认，本公司将原直接计入其他综合收益的因公允价值下降形成的</w:t>
      </w:r>
      <w:r>
        <w:rPr>
          <w:spacing w:val="-64"/>
        </w:rPr>
        <w:t> </w:t>
      </w:r>
      <w:r>
        <w:rPr>
          <w:spacing w:val="-64"/>
        </w:rPr>
      </w:r>
      <w:r>
        <w:rPr>
          <w:spacing w:val="-2"/>
        </w:rPr>
        <w:t>累计损失从其他综合收益转出，计入当期损益。该转出的累计损失，等于可供出售金融资产的初始取得成本扣除已收回本金</w:t>
      </w:r>
      <w:r>
        <w:rPr>
          <w:spacing w:val="-65"/>
        </w:rPr>
        <w:t> </w:t>
      </w:r>
      <w:r>
        <w:rPr>
          <w:spacing w:val="-65"/>
        </w:rPr>
      </w:r>
      <w:r>
        <w:rPr/>
        <w:t>和已摊余金额、当前公允价值和原已计入损益的减值损失后的余额。</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left="172"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对于已确认减值损失的可供出售债务工具，在随后的会计期间公允价值已上升且客观上与确认原减值损失后发生的事 </w:t>
      </w:r>
      <w:r>
        <w:rPr>
          <w:spacing w:val="-2"/>
        </w:rPr>
        <w:t>项有关的，原确认的减值损失予以转回计入当期损益；对于可供出售权益工具投资发生的减值损失，在该权益工具价值回升</w:t>
      </w:r>
      <w:r>
        <w:rPr>
          <w:spacing w:val="-62"/>
        </w:rPr>
        <w:t> </w:t>
      </w:r>
      <w:r>
        <w:rPr>
          <w:spacing w:val="-62"/>
        </w:rPr>
      </w:r>
      <w:r>
        <w:rPr>
          <w:spacing w:val="-2"/>
        </w:rPr>
        <w:t>时通过权益转回；但在活跃市场中没有报价且其公允价值不能可靠计量的权益工具投资，或与该权益工具挂钩并须通过交付</w:t>
      </w:r>
      <w:r>
        <w:rPr>
          <w:spacing w:val="-64"/>
        </w:rPr>
        <w:t> </w:t>
      </w:r>
      <w:r>
        <w:rPr>
          <w:spacing w:val="-64"/>
        </w:rPr>
      </w:r>
      <w:r>
        <w:rPr/>
        <w:t>该权益工具结算的衍生金融资产发生的减值损失，不得转回。</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0" w:lineRule="auto" w:before="26"/>
        <w:ind w:left="172"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）持有至到期投资减值准备</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spacing w:val="-2"/>
        </w:rPr>
        <w:t>对于持有至到期投资，有客观证据表明其发生了减值的，根据其账面价值与预计未来现金流量现值之间差额计算确认减值损</w:t>
      </w:r>
      <w:r>
        <w:rPr>
          <w:spacing w:val="-64"/>
        </w:rPr>
        <w:t> </w:t>
      </w:r>
      <w:r>
        <w:rPr>
          <w:spacing w:val="-64"/>
        </w:rPr>
      </w:r>
      <w:r>
        <w:rPr>
          <w:spacing w:val="-2"/>
        </w:rPr>
        <w:t>失；计提后如有证据表明其价值已恢复，原确认的减值损失可予以转回，记入当期损益，但该转回的账面价值不超过假定不</w:t>
      </w:r>
      <w:r>
        <w:rPr>
          <w:spacing w:val="-64"/>
        </w:rPr>
        <w:t> </w:t>
      </w:r>
      <w:r>
        <w:rPr>
          <w:spacing w:val="-64"/>
        </w:rPr>
      </w:r>
      <w:r>
        <w:rPr/>
        <w:t>计提减值准备情况下该金融资产在转回日的摊余成本。</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9"/>
        <w:ind w:left="172"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7.</w:t>
      </w:r>
      <w:r>
        <w:rPr/>
        <w:t>金融资产及金融负债的抵销</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left="172"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金融资产和金融负债在资产负债表内分别列示，没有相互抵销。但是，同时满足下列条件的，以相互抵销后的净额在 资产负债表内列示：</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left="172"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）本公司具有抵销已确认金额的法定权利，且该种法定权利是当前可执行的；</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left="172"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）本公司计划以净额结算，或同时变现该金融资产和清偿该金融负债。</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8"/>
          <w:szCs w:val="18"/>
        </w:rPr>
      </w:pPr>
    </w:p>
    <w:p>
      <w:pPr>
        <w:pStyle w:val="Heading3"/>
        <w:spacing w:line="240" w:lineRule="auto"/>
        <w:ind w:left="172" w:right="0"/>
        <w:jc w:val="left"/>
        <w:rPr>
          <w:rFonts w:ascii="Tahoma" w:hAnsi="Tahoma" w:cs="Tahoma" w:eastAsia="Tahoma" w:hint="default"/>
        </w:rPr>
      </w:pPr>
      <w:r>
        <w:rPr>
          <w:rFonts w:ascii="Tahoma" w:hAnsi="Tahoma" w:cs="Tahoma" w:eastAsia="Tahoma" w:hint="default"/>
        </w:rPr>
        <w:t>11</w:t>
      </w:r>
      <w:r>
        <w:rPr/>
        <w:t>、应收票据及应收账款</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7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）单项金额重大并单独计提坏账准备的应收款项</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0"/>
        <w:rPr>
          <w:rFonts w:ascii="Tahoma" w:hAnsi="Tahoma" w:cs="Tahoma" w:eastAsia="Tahoma"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4782"/>
        <w:gridCol w:w="4786"/>
      </w:tblGrid>
      <w:tr>
        <w:trPr>
          <w:trHeight w:val="403"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单项金额重大的判断依据或金额标准</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宋体" w:hAnsi="宋体" w:cs="宋体" w:eastAsia="宋体" w:hint="default"/>
                <w:spacing w:val="-1"/>
                <w:sz w:val="18"/>
                <w:szCs w:val="18"/>
              </w:rPr>
              <w:t>在</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500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r>
              <w:rPr>
                <w:rFonts w:ascii="宋体" w:hAnsi="宋体" w:cs="宋体" w:eastAsia="宋体" w:hint="default"/>
                <w:spacing w:val="-3"/>
                <w:sz w:val="18"/>
                <w:szCs w:val="18"/>
              </w:rPr>
              <w:t>含</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r>
      <w:tr>
        <w:trPr>
          <w:trHeight w:val="1025"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单项金额重大并单项计提坏账准备的计提方法</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Times New Roman" w:hAnsi="Times New Roman" w:cs="Times New Roman" w:eastAsia="Times New Roman"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值的差额计提坏账准备，计入当期损益。单独测试未发生减 值的应收款项，将其归入相应组合计提坏账准备。</w:t>
            </w:r>
            <w:r>
              <w:rPr>
                <w:rFonts w:ascii="Times New Roman" w:hAnsi="Times New Roman" w:cs="Times New Roman" w:eastAsia="Times New Roman" w:hint="default"/>
                <w:sz w:val="18"/>
                <w:szCs w:val="18"/>
              </w:rPr>
              <w:t> </w:t>
            </w:r>
          </w:p>
        </w:tc>
      </w:tr>
    </w:tbl>
    <w:p>
      <w:pPr>
        <w:spacing w:line="240" w:lineRule="auto" w:before="10"/>
        <w:rPr>
          <w:rFonts w:ascii="Tahoma" w:hAnsi="Tahoma" w:cs="Tahoma" w:eastAsia="Tahoma" w:hint="default"/>
          <w:sz w:val="20"/>
          <w:szCs w:val="20"/>
        </w:rPr>
      </w:pPr>
    </w:p>
    <w:p>
      <w:pPr>
        <w:spacing w:before="36"/>
        <w:ind w:left="172" w:right="0"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2</w:t>
      </w:r>
      <w:r>
        <w:rPr>
          <w:rFonts w:ascii="宋体" w:hAnsi="宋体" w:cs="宋体" w:eastAsia="宋体" w:hint="default"/>
          <w:sz w:val="21"/>
          <w:szCs w:val="21"/>
        </w:rPr>
        <w:t>）按信用风险特征组合计提坏账准备的应收款项</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0"/>
        <w:rPr>
          <w:rFonts w:ascii="Tahoma" w:hAnsi="Tahoma" w:cs="Tahoma" w:eastAsia="Tahoma" w:hint="default"/>
          <w:sz w:val="28"/>
          <w:szCs w:val="28"/>
        </w:rPr>
      </w:pPr>
    </w:p>
    <w:tbl>
      <w:tblPr>
        <w:tblW w:w="0" w:type="auto"/>
        <w:jc w:val="left"/>
        <w:tblInd w:w="16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组合名称</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坏账准备计提方法</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账龄分析法组合</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账龄分析法</w:t>
            </w:r>
            <w:r>
              <w:rPr>
                <w:rFonts w:ascii="Times New Roman" w:hAnsi="Times New Roman" w:cs="Times New Roman" w:eastAsia="Times New Roman"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特殊风险组合</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其他方法</w:t>
            </w:r>
            <w:r>
              <w:rPr>
                <w:rFonts w:ascii="Times New Roman" w:hAnsi="Times New Roman" w:cs="Times New Roman" w:eastAsia="Times New Roman" w:hint="default"/>
                <w:sz w:val="18"/>
                <w:szCs w:val="18"/>
              </w:rPr>
              <w:t> </w:t>
            </w:r>
          </w:p>
        </w:tc>
      </w:tr>
    </w:tbl>
    <w:p>
      <w:pPr>
        <w:pStyle w:val="BodyText"/>
        <w:spacing w:line="240" w:lineRule="auto" w:before="49"/>
        <w:ind w:left="172" w:right="0"/>
        <w:jc w:val="left"/>
        <w:rPr>
          <w:rFonts w:ascii="Times New Roman" w:hAnsi="Times New Roman" w:cs="Times New Roman" w:eastAsia="Times New Roman" w:hint="default"/>
        </w:rPr>
      </w:pPr>
      <w:r>
        <w:rPr/>
        <w:t>组合中，采用账龄分析法计提坏账准备的：</w:t>
      </w:r>
      <w:r>
        <w:rPr>
          <w:rFonts w:ascii="Times New Roman" w:hAnsi="Times New Roman" w:cs="Times New Roman" w:eastAsia="Times New Roman" w:hint="default"/>
        </w:rPr>
        <w:t> </w:t>
      </w:r>
    </w:p>
    <w:p>
      <w:pPr>
        <w:pStyle w:val="BodyText"/>
        <w:spacing w:line="240" w:lineRule="auto" w:before="117"/>
        <w:ind w:left="172"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3"/>
          <w:szCs w:val="23"/>
        </w:rPr>
      </w:pPr>
    </w:p>
    <w:p>
      <w:pPr>
        <w:spacing w:line="619" w:lineRule="exact"/>
        <w:ind w:left="11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474.75pt;height:31pt;mso-position-horizontal-relative:char;mso-position-vertical-relative:line" coordorigin="0,0" coordsize="9495,620">
            <v:group style="position:absolute;left:29;top:14;width:7424;height:2" coordorigin="29,14" coordsize="7424,2">
              <v:shape style="position:absolute;left:29;top:14;width:7424;height:2" coordorigin="29,14" coordsize="7424,0" path="m29,14l7452,14e" filled="false" stroked="true" strokeweight="1.440033pt" strokecolor="#000000">
                <v:path arrowok="t"/>
              </v:shape>
            </v:group>
            <v:group style="position:absolute;left:7452;top:14;width:2028;height:2" coordorigin="7452,14" coordsize="2028,2">
              <v:shape style="position:absolute;left:7452;top:14;width:2028;height:2" coordorigin="7452,14" coordsize="2028,0" path="m7452,14l9480,14e" filled="false" stroked="true" strokeweight="1.440033pt" strokecolor="#000000">
                <v:path arrowok="t"/>
              </v:shape>
            </v:group>
            <v:group style="position:absolute;left:1469;top:41;width:10;height:2" coordorigin="1469,41" coordsize="10,2">
              <v:shape style="position:absolute;left:1469;top:41;width:10;height:2" coordorigin="1469,41" coordsize="10,0" path="m1469,41l1478,41e" filled="false" stroked="true" strokeweight=".480011pt" strokecolor="#000000">
                <v:path arrowok="t"/>
              </v:shape>
            </v:group>
            <v:group style="position:absolute;left:1469;top:60;width:10;height:2" coordorigin="1469,60" coordsize="10,2">
              <v:shape style="position:absolute;left:1469;top:60;width:10;height:2" coordorigin="1469,60" coordsize="10,0" path="m1469,60l1478,60e" filled="false" stroked="true" strokeweight=".480011pt" strokecolor="#000000">
                <v:path arrowok="t"/>
              </v:shape>
            </v:group>
            <v:group style="position:absolute;left:1469;top:79;width:10;height:2" coordorigin="1469,79" coordsize="10,2">
              <v:shape style="position:absolute;left:1469;top:79;width:10;height:2" coordorigin="1469,79" coordsize="10,0" path="m1469,79l1478,79e" filled="false" stroked="true" strokeweight=".480011pt" strokecolor="#000000">
                <v:path arrowok="t"/>
              </v:shape>
            </v:group>
            <v:group style="position:absolute;left:1469;top:98;width:10;height:2" coordorigin="1469,98" coordsize="10,2">
              <v:shape style="position:absolute;left:1469;top:98;width:10;height:2" coordorigin="1469,98" coordsize="10,0" path="m1469,98l1478,98e" filled="false" stroked="true" strokeweight=".480011pt" strokecolor="#000000">
                <v:path arrowok="t"/>
              </v:shape>
            </v:group>
            <v:group style="position:absolute;left:1469;top:118;width:10;height:2" coordorigin="1469,118" coordsize="10,2">
              <v:shape style="position:absolute;left:1469;top:118;width:10;height:2" coordorigin="1469,118" coordsize="10,0" path="m1469,118l1478,118e" filled="false" stroked="true" strokeweight=".480011pt" strokecolor="#000000">
                <v:path arrowok="t"/>
              </v:shape>
            </v:group>
            <v:group style="position:absolute;left:1469;top:137;width:10;height:2" coordorigin="1469,137" coordsize="10,2">
              <v:shape style="position:absolute;left:1469;top:137;width:10;height:2" coordorigin="1469,137" coordsize="10,0" path="m1469,137l1478,137e" filled="false" stroked="true" strokeweight=".480011pt" strokecolor="#000000">
                <v:path arrowok="t"/>
              </v:shape>
            </v:group>
            <v:group style="position:absolute;left:1469;top:156;width:10;height:2" coordorigin="1469,156" coordsize="10,2">
              <v:shape style="position:absolute;left:1469;top:156;width:10;height:2" coordorigin="1469,156" coordsize="10,0" path="m1469,156l1478,156e" filled="false" stroked="true" strokeweight=".480011pt" strokecolor="#000000">
                <v:path arrowok="t"/>
              </v:shape>
            </v:group>
            <v:group style="position:absolute;left:1469;top:175;width:10;height:2" coordorigin="1469,175" coordsize="10,2">
              <v:shape style="position:absolute;left:1469;top:175;width:10;height:2" coordorigin="1469,175" coordsize="10,0" path="m1469,175l1478,175e" filled="false" stroked="true" strokeweight=".480011pt" strokecolor="#000000">
                <v:path arrowok="t"/>
              </v:shape>
            </v:group>
            <v:group style="position:absolute;left:1469;top:194;width:10;height:2" coordorigin="1469,194" coordsize="10,2">
              <v:shape style="position:absolute;left:1469;top:194;width:10;height:2" coordorigin="1469,194" coordsize="10,0" path="m1469,194l1478,194e" filled="false" stroked="true" strokeweight=".480011pt" strokecolor="#000000">
                <v:path arrowok="t"/>
              </v:shape>
            </v:group>
            <v:group style="position:absolute;left:1469;top:214;width:10;height:2" coordorigin="1469,214" coordsize="10,2">
              <v:shape style="position:absolute;left:1469;top:214;width:10;height:2" coordorigin="1469,214" coordsize="10,0" path="m1469,214l1478,214e" filled="false" stroked="true" strokeweight=".479966pt" strokecolor="#000000">
                <v:path arrowok="t"/>
              </v:shape>
            </v:group>
            <v:group style="position:absolute;left:1469;top:233;width:10;height:2" coordorigin="1469,233" coordsize="10,2">
              <v:shape style="position:absolute;left:1469;top:233;width:10;height:2" coordorigin="1469,233" coordsize="10,0" path="m1469,233l1478,233e" filled="false" stroked="true" strokeweight=".48001pt" strokecolor="#000000">
                <v:path arrowok="t"/>
              </v:shape>
            </v:group>
            <v:group style="position:absolute;left:1469;top:252;width:10;height:2" coordorigin="1469,252" coordsize="10,2">
              <v:shape style="position:absolute;left:1469;top:252;width:10;height:2" coordorigin="1469,252" coordsize="10,0" path="m1469,252l1478,252e" filled="false" stroked="true" strokeweight=".479965pt" strokecolor="#000000">
                <v:path arrowok="t"/>
              </v:shape>
            </v:group>
            <v:group style="position:absolute;left:1469;top:271;width:10;height:2" coordorigin="1469,271" coordsize="10,2">
              <v:shape style="position:absolute;left:1469;top:271;width:10;height:2" coordorigin="1469,271" coordsize="10,0" path="m1469,271l1478,271e" filled="false" stroked="true" strokeweight=".480011pt" strokecolor="#000000">
                <v:path arrowok="t"/>
              </v:shape>
            </v:group>
            <v:group style="position:absolute;left:1469;top:290;width:10;height:2" coordorigin="1469,290" coordsize="10,2">
              <v:shape style="position:absolute;left:1469;top:290;width:10;height:2" coordorigin="1469,290" coordsize="10,0" path="m1469,290l1478,290e" filled="false" stroked="true" strokeweight=".479966pt" strokecolor="#000000">
                <v:path arrowok="t"/>
              </v:shape>
            </v:group>
            <v:group style="position:absolute;left:1469;top:310;width:10;height:2" coordorigin="1469,310" coordsize="10,2">
              <v:shape style="position:absolute;left:1469;top:310;width:10;height:2" coordorigin="1469,310" coordsize="10,0" path="m1469,310l1478,310e" filled="false" stroked="true" strokeweight=".48001pt" strokecolor="#000000">
                <v:path arrowok="t"/>
              </v:shape>
            </v:group>
            <v:group style="position:absolute;left:1469;top:329;width:10;height:2" coordorigin="1469,329" coordsize="10,2">
              <v:shape style="position:absolute;left:1469;top:329;width:10;height:2" coordorigin="1469,329" coordsize="10,0" path="m1469,329l1478,329e" filled="false" stroked="true" strokeweight=".479966pt" strokecolor="#000000">
                <v:path arrowok="t"/>
              </v:shape>
            </v:group>
            <v:group style="position:absolute;left:1469;top:348;width:10;height:2" coordorigin="1469,348" coordsize="10,2">
              <v:shape style="position:absolute;left:1469;top:348;width:10;height:2" coordorigin="1469,348" coordsize="10,0" path="m1469,348l1478,348e" filled="false" stroked="true" strokeweight=".480011pt" strokecolor="#000000">
                <v:path arrowok="t"/>
              </v:shape>
            </v:group>
            <v:group style="position:absolute;left:1469;top:367;width:10;height:2" coordorigin="1469,367" coordsize="10,2">
              <v:shape style="position:absolute;left:1469;top:367;width:10;height:2" coordorigin="1469,367" coordsize="10,0" path="m1469,367l1478,367e" filled="false" stroked="true" strokeweight=".479965pt" strokecolor="#000000">
                <v:path arrowok="t"/>
              </v:shape>
            </v:group>
            <v:group style="position:absolute;left:1469;top:386;width:10;height:2" coordorigin="1469,386" coordsize="10,2">
              <v:shape style="position:absolute;left:1469;top:386;width:10;height:2" coordorigin="1469,386" coordsize="10,0" path="m1469,386l1478,386e" filled="false" stroked="true" strokeweight=".48001pt" strokecolor="#000000">
                <v:path arrowok="t"/>
              </v:shape>
            </v:group>
            <v:group style="position:absolute;left:1469;top:406;width:10;height:2" coordorigin="1469,406" coordsize="10,2">
              <v:shape style="position:absolute;left:1469;top:406;width:10;height:2" coordorigin="1469,406" coordsize="10,0" path="m1469,406l1478,406e" filled="false" stroked="true" strokeweight=".479966pt" strokecolor="#000000">
                <v:path arrowok="t"/>
              </v:shape>
            </v:group>
            <v:group style="position:absolute;left:1469;top:425;width:10;height:2" coordorigin="1469,425" coordsize="10,2">
              <v:shape style="position:absolute;left:1469;top:425;width:10;height:2" coordorigin="1469,425" coordsize="10,0" path="m1469,425l1478,425e" filled="false" stroked="true" strokeweight=".480011pt" strokecolor="#000000">
                <v:path arrowok="t"/>
              </v:shape>
            </v:group>
            <v:group style="position:absolute;left:1469;top:444;width:10;height:2" coordorigin="1469,444" coordsize="10,2">
              <v:shape style="position:absolute;left:1469;top:444;width:10;height:2" coordorigin="1469,444" coordsize="10,0" path="m1469,444l1478,444e" filled="false" stroked="true" strokeweight=".480011pt" strokecolor="#000000">
                <v:path arrowok="t"/>
              </v:shape>
            </v:group>
            <v:group style="position:absolute;left:1469;top:463;width:10;height:2" coordorigin="1469,463" coordsize="10,2">
              <v:shape style="position:absolute;left:1469;top:463;width:10;height:2" coordorigin="1469,463" coordsize="10,0" path="m1469,463l1478,463e" filled="false" stroked="true" strokeweight=".480011pt" strokecolor="#000000">
                <v:path arrowok="t"/>
              </v:shape>
            </v:group>
            <v:group style="position:absolute;left:1469;top:482;width:10;height:2" coordorigin="1469,482" coordsize="10,2">
              <v:shape style="position:absolute;left:1469;top:482;width:10;height:2" coordorigin="1469,482" coordsize="10,0" path="m1469,482l1478,482e" filled="false" stroked="true" strokeweight=".480011pt" strokecolor="#000000">
                <v:path arrowok="t"/>
              </v:shape>
            </v:group>
            <v:group style="position:absolute;left:1469;top:502;width:10;height:2" coordorigin="1469,502" coordsize="10,2">
              <v:shape style="position:absolute;left:1469;top:502;width:10;height:2" coordorigin="1469,502" coordsize="10,0" path="m1469,502l1478,502e" filled="false" stroked="true" strokeweight=".480011pt" strokecolor="#000000">
                <v:path arrowok="t"/>
              </v:shape>
            </v:group>
            <v:group style="position:absolute;left:14;top:605;width:1455;height:2" coordorigin="14,605" coordsize="1455,2">
              <v:shape style="position:absolute;left:14;top:605;width:1455;height:2" coordorigin="14,605" coordsize="1455,0" path="m14,605l1469,605e" filled="false" stroked="true" strokeweight="1.440033pt" strokecolor="#000000">
                <v:path arrowok="t"/>
              </v:shape>
            </v:group>
            <v:group style="position:absolute;left:1469;top:521;width:10;height:2" coordorigin="1469,521" coordsize="10,2">
              <v:shape style="position:absolute;left:1469;top:521;width:10;height:2" coordorigin="1469,521" coordsize="10,0" path="m1469,521l1478,521e" filled="false" stroked="true" strokeweight=".480011pt" strokecolor="#000000">
                <v:path arrowok="t"/>
              </v:shape>
            </v:group>
            <v:group style="position:absolute;left:1469;top:540;width:10;height:2" coordorigin="1469,540" coordsize="10,2">
              <v:shape style="position:absolute;left:1469;top:540;width:10;height:2" coordorigin="1469,540" coordsize="10,0" path="m1469,540l1478,540e" filled="false" stroked="true" strokeweight=".480011pt" strokecolor="#000000">
                <v:path arrowok="t"/>
              </v:shape>
            </v:group>
            <v:group style="position:absolute;left:1469;top:559;width:10;height:2" coordorigin="1469,559" coordsize="10,2">
              <v:shape style="position:absolute;left:1469;top:559;width:10;height:2" coordorigin="1469,559" coordsize="10,0" path="m1469,559l1478,559e" filled="false" stroked="true" strokeweight=".480011pt" strokecolor="#000000">
                <v:path arrowok="t"/>
              </v:shape>
            </v:group>
            <v:group style="position:absolute;left:1469;top:578;width:10;height:2" coordorigin="1469,578" coordsize="10,2">
              <v:shape style="position:absolute;left:1469;top:578;width:10;height:2" coordorigin="1469,578" coordsize="10,0" path="m1469,578l1478,578e" filled="false" stroked="true" strokeweight=".480011pt" strokecolor="#000000">
                <v:path arrowok="t"/>
              </v:shape>
            </v:group>
            <v:group style="position:absolute;left:1469;top:605;width:2840;height:2" coordorigin="1469,605" coordsize="2840,2">
              <v:shape style="position:absolute;left:1469;top:605;width:2840;height:2" coordorigin="1469,605" coordsize="2840,0" path="m1469,605l4308,605e" filled="false" stroked="true" strokeweight="1.440033pt" strokecolor="#000000">
                <v:path arrowok="t"/>
              </v:shape>
            </v:group>
            <v:group style="position:absolute;left:4308;top:41;width:10;height:2" coordorigin="4308,41" coordsize="10,2">
              <v:shape style="position:absolute;left:4308;top:41;width:10;height:2" coordorigin="4308,41" coordsize="10,0" path="m4308,41l4318,41e" filled="false" stroked="true" strokeweight=".480011pt" strokecolor="#000000">
                <v:path arrowok="t"/>
              </v:shape>
            </v:group>
            <v:group style="position:absolute;left:4308;top:60;width:10;height:2" coordorigin="4308,60" coordsize="10,2">
              <v:shape style="position:absolute;left:4308;top:60;width:10;height:2" coordorigin="4308,60" coordsize="10,0" path="m4308,60l4318,60e" filled="false" stroked="true" strokeweight=".480011pt" strokecolor="#000000">
                <v:path arrowok="t"/>
              </v:shape>
            </v:group>
            <v:group style="position:absolute;left:4308;top:79;width:10;height:2" coordorigin="4308,79" coordsize="10,2">
              <v:shape style="position:absolute;left:4308;top:79;width:10;height:2" coordorigin="4308,79" coordsize="10,0" path="m4308,79l4318,79e" filled="false" stroked="true" strokeweight=".480011pt" strokecolor="#000000">
                <v:path arrowok="t"/>
              </v:shape>
            </v:group>
            <v:group style="position:absolute;left:4308;top:98;width:10;height:2" coordorigin="4308,98" coordsize="10,2">
              <v:shape style="position:absolute;left:4308;top:98;width:10;height:2" coordorigin="4308,98" coordsize="10,0" path="m4308,98l4318,98e" filled="false" stroked="true" strokeweight=".480011pt" strokecolor="#000000">
                <v:path arrowok="t"/>
              </v:shape>
            </v:group>
            <v:group style="position:absolute;left:4308;top:118;width:10;height:2" coordorigin="4308,118" coordsize="10,2">
              <v:shape style="position:absolute;left:4308;top:118;width:10;height:2" coordorigin="4308,118" coordsize="10,0" path="m4308,118l4318,118e" filled="false" stroked="true" strokeweight=".480011pt" strokecolor="#000000">
                <v:path arrowok="t"/>
              </v:shape>
            </v:group>
            <v:group style="position:absolute;left:4308;top:137;width:10;height:2" coordorigin="4308,137" coordsize="10,2">
              <v:shape style="position:absolute;left:4308;top:137;width:10;height:2" coordorigin="4308,137" coordsize="10,0" path="m4308,137l4318,137e" filled="false" stroked="true" strokeweight=".480011pt" strokecolor="#000000">
                <v:path arrowok="t"/>
              </v:shape>
            </v:group>
            <v:group style="position:absolute;left:4308;top:156;width:10;height:2" coordorigin="4308,156" coordsize="10,2">
              <v:shape style="position:absolute;left:4308;top:156;width:10;height:2" coordorigin="4308,156" coordsize="10,0" path="m4308,156l4318,156e" filled="false" stroked="true" strokeweight=".480011pt" strokecolor="#000000">
                <v:path arrowok="t"/>
              </v:shape>
            </v:group>
            <v:group style="position:absolute;left:4308;top:175;width:10;height:2" coordorigin="4308,175" coordsize="10,2">
              <v:shape style="position:absolute;left:4308;top:175;width:10;height:2" coordorigin="4308,175" coordsize="10,0" path="m4308,175l4318,175e" filled="false" stroked="true" strokeweight=".480011pt" strokecolor="#000000">
                <v:path arrowok="t"/>
              </v:shape>
            </v:group>
            <v:group style="position:absolute;left:4308;top:194;width:10;height:2" coordorigin="4308,194" coordsize="10,2">
              <v:shape style="position:absolute;left:4308;top:194;width:10;height:2" coordorigin="4308,194" coordsize="10,0" path="m4308,194l4318,194e" filled="false" stroked="true" strokeweight=".480011pt" strokecolor="#000000">
                <v:path arrowok="t"/>
              </v:shape>
            </v:group>
            <v:group style="position:absolute;left:4308;top:214;width:10;height:2" coordorigin="4308,214" coordsize="10,2">
              <v:shape style="position:absolute;left:4308;top:214;width:10;height:2" coordorigin="4308,214" coordsize="10,0" path="m4308,214l4318,214e" filled="false" stroked="true" strokeweight=".479966pt" strokecolor="#000000">
                <v:path arrowok="t"/>
              </v:shape>
            </v:group>
            <v:group style="position:absolute;left:4308;top:233;width:10;height:2" coordorigin="4308,233" coordsize="10,2">
              <v:shape style="position:absolute;left:4308;top:233;width:10;height:2" coordorigin="4308,233" coordsize="10,0" path="m4308,233l4318,233e" filled="false" stroked="true" strokeweight=".48001pt" strokecolor="#000000">
                <v:path arrowok="t"/>
              </v:shape>
            </v:group>
            <v:group style="position:absolute;left:4308;top:252;width:10;height:2" coordorigin="4308,252" coordsize="10,2">
              <v:shape style="position:absolute;left:4308;top:252;width:10;height:2" coordorigin="4308,252" coordsize="10,0" path="m4308,252l4318,252e" filled="false" stroked="true" strokeweight=".479965pt" strokecolor="#000000">
                <v:path arrowok="t"/>
              </v:shape>
            </v:group>
            <v:group style="position:absolute;left:4308;top:271;width:10;height:2" coordorigin="4308,271" coordsize="10,2">
              <v:shape style="position:absolute;left:4308;top:271;width:10;height:2" coordorigin="4308,271" coordsize="10,0" path="m4308,271l4318,271e" filled="false" stroked="true" strokeweight=".480011pt" strokecolor="#000000">
                <v:path arrowok="t"/>
              </v:shape>
            </v:group>
            <v:group style="position:absolute;left:4308;top:290;width:10;height:2" coordorigin="4308,290" coordsize="10,2">
              <v:shape style="position:absolute;left:4308;top:290;width:10;height:2" coordorigin="4308,290" coordsize="10,0" path="m4308,290l4318,290e" filled="false" stroked="true" strokeweight=".479966pt" strokecolor="#000000">
                <v:path arrowok="t"/>
              </v:shape>
            </v:group>
            <v:group style="position:absolute;left:4308;top:310;width:10;height:2" coordorigin="4308,310" coordsize="10,2">
              <v:shape style="position:absolute;left:4308;top:310;width:10;height:2" coordorigin="4308,310" coordsize="10,0" path="m4308,310l4318,310e" filled="false" stroked="true" strokeweight=".48001pt" strokecolor="#000000">
                <v:path arrowok="t"/>
              </v:shape>
            </v:group>
            <v:group style="position:absolute;left:4308;top:329;width:10;height:2" coordorigin="4308,329" coordsize="10,2">
              <v:shape style="position:absolute;left:4308;top:329;width:10;height:2" coordorigin="4308,329" coordsize="10,0" path="m4308,329l4318,329e" filled="false" stroked="true" strokeweight=".479966pt" strokecolor="#000000">
                <v:path arrowok="t"/>
              </v:shape>
            </v:group>
            <v:group style="position:absolute;left:4308;top:348;width:10;height:2" coordorigin="4308,348" coordsize="10,2">
              <v:shape style="position:absolute;left:4308;top:348;width:10;height:2" coordorigin="4308,348" coordsize="10,0" path="m4308,348l4318,348e" filled="false" stroked="true" strokeweight=".480011pt" strokecolor="#000000">
                <v:path arrowok="t"/>
              </v:shape>
            </v:group>
            <v:group style="position:absolute;left:4308;top:367;width:10;height:2" coordorigin="4308,367" coordsize="10,2">
              <v:shape style="position:absolute;left:4308;top:367;width:10;height:2" coordorigin="4308,367" coordsize="10,0" path="m4308,367l4318,367e" filled="false" stroked="true" strokeweight=".479965pt" strokecolor="#000000">
                <v:path arrowok="t"/>
              </v:shape>
            </v:group>
            <v:group style="position:absolute;left:4308;top:386;width:10;height:2" coordorigin="4308,386" coordsize="10,2">
              <v:shape style="position:absolute;left:4308;top:386;width:10;height:2" coordorigin="4308,386" coordsize="10,0" path="m4308,386l4318,386e" filled="false" stroked="true" strokeweight=".48001pt" strokecolor="#000000">
                <v:path arrowok="t"/>
              </v:shape>
            </v:group>
            <v:group style="position:absolute;left:4308;top:406;width:10;height:2" coordorigin="4308,406" coordsize="10,2">
              <v:shape style="position:absolute;left:4308;top:406;width:10;height:2" coordorigin="4308,406" coordsize="10,0" path="m4308,406l4318,406e" filled="false" stroked="true" strokeweight=".479966pt" strokecolor="#000000">
                <v:path arrowok="t"/>
              </v:shape>
            </v:group>
            <v:group style="position:absolute;left:4308;top:425;width:10;height:2" coordorigin="4308,425" coordsize="10,2">
              <v:shape style="position:absolute;left:4308;top:425;width:10;height:2" coordorigin="4308,425" coordsize="10,0" path="m4308,425l4318,425e" filled="false" stroked="true" strokeweight=".480011pt" strokecolor="#000000">
                <v:path arrowok="t"/>
              </v:shape>
            </v:group>
            <v:group style="position:absolute;left:4308;top:444;width:10;height:2" coordorigin="4308,444" coordsize="10,2">
              <v:shape style="position:absolute;left:4308;top:444;width:10;height:2" coordorigin="4308,444" coordsize="10,0" path="m4308,444l4318,444e" filled="false" stroked="true" strokeweight=".480011pt" strokecolor="#000000">
                <v:path arrowok="t"/>
              </v:shape>
            </v:group>
            <v:group style="position:absolute;left:4308;top:463;width:10;height:2" coordorigin="4308,463" coordsize="10,2">
              <v:shape style="position:absolute;left:4308;top:463;width:10;height:2" coordorigin="4308,463" coordsize="10,0" path="m4308,463l4318,463e" filled="false" stroked="true" strokeweight=".480011pt" strokecolor="#000000">
                <v:path arrowok="t"/>
              </v:shape>
            </v:group>
            <v:group style="position:absolute;left:4308;top:482;width:10;height:2" coordorigin="4308,482" coordsize="10,2">
              <v:shape style="position:absolute;left:4308;top:482;width:10;height:2" coordorigin="4308,482" coordsize="10,0" path="m4308,482l4318,482e" filled="false" stroked="true" strokeweight=".480011pt" strokecolor="#000000">
                <v:path arrowok="t"/>
              </v:shape>
            </v:group>
            <v:group style="position:absolute;left:4308;top:502;width:10;height:2" coordorigin="4308,502" coordsize="10,2">
              <v:shape style="position:absolute;left:4308;top:502;width:10;height:2" coordorigin="4308,502" coordsize="10,0" path="m4308,502l4318,502e" filled="false" stroked="true" strokeweight=".480011pt" strokecolor="#000000">
                <v:path arrowok="t"/>
              </v:shape>
            </v:group>
            <v:group style="position:absolute;left:4308;top:521;width:10;height:2" coordorigin="4308,521" coordsize="10,2">
              <v:shape style="position:absolute;left:4308;top:521;width:10;height:2" coordorigin="4308,521" coordsize="10,0" path="m4308,521l4318,521e" filled="false" stroked="true" strokeweight=".480011pt" strokecolor="#000000">
                <v:path arrowok="t"/>
              </v:shape>
            </v:group>
            <v:group style="position:absolute;left:4308;top:540;width:10;height:2" coordorigin="4308,540" coordsize="10,2">
              <v:shape style="position:absolute;left:4308;top:540;width:10;height:2" coordorigin="4308,540" coordsize="10,0" path="m4308,540l4318,540e" filled="false" stroked="true" strokeweight=".480011pt" strokecolor="#000000">
                <v:path arrowok="t"/>
              </v:shape>
            </v:group>
            <v:group style="position:absolute;left:4308;top:559;width:10;height:2" coordorigin="4308,559" coordsize="10,2">
              <v:shape style="position:absolute;left:4308;top:559;width:10;height:2" coordorigin="4308,559" coordsize="10,0" path="m4308,559l4318,559e" filled="false" stroked="true" strokeweight=".480011pt" strokecolor="#000000">
                <v:path arrowok="t"/>
              </v:shape>
            </v:group>
            <v:group style="position:absolute;left:4308;top:578;width:10;height:2" coordorigin="4308,578" coordsize="10,2">
              <v:shape style="position:absolute;left:4308;top:578;width:10;height:2" coordorigin="4308,578" coordsize="10,0" path="m4308,578l4318,578e" filled="false" stroked="true" strokeweight=".480011pt" strokecolor="#000000">
                <v:path arrowok="t"/>
              </v:shape>
            </v:group>
            <v:group style="position:absolute;left:4308;top:605;width:3116;height:2" coordorigin="4308,605" coordsize="3116,2">
              <v:shape style="position:absolute;left:4308;top:605;width:3116;height:2" coordorigin="4308,605" coordsize="3116,0" path="m4308,605l7423,605e" filled="false" stroked="true" strokeweight="1.440033pt" strokecolor="#000000">
                <v:path arrowok="t"/>
              </v:shape>
            </v:group>
            <v:group style="position:absolute;left:7423;top:41;width:10;height:2" coordorigin="7423,41" coordsize="10,2">
              <v:shape style="position:absolute;left:7423;top:41;width:10;height:2" coordorigin="7423,41" coordsize="10,0" path="m7423,41l7433,41e" filled="false" stroked="true" strokeweight=".480011pt" strokecolor="#000000">
                <v:path arrowok="t"/>
              </v:shape>
            </v:group>
            <v:group style="position:absolute;left:7423;top:60;width:10;height:2" coordorigin="7423,60" coordsize="10,2">
              <v:shape style="position:absolute;left:7423;top:60;width:10;height:2" coordorigin="7423,60" coordsize="10,0" path="m7423,60l7433,60e" filled="false" stroked="true" strokeweight=".480011pt" strokecolor="#000000">
                <v:path arrowok="t"/>
              </v:shape>
            </v:group>
            <v:group style="position:absolute;left:7423;top:79;width:10;height:2" coordorigin="7423,79" coordsize="10,2">
              <v:shape style="position:absolute;left:7423;top:79;width:10;height:2" coordorigin="7423,79" coordsize="10,0" path="m7423,79l7433,79e" filled="false" stroked="true" strokeweight=".480011pt" strokecolor="#000000">
                <v:path arrowok="t"/>
              </v:shape>
            </v:group>
            <v:group style="position:absolute;left:7423;top:98;width:10;height:2" coordorigin="7423,98" coordsize="10,2">
              <v:shape style="position:absolute;left:7423;top:98;width:10;height:2" coordorigin="7423,98" coordsize="10,0" path="m7423,98l7433,98e" filled="false" stroked="true" strokeweight=".480011pt" strokecolor="#000000">
                <v:path arrowok="t"/>
              </v:shape>
            </v:group>
            <v:group style="position:absolute;left:7423;top:118;width:10;height:2" coordorigin="7423,118" coordsize="10,2">
              <v:shape style="position:absolute;left:7423;top:118;width:10;height:2" coordorigin="7423,118" coordsize="10,0" path="m7423,118l7433,118e" filled="false" stroked="true" strokeweight=".480011pt" strokecolor="#000000">
                <v:path arrowok="t"/>
              </v:shape>
            </v:group>
            <v:group style="position:absolute;left:7423;top:137;width:10;height:2" coordorigin="7423,137" coordsize="10,2">
              <v:shape style="position:absolute;left:7423;top:137;width:10;height:2" coordorigin="7423,137" coordsize="10,0" path="m7423,137l7433,137e" filled="false" stroked="true" strokeweight=".480011pt" strokecolor="#000000">
                <v:path arrowok="t"/>
              </v:shape>
            </v:group>
            <v:group style="position:absolute;left:7423;top:156;width:10;height:2" coordorigin="7423,156" coordsize="10,2">
              <v:shape style="position:absolute;left:7423;top:156;width:10;height:2" coordorigin="7423,156" coordsize="10,0" path="m7423,156l7433,156e" filled="false" stroked="true" strokeweight=".480011pt" strokecolor="#000000">
                <v:path arrowok="t"/>
              </v:shape>
            </v:group>
            <v:group style="position:absolute;left:7423;top:175;width:10;height:2" coordorigin="7423,175" coordsize="10,2">
              <v:shape style="position:absolute;left:7423;top:175;width:10;height:2" coordorigin="7423,175" coordsize="10,0" path="m7423,175l7433,175e" filled="false" stroked="true" strokeweight=".480011pt" strokecolor="#000000">
                <v:path arrowok="t"/>
              </v:shape>
            </v:group>
            <v:group style="position:absolute;left:7423;top:194;width:10;height:2" coordorigin="7423,194" coordsize="10,2">
              <v:shape style="position:absolute;left:7423;top:194;width:10;height:2" coordorigin="7423,194" coordsize="10,0" path="m7423,194l7433,194e" filled="false" stroked="true" strokeweight=".480011pt" strokecolor="#000000">
                <v:path arrowok="t"/>
              </v:shape>
            </v:group>
            <v:group style="position:absolute;left:7423;top:214;width:10;height:2" coordorigin="7423,214" coordsize="10,2">
              <v:shape style="position:absolute;left:7423;top:214;width:10;height:2" coordorigin="7423,214" coordsize="10,0" path="m7423,214l7433,214e" filled="false" stroked="true" strokeweight=".479966pt" strokecolor="#000000">
                <v:path arrowok="t"/>
              </v:shape>
            </v:group>
            <v:group style="position:absolute;left:7423;top:233;width:10;height:2" coordorigin="7423,233" coordsize="10,2">
              <v:shape style="position:absolute;left:7423;top:233;width:10;height:2" coordorigin="7423,233" coordsize="10,0" path="m7423,233l7433,233e" filled="false" stroked="true" strokeweight=".48001pt" strokecolor="#000000">
                <v:path arrowok="t"/>
              </v:shape>
            </v:group>
            <v:group style="position:absolute;left:7423;top:252;width:10;height:2" coordorigin="7423,252" coordsize="10,2">
              <v:shape style="position:absolute;left:7423;top:252;width:10;height:2" coordorigin="7423,252" coordsize="10,0" path="m7423,252l7433,252e" filled="false" stroked="true" strokeweight=".479965pt" strokecolor="#000000">
                <v:path arrowok="t"/>
              </v:shape>
            </v:group>
            <v:group style="position:absolute;left:7423;top:271;width:10;height:2" coordorigin="7423,271" coordsize="10,2">
              <v:shape style="position:absolute;left:7423;top:271;width:10;height:2" coordorigin="7423,271" coordsize="10,0" path="m7423,271l7433,271e" filled="false" stroked="true" strokeweight=".480011pt" strokecolor="#000000">
                <v:path arrowok="t"/>
              </v:shape>
            </v:group>
            <v:group style="position:absolute;left:7423;top:290;width:10;height:2" coordorigin="7423,290" coordsize="10,2">
              <v:shape style="position:absolute;left:7423;top:290;width:10;height:2" coordorigin="7423,290" coordsize="10,0" path="m7423,290l7433,290e" filled="false" stroked="true" strokeweight=".479966pt" strokecolor="#000000">
                <v:path arrowok="t"/>
              </v:shape>
            </v:group>
            <v:group style="position:absolute;left:7423;top:310;width:10;height:2" coordorigin="7423,310" coordsize="10,2">
              <v:shape style="position:absolute;left:7423;top:310;width:10;height:2" coordorigin="7423,310" coordsize="10,0" path="m7423,310l7433,310e" filled="false" stroked="true" strokeweight=".48001pt" strokecolor="#000000">
                <v:path arrowok="t"/>
              </v:shape>
            </v:group>
            <v:group style="position:absolute;left:7423;top:329;width:10;height:2" coordorigin="7423,329" coordsize="10,2">
              <v:shape style="position:absolute;left:7423;top:329;width:10;height:2" coordorigin="7423,329" coordsize="10,0" path="m7423,329l7433,329e" filled="false" stroked="true" strokeweight=".479966pt" strokecolor="#000000">
                <v:path arrowok="t"/>
              </v:shape>
            </v:group>
            <v:group style="position:absolute;left:7423;top:348;width:10;height:2" coordorigin="7423,348" coordsize="10,2">
              <v:shape style="position:absolute;left:7423;top:348;width:10;height:2" coordorigin="7423,348" coordsize="10,0" path="m7423,348l7433,348e" filled="false" stroked="true" strokeweight=".480011pt" strokecolor="#000000">
                <v:path arrowok="t"/>
              </v:shape>
            </v:group>
            <v:group style="position:absolute;left:7423;top:367;width:10;height:2" coordorigin="7423,367" coordsize="10,2">
              <v:shape style="position:absolute;left:7423;top:367;width:10;height:2" coordorigin="7423,367" coordsize="10,0" path="m7423,367l7433,367e" filled="false" stroked="true" strokeweight=".479965pt" strokecolor="#000000">
                <v:path arrowok="t"/>
              </v:shape>
            </v:group>
            <v:group style="position:absolute;left:7423;top:386;width:10;height:2" coordorigin="7423,386" coordsize="10,2">
              <v:shape style="position:absolute;left:7423;top:386;width:10;height:2" coordorigin="7423,386" coordsize="10,0" path="m7423,386l7433,386e" filled="false" stroked="true" strokeweight=".48001pt" strokecolor="#000000">
                <v:path arrowok="t"/>
              </v:shape>
            </v:group>
            <v:group style="position:absolute;left:7423;top:406;width:10;height:2" coordorigin="7423,406" coordsize="10,2">
              <v:shape style="position:absolute;left:7423;top:406;width:10;height:2" coordorigin="7423,406" coordsize="10,0" path="m7423,406l7433,406e" filled="false" stroked="true" strokeweight=".479966pt" strokecolor="#000000">
                <v:path arrowok="t"/>
              </v:shape>
            </v:group>
            <v:group style="position:absolute;left:7423;top:425;width:10;height:2" coordorigin="7423,425" coordsize="10,2">
              <v:shape style="position:absolute;left:7423;top:425;width:10;height:2" coordorigin="7423,425" coordsize="10,0" path="m7423,425l7433,425e" filled="false" stroked="true" strokeweight=".480011pt" strokecolor="#000000">
                <v:path arrowok="t"/>
              </v:shape>
            </v:group>
            <v:group style="position:absolute;left:7423;top:444;width:10;height:2" coordorigin="7423,444" coordsize="10,2">
              <v:shape style="position:absolute;left:7423;top:444;width:10;height:2" coordorigin="7423,444" coordsize="10,0" path="m7423,444l7433,444e" filled="false" stroked="true" strokeweight=".480011pt" strokecolor="#000000">
                <v:path arrowok="t"/>
              </v:shape>
            </v:group>
            <v:group style="position:absolute;left:7423;top:463;width:10;height:2" coordorigin="7423,463" coordsize="10,2">
              <v:shape style="position:absolute;left:7423;top:463;width:10;height:2" coordorigin="7423,463" coordsize="10,0" path="m7423,463l7433,463e" filled="false" stroked="true" strokeweight=".480011pt" strokecolor="#000000">
                <v:path arrowok="t"/>
              </v:shape>
            </v:group>
            <v:group style="position:absolute;left:7423;top:482;width:10;height:2" coordorigin="7423,482" coordsize="10,2">
              <v:shape style="position:absolute;left:7423;top:482;width:10;height:2" coordorigin="7423,482" coordsize="10,0" path="m7423,482l7433,482e" filled="false" stroked="true" strokeweight=".480011pt" strokecolor="#000000">
                <v:path arrowok="t"/>
              </v:shape>
            </v:group>
            <v:group style="position:absolute;left:7423;top:502;width:10;height:2" coordorigin="7423,502" coordsize="10,2">
              <v:shape style="position:absolute;left:7423;top:502;width:10;height:2" coordorigin="7423,502" coordsize="10,0" path="m7423,502l7433,502e" filled="false" stroked="true" strokeweight=".480011pt" strokecolor="#000000">
                <v:path arrowok="t"/>
              </v:shape>
            </v:group>
            <v:group style="position:absolute;left:7423;top:521;width:10;height:2" coordorigin="7423,521" coordsize="10,2">
              <v:shape style="position:absolute;left:7423;top:521;width:10;height:2" coordorigin="7423,521" coordsize="10,0" path="m7423,521l7433,521e" filled="false" stroked="true" strokeweight=".480011pt" strokecolor="#000000">
                <v:path arrowok="t"/>
              </v:shape>
            </v:group>
            <v:group style="position:absolute;left:7423;top:540;width:10;height:2" coordorigin="7423,540" coordsize="10,2">
              <v:shape style="position:absolute;left:7423;top:540;width:10;height:2" coordorigin="7423,540" coordsize="10,0" path="m7423,540l7433,540e" filled="false" stroked="true" strokeweight=".480011pt" strokecolor="#000000">
                <v:path arrowok="t"/>
              </v:shape>
            </v:group>
            <v:group style="position:absolute;left:7423;top:559;width:10;height:2" coordorigin="7423,559" coordsize="10,2">
              <v:shape style="position:absolute;left:7423;top:559;width:10;height:2" coordorigin="7423,559" coordsize="10,0" path="m7423,559l7433,559e" filled="false" stroked="true" strokeweight=".480011pt" strokecolor="#000000">
                <v:path arrowok="t"/>
              </v:shape>
            </v:group>
            <v:group style="position:absolute;left:7423;top:578;width:10;height:2" coordorigin="7423,578" coordsize="10,2">
              <v:shape style="position:absolute;left:7423;top:578;width:10;height:2" coordorigin="7423,578" coordsize="10,0" path="m7423,578l7433,578e" filled="false" stroked="true" strokeweight=".480011pt" strokecolor="#000000">
                <v:path arrowok="t"/>
              </v:shape>
            </v:group>
            <v:group style="position:absolute;left:7423;top:605;width:2057;height:2" coordorigin="7423,605" coordsize="2057,2">
              <v:shape style="position:absolute;left:7423;top:605;width:2057;height:2" coordorigin="7423,605" coordsize="2057,0" path="m7423,605l9480,605e" filled="false" stroked="true" strokeweight="1.440033pt" strokecolor="#000000">
                <v:path arrowok="t"/>
              </v:shape>
              <v:shape style="position:absolute;left:571;top:232;width:360;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1546;top:112;width:5768;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本公司下属互联网及广告板块子公 </w:t>
                      </w:r>
                      <w:r>
                        <w:rPr>
                          <w:rFonts w:ascii="宋体" w:hAnsi="宋体" w:cs="宋体" w:eastAsia="宋体" w:hint="default"/>
                          <w:spacing w:val="7"/>
                          <w:sz w:val="18"/>
                          <w:szCs w:val="18"/>
                        </w:rPr>
                        <w:t> </w:t>
                      </w:r>
                      <w:r>
                        <w:rPr>
                          <w:rFonts w:ascii="宋体" w:hAnsi="宋体" w:cs="宋体" w:eastAsia="宋体" w:hint="default"/>
                          <w:sz w:val="18"/>
                          <w:szCs w:val="18"/>
                        </w:rPr>
                        <w:t>本公司及下属智能硬件板块子公司应</w:t>
                      </w:r>
                    </w:p>
                  </w:txbxContent>
                </v:textbox>
                <w10:wrap type="none"/>
              </v:shape>
              <v:shape style="position:absolute;left:1970;top:352;width:1850;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司应收账款计提比例</w:t>
                      </w:r>
                      <w:r>
                        <w:rPr>
                          <w:rFonts w:ascii="Times New Roman" w:hAnsi="Times New Roman" w:cs="Times New Roman" w:eastAsia="Times New Roman" w:hint="default"/>
                          <w:w w:val="95"/>
                          <w:sz w:val="18"/>
                          <w:szCs w:val="18"/>
                        </w:rPr>
                        <w:t>(%)</w:t>
                      </w:r>
                      <w:r>
                        <w:rPr>
                          <w:rFonts w:ascii="Times New Roman" w:hAnsi="Times New Roman" w:cs="Times New Roman" w:eastAsia="Times New Roman" w:hint="default"/>
                          <w:sz w:val="18"/>
                          <w:szCs w:val="18"/>
                        </w:rPr>
                      </w:r>
                    </w:p>
                  </w:txbxContent>
                </v:textbox>
                <w10:wrap type="none"/>
              </v:shape>
              <v:shape style="position:absolute;left:5126;top:352;width:1490;height:183" type="#_x0000_t202" filled="false" stroked="false">
                <v:textbox inset="0,0,0,0">
                  <w:txbxContent>
                    <w:p>
                      <w:pPr>
                        <w:spacing w:line="182" w:lineRule="exact" w:before="0"/>
                        <w:ind w:left="0"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收账款计提比例</w:t>
                      </w:r>
                      <w:r>
                        <w:rPr>
                          <w:rFonts w:ascii="Times New Roman" w:hAnsi="Times New Roman" w:cs="Times New Roman" w:eastAsia="Times New Roman" w:hint="default"/>
                          <w:w w:val="95"/>
                          <w:sz w:val="18"/>
                          <w:szCs w:val="18"/>
                        </w:rPr>
                        <w:t>(%)</w:t>
                      </w:r>
                      <w:r>
                        <w:rPr>
                          <w:rFonts w:ascii="Times New Roman" w:hAnsi="Times New Roman" w:cs="Times New Roman" w:eastAsia="Times New Roman" w:hint="default"/>
                          <w:sz w:val="18"/>
                          <w:szCs w:val="18"/>
                        </w:rPr>
                      </w:r>
                    </w:p>
                  </w:txbxContent>
                </v:textbox>
                <w10:wrap type="none"/>
              </v:shape>
              <v:shape style="position:absolute;left:8275;top:232;width:360;height:180" type="#_x0000_t202" filled="false" stroked="false">
                <v:textbox inset="0,0,0,0">
                  <w:txbxContent>
                    <w:p>
                      <w:pPr>
                        <w:spacing w:line="17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w:t>
                      </w:r>
                    </w:p>
                  </w:txbxContent>
                </v:textbox>
                <w10:wrap type="none"/>
              </v:shape>
            </v:group>
          </v:group>
        </w:pict>
      </w:r>
      <w:r>
        <w:rPr>
          <w:rFonts w:ascii="Times New Roman" w:hAnsi="Times New Roman" w:cs="Times New Roman" w:eastAsia="Times New Roman" w:hint="default"/>
          <w:position w:val="-11"/>
          <w:sz w:val="20"/>
          <w:szCs w:val="20"/>
        </w:rPr>
      </w:r>
    </w:p>
    <w:p>
      <w:pPr>
        <w:spacing w:after="0" w:line="619" w:lineRule="exact"/>
        <w:rPr>
          <w:rFonts w:ascii="Times New Roman" w:hAnsi="Times New Roman" w:cs="Times New Roman" w:eastAsia="Times New Roman" w:hint="default"/>
          <w:sz w:val="20"/>
          <w:szCs w:val="20"/>
        </w:rPr>
        <w:sectPr>
          <w:pgSz w:w="11910" w:h="16840"/>
          <w:pgMar w:header="745" w:footer="991" w:top="1060" w:bottom="118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1459"/>
        <w:gridCol w:w="2839"/>
        <w:gridCol w:w="3115"/>
        <w:gridCol w:w="2052"/>
      </w:tblGrid>
      <w:tr>
        <w:trPr>
          <w:trHeight w:val="581" w:hRule="exact"/>
        </w:trPr>
        <w:tc>
          <w:tcPr>
            <w:tcW w:w="145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2"/>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839" w:type="dxa"/>
            <w:tcBorders>
              <w:top w:val="single" w:sz="12" w:space="0" w:color="000000"/>
              <w:left w:val="single" w:sz="4" w:space="0" w:color="000000"/>
              <w:bottom w:val="single" w:sz="4" w:space="0" w:color="000000"/>
              <w:right w:val="single" w:sz="4" w:space="0" w:color="000000"/>
            </w:tcBorders>
          </w:tcPr>
          <w:p>
            <w:pPr>
              <w:pStyle w:val="TableParagraph"/>
              <w:spacing w:line="242" w:lineRule="auto" w:before="22"/>
              <w:ind w:left="491" w:right="60" w:hanging="425"/>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本公司下属互联网及广告板块子公 司应收账款计提比例</w:t>
            </w:r>
            <w:r>
              <w:rPr>
                <w:rFonts w:ascii="Times New Roman" w:hAnsi="Times New Roman" w:cs="Times New Roman" w:eastAsia="Times New Roman" w:hint="default"/>
                <w:sz w:val="18"/>
                <w:szCs w:val="18"/>
              </w:rPr>
              <w:t>(%)</w:t>
            </w:r>
          </w:p>
        </w:tc>
        <w:tc>
          <w:tcPr>
            <w:tcW w:w="3115" w:type="dxa"/>
            <w:tcBorders>
              <w:top w:val="single" w:sz="12" w:space="0" w:color="000000"/>
              <w:left w:val="single" w:sz="4" w:space="0" w:color="000000"/>
              <w:bottom w:val="single" w:sz="4" w:space="0" w:color="000000"/>
              <w:right w:val="single" w:sz="4" w:space="0" w:color="000000"/>
            </w:tcBorders>
          </w:tcPr>
          <w:p>
            <w:pPr>
              <w:pStyle w:val="TableParagraph"/>
              <w:spacing w:line="242" w:lineRule="auto" w:before="22"/>
              <w:ind w:left="808" w:right="108" w:hanging="694"/>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本公司及下属智能硬件板块子公司应 收账款计提比例</w:t>
            </w:r>
            <w:r>
              <w:rPr>
                <w:rFonts w:ascii="Times New Roman" w:hAnsi="Times New Roman" w:cs="Times New Roman" w:eastAsia="Times New Roman" w:hint="default"/>
                <w:sz w:val="18"/>
                <w:szCs w:val="18"/>
              </w:rPr>
              <w:t>(%)</w:t>
            </w:r>
          </w:p>
        </w:tc>
        <w:tc>
          <w:tcPr>
            <w:tcW w:w="205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2"/>
              <w:ind w:left="84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0" w:hRule="exact"/>
        </w:trPr>
        <w:tc>
          <w:tcPr>
            <w:tcW w:w="14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个月以内</w:t>
            </w:r>
          </w:p>
        </w:tc>
        <w:tc>
          <w:tcPr>
            <w:tcW w:w="28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0.50</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 w:right="0"/>
              <w:jc w:val="center"/>
              <w:rPr>
                <w:rFonts w:ascii="Times New Roman" w:hAnsi="Times New Roman" w:cs="Times New Roman" w:eastAsia="Times New Roman" w:hint="default"/>
                <w:sz w:val="18"/>
                <w:szCs w:val="18"/>
              </w:rPr>
            </w:pPr>
            <w:r>
              <w:rPr>
                <w:rFonts w:ascii="Times New Roman"/>
                <w:sz w:val="18"/>
              </w:rPr>
              <w:t>0.10</w:t>
            </w:r>
          </w:p>
        </w:tc>
        <w:tc>
          <w:tcPr>
            <w:tcW w:w="2052"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w:t>
            </w:r>
          </w:p>
        </w:tc>
      </w:tr>
      <w:tr>
        <w:trPr>
          <w:trHeight w:val="354" w:hRule="exact"/>
        </w:trPr>
        <w:tc>
          <w:tcPr>
            <w:tcW w:w="14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9"/>
              <w:ind w:left="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个月</w:t>
            </w:r>
          </w:p>
        </w:tc>
        <w:tc>
          <w:tcPr>
            <w:tcW w:w="2839" w:type="dxa"/>
            <w:vMerge/>
            <w:tcBorders>
              <w:left w:val="single" w:sz="4" w:space="0" w:color="000000"/>
              <w:right w:val="single" w:sz="4" w:space="0" w:color="000000"/>
            </w:tcBorders>
          </w:tcPr>
          <w:p>
            <w:pP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7" w:right="0"/>
              <w:jc w:val="center"/>
              <w:rPr>
                <w:rFonts w:ascii="Times New Roman" w:hAnsi="Times New Roman" w:cs="Times New Roman" w:eastAsia="Times New Roman" w:hint="default"/>
                <w:sz w:val="18"/>
                <w:szCs w:val="18"/>
              </w:rPr>
            </w:pPr>
            <w:r>
              <w:rPr>
                <w:rFonts w:ascii="Times New Roman"/>
                <w:sz w:val="18"/>
              </w:rPr>
              <w:t>5.00</w:t>
            </w:r>
          </w:p>
        </w:tc>
        <w:tc>
          <w:tcPr>
            <w:tcW w:w="2052" w:type="dxa"/>
            <w:vMerge/>
            <w:tcBorders>
              <w:left w:val="single" w:sz="4" w:space="0" w:color="000000"/>
              <w:right w:val="nil" w:sz="6" w:space="0" w:color="auto"/>
            </w:tcBorders>
          </w:tcPr>
          <w:p>
            <w:pPr/>
          </w:p>
        </w:tc>
      </w:tr>
      <w:tr>
        <w:trPr>
          <w:trHeight w:val="350" w:hRule="exact"/>
        </w:trPr>
        <w:tc>
          <w:tcPr>
            <w:tcW w:w="14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个月</w:t>
            </w:r>
          </w:p>
        </w:tc>
        <w:tc>
          <w:tcPr>
            <w:tcW w:w="2839" w:type="dxa"/>
            <w:vMerge/>
            <w:tcBorders>
              <w:left w:val="single" w:sz="4" w:space="0" w:color="000000"/>
              <w:bottom w:val="single" w:sz="4" w:space="0" w:color="000000"/>
              <w:right w:val="single" w:sz="4" w:space="0" w:color="000000"/>
            </w:tcBorders>
          </w:tcPr>
          <w:p>
            <w:pP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7" w:right="0"/>
              <w:jc w:val="center"/>
              <w:rPr>
                <w:rFonts w:ascii="Times New Roman" w:hAnsi="Times New Roman" w:cs="Times New Roman" w:eastAsia="Times New Roman" w:hint="default"/>
                <w:sz w:val="18"/>
                <w:szCs w:val="18"/>
              </w:rPr>
            </w:pPr>
            <w:r>
              <w:rPr>
                <w:rFonts w:ascii="Times New Roman"/>
                <w:sz w:val="18"/>
              </w:rPr>
              <w:t>10.00</w:t>
            </w:r>
          </w:p>
        </w:tc>
        <w:tc>
          <w:tcPr>
            <w:tcW w:w="2052" w:type="dxa"/>
            <w:vMerge/>
            <w:tcBorders>
              <w:left w:val="single" w:sz="4" w:space="0" w:color="000000"/>
              <w:bottom w:val="single" w:sz="4" w:space="0" w:color="000000"/>
              <w:right w:val="nil" w:sz="6" w:space="0" w:color="auto"/>
            </w:tcBorders>
          </w:tcPr>
          <w:p>
            <w:pPr/>
          </w:p>
        </w:tc>
      </w:tr>
      <w:tr>
        <w:trPr>
          <w:trHeight w:val="362" w:hRule="exact"/>
        </w:trPr>
        <w:tc>
          <w:tcPr>
            <w:tcW w:w="14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6"/>
              <w:ind w:left="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5" w:right="0"/>
              <w:jc w:val="center"/>
              <w:rPr>
                <w:rFonts w:ascii="Times New Roman" w:hAnsi="Times New Roman" w:cs="Times New Roman" w:eastAsia="Times New Roman" w:hint="default"/>
                <w:sz w:val="18"/>
                <w:szCs w:val="18"/>
              </w:rPr>
            </w:pPr>
            <w:r>
              <w:rPr>
                <w:rFonts w:ascii="Times New Roman"/>
                <w:sz w:val="18"/>
              </w:rPr>
              <w:t>10.00</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6" w:right="0"/>
              <w:jc w:val="center"/>
              <w:rPr>
                <w:rFonts w:ascii="Times New Roman" w:hAnsi="Times New Roman" w:cs="Times New Roman" w:eastAsia="Times New Roman" w:hint="default"/>
                <w:sz w:val="18"/>
                <w:szCs w:val="18"/>
              </w:rPr>
            </w:pPr>
            <w:r>
              <w:rPr>
                <w:rFonts w:ascii="Times New Roman"/>
                <w:sz w:val="18"/>
              </w:rPr>
              <w:t>20.00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8"/>
              <w:ind w:left="839" w:right="0"/>
              <w:jc w:val="left"/>
              <w:rPr>
                <w:rFonts w:ascii="Times New Roman" w:hAnsi="Times New Roman" w:cs="Times New Roman" w:eastAsia="Times New Roman" w:hint="default"/>
                <w:sz w:val="18"/>
                <w:szCs w:val="18"/>
              </w:rPr>
            </w:pPr>
            <w:r>
              <w:rPr>
                <w:rFonts w:ascii="Times New Roman"/>
                <w:sz w:val="18"/>
              </w:rPr>
              <w:t>20.00</w:t>
            </w:r>
          </w:p>
        </w:tc>
      </w:tr>
      <w:tr>
        <w:trPr>
          <w:trHeight w:val="332" w:hRule="exact"/>
        </w:trPr>
        <w:tc>
          <w:tcPr>
            <w:tcW w:w="14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
              <w:ind w:left="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tc>
        <w:tc>
          <w:tcPr>
            <w:tcW w:w="2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 w:right="0"/>
              <w:jc w:val="center"/>
              <w:rPr>
                <w:rFonts w:ascii="Times New Roman" w:hAnsi="Times New Roman" w:cs="Times New Roman" w:eastAsia="Times New Roman" w:hint="default"/>
                <w:sz w:val="18"/>
                <w:szCs w:val="18"/>
              </w:rPr>
            </w:pPr>
            <w:r>
              <w:rPr>
                <w:rFonts w:ascii="Times New Roman"/>
                <w:sz w:val="18"/>
              </w:rPr>
              <w:t>20.00</w:t>
            </w:r>
          </w:p>
        </w:tc>
        <w:tc>
          <w:tcPr>
            <w:tcW w:w="3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 w:right="0"/>
              <w:jc w:val="center"/>
              <w:rPr>
                <w:rFonts w:ascii="Times New Roman" w:hAnsi="Times New Roman" w:cs="Times New Roman" w:eastAsia="Times New Roman" w:hint="default"/>
                <w:sz w:val="18"/>
                <w:szCs w:val="18"/>
              </w:rPr>
            </w:pPr>
            <w:r>
              <w:rPr>
                <w:rFonts w:ascii="Times New Roman"/>
                <w:sz w:val="18"/>
              </w:rPr>
              <w:t>50.00</w:t>
            </w:r>
          </w:p>
        </w:tc>
        <w:tc>
          <w:tcPr>
            <w:tcW w:w="205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6"/>
              <w:ind w:left="839" w:right="0"/>
              <w:jc w:val="left"/>
              <w:rPr>
                <w:rFonts w:ascii="Times New Roman" w:hAnsi="Times New Roman" w:cs="Times New Roman" w:eastAsia="Times New Roman" w:hint="default"/>
                <w:sz w:val="18"/>
                <w:szCs w:val="18"/>
              </w:rPr>
            </w:pPr>
            <w:r>
              <w:rPr>
                <w:rFonts w:ascii="Times New Roman"/>
                <w:sz w:val="18"/>
              </w:rPr>
              <w:t>50.00</w:t>
            </w:r>
          </w:p>
        </w:tc>
      </w:tr>
      <w:tr>
        <w:trPr>
          <w:trHeight w:val="360" w:hRule="exact"/>
        </w:trPr>
        <w:tc>
          <w:tcPr>
            <w:tcW w:w="145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29"/>
              <w:ind w:left="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年以上</w:t>
            </w:r>
          </w:p>
        </w:tc>
        <w:tc>
          <w:tcPr>
            <w:tcW w:w="283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left="4" w:right="0"/>
              <w:jc w:val="center"/>
              <w:rPr>
                <w:rFonts w:ascii="Times New Roman" w:hAnsi="Times New Roman" w:cs="Times New Roman" w:eastAsia="Times New Roman" w:hint="default"/>
                <w:sz w:val="18"/>
                <w:szCs w:val="18"/>
              </w:rPr>
            </w:pPr>
            <w:r>
              <w:rPr>
                <w:rFonts w:ascii="Times New Roman"/>
                <w:sz w:val="18"/>
              </w:rPr>
              <w:t>100.00</w:t>
            </w:r>
          </w:p>
        </w:tc>
        <w:tc>
          <w:tcPr>
            <w:tcW w:w="311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2"/>
              <w:ind w:left="7" w:right="0"/>
              <w:jc w:val="center"/>
              <w:rPr>
                <w:rFonts w:ascii="Times New Roman" w:hAnsi="Times New Roman" w:cs="Times New Roman" w:eastAsia="Times New Roman" w:hint="default"/>
                <w:sz w:val="18"/>
                <w:szCs w:val="18"/>
              </w:rPr>
            </w:pPr>
            <w:r>
              <w:rPr>
                <w:rFonts w:ascii="Times New Roman"/>
                <w:sz w:val="18"/>
              </w:rPr>
              <w:t>100.00</w:t>
            </w:r>
          </w:p>
        </w:tc>
        <w:tc>
          <w:tcPr>
            <w:tcW w:w="205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2"/>
              <w:ind w:left="799"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3379"/>
        <w:gridCol w:w="2978"/>
        <w:gridCol w:w="3353"/>
      </w:tblGrid>
      <w:tr>
        <w:trPr>
          <w:trHeight w:val="578" w:hRule="exact"/>
        </w:trPr>
        <w:tc>
          <w:tcPr>
            <w:tcW w:w="337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0"/>
              <w:ind w:left="1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8" w:type="dxa"/>
            <w:tcBorders>
              <w:top w:val="single" w:sz="12" w:space="0" w:color="000000"/>
              <w:left w:val="single" w:sz="4" w:space="0" w:color="000000"/>
              <w:bottom w:val="single" w:sz="4" w:space="0" w:color="000000"/>
              <w:right w:val="single" w:sz="4" w:space="0" w:color="000000"/>
            </w:tcBorders>
          </w:tcPr>
          <w:p>
            <w:pPr>
              <w:pStyle w:val="TableParagraph"/>
              <w:spacing w:line="244" w:lineRule="auto" w:before="20"/>
              <w:ind w:left="650" w:right="132" w:hanging="516"/>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本公司及下属制造业板块子公司其 他应收款计提比例</w:t>
            </w:r>
            <w:r>
              <w:rPr>
                <w:rFonts w:ascii="Times New Roman" w:hAnsi="Times New Roman" w:cs="Times New Roman" w:eastAsia="Times New Roman" w:hint="default"/>
                <w:sz w:val="18"/>
                <w:szCs w:val="18"/>
              </w:rPr>
              <w:t>(%)</w:t>
            </w:r>
          </w:p>
        </w:tc>
        <w:tc>
          <w:tcPr>
            <w:tcW w:w="3353" w:type="dxa"/>
            <w:tcBorders>
              <w:top w:val="single" w:sz="12" w:space="0" w:color="000000"/>
              <w:left w:val="single" w:sz="4" w:space="0" w:color="000000"/>
              <w:bottom w:val="single" w:sz="4" w:space="0" w:color="000000"/>
              <w:right w:val="nil" w:sz="6" w:space="0" w:color="auto"/>
            </w:tcBorders>
          </w:tcPr>
          <w:p>
            <w:pPr>
              <w:pStyle w:val="TableParagraph"/>
              <w:spacing w:line="244" w:lineRule="auto" w:before="20"/>
              <w:ind w:left="926" w:right="53" w:hanging="874"/>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本公司下属互联网及广告板块子公司其他 应收款计提比例</w:t>
            </w:r>
            <w:r>
              <w:rPr>
                <w:rFonts w:ascii="Times New Roman" w:hAnsi="Times New Roman" w:cs="Times New Roman" w:eastAsia="Times New Roman" w:hint="default"/>
                <w:sz w:val="18"/>
                <w:szCs w:val="18"/>
              </w:rPr>
              <w:t>(%)</w:t>
            </w:r>
          </w:p>
        </w:tc>
      </w:tr>
      <w:tr>
        <w:trPr>
          <w:trHeight w:val="350" w:hRule="exact"/>
        </w:trPr>
        <w:tc>
          <w:tcPr>
            <w:tcW w:w="3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以内</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sz w:val="18"/>
              </w:rPr>
              <w:t>5.00</w:t>
            </w:r>
          </w:p>
        </w:tc>
        <w:tc>
          <w:tcPr>
            <w:tcW w:w="3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524"/>
              <w:jc w:val="right"/>
              <w:rPr>
                <w:rFonts w:ascii="Times New Roman" w:hAnsi="Times New Roman" w:cs="Times New Roman" w:eastAsia="Times New Roman" w:hint="default"/>
                <w:sz w:val="18"/>
                <w:szCs w:val="18"/>
              </w:rPr>
            </w:pPr>
            <w:r>
              <w:rPr>
                <w:rFonts w:ascii="Times New Roman"/>
                <w:spacing w:val="-1"/>
                <w:w w:val="90"/>
                <w:sz w:val="18"/>
              </w:rPr>
              <w:t>0.50</w:t>
            </w:r>
            <w:r>
              <w:rPr>
                <w:rFonts w:ascii="Times New Roman"/>
                <w:spacing w:val="-1"/>
                <w:sz w:val="18"/>
              </w:rPr>
            </w:r>
          </w:p>
        </w:tc>
      </w:tr>
      <w:tr>
        <w:trPr>
          <w:trHeight w:val="358" w:hRule="exact"/>
        </w:trPr>
        <w:tc>
          <w:tcPr>
            <w:tcW w:w="3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2"/>
              <w:ind w:left="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5" w:right="0"/>
              <w:jc w:val="center"/>
              <w:rPr>
                <w:rFonts w:ascii="Times New Roman" w:hAnsi="Times New Roman" w:cs="Times New Roman" w:eastAsia="Times New Roman" w:hint="default"/>
                <w:sz w:val="18"/>
                <w:szCs w:val="18"/>
              </w:rPr>
            </w:pPr>
            <w:r>
              <w:rPr>
                <w:rFonts w:ascii="Times New Roman"/>
                <w:sz w:val="18"/>
              </w:rPr>
              <w:t>20.00</w:t>
            </w:r>
          </w:p>
        </w:tc>
        <w:tc>
          <w:tcPr>
            <w:tcW w:w="3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4"/>
              <w:ind w:right="1488"/>
              <w:jc w:val="right"/>
              <w:rPr>
                <w:rFonts w:ascii="Times New Roman" w:hAnsi="Times New Roman" w:cs="Times New Roman" w:eastAsia="Times New Roman" w:hint="default"/>
                <w:sz w:val="18"/>
                <w:szCs w:val="18"/>
              </w:rPr>
            </w:pPr>
            <w:r>
              <w:rPr>
                <w:rFonts w:ascii="Times New Roman"/>
                <w:spacing w:val="-1"/>
                <w:w w:val="90"/>
                <w:sz w:val="18"/>
              </w:rPr>
              <w:t>10.00</w:t>
            </w:r>
            <w:r>
              <w:rPr>
                <w:rFonts w:ascii="Times New Roman"/>
                <w:spacing w:val="-1"/>
                <w:sz w:val="18"/>
              </w:rPr>
            </w:r>
          </w:p>
        </w:tc>
      </w:tr>
      <w:tr>
        <w:trPr>
          <w:trHeight w:val="362" w:hRule="exact"/>
        </w:trPr>
        <w:tc>
          <w:tcPr>
            <w:tcW w:w="337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2"/>
              <w:ind w:left="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 w:right="0"/>
              <w:jc w:val="center"/>
              <w:rPr>
                <w:rFonts w:ascii="Times New Roman" w:hAnsi="Times New Roman" w:cs="Times New Roman" w:eastAsia="Times New Roman" w:hint="default"/>
                <w:sz w:val="18"/>
                <w:szCs w:val="18"/>
              </w:rPr>
            </w:pPr>
            <w:r>
              <w:rPr>
                <w:rFonts w:ascii="Times New Roman"/>
                <w:sz w:val="18"/>
              </w:rPr>
              <w:t>50.00</w:t>
            </w:r>
          </w:p>
        </w:tc>
        <w:tc>
          <w:tcPr>
            <w:tcW w:w="335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4"/>
              <w:ind w:right="1488"/>
              <w:jc w:val="right"/>
              <w:rPr>
                <w:rFonts w:ascii="Times New Roman" w:hAnsi="Times New Roman" w:cs="Times New Roman" w:eastAsia="Times New Roman" w:hint="default"/>
                <w:sz w:val="18"/>
                <w:szCs w:val="18"/>
              </w:rPr>
            </w:pPr>
            <w:r>
              <w:rPr>
                <w:rFonts w:ascii="Times New Roman"/>
                <w:spacing w:val="-1"/>
                <w:w w:val="90"/>
                <w:sz w:val="18"/>
              </w:rPr>
              <w:t>20.00</w:t>
            </w:r>
            <w:r>
              <w:rPr>
                <w:rFonts w:ascii="Times New Roman"/>
                <w:spacing w:val="-1"/>
                <w:sz w:val="18"/>
              </w:rPr>
            </w:r>
          </w:p>
        </w:tc>
      </w:tr>
      <w:tr>
        <w:trPr>
          <w:trHeight w:val="341" w:hRule="exact"/>
        </w:trPr>
        <w:tc>
          <w:tcPr>
            <w:tcW w:w="337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left="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年以上</w:t>
            </w:r>
          </w:p>
        </w:tc>
        <w:tc>
          <w:tcPr>
            <w:tcW w:w="29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100.00</w:t>
            </w:r>
          </w:p>
        </w:tc>
        <w:tc>
          <w:tcPr>
            <w:tcW w:w="335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2"/>
              <w:ind w:right="1447"/>
              <w:jc w:val="right"/>
              <w:rPr>
                <w:rFonts w:ascii="Times New Roman" w:hAnsi="Times New Roman" w:cs="Times New Roman" w:eastAsia="Times New Roman" w:hint="default"/>
                <w:sz w:val="18"/>
                <w:szCs w:val="18"/>
              </w:rPr>
            </w:pPr>
            <w:r>
              <w:rPr>
                <w:rFonts w:ascii="Times New Roman"/>
                <w:spacing w:val="-2"/>
                <w:w w:val="90"/>
                <w:sz w:val="18"/>
              </w:rPr>
              <w:t>100.00</w:t>
            </w:r>
            <w:r>
              <w:rPr>
                <w:rFonts w:ascii="Times New Roman"/>
                <w:spacing w:val="-2"/>
                <w:sz w:val="18"/>
              </w:rPr>
            </w:r>
          </w:p>
        </w:tc>
      </w:tr>
    </w:tbl>
    <w:p>
      <w:pPr>
        <w:pStyle w:val="BodyText"/>
        <w:spacing w:line="240" w:lineRule="auto" w:before="49"/>
        <w:ind w:left="172" w:right="0"/>
        <w:jc w:val="left"/>
        <w:rPr>
          <w:rFonts w:ascii="Times New Roman" w:hAnsi="Times New Roman" w:cs="Times New Roman" w:eastAsia="Times New Roman" w:hint="default"/>
        </w:rPr>
      </w:pPr>
      <w:r>
        <w:rPr/>
        <w:t>组合中，采用余额百分比法计提坏账准备的：</w:t>
      </w:r>
      <w:r>
        <w:rPr>
          <w:rFonts w:ascii="Times New Roman" w:hAnsi="Times New Roman" w:cs="Times New Roman" w:eastAsia="Times New Roman" w:hint="default"/>
        </w:rPr>
        <w:t> </w:t>
      </w:r>
    </w:p>
    <w:p>
      <w:pPr>
        <w:pStyle w:val="BodyText"/>
        <w:spacing w:line="240" w:lineRule="auto" w:before="117"/>
        <w:ind w:left="172"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left="172" w:right="0"/>
        <w:jc w:val="left"/>
        <w:rPr>
          <w:rFonts w:ascii="Times New Roman" w:hAnsi="Times New Roman" w:cs="Times New Roman" w:eastAsia="Times New Roman" w:hint="default"/>
        </w:rPr>
      </w:pPr>
      <w:r>
        <w:rPr/>
        <w:t>组合中，采用其他方法计提坏账准备的：</w:t>
      </w:r>
      <w:r>
        <w:rPr>
          <w:rFonts w:ascii="Times New Roman" w:hAnsi="Times New Roman" w:cs="Times New Roman" w:eastAsia="Times New Roman" w:hint="default"/>
        </w:rPr>
        <w:t> </w:t>
      </w:r>
    </w:p>
    <w:p>
      <w:pPr>
        <w:pStyle w:val="BodyText"/>
        <w:spacing w:line="240" w:lineRule="auto" w:before="117"/>
        <w:ind w:left="172"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8"/>
          <w:szCs w:val="8"/>
        </w:rPr>
      </w:pPr>
    </w:p>
    <w:tbl>
      <w:tblPr>
        <w:tblW w:w="0" w:type="auto"/>
        <w:jc w:val="left"/>
        <w:tblInd w:w="16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组合名称</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特殊风险组合</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left="172" w:right="0"/>
        <w:jc w:val="left"/>
        <w:rPr>
          <w:rFonts w:ascii="Tahoma" w:hAnsi="Tahoma" w:cs="Tahoma" w:eastAsia="Tahoma" w:hint="default"/>
        </w:rPr>
      </w:pPr>
      <w:r>
        <w:rPr/>
        <w:t>（</w:t>
      </w:r>
      <w:r>
        <w:rPr>
          <w:rFonts w:ascii="Tahoma" w:hAnsi="Tahoma" w:cs="Tahoma" w:eastAsia="Tahoma" w:hint="default"/>
        </w:rPr>
        <w:t>3</w:t>
      </w:r>
      <w:r>
        <w:rPr/>
        <w:t>）单项金额不重大但单独计提坏账准备的应收款项</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69" w:type="dxa"/>
        <w:tblLayout w:type="fixed"/>
        <w:tblCellMar>
          <w:top w:w="0" w:type="dxa"/>
          <w:left w:w="0" w:type="dxa"/>
          <w:bottom w:w="0" w:type="dxa"/>
          <w:right w:w="0" w:type="dxa"/>
        </w:tblCellMar>
        <w:tblLook w:val="01E0"/>
      </w:tblPr>
      <w:tblGrid>
        <w:gridCol w:w="4782"/>
        <w:gridCol w:w="4786"/>
      </w:tblGrid>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Tahoma" w:hAnsi="Tahoma" w:cs="Tahoma" w:eastAsia="Tahoma"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单项计提坏账准备的理由</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存在客观证据表明本公司将无法按应收款项的原有条款收回 款项。</w:t>
            </w:r>
            <w:r>
              <w:rPr>
                <w:rFonts w:ascii="Times New Roman" w:hAnsi="Times New Roman" w:cs="Times New Roman" w:eastAsia="Times New Roman" w:hint="default"/>
                <w:sz w:val="18"/>
                <w:szCs w:val="18"/>
              </w:rPr>
              <w:t> </w:t>
            </w:r>
          </w:p>
        </w:tc>
      </w:tr>
      <w:tr>
        <w:trPr>
          <w:trHeight w:val="715"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坏账准备的计提方法</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根据应收款项的预计未来现金流量现值低于其账面价值的差 额进行计提。</w:t>
            </w:r>
            <w:r>
              <w:rPr>
                <w:rFonts w:ascii="Times New Roman" w:hAnsi="Times New Roman" w:cs="Times New Roman" w:eastAsia="Times New Roman" w:hint="default"/>
                <w:sz w:val="18"/>
                <w:szCs w:val="18"/>
              </w:rPr>
              <w:t> </w:t>
            </w:r>
          </w:p>
        </w:tc>
      </w:tr>
    </w:tbl>
    <w:p>
      <w:pPr>
        <w:spacing w:line="240" w:lineRule="auto" w:before="10"/>
        <w:rPr>
          <w:rFonts w:ascii="Tahoma" w:hAnsi="Tahoma" w:cs="Tahoma" w:eastAsia="Tahoma" w:hint="default"/>
          <w:sz w:val="20"/>
          <w:szCs w:val="20"/>
        </w:rPr>
      </w:pPr>
    </w:p>
    <w:p>
      <w:pPr>
        <w:spacing w:before="36"/>
        <w:ind w:left="172" w:right="0" w:firstLine="0"/>
        <w:jc w:val="both"/>
        <w:rPr>
          <w:rFonts w:ascii="Tahoma" w:hAnsi="Tahoma" w:cs="Tahoma" w:eastAsia="Tahoma" w:hint="default"/>
          <w:sz w:val="21"/>
          <w:szCs w:val="21"/>
        </w:rPr>
      </w:pPr>
      <w:r>
        <w:rPr>
          <w:rFonts w:ascii="Tahoma" w:hAnsi="Tahoma" w:cs="Tahoma" w:eastAsia="Tahoma" w:hint="default"/>
          <w:sz w:val="21"/>
          <w:szCs w:val="21"/>
        </w:rPr>
        <w:t>12</w:t>
      </w:r>
      <w:r>
        <w:rPr>
          <w:rFonts w:ascii="宋体" w:hAnsi="宋体" w:cs="宋体" w:eastAsia="宋体" w:hint="default"/>
          <w:sz w:val="21"/>
          <w:szCs w:val="21"/>
        </w:rPr>
        <w:t>、存货</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360" w:lineRule="auto"/>
        <w:ind w:left="172" w:right="7554"/>
        <w:jc w:val="left"/>
        <w:rPr>
          <w:rFonts w:ascii="Times New Roman" w:hAnsi="Times New Roman" w:cs="Times New Roman" w:eastAsia="Times New Roman" w:hint="default"/>
        </w:rPr>
      </w:pPr>
      <w:r>
        <w:rPr/>
        <w:t>公司是否需要遵守特殊行业的披露要求</w:t>
      </w:r>
      <w:r>
        <w:rPr>
          <w:rFonts w:ascii="Times New Roman" w:hAnsi="Times New Roman" w:cs="Times New Roman" w:eastAsia="Times New Roman" w:hint="default"/>
        </w:rPr>
        <w:t> </w:t>
      </w:r>
      <w:r>
        <w:rPr/>
        <w:t>否</w:t>
      </w:r>
      <w:r>
        <w:rPr>
          <w:rFonts w:ascii="Times New Roman" w:hAnsi="Times New Roman" w:cs="Times New Roman" w:eastAsia="Times New Roman" w:hint="default"/>
        </w:rPr>
        <w:t> </w:t>
      </w:r>
    </w:p>
    <w:p>
      <w:pPr>
        <w:pStyle w:val="BodyText"/>
        <w:spacing w:line="233" w:lineRule="exact"/>
        <w:ind w:left="172"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存货的分类</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left="172" w:right="1135"/>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存货是指本公司在日常活动中持有以备出售的产成品或商品、处在生产过程中的在产品、在生产过程或提供劳务过程 </w:t>
      </w:r>
      <w:r>
        <w:rPr>
          <w:spacing w:val="-2"/>
        </w:rPr>
        <w:t>中耗用的材料和物料等。主要包括原材料、周转材料、委托加工材料、在产品、自制半成品、产成品（库存商品）、发出商</w:t>
      </w:r>
      <w:r>
        <w:rPr>
          <w:spacing w:val="-68"/>
        </w:rPr>
        <w:t> </w:t>
      </w:r>
      <w:r>
        <w:rPr>
          <w:spacing w:val="-68"/>
        </w:rPr>
      </w:r>
      <w:r>
        <w:rPr/>
        <w:t>品、劳务成本等。</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left="172"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存货的计价方法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left="172"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存货在取得时，按成本进行初始计量，包括采购成本、加工成本和其他成本。存货发出时按移动加权平均法计价。</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15"/>
        <w:ind w:left="172"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存货可变现净值的确定依据及存货跌价准备的计提方法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after="0" w:line="240" w:lineRule="auto"/>
        <w:jc w:val="both"/>
        <w:rPr>
          <w:rFonts w:ascii="Times New Roman" w:hAnsi="Times New Roman" w:cs="Times New Roman" w:eastAsia="Times New Roman" w:hint="default"/>
        </w:rPr>
        <w:sectPr>
          <w:pgSz w:w="11910" w:h="16840"/>
          <w:pgMar w:header="745" w:footer="991" w:top="1060" w:bottom="1180" w:left="960" w:right="0"/>
        </w:sectPr>
      </w:pPr>
    </w:p>
    <w:p>
      <w:pPr>
        <w:spacing w:line="240" w:lineRule="auto" w:before="11"/>
        <w:rPr>
          <w:rFonts w:ascii="Times New Roman" w:hAnsi="Times New Roman" w:cs="Times New Roman" w:eastAsia="Times New Roman" w:hint="default"/>
          <w:sz w:val="25"/>
          <w:szCs w:val="25"/>
        </w:rPr>
      </w:pPr>
    </w:p>
    <w:p>
      <w:pPr>
        <w:pStyle w:val="BodyText"/>
        <w:spacing w:line="357"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期末对存货进行全面清查后，按存货的成本与可变现净值孰低提取或调整存货跌价准备。产成品、库存商品和用于出 </w:t>
      </w:r>
      <w:r>
        <w:rPr>
          <w:spacing w:val="-2"/>
        </w:rPr>
        <w:t>售的材料等直接用于出售的商品存货，在正常生产经营过程中，以该存货的估计售价减去估计的销售费用和相关税费后的金</w:t>
      </w:r>
      <w:r>
        <w:rPr>
          <w:spacing w:val="-64"/>
        </w:rPr>
        <w:t> </w:t>
      </w:r>
      <w:r>
        <w:rPr>
          <w:spacing w:val="-64"/>
        </w:rPr>
      </w:r>
      <w:r>
        <w:rPr>
          <w:spacing w:val="-2"/>
        </w:rPr>
        <w:t>额，确定其可变现净值；需要经过加工的材料存货，在正常生产经营过程中，以所生产的产成品的估计售价减去至完工时估</w:t>
      </w:r>
      <w:r>
        <w:rPr>
          <w:spacing w:val="-65"/>
        </w:rPr>
        <w:t> </w:t>
      </w:r>
      <w:r>
        <w:rPr>
          <w:spacing w:val="-65"/>
        </w:rPr>
      </w:r>
      <w:r>
        <w:rPr>
          <w:spacing w:val="-4"/>
        </w:rPr>
        <w:t>计将要发生的成本、估计的销售费用和相关税费后的金额，确定其可变现净值；为执行销售合同或者劳务合同而持有的存货，</w:t>
      </w:r>
      <w:r>
        <w:rPr>
          <w:spacing w:val="-44"/>
        </w:rPr>
        <w:t> </w:t>
      </w:r>
      <w:r>
        <w:rPr>
          <w:spacing w:val="-44"/>
        </w:rPr>
      </w:r>
      <w:r>
        <w:rPr>
          <w:spacing w:val="-2"/>
        </w:rPr>
        <w:t>其可变现净值以合同价格为基础计算，若持有存货的数量多于销售合同订购数量的，超出部分的存货的可变现净值以一般销</w:t>
      </w:r>
      <w:r>
        <w:rPr>
          <w:spacing w:val="-64"/>
        </w:rPr>
        <w:t> </w:t>
      </w:r>
      <w:r>
        <w:rPr>
          <w:spacing w:val="-64"/>
        </w:rPr>
      </w:r>
      <w:r>
        <w:rPr/>
        <w:t>售价格为基础计算。</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期末按照单个存货项目计提存货跌价准备；但对于数量繁多、单价较低的存货，按照存货类别计提存货跌价准备；与 </w:t>
      </w:r>
      <w:r>
        <w:rPr>
          <w:spacing w:val="-2"/>
        </w:rPr>
        <w:t>在同一地区生产和销售的产品系列相关、具有相同或类似最终用途或目的，且难以与其他项目分开计量的存货，则合并计提</w:t>
      </w:r>
      <w:r>
        <w:rPr>
          <w:spacing w:val="-62"/>
        </w:rPr>
        <w:t> </w:t>
      </w:r>
      <w:r>
        <w:rPr>
          <w:spacing w:val="-62"/>
        </w:rPr>
      </w:r>
      <w:r>
        <w:rPr/>
        <w:t>存货跌价准备。</w:t>
      </w:r>
      <w:r>
        <w:rPr>
          <w:spacing w:val="-19"/>
        </w:rPr>
        <w:t> </w:t>
      </w:r>
      <w:r>
        <w:rPr>
          <w:rFonts w:ascii="Times New Roman" w:hAnsi="Times New Roman" w:cs="Times New Roman" w:eastAsia="Times New Roman" w:hint="default"/>
          <w:spacing w:val="-19"/>
        </w:rPr>
      </w:r>
      <w:r>
        <w:rPr/>
        <w:t>以前减记存货价值的影响因素已经消失的，减记的金额予以恢复，并在原已计提的存货跌价准备金额内转 回，转回的金额计入当期损益。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存货的盘存制度</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采用永续盘存制。</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15"/>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5.</w:t>
      </w:r>
      <w:r>
        <w:rPr/>
        <w:t>低值易耗品和包装物的摊销方法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）低值易耗品采用一次转销法；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）包装物采用一次转销法。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9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）其他周转材料采用一次转销法摊销。</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29"/>
        <w:ind w:right="0"/>
        <w:jc w:val="both"/>
        <w:rPr>
          <w:rFonts w:ascii="Times New Roman" w:hAnsi="Times New Roman" w:cs="Times New Roman" w:eastAsia="Times New Roman" w:hint="default"/>
        </w:rPr>
      </w:pPr>
      <w:r>
        <w:rPr>
          <w:rFonts w:ascii="Times New Roman"/>
        </w:rPr>
        <w:t> </w:t>
      </w: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4"/>
          <w:szCs w:val="14"/>
        </w:rPr>
      </w:pPr>
    </w:p>
    <w:p>
      <w:pPr>
        <w:pStyle w:val="Heading3"/>
        <w:spacing w:line="240" w:lineRule="auto"/>
        <w:ind w:right="0"/>
        <w:jc w:val="both"/>
        <w:rPr>
          <w:rFonts w:ascii="Tahoma" w:hAnsi="Tahoma" w:cs="Tahoma" w:eastAsia="Tahoma" w:hint="default"/>
        </w:rPr>
      </w:pPr>
      <w:r>
        <w:rPr>
          <w:rFonts w:ascii="Tahoma" w:hAnsi="Tahoma" w:cs="Tahoma" w:eastAsia="Tahoma" w:hint="default"/>
        </w:rPr>
        <w:t>13</w:t>
      </w:r>
      <w:r>
        <w:rPr/>
        <w:t>、持有待售资产</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2"/>
          <w:szCs w:val="22"/>
        </w:rPr>
      </w:pPr>
    </w:p>
    <w:p>
      <w:pPr>
        <w:pStyle w:val="BodyText"/>
        <w:spacing w:line="240" w:lineRule="auto" w:before="155"/>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．划分为持有待售确认标准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本公司将同时满足下列条件的非流动资产或处置组确认为持有待售组成部分：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15"/>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）根据类似交易中出售此类资产或处置组的惯例，在当前状况下即可立即出售；</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5" w:lineRule="auto" w:before="101"/>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确定的购买承诺，是指本公司与其他方签订的具有法律约束力的购买协议，该协议包含交易价格、时间和足够严厉的 违约惩罚等重要条款，使协议出现重大调整或者撤销的可能性极小。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8"/>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．持有待售核算方法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本公司对于持有待售的非流动资产或处置组不计提折旧或摊销，其账面价值高于公允价值减去出售费用后的净额的， </w:t>
      </w:r>
      <w:r>
        <w:rPr>
          <w:spacing w:val="-2"/>
        </w:rPr>
        <w:t>应当将账面价值减记至公允价值减去出售费用后的净额，减记的金额确认为资产减值损失，计入当期损益，同时计提持有待</w:t>
      </w:r>
      <w:r>
        <w:rPr>
          <w:spacing w:val="-64"/>
        </w:rPr>
        <w:t> </w:t>
      </w:r>
      <w:r>
        <w:rPr>
          <w:spacing w:val="-64"/>
        </w:rPr>
      </w:r>
      <w:r>
        <w:rPr/>
        <w:t>售资产减值准备。</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对于取得日划分为持有待售类别的非流动资产或处置组，在初始计量时比较假定其不划分为持有待售类别情况下的初 始计量金额和公允价值减去出售费用后的净额，以两者孰低计量。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上述原则适用于所有非流动资产，但不包括采用公允价值模式进行后续计量的投资性房地产、采用公允价值减去出售 </w:t>
      </w:r>
      <w:r>
        <w:rPr>
          <w:spacing w:val="-2"/>
        </w:rPr>
        <w:t>费用后的净额计量的生物资产、职工薪酬形成的资产、递延所得税资产、由金融工具相关会计准则规范的金融资产、由保险</w:t>
      </w:r>
      <w:r>
        <w:rPr>
          <w:spacing w:val="-65"/>
        </w:rPr>
        <w:t> </w:t>
      </w:r>
      <w:r>
        <w:rPr>
          <w:spacing w:val="-65"/>
        </w:rPr>
      </w:r>
      <w:r>
        <w:rPr/>
        <w:t>合同相关会计准则规范的保险合同所产生的权利。</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52"/>
        <w:ind w:right="0"/>
        <w:jc w:val="both"/>
        <w:rPr>
          <w:rFonts w:ascii="Times New Roman" w:hAnsi="Times New Roman" w:cs="Times New Roman" w:eastAsia="Times New Roman" w:hint="default"/>
        </w:rPr>
      </w:pPr>
      <w:r>
        <w:rPr>
          <w:rFonts w:ascii="Times New Roman"/>
        </w:rPr>
        <w:t> </w:t>
      </w:r>
      <w:r>
        <w:rPr>
          <w:rFonts w:ascii="Times New Roman"/>
          <w:spacing w:val="-18"/>
        </w:rPr>
        <w:t> </w:t>
      </w:r>
      <w:r>
        <w:rPr>
          <w:rFonts w:ascii="Times New Roman"/>
        </w:rPr>
        <w:t> </w:t>
      </w:r>
    </w:p>
    <w:p>
      <w:pPr>
        <w:pStyle w:val="BodyText"/>
        <w:spacing w:line="240" w:lineRule="auto" w:before="105"/>
        <w:ind w:right="0"/>
        <w:jc w:val="both"/>
        <w:rPr>
          <w:rFonts w:ascii="Times New Roman" w:hAnsi="Times New Roman" w:cs="Times New Roman" w:eastAsia="Times New Roman" w:hint="default"/>
        </w:rPr>
      </w:pPr>
      <w:r>
        <w:rPr>
          <w:rFonts w:ascii="Times New Roman"/>
        </w:rPr>
        <w:t> </w:t>
      </w:r>
    </w:p>
    <w:p>
      <w:pPr>
        <w:spacing w:after="0" w:line="240" w:lineRule="auto"/>
        <w:jc w:val="both"/>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6"/>
          <w:szCs w:val="26"/>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14</w:t>
      </w:r>
      <w:r>
        <w:rPr/>
        <w:t>、长期股权投资</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2"/>
          <w:szCs w:val="22"/>
        </w:rPr>
      </w:pPr>
    </w:p>
    <w:p>
      <w:pPr>
        <w:pStyle w:val="BodyText"/>
        <w:spacing w:line="240" w:lineRule="auto" w:before="15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初始投资成本的确定</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38"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w:t>
      </w:r>
      <w:r>
        <w:rPr>
          <w:rFonts w:ascii="Times New Roman" w:hAnsi="Times New Roman" w:cs="Times New Roman" w:eastAsia="Times New Roman" w:hint="default"/>
          <w:spacing w:val="-1"/>
        </w:rPr>
        <w:t>1</w:t>
      </w:r>
      <w:r>
        <w:rPr>
          <w:spacing w:val="-1"/>
        </w:rPr>
        <w:t>）企业合并形成的长期股权投资，具体会计政策详见本附注五、</w:t>
      </w:r>
      <w:r>
        <w:rPr>
          <w:rFonts w:ascii="Times New Roman" w:hAnsi="Times New Roman" w:cs="Times New Roman" w:eastAsia="Times New Roman" w:hint="default"/>
          <w:spacing w:val="-1"/>
        </w:rPr>
        <w:t>5</w:t>
      </w:r>
      <w:r>
        <w:rPr>
          <w:spacing w:val="-1"/>
        </w:rPr>
        <w:t>同一控制下和非同一控制下企业合并的会计处理方</w:t>
      </w:r>
      <w:r>
        <w:rPr/>
        <w:t> 法</w:t>
      </w:r>
      <w:r>
        <w:rPr>
          <w:spacing w:val="-18"/>
        </w:rPr>
        <w:t> </w:t>
      </w:r>
      <w:r>
        <w:rPr>
          <w:rFonts w:ascii="Times New Roman" w:hAnsi="Times New Roman" w:cs="Times New Roman" w:eastAsia="Times New Roman" w:hint="default"/>
          <w:spacing w:val="-18"/>
        </w:rPr>
      </w:r>
      <w:r>
        <w:rPr/>
        <w:t>。</w:t>
      </w:r>
      <w:r>
        <w:rPr>
          <w:rFonts w:ascii="Times New Roman" w:hAnsi="Times New Roman" w:cs="Times New Roman" w:eastAsia="Times New Roman" w:hint="default"/>
        </w:rPr>
        <w:t> </w:t>
      </w:r>
    </w:p>
    <w:p>
      <w:pPr>
        <w:pStyle w:val="BodyText"/>
        <w:spacing w:line="240" w:lineRule="auto" w:before="4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）其他方式取得的长期股权投资</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121"/>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以支付现金方式取得的长期股权投资，按照实际支付的购买价款作为初始投资成本。初始投资成本包括与取得长期股</w:t>
      </w:r>
      <w:r>
        <w:rPr/>
        <w:t> 权投资直接相关的费用、税金及其他必要支出。</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1121"/>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以发行权益性证券取得的长期股权投资，按照发行权益性证券的公允价值作为初始投资成本；发行或取得自身权益工</w:t>
      </w:r>
      <w:r>
        <w:rPr/>
        <w:t> 具时发生的交易费用，可直接归属于权益性交易的从权益中扣减。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4"/>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在非货币性资产交换具备商业实质和换入资产或换出资产的公允价值能够可靠计量的前提下，非货币性资产交换换入</w:t>
      </w:r>
      <w:r>
        <w:rPr/>
        <w:t> </w:t>
      </w:r>
      <w:r>
        <w:rPr>
          <w:spacing w:val="-2"/>
        </w:rPr>
        <w:t>的长期股权投资以换出资产的公允价值为基础确定其初始投资成本，除非有确凿证据表明换入资产的公允价值更加可靠；不</w:t>
      </w:r>
      <w:r>
        <w:rPr>
          <w:spacing w:val="-64"/>
        </w:rPr>
        <w:t> </w:t>
      </w:r>
      <w:r>
        <w:rPr>
          <w:spacing w:val="-64"/>
        </w:rPr>
      </w:r>
      <w:r>
        <w:rPr>
          <w:spacing w:val="-2"/>
        </w:rPr>
        <w:t>满足上述前提的非货币性资产交换，以换出资产的账面价值和应支付的相关税费作为换入长期股权投资的初始投资成本。通</w:t>
      </w:r>
      <w:r>
        <w:rPr>
          <w:spacing w:val="-64"/>
        </w:rPr>
        <w:t> </w:t>
      </w:r>
      <w:r>
        <w:rPr>
          <w:spacing w:val="-64"/>
        </w:rPr>
      </w:r>
      <w:r>
        <w:rPr/>
        <w:t>过债务重组取得的长期股权投资，其初始投资成本按照公允价值为基础确定。</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后续计量及损益确认</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）成本法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121"/>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本公司能够对被投资单位实施控制的长期股权投资采用成本法核算，并按照初始投资成本计价，追加或收回投资调整</w:t>
      </w:r>
      <w:r>
        <w:rPr/>
        <w:t> 长期股权投资的成本。</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5" w:lineRule="auto" w:before="26"/>
        <w:ind w:right="1121"/>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除取得投资时实际支付的价款或对价中包含的已宣告但尚未发放的现金股利或利润外，本公司按照享有被投资单位宣</w:t>
      </w:r>
      <w:r>
        <w:rPr/>
        <w:t> 告分派的现金股利或利润确认为当期投资收益。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8"/>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）权益法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121"/>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本公司对联营企业和合营企业的长期股权投资采用权益法核算；对于其中一部分通过风险投资机构、共同基金、信托</w:t>
      </w:r>
      <w:r>
        <w:rPr/>
        <w:t> 公司或包括投连险基金在内的类似主体间接持有的联营企业的权益性投资，采用公允价值计量且其变动计入损益。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长期股权投资的初始投资成本大于投资时应享有被投资单位可辨认净资产公允价值份额的差额，不调整长期股权投资 的初始投资成本；初始投资成本小于投资时应享有被投资单位可辨认净资产公允价值份额的差额，计入当期损益。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本公司取得长期股权投资后，按照应享有或应分担的被投资单位实现的净损益和其他综合收益的份额，分别确认投资 </w:t>
      </w:r>
      <w:r>
        <w:rPr>
          <w:spacing w:val="-4"/>
        </w:rPr>
        <w:t>收益和其他综合收益，同时调整长期股权投资的账面价值；并按照被投资单位宣告分派的利润或现金股利计算应享有的部分，</w:t>
      </w:r>
      <w:r>
        <w:rPr>
          <w:spacing w:val="-44"/>
        </w:rPr>
        <w:t> </w:t>
      </w:r>
      <w:r>
        <w:rPr>
          <w:spacing w:val="-44"/>
        </w:rPr>
      </w:r>
      <w:r>
        <w:rPr>
          <w:spacing w:val="-2"/>
        </w:rPr>
        <w:t>相应减少长期股权投资的账面价值；对于被投资单位除净损益、其他综合收益和利润分配以外所有者权益的其他变动，调整</w:t>
      </w:r>
      <w:r>
        <w:rPr>
          <w:spacing w:val="-62"/>
        </w:rPr>
        <w:t> </w:t>
      </w:r>
      <w:r>
        <w:rPr>
          <w:spacing w:val="-62"/>
        </w:rPr>
      </w:r>
      <w:r>
        <w:rPr/>
        <w:t>长期股权投资的账面价值并计入所有者权益。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4"/>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本公司在确认应享有被投资单位净损益的份额时，以取得投资时被投资单位各项可辨认资产等的公允价值为基础，对 </w:t>
      </w:r>
      <w:r>
        <w:rPr>
          <w:spacing w:val="-2"/>
        </w:rPr>
        <w:t>被投资单位的净利润进行调整后确认。本公司与联营企业、合营企业之间发生的未实现内部交易损益按照应享有的比例计算</w:t>
      </w:r>
      <w:r>
        <w:rPr>
          <w:spacing w:val="-64"/>
        </w:rPr>
        <w:t> </w:t>
      </w:r>
      <w:r>
        <w:rPr>
          <w:spacing w:val="-64"/>
        </w:rPr>
      </w:r>
      <w:r>
        <w:rPr/>
        <w:t>归属于本公司的部分予以抵销，在此基础上确认投资损益。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 失，冲减长期应收项目等的账面价值。最后，经过上述处理，按照投资</w:t>
      </w:r>
      <w:r>
        <w:rPr>
          <w:spacing w:val="71"/>
        </w:rPr>
        <w:t> </w:t>
      </w:r>
      <w:r>
        <w:rPr>
          <w:rFonts w:ascii="Times New Roman" w:hAnsi="Times New Roman" w:cs="Times New Roman" w:eastAsia="Times New Roman" w:hint="default"/>
          <w:spacing w:val="71"/>
        </w:rPr>
      </w:r>
      <w:r>
        <w:rPr/>
        <w:t>合同或协议约定企业仍承担额外义务的，按预 计承担的义务确认预计负债，计入当期投资损失。</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spacing w:val="-2"/>
        </w:rPr>
        <w:t>被投资单位以后期间实现盈利的，公司在扣除未确认的亏损分担额后，按与上述相反的顺序处理，减记已确认预计负债的账</w:t>
      </w:r>
      <w:r>
        <w:rPr>
          <w:spacing w:val="-62"/>
        </w:rPr>
        <w:t> </w:t>
      </w:r>
      <w:r>
        <w:rPr>
          <w:spacing w:val="-62"/>
        </w:rPr>
      </w:r>
      <w:r>
        <w:rPr/>
        <w:t>面余额、恢复其他实质上构成对被投资单位净投资的长期权益及长期股权投资的账面价值后，恢复确认投资收益。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长期股权投资核算方法的转换</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9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公允价值计量转权益法核算</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footerReference w:type="default" r:id="rId32"/>
          <w:pgSz w:w="11910" w:h="16840"/>
          <w:pgMar w:footer="991" w:header="745" w:top="1060" w:bottom="1180" w:left="980" w:right="0"/>
          <w:pgNumType w:start="120"/>
        </w:sectPr>
      </w:pPr>
    </w:p>
    <w:p>
      <w:pPr>
        <w:spacing w:line="240" w:lineRule="auto" w:before="11"/>
        <w:rPr>
          <w:rFonts w:ascii="Times New Roman" w:hAnsi="Times New Roman" w:cs="Times New Roman" w:eastAsia="Times New Roman" w:hint="default"/>
          <w:sz w:val="25"/>
          <w:szCs w:val="25"/>
        </w:rPr>
      </w:pPr>
    </w:p>
    <w:p>
      <w:pPr>
        <w:pStyle w:val="BodyText"/>
        <w:spacing w:line="352"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本公司原持有的对被投资单位不具有控制、共同控制或重大影响的按金融工具确认和计量准则进行会计处理的权益性 </w:t>
      </w:r>
      <w:r>
        <w:rPr>
          <w:spacing w:val="-2"/>
        </w:rPr>
        <w:t>投资，因追加投资等原因能够对被投资单位施加重大影响或实施共同控制但不构成控制的，按照《企业会计准则第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0"/>
        </w:rPr>
        <w:t> </w:t>
      </w:r>
      <w:r>
        <w:rPr/>
        <w:t>金融工具确认和计量》确定的原持有的股权投资的公允价值加上新增投资成本之和，作为改按权益法核算的初始投资成本。 </w:t>
      </w:r>
      <w:r>
        <w:rPr>
          <w:spacing w:val="-2"/>
        </w:rPr>
        <w:t>原持有的股权投资分类为可供出售金融资产的，其公允价值与账面价值之间的差额，以及原计入其他综合收益的累计公允价</w:t>
      </w:r>
      <w:r>
        <w:rPr>
          <w:spacing w:val="-64"/>
        </w:rPr>
        <w:t> </w:t>
      </w:r>
      <w:r>
        <w:rPr>
          <w:spacing w:val="-64"/>
        </w:rPr>
      </w:r>
      <w:r>
        <w:rPr/>
        <w:t>值变动转入改按权益法核算的当期损益。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t>按权益法核算的初始投资成本小于按照追加投资后全新的持股比例计算确定的应享有被投资单位在追加投资日可辨认净资 产公允价值份额之间的差额，调整长期股权投资的账面价值，并计入当期营业外收入。</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0"/>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公允价值计量或权益法核算转成本法核算</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本公司原持有的对被投资单位不具有控制、共同控制或重大影响的按金融工具确认和计量准则进行会计处理的权益性 投资，或原持有对联营企业、合营企业的长期股权投资，因追加投资等原因能够对非同一控制下的被投资单位实施控制的， 在编制个别财务报表时，按照原持有的股权投资账面价值加上新增投资成本之和，作为改按成本法核算的初始投资成本。</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48"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购买日之前持有的股权投资因采用权益法核算而确认的其他综合收益，在处置该项投资时采用与被投资单位直接处置 </w:t>
      </w:r>
      <w:r>
        <w:rPr>
          <w:spacing w:val="-4"/>
        </w:rPr>
        <w:t>相关资产或负债相同的基础进行会计处理。购买日之前持有的股权投资按照《企业会计准则第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w:t>
      </w:r>
      <w:r>
        <w:rPr>
          <w:spacing w:val="-40"/>
        </w:rPr>
        <w:t> </w:t>
      </w:r>
      <w:r>
        <w:rPr/>
        <w:t>的有关规定进行会计处理的，原计入其他综合收益的累计公允价值变动在改按成本法核算时转入当期损益。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权益法核算转公允价值计量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48" w:lineRule="auto" w:before="99"/>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本公司因处置部分股权投资等原因丧失了对被投资单位的共同控制或重大影响的，处置后的剩余股权改按《企业会计</w:t>
      </w:r>
      <w:r>
        <w:rPr/>
        <w:t> </w:t>
      </w:r>
      <w:r>
        <w:rPr>
          <w:spacing w:val="-2"/>
        </w:rPr>
        <w:t>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w:t>
      </w:r>
      <w:r>
        <w:rPr>
          <w:spacing w:val="-66"/>
        </w:rPr>
        <w:t> </w:t>
      </w:r>
      <w:r>
        <w:rPr>
          <w:spacing w:val="-66"/>
        </w:rPr>
      </w:r>
      <w:r>
        <w:rPr/>
        <w:t>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34"/>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原股权投资因采用权益法核算而确认的其他综合收益，在终止采用权益法核算时采用与被投资单位直接处置相关资产 或负债相同的基础进行会计处理。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成本法转权益法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本公司因处置部分权益性投资等原因丧失了对被投资单位的控制的，在编制个别财务报表时，处置后的剩余股权能够 </w:t>
      </w:r>
      <w:r>
        <w:rPr>
          <w:spacing w:val="-5"/>
        </w:rPr>
        <w:t>对被投资单位实施共同控制或施加重大影响的，改按权益法核算，并对该剩余股权视同自取得时即采用权益法核算进行调整。</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(5)</w:t>
      </w:r>
      <w:r>
        <w:rPr/>
        <w:t>成本法转公允价值计量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45" w:lineRule="auto" w:before="101"/>
        <w:ind w:right="1133"/>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本公司因处置部分权益性投资等原因丧失了对被投资单位的控制的，在编制个别财务报表时，处置后的剩余股权不能 </w:t>
      </w:r>
      <w:r>
        <w:rPr>
          <w:spacing w:val="-2"/>
        </w:rPr>
        <w:t>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w:t>
      </w:r>
      <w:r>
        <w:rPr>
          <w:spacing w:val="-65"/>
        </w:rPr>
        <w:t> </w:t>
      </w:r>
      <w:r>
        <w:rPr>
          <w:spacing w:val="-65"/>
        </w:rPr>
      </w:r>
      <w:r>
        <w:rPr/>
        <w:t>处理，其在丧失控制之日的公允价值与账面价值间的差额计入当期损益。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长期股权投资的处置</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处置长期股权投资，其账面价值与实际取得价款之间的差额，应当计入当期损益。采用权益法核算的长期股权投资， </w:t>
      </w:r>
      <w:r>
        <w:rPr>
          <w:spacing w:val="-2"/>
        </w:rPr>
        <w:t>在处置该项投资时，采用与被投资单位直接处置相关资产或负债相同的基础，按相应比例对原计入其他综合收益的部分进行</w:t>
      </w:r>
      <w:r>
        <w:rPr>
          <w:spacing w:val="-64"/>
        </w:rPr>
        <w:t> </w:t>
      </w:r>
      <w:r>
        <w:rPr>
          <w:spacing w:val="-64"/>
        </w:rPr>
      </w:r>
      <w:r>
        <w:rPr/>
        <w:t>会计处理。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处置对子公司股权投资的各项交易的条款、条件以及经济影响符合以下一种或多种情况，将多次交易事项作为一揽子 交易进行会计处理：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）这些交易是同时或者在考虑了彼此影响的情况下订立的；</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）这些交易整体才能达成一项完整的商业结果；</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9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）一项交易的发生取决于其他至少一项交易的发生；</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4</w:t>
      </w:r>
      <w:r>
        <w:rPr/>
        <w:t>）一项交易单独看是不经济的，但是和其他交易一并考虑时是经济的。</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因处置部分股权投资或其他原因丧失了对原有子公司控制权的，不属于一揽子交易的，区分个别财务报表和合并财务 报表进行相关会计处理：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）在个别财务报表中，对于处置的股权，其账面价值与实际取得价款之间的差额计入当期损益。处置后的剩余股权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11"/>
        <w:rPr>
          <w:rFonts w:ascii="Times New Roman" w:hAnsi="Times New Roman" w:cs="Times New Roman" w:eastAsia="Times New Roman" w:hint="default"/>
          <w:sz w:val="25"/>
          <w:szCs w:val="25"/>
        </w:rPr>
      </w:pPr>
    </w:p>
    <w:p>
      <w:pPr>
        <w:pStyle w:val="BodyText"/>
        <w:spacing w:line="348" w:lineRule="auto" w:before="44"/>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能够对被投资单位实施共同控制或施加重大影响的，改按权益法核算，并对该剩余股权视同自取得时即采用权益法核 </w:t>
      </w:r>
      <w:r>
        <w:rPr>
          <w:spacing w:val="-2"/>
        </w:rPr>
        <w:t>算进行调整；处置后的剩余股权不能对被投资单位实施共同控制或施加重大影响的，改按《企业会计准则第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w:t>
      </w:r>
      <w:r>
        <w:rPr>
          <w:spacing w:val="-62"/>
        </w:rPr>
        <w:t> </w:t>
      </w:r>
      <w:r>
        <w:rPr>
          <w:spacing w:val="-62"/>
        </w:rPr>
      </w:r>
      <w:r>
        <w:rPr/>
        <w:t>具确认和计量》的有关规定进行会计处理，其在丧失控制之日的公允价值与账面价值间的差额计入当期损益。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）在合并财务报表中，对于在丧失对子公司控制权以前的各项交易，处置价款与处置长期股权投资相应对享有子公</w:t>
      </w:r>
      <w:r>
        <w:rPr>
          <w:rFonts w:ascii="Times New Roman" w:hAnsi="Times New Roman" w:cs="Times New Roman" w:eastAsia="Times New Roman" w:hint="default"/>
        </w:rPr>
        <w:t> </w:t>
      </w:r>
    </w:p>
    <w:p>
      <w:pPr>
        <w:pStyle w:val="BodyText"/>
        <w:spacing w:line="357"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司自购买日或合并日开始持续计算的净资产份额之间的差额，调整资本公积（股本溢价），资本公积不足冲减的，调 </w:t>
      </w:r>
      <w:r>
        <w:rPr>
          <w:spacing w:val="-2"/>
        </w:rPr>
        <w:t>整留存收益；在丧失对子公司控制权时，对于剩余股权，按照其在丧失控制权日的公允价值进行重新计量。处置股权取得的</w:t>
      </w:r>
      <w:r>
        <w:rPr>
          <w:spacing w:val="-65"/>
        </w:rPr>
        <w:t> </w:t>
      </w:r>
      <w:r>
        <w:rPr>
          <w:spacing w:val="-65"/>
        </w:rPr>
      </w:r>
      <w:r>
        <w:rPr/>
        <w:t>对价与剩余股权公允价值之和，减去按原持股比例计算应享有原有子公司自购买日开始持续计算的净资产的份额之间的差 </w:t>
      </w:r>
      <w:r>
        <w:rPr>
          <w:spacing w:val="-2"/>
        </w:rPr>
        <w:t>额，计入丧失控制权当期的投资收益，同时冲减商誉。与原有子公司股权投资相关的其他综合收益等，在丧失控制权时转为</w:t>
      </w:r>
      <w:r>
        <w:rPr>
          <w:spacing w:val="-65"/>
        </w:rPr>
        <w:t> </w:t>
      </w:r>
      <w:r>
        <w:rPr>
          <w:spacing w:val="-65"/>
        </w:rPr>
      </w:r>
      <w:r>
        <w:rPr/>
        <w:t>当期投资收益。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处置对子公司股权投资直至丧失控制权的各项交易属于一揽子交易的，将各项交易作为一项处置子公司股权投资并丧 失控制权的交易进行会计处理，区分个别财务报表和合并财务报表进行相关会计处理：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38" w:lineRule="auto" w:before="26"/>
        <w:ind w:right="1196"/>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 确认为其他综合收益，在丧失控制权时一并转入丧失控制权当期的损益。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38" w:lineRule="auto" w:before="41"/>
        <w:ind w:right="1196"/>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）在合并财务报表中，在丧失控制权之前每一次处置价款与处置投资对应的享有该子公司净资产份额的差额，确认 为其他综合收益，在丧失控制权时一并转入丧失控制权当期的损益。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8"/>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5.</w:t>
      </w:r>
      <w:r>
        <w:rPr/>
        <w:t>共同控制、重大影响的判断标准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101"/>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如果本公司按照相关约定与其他参与方集体控制某项安排，并且对该安排回报具有重大影响的活动决策，需要经过分 享控制权的参与方一致同意时才存在，则视为本公司与其他参与方共同控制某项安排，该安排即属于合营安排。</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合营安排通过单独主体达成的，根据相关约定判断本公司对该单独主体的净资产享有权利时，将该单独主体作为合营 </w:t>
      </w:r>
      <w:r>
        <w:rPr>
          <w:spacing w:val="-2"/>
        </w:rPr>
        <w:t>企业，采用权益法核算。若根据相关约定判断本公司并非对该单独主体的净资产享有权利时，该单独主体作为共同经营，本</w:t>
      </w:r>
      <w:r>
        <w:rPr>
          <w:spacing w:val="-66"/>
        </w:rPr>
        <w:t> </w:t>
      </w:r>
      <w:r>
        <w:rPr>
          <w:spacing w:val="-66"/>
        </w:rPr>
      </w:r>
      <w:r>
        <w:rPr/>
        <w:t>公司确认与共同经营利益份额相关的项目，并按照相关企业会计准则的规定进行会计处理。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43" w:lineRule="auto" w:before="2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重大影响，是指投资方对被投资单位的财务和经营政策有参与决策的权力，但并不能够控制或者与其他方一起共同控 </w:t>
      </w:r>
      <w:r>
        <w:rPr>
          <w:spacing w:val="-5"/>
        </w:rPr>
        <w:t>制这些政策的制定。本公司通过以下一种或多种情形，并综合考虑所有事实和情况后，判断对被投资单位具有重大影响。（</w:t>
      </w:r>
      <w:r>
        <w:rPr>
          <w:rFonts w:ascii="Times New Roman" w:hAnsi="Times New Roman" w:cs="Times New Roman" w:eastAsia="Times New Roman" w:hint="default"/>
          <w:spacing w:val="-5"/>
        </w:rPr>
        <w:t>1</w:t>
      </w:r>
      <w:r>
        <w:rPr>
          <w:spacing w:val="-5"/>
        </w:rPr>
        <w:t>）</w:t>
      </w:r>
      <w:r>
        <w:rPr>
          <w:spacing w:val="-76"/>
        </w:rPr>
        <w:t> </w:t>
      </w:r>
      <w:r>
        <w:rPr>
          <w:spacing w:val="-2"/>
        </w:rPr>
        <w:t>在被投资单位的董事会或类似权力机构中派有代表；（</w:t>
      </w:r>
      <w:r>
        <w:rPr>
          <w:rFonts w:ascii="Times New Roman" w:hAnsi="Times New Roman" w:cs="Times New Roman" w:eastAsia="Times New Roman" w:hint="default"/>
          <w:spacing w:val="-2"/>
        </w:rPr>
        <w:t>2</w:t>
      </w:r>
      <w:r>
        <w:rPr>
          <w:spacing w:val="-2"/>
        </w:rPr>
        <w:t>）参与被投资单位财务和经营政策制定过程；（</w:t>
      </w:r>
      <w:r>
        <w:rPr>
          <w:rFonts w:ascii="Times New Roman" w:hAnsi="Times New Roman" w:cs="Times New Roman" w:eastAsia="Times New Roman" w:hint="default"/>
          <w:spacing w:val="-2"/>
        </w:rPr>
        <w:t>3</w:t>
      </w:r>
      <w:r>
        <w:rPr>
          <w:spacing w:val="-2"/>
        </w:rPr>
        <w:t>）与被投资单位之</w:t>
      </w:r>
      <w:r>
        <w:rPr>
          <w:spacing w:val="-68"/>
        </w:rPr>
        <w:t> </w:t>
      </w:r>
      <w:r>
        <w:rPr>
          <w:spacing w:val="-68"/>
        </w:rPr>
      </w:r>
      <w:r>
        <w:rPr/>
        <w:t>间发生重要交易；（</w:t>
      </w:r>
      <w:r>
        <w:rPr>
          <w:rFonts w:ascii="Times New Roman" w:hAnsi="Times New Roman" w:cs="Times New Roman" w:eastAsia="Times New Roman" w:hint="default"/>
        </w:rPr>
        <w:t>4</w:t>
      </w:r>
      <w:r>
        <w:rPr/>
        <w:t>）向被投资单位派出管理人员；（</w:t>
      </w:r>
      <w:r>
        <w:rPr>
          <w:rFonts w:ascii="Times New Roman" w:hAnsi="Times New Roman" w:cs="Times New Roman" w:eastAsia="Times New Roman" w:hint="default"/>
        </w:rPr>
        <w:t>5</w:t>
      </w:r>
      <w:r>
        <w:rPr/>
        <w:t>）向被投资单位提供关键技术资料。</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41"/>
        <w:ind w:right="0"/>
        <w:jc w:val="left"/>
        <w:rPr>
          <w:rFonts w:ascii="Times New Roman" w:hAnsi="Times New Roman" w:cs="Times New Roman" w:eastAsia="Times New Roman" w:hint="default"/>
        </w:rPr>
      </w:pPr>
      <w:r>
        <w:rPr>
          <w:rFonts w:ascii="Times New Roman"/>
        </w:rPr>
        <w:t> </w:t>
      </w: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4"/>
          <w:szCs w:val="14"/>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15</w:t>
      </w:r>
      <w:r>
        <w:rPr/>
        <w:t>、投资性房地产</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2"/>
          <w:szCs w:val="22"/>
        </w:rPr>
      </w:pPr>
    </w:p>
    <w:p>
      <w:pPr>
        <w:pStyle w:val="BodyText"/>
        <w:spacing w:line="398" w:lineRule="auto" w:before="155"/>
        <w:ind w:right="8634"/>
        <w:jc w:val="left"/>
        <w:rPr>
          <w:rFonts w:ascii="Times New Roman" w:hAnsi="Times New Roman" w:cs="Times New Roman" w:eastAsia="Times New Roman" w:hint="default"/>
        </w:rPr>
      </w:pPr>
      <w:r>
        <w:rPr/>
        <w:t>投资性房地产计量模式</w:t>
      </w:r>
      <w:r>
        <w:rPr>
          <w:rFonts w:ascii="Times New Roman" w:hAnsi="Times New Roman" w:cs="Times New Roman" w:eastAsia="Times New Roman" w:hint="default"/>
        </w:rPr>
        <w:t> </w:t>
      </w:r>
      <w:r>
        <w:rPr/>
        <w:t>成本法计量</w:t>
      </w:r>
      <w:r>
        <w:rPr>
          <w:rFonts w:ascii="Times New Roman" w:hAnsi="Times New Roman" w:cs="Times New Roman" w:eastAsia="Times New Roman" w:hint="default"/>
        </w:rPr>
        <w:t> </w:t>
      </w:r>
      <w:r>
        <w:rPr/>
        <w:t>折旧或摊销方法</w:t>
      </w:r>
      <w:r>
        <w:rPr>
          <w:rFonts w:ascii="Times New Roman" w:hAnsi="Times New Roman" w:cs="Times New Roman" w:eastAsia="Times New Roman" w:hint="default"/>
        </w:rPr>
        <w:t> </w:t>
      </w:r>
    </w:p>
    <w:p>
      <w:pPr>
        <w:pStyle w:val="BodyText"/>
        <w:spacing w:line="357" w:lineRule="auto" w:before="37"/>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投资性房地产是指为赚取租金或资本增值，或两者兼有而持有的房地产，包括已出租的土地使用权、持有并准备增值后转</w:t>
      </w:r>
      <w:r>
        <w:rPr/>
        <w:t> </w:t>
      </w:r>
      <w:r>
        <w:rPr>
          <w:spacing w:val="-2"/>
        </w:rPr>
        <w:t>让的土地使用权、已出租的建筑物。此外，对于本公司持有以备经营出租的空置建筑物，若董事会作出书面决议，明确表示</w:t>
      </w:r>
      <w:r>
        <w:rPr>
          <w:spacing w:val="-69"/>
        </w:rPr>
        <w:t> </w:t>
      </w:r>
      <w:r>
        <w:rPr>
          <w:spacing w:val="-69"/>
        </w:rPr>
      </w:r>
      <w:r>
        <w:rPr/>
        <w:t>将其用于经营出租且持有意图短期内不再发生变化的，也作为投资性房地产列报。</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4"/>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本公司的投资性房地产按其成本作为入账价值，外购投资性房地产的成本包括购买价款、相关税费和可直接归属于该 资产的其他支出；自行建造投资性房地产的成本，由建造该项资产达到预定可使用状态前所发生的必要支出构成。</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57" w:lineRule="auto" w:before="26"/>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本公司对投资性房地产采用成本模式进行后续计量，按其预计使用寿命及净残值率对建筑物和土地使用权计提折旧或 摊销。投资性房地产的预计使用寿命、净残值率及年折旧（摊销）率列示如下：</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after="0" w:line="357"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000" w:type="dxa"/>
        <w:tblLayout w:type="fixed"/>
        <w:tblCellMar>
          <w:top w:w="0" w:type="dxa"/>
          <w:left w:w="0" w:type="dxa"/>
          <w:bottom w:w="0" w:type="dxa"/>
          <w:right w:w="0" w:type="dxa"/>
        </w:tblCellMar>
        <w:tblLook w:val="01E0"/>
      </w:tblPr>
      <w:tblGrid>
        <w:gridCol w:w="2450"/>
        <w:gridCol w:w="2030"/>
        <w:gridCol w:w="2218"/>
        <w:gridCol w:w="1831"/>
      </w:tblGrid>
      <w:tr>
        <w:trPr>
          <w:trHeight w:val="348"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类别</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预计使用寿命（年）</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2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预计净残值率</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年折旧（摊销）率</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r>
      <w:tr>
        <w:trPr>
          <w:trHeight w:val="346" w:hRule="exact"/>
        </w:trPr>
        <w:tc>
          <w:tcPr>
            <w:tcW w:w="2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房屋建筑物</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6" w:right="0"/>
              <w:jc w:val="center"/>
              <w:rPr>
                <w:rFonts w:ascii="Times New Roman" w:hAnsi="Times New Roman" w:cs="Times New Roman" w:eastAsia="Times New Roman" w:hint="default"/>
                <w:sz w:val="18"/>
                <w:szCs w:val="18"/>
              </w:rPr>
            </w:pPr>
            <w:r>
              <w:rPr>
                <w:rFonts w:ascii="Times New Roman"/>
                <w:sz w:val="18"/>
              </w:rPr>
              <w:t>20 </w:t>
            </w:r>
            <w:r>
              <w:rPr>
                <w:rFonts w:ascii="Times New Roman"/>
                <w:spacing w:val="-20"/>
                <w:sz w:val="18"/>
              </w:rPr>
              <w:t> </w:t>
            </w:r>
            <w:r>
              <w:rPr>
                <w:rFonts w:ascii="Times New Roman"/>
                <w:sz w:val="18"/>
              </w:rPr>
              <w:t> </w:t>
            </w:r>
          </w:p>
        </w:tc>
        <w:tc>
          <w:tcPr>
            <w:tcW w:w="2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30" w:right="0"/>
              <w:jc w:val="center"/>
              <w:rPr>
                <w:rFonts w:ascii="Times New Roman" w:hAnsi="Times New Roman" w:cs="Times New Roman" w:eastAsia="Times New Roman" w:hint="default"/>
                <w:sz w:val="18"/>
                <w:szCs w:val="18"/>
              </w:rPr>
            </w:pPr>
            <w:r>
              <w:rPr>
                <w:rFonts w:ascii="Times New Roman"/>
                <w:sz w:val="18"/>
              </w:rPr>
              <w:t>10.00 </w:t>
            </w:r>
            <w:r>
              <w:rPr>
                <w:rFonts w:ascii="Times New Roman"/>
                <w:spacing w:val="-20"/>
                <w:sz w:val="18"/>
              </w:rPr>
              <w:t> </w:t>
            </w:r>
            <w:r>
              <w:rPr>
                <w:rFonts w:ascii="Times New Roman"/>
                <w:sz w:val="18"/>
              </w:rPr>
              <w:t> </w:t>
            </w:r>
          </w:p>
        </w:tc>
        <w:tc>
          <w:tcPr>
            <w:tcW w:w="1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18" w:right="0"/>
              <w:jc w:val="center"/>
              <w:rPr>
                <w:rFonts w:ascii="Times New Roman" w:hAnsi="Times New Roman" w:cs="Times New Roman" w:eastAsia="Times New Roman" w:hint="default"/>
                <w:sz w:val="18"/>
                <w:szCs w:val="18"/>
              </w:rPr>
            </w:pPr>
            <w:r>
              <w:rPr>
                <w:rFonts w:ascii="Times New Roman"/>
                <w:sz w:val="18"/>
              </w:rPr>
              <w:t>4.50 </w:t>
            </w:r>
            <w:r>
              <w:rPr>
                <w:rFonts w:ascii="Times New Roman"/>
                <w:spacing w:val="-20"/>
                <w:sz w:val="18"/>
              </w:rPr>
              <w:t> </w:t>
            </w:r>
            <w:r>
              <w:rPr>
                <w:rFonts w:ascii="Times New Roman"/>
                <w:sz w:val="18"/>
              </w:rPr>
              <w:t> </w:t>
            </w:r>
          </w:p>
        </w:tc>
      </w:tr>
    </w:tbl>
    <w:p>
      <w:pPr>
        <w:pStyle w:val="BodyText"/>
        <w:spacing w:line="316" w:lineRule="auto" w:before="8"/>
        <w:ind w:right="1132" w:firstLine="360"/>
        <w:jc w:val="both"/>
        <w:rPr>
          <w:rFonts w:ascii="Times New Roman" w:hAnsi="Times New Roman" w:cs="Times New Roman" w:eastAsia="Times New Roman" w:hint="default"/>
        </w:rPr>
      </w:pPr>
      <w:r>
        <w:rPr>
          <w:spacing w:val="-2"/>
        </w:rPr>
        <w:t>投资性房地产的用途改变为自用时，自改变之日起，本公司将该投资性房地产转换为固定资产或无形资产。自用房地产</w:t>
      </w:r>
      <w:r>
        <w:rPr/>
        <w:t> </w:t>
      </w:r>
      <w:r>
        <w:rPr>
          <w:spacing w:val="-2"/>
        </w:rPr>
        <w:t>的用途改变为赚取租金或资本增值时，自改变之日起，本公司将固定资产或无形资产转换为投资性房地产。发生转换时，以</w:t>
      </w:r>
      <w:r>
        <w:rPr>
          <w:spacing w:val="-66"/>
        </w:rPr>
        <w:t> </w:t>
      </w:r>
      <w:r>
        <w:rPr>
          <w:spacing w:val="-66"/>
        </w:rPr>
      </w:r>
      <w:r>
        <w:rPr/>
        <w:t>转换前的账面价值作为转换后的入账价值。</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9"/>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当投资性房地产被处置，或者永久退出使用且预计不能从其处置中取得经济利益时，终止确认该项投资性房地产。投 资性房地产出售、转让、报废或毁损的处置收入扣除其账面价值和相关税费后的金额计入当期损益。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9"/>
        <w:ind w:right="1135"/>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投资性房地产是指为赚取租金或资本增值，或两者兼有而持有的房地产。包括已出租的土地使用权、持有并准备增值 </w:t>
      </w:r>
      <w:r>
        <w:rPr>
          <w:spacing w:val="-2"/>
        </w:rPr>
        <w:t>后转让的土地使用权、已出租的建筑物等。此外，对于本公司持有以备经营出租的空置建筑物，若董事会作出书面决议，明</w:t>
      </w:r>
      <w:r>
        <w:rPr>
          <w:spacing w:val="-69"/>
        </w:rPr>
        <w:t> </w:t>
      </w:r>
      <w:r>
        <w:rPr>
          <w:spacing w:val="-69"/>
        </w:rPr>
      </w:r>
      <w:r>
        <w:rPr/>
        <w:t>确表示将其用于经营出租且持有意图短期内不再发生变化的，也作为投资性房地产列报。</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9"/>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本公司的投资性房地产按其成本作为入账价值，外购投资性房地产的成本包括购买价款、相关税费和可直接归属于该 资产的其他支出；自行建造投资性房地产的成本，由建造该项资产达到预定可使用状态前所发生的必要支出构成。</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9"/>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当投资性房地产被处置，或者永久退出使用且预计不能从其处置中取得经济利益时，终止确认该项投资性房地产。投 资性房地产出售、转让、报废或毁损的处置收入扣除其账面价值和相关税费后的金额计入当期损益。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1"/>
        <w:ind w:right="0"/>
        <w:jc w:val="both"/>
        <w:rPr>
          <w:rFonts w:ascii="Times New Roman" w:hAnsi="Times New Roman" w:cs="Times New Roman" w:eastAsia="Times New Roman" w:hint="default"/>
        </w:rPr>
      </w:pPr>
      <w:r>
        <w:rPr>
          <w:rFonts w:ascii="Times New Roman"/>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0"/>
        <w:jc w:val="both"/>
        <w:rPr>
          <w:rFonts w:ascii="Tahoma" w:hAnsi="Tahoma" w:cs="Tahoma" w:eastAsia="Tahoma" w:hint="default"/>
        </w:rPr>
      </w:pPr>
      <w:r>
        <w:rPr>
          <w:rFonts w:ascii="Tahoma" w:hAnsi="Tahoma" w:cs="Tahoma" w:eastAsia="Tahoma" w:hint="default"/>
        </w:rPr>
        <w:t>16</w:t>
      </w:r>
      <w:r>
        <w:rPr/>
        <w:t>、固定资产</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both"/>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）确认条件</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316"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固定资产指为生产商品、提供劳务、出租或经营管理而持有，并且使用寿命超过一个会计年度的有形资产。固定资产在 </w:t>
      </w:r>
      <w:r>
        <w:rPr>
          <w:spacing w:val="-8"/>
        </w:rPr>
        <w:t>同时满足下列条件时予以确认：（</w:t>
      </w:r>
      <w:r>
        <w:rPr>
          <w:rFonts w:ascii="Times New Roman" w:hAnsi="Times New Roman" w:cs="Times New Roman" w:eastAsia="Times New Roman" w:hint="default"/>
          <w:spacing w:val="-8"/>
        </w:rPr>
        <w:t>1</w:t>
      </w:r>
      <w:r>
        <w:rPr>
          <w:spacing w:val="-8"/>
        </w:rPr>
        <w:t>）与该固定资产有关的经济利益很可能流入企业；（</w:t>
      </w:r>
      <w:r>
        <w:rPr>
          <w:rFonts w:ascii="Times New Roman" w:hAnsi="Times New Roman" w:cs="Times New Roman" w:eastAsia="Times New Roman" w:hint="default"/>
          <w:spacing w:val="-8"/>
        </w:rPr>
        <w:t>2</w:t>
      </w:r>
      <w:r>
        <w:rPr>
          <w:spacing w:val="-8"/>
        </w:rPr>
        <w:t>）该固定资产的成本能够可靠地计量。</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p>
    <w:p>
      <w:pPr>
        <w:spacing w:line="240" w:lineRule="auto" w:before="2"/>
        <w:rPr>
          <w:rFonts w:ascii="Times New Roman" w:hAnsi="Times New Roman" w:cs="Times New Roman" w:eastAsia="Times New Roman" w:hint="default"/>
          <w:sz w:val="24"/>
          <w:szCs w:val="24"/>
        </w:rPr>
      </w:pPr>
    </w:p>
    <w:p>
      <w:pPr>
        <w:pStyle w:val="Heading3"/>
        <w:spacing w:line="240" w:lineRule="auto"/>
        <w:ind w:right="0"/>
        <w:jc w:val="both"/>
        <w:rPr>
          <w:rFonts w:ascii="Tahoma" w:hAnsi="Tahoma" w:cs="Tahoma" w:eastAsia="Tahoma" w:hint="default"/>
        </w:rPr>
      </w:pPr>
      <w:r>
        <w:rPr/>
        <w:t>（</w:t>
      </w:r>
      <w:r>
        <w:rPr>
          <w:rFonts w:ascii="Tahoma" w:hAnsi="Tahoma" w:cs="Tahoma" w:eastAsia="Tahoma" w:hint="default"/>
        </w:rPr>
        <w:t>2</w:t>
      </w:r>
      <w:r>
        <w:rPr/>
        <w:t>）折旧方法</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类别</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折旧方法</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折旧年限</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 </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年限平均法</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20~50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4.50~1.80 </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机器设备</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年限平均法</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10.00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18.00~9.00 </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运输设备</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年限平均法</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3.00~10.00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9.70~9.00 </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tabs>
                <w:tab w:pos="1703" w:val="left" w:leader="none"/>
              </w:tabs>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电子设备及其他</w:t>
            </w:r>
            <w:r>
              <w:rPr>
                <w:rFonts w:ascii="Times New Roman" w:hAnsi="Times New Roman" w:cs="Times New Roman" w:eastAsia="Times New Roman" w:hint="default"/>
                <w:sz w:val="18"/>
                <w:szCs w:val="18"/>
              </w:rPr>
              <w:t> </w:t>
              <w:tab/>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年限平均法</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3~5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5.00~10.00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31.67~18.00 </w:t>
            </w:r>
          </w:p>
        </w:tc>
      </w:tr>
    </w:tbl>
    <w:p>
      <w:pPr>
        <w:pStyle w:val="BodyText"/>
        <w:spacing w:line="316" w:lineRule="auto" w:before="8"/>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固定资产折旧按其入账价值减去预计净残值后在预计使用寿命内计提。对计提了减值准备的固定资产，则在未来期间 按扣除减值准备后的账面价值及依据尚可使用年限确定折旧额；已提足折旧仍继续使用的固定资产不计提折旧。</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9"/>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利用专项储备支出形成的固定资产，按照形成固定资产的成本冲减专项储备，并确认相同金额的累计折旧，该固定资 产在以后期间不再计提折旧。</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9"/>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本公司根据固定资产的性质和使用情况，确定固定资产的使用寿命和预计净残值。并在年度终了，对固定资产的使用 寿命、预计净残值和折旧方法进行复核，如与原先估计数存在差异的，进行相应的调整。</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1"/>
        <w:ind w:right="0"/>
        <w:jc w:val="left"/>
        <w:rPr>
          <w:rFonts w:ascii="Times New Roman" w:hAnsi="Times New Roman" w:cs="Times New Roman" w:eastAsia="Times New Roman" w:hint="default"/>
        </w:rPr>
      </w:pPr>
      <w:r>
        <w:rPr>
          <w:rFonts w:ascii="Times New Roman"/>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t>（</w:t>
      </w:r>
      <w:r>
        <w:rPr>
          <w:rFonts w:ascii="Tahoma" w:hAnsi="Tahoma" w:cs="Tahoma" w:eastAsia="Tahoma" w:hint="default"/>
        </w:rPr>
        <w:t>3</w:t>
      </w:r>
      <w:r>
        <w:rPr/>
        <w:t>）融资租入固定资产的认定依据、计价和折旧方法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6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t>当本公司租入的固定资产符合下列一项或数项标准时，确认为融资租入固定资产：</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1</w:t>
      </w:r>
      <w:r>
        <w:rPr/>
        <w:t>）在租赁期届满时，租赁资产的所有权转移给本公司。</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4"/>
        <w:ind w:right="1034"/>
        <w:jc w:val="left"/>
      </w:pPr>
      <w:r>
        <w:rPr>
          <w:rFonts w:ascii="Times New Roman" w:hAnsi="Times New Roman" w:cs="Times New Roman" w:eastAsia="Times New Roman" w:hint="default"/>
        </w:rPr>
        <w:t>2</w:t>
      </w:r>
      <w:r>
        <w:rPr/>
        <w:t>）本公司有购买租赁资产的选择权，所订立的购买价款预计将远低于行使选择权时租赁资产的公允价值，因而在租赁开始</w:t>
      </w:r>
    </w:p>
    <w:p>
      <w:pPr>
        <w:spacing w:after="0" w:line="240" w:lineRule="auto"/>
        <w:jc w:val="left"/>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360" w:lineRule="auto" w:before="44"/>
        <w:ind w:right="4944"/>
        <w:jc w:val="left"/>
        <w:rPr>
          <w:rFonts w:ascii="Times New Roman" w:hAnsi="Times New Roman" w:cs="Times New Roman" w:eastAsia="Times New Roman" w:hint="default"/>
        </w:rPr>
      </w:pPr>
      <w:r>
        <w:rPr/>
        <w:t>日就可以合理确定本公司将会行使这种选择权。</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3</w:t>
      </w:r>
      <w:r>
        <w:rPr/>
        <w:t>）即使资产的所有权不转移，但租赁期占租赁资产使用寿命的大部分。</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p>
    <w:p>
      <w:pPr>
        <w:pStyle w:val="BodyText"/>
        <w:spacing w:line="240" w:lineRule="auto" w:before="1"/>
        <w:ind w:right="1034"/>
        <w:jc w:val="left"/>
        <w:rPr>
          <w:rFonts w:ascii="Times New Roman" w:hAnsi="Times New Roman" w:cs="Times New Roman" w:eastAsia="Times New Roman" w:hint="default"/>
        </w:rPr>
      </w:pPr>
      <w:r>
        <w:rPr>
          <w:rFonts w:ascii="Times New Roman" w:hAnsi="Times New Roman" w:cs="Times New Roman" w:eastAsia="Times New Roman" w:hint="default"/>
        </w:rPr>
        <w:t>4</w:t>
      </w:r>
      <w:r>
        <w:rPr/>
        <w:t>）本公司在租赁开始日的最低租赁付款额现值，几乎相当于租赁开始日租赁资产公允价值。</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p>
    <w:p>
      <w:pPr>
        <w:pStyle w:val="BodyText"/>
        <w:spacing w:line="314" w:lineRule="auto" w:before="103"/>
        <w:ind w:right="0"/>
        <w:jc w:val="left"/>
        <w:rPr>
          <w:rFonts w:ascii="Times New Roman" w:hAnsi="Times New Roman" w:cs="Times New Roman" w:eastAsia="Times New Roman" w:hint="default"/>
        </w:rPr>
      </w:pPr>
      <w:r>
        <w:rPr>
          <w:rFonts w:ascii="Times New Roman" w:hAnsi="Times New Roman" w:cs="Times New Roman" w:eastAsia="Times New Roman" w:hint="default"/>
        </w:rPr>
        <w:t>5</w:t>
      </w:r>
      <w:r>
        <w:rPr/>
        <w:t>）租赁资产性质特殊，如果不作较大改造，只有本公司才能使用。融资租赁租入的固定资产，按租赁开始日租赁资产公允 价值与最低租赁付款额的现值两者中较低者，作为入账价值。最低租赁付款额作为长期应付款的入账价值，其差额作为未确 认融资费用。在租赁谈判和签订租赁合同过程中发生的，可归属于租赁项目的手续费、律师费、差旅费、印花税等初始直接 费用，计入租入资产价值。未确认融资费用在租赁期内各个期间采用实际利率法进行分摊。本公司采用与自有固定资产相一 致的折旧政策计提融资租入固定资产折旧。能够合理确定租赁期届满时取得租赁资产所有权的，在租赁资产使用寿命内计提 </w:t>
      </w:r>
      <w:r>
        <w:rPr>
          <w:spacing w:val="-5"/>
        </w:rPr>
        <w:t>折旧。无法合理确定租赁期届满时能够取得租赁资产所有权的，在租赁期与租赁资产使用寿命两者中较短的期间内计提折旧。</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26"/>
          <w:szCs w:val="26"/>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17</w:t>
      </w:r>
      <w:r>
        <w:rPr/>
        <w:t>、在建工程</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57" w:lineRule="auto"/>
        <w:ind w:right="7554"/>
        <w:jc w:val="left"/>
        <w:rPr>
          <w:rFonts w:ascii="Times New Roman" w:hAnsi="Times New Roman" w:cs="Times New Roman" w:eastAsia="Times New Roman" w:hint="default"/>
        </w:rPr>
      </w:pPr>
      <w:r>
        <w:rPr/>
        <w:t>公司是否需要遵守特殊行业的披露要求</w:t>
      </w:r>
      <w:r>
        <w:rPr>
          <w:rFonts w:ascii="Times New Roman" w:hAnsi="Times New Roman" w:cs="Times New Roman" w:eastAsia="Times New Roman" w:hint="default"/>
        </w:rPr>
        <w:t> </w:t>
      </w:r>
      <w:r>
        <w:rPr/>
        <w:t>否</w:t>
      </w:r>
      <w:r>
        <w:rPr>
          <w:rFonts w:ascii="Times New Roman" w:hAnsi="Times New Roman" w:cs="Times New Roman" w:eastAsia="Times New Roman" w:hint="default"/>
        </w:rPr>
        <w:t> </w:t>
      </w:r>
    </w:p>
    <w:p>
      <w:pPr>
        <w:pStyle w:val="BodyText"/>
        <w:spacing w:line="240" w:lineRule="auto" w:before="2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．在建工程初始计量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．在建工程结转为固定资产的标准和时点</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在建工程项目按建造该项资产达到预定可使用状态前所发生的全部支出，作为固定资产的入账价值。所建造的在建工程</w:t>
      </w:r>
      <w:r>
        <w:rPr>
          <w:rFonts w:ascii="Times New Roman" w:hAnsi="Times New Roman" w:cs="Times New Roman" w:eastAsia="Times New Roman" w:hint="default"/>
        </w:rPr>
        <w:t> </w:t>
      </w:r>
    </w:p>
    <w:p>
      <w:pPr>
        <w:pStyle w:val="BodyText"/>
        <w:spacing w:line="316" w:lineRule="auto" w:before="76"/>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已达到预定可使用状态，但尚未办理竣工决算的，自达到预定可使用状态之日起，根据工程预算、造价或者工程实际成</w:t>
      </w:r>
      <w:r>
        <w:rPr/>
        <w:t> </w:t>
      </w:r>
      <w:r>
        <w:rPr>
          <w:spacing w:val="-2"/>
        </w:rPr>
        <w:t>本等，按估计的价值转入固定资产，并按本公司固定资产折旧政策计提固定资产的折旧，待办理竣工决算后，再按实际成本</w:t>
      </w:r>
      <w:r>
        <w:rPr>
          <w:spacing w:val="-65"/>
        </w:rPr>
        <w:t> </w:t>
      </w:r>
      <w:r>
        <w:rPr>
          <w:spacing w:val="-65"/>
        </w:rPr>
      </w:r>
      <w:r>
        <w:rPr/>
        <w:t>调整原来的暂估价值，但不调整原已计提的折旧额。</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1"/>
        <w:ind w:right="0"/>
        <w:jc w:val="left"/>
        <w:rPr>
          <w:rFonts w:ascii="Times New Roman" w:hAnsi="Times New Roman" w:cs="Times New Roman" w:eastAsia="Times New Roman" w:hint="default"/>
        </w:rPr>
      </w:pPr>
      <w:r>
        <w:rPr>
          <w:rFonts w:ascii="Times New Roman"/>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rFonts w:ascii="Tahoma" w:hAnsi="Tahoma" w:cs="Tahoma" w:eastAsia="Tahoma" w:hint="default"/>
        </w:rPr>
        <w:t>18</w:t>
      </w:r>
      <w:r>
        <w:rPr/>
        <w:t>、借款费用</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．借款费用资本化的确认原则</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本公司发生的借款费用，可直接归属于符合资本化条件的资产的购建或者生产的，予以资本化，计入相关资产成本； 其他借款费用，在发生时根据其发生额确认为费用，计入当期损益。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spacing w:val="-2"/>
        </w:rPr>
        <w:t>符合资本化条件的资产，是指需要经过相当长时间的购建或者生产活动才能达到预定可使用或者可销售状态的固定资产、投</w:t>
      </w:r>
      <w:r>
        <w:rPr>
          <w:spacing w:val="-64"/>
        </w:rPr>
        <w:t> </w:t>
      </w:r>
      <w:r>
        <w:rPr>
          <w:spacing w:val="-64"/>
        </w:rPr>
      </w:r>
      <w:r>
        <w:rPr/>
        <w:t>资性房地产和存货等资产。</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借款费用同时满足下列条件时开始资本化：</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76"/>
        <w:ind w:right="1196"/>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）借款费用已经发生；</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）为使资产达到预定可使用或者可销售状态所必要的购建或者生产活动已经开始。</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．借款费用资本化期间</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资本化期间，指从借款费用开始资本化时点到停止资本化时点的期间，借款费用暂停资本化的期间不包括在内。</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当购建或者生产符合资本化条件的资产达到预定可使用或者可销售状态时，借款费用停止资本化。</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当购建或者生产符合资本化条件的资产中部分项目分别完工且可单独使用时，该部分资产借款费用停止资本化。</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76"/>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购建或者生产的资产的各部分分别完工，但必须等到整体完工后才可使用或可对外销售的，在该资产整体完工时停止 借款费用资本化。</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．暂停资本化期间</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符合资本化条件的资产在购建或生产过程中发生的非正常中断</w:t>
      </w:r>
      <w:r>
        <w:rPr>
          <w:spacing w:val="-78"/>
        </w:rPr>
        <w:t>、</w:t>
      </w:r>
      <w:r>
        <w:rPr/>
        <w:t>且中断时间连续超过</w:t>
      </w:r>
      <w:r>
        <w:rPr>
          <w:rFonts w:ascii="Times New Roman" w:hAnsi="Times New Roman" w:cs="Times New Roman" w:eastAsia="Times New Roman" w:hint="default"/>
          <w:spacing w:val="-2"/>
        </w:rPr>
        <w:t>3</w:t>
      </w:r>
      <w:r>
        <w:rPr/>
        <w:t>个月的</w:t>
      </w:r>
      <w:r>
        <w:rPr>
          <w:spacing w:val="-78"/>
        </w:rPr>
        <w:t>，</w:t>
      </w:r>
      <w:r>
        <w:rPr/>
        <w:t>则借款费用暂停资本化</w:t>
      </w:r>
      <w:r>
        <w:rPr>
          <w:spacing w:val="-89"/>
        </w:rPr>
        <w:t>；</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316"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该项中断如是所购建或生产的符合资本化条件的资产达到预定可使用状态或者可销售状态必要的程序，则借款费用继 续资本化。在中断期间发生的借款费用确认为当期损益，直至资产的购建或者生产活动重新开始后借款费用继续资本化。</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．借款费用资本化金额的计算方法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9"/>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根据累计资产支出超过专门借款部分的资产支出加权平均数乘以所占用一般借款的资本化率，计算确定一般借款应予 </w:t>
      </w:r>
      <w:r>
        <w:rPr>
          <w:spacing w:val="-2"/>
        </w:rPr>
        <w:t>资本化的利息金额。资本化率根据一般借款加权平均利率计算确定。借款存在折价或者溢价的，按照实际利率法确定每一会</w:t>
      </w:r>
      <w:r>
        <w:rPr>
          <w:spacing w:val="-62"/>
        </w:rPr>
        <w:t> </w:t>
      </w:r>
      <w:r>
        <w:rPr>
          <w:spacing w:val="-62"/>
        </w:rPr>
      </w:r>
      <w:r>
        <w:rPr/>
        <w:t>计期间应摊销的折价或者溢价金额，调整每期利息金额。</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25"/>
          <w:szCs w:val="25"/>
        </w:rPr>
      </w:pPr>
    </w:p>
    <w:p>
      <w:pPr>
        <w:pStyle w:val="Heading3"/>
        <w:spacing w:line="240" w:lineRule="auto"/>
        <w:ind w:right="0"/>
        <w:jc w:val="both"/>
        <w:rPr>
          <w:rFonts w:ascii="Tahoma" w:hAnsi="Tahoma" w:cs="Tahoma" w:eastAsia="Tahoma" w:hint="default"/>
        </w:rPr>
      </w:pPr>
      <w:r>
        <w:rPr>
          <w:rFonts w:ascii="Tahoma" w:hAnsi="Tahoma" w:cs="Tahoma" w:eastAsia="Tahoma" w:hint="default"/>
        </w:rPr>
        <w:t>19</w:t>
      </w:r>
      <w:r>
        <w:rPr/>
        <w:t>、生物资产</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both"/>
        <w:rPr>
          <w:rFonts w:ascii="Tahoma" w:hAnsi="Tahoma" w:cs="Tahoma" w:eastAsia="Tahoma" w:hint="default"/>
          <w:sz w:val="21"/>
          <w:szCs w:val="21"/>
        </w:rPr>
      </w:pPr>
      <w:r>
        <w:rPr>
          <w:rFonts w:ascii="Tahoma" w:hAnsi="Tahoma" w:cs="Tahoma" w:eastAsia="Tahoma" w:hint="default"/>
          <w:sz w:val="21"/>
          <w:szCs w:val="21"/>
        </w:rPr>
        <w:t>20</w:t>
      </w:r>
      <w:r>
        <w:rPr>
          <w:rFonts w:ascii="宋体" w:hAnsi="宋体" w:cs="宋体" w:eastAsia="宋体" w:hint="default"/>
          <w:sz w:val="21"/>
          <w:szCs w:val="21"/>
        </w:rPr>
        <w:t>、油气资产</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0"/>
        <w:rPr>
          <w:rFonts w:ascii="Tahoma" w:hAnsi="Tahoma" w:cs="Tahoma" w:eastAsia="Tahoma" w:hint="default"/>
          <w:sz w:val="26"/>
          <w:szCs w:val="26"/>
        </w:rPr>
      </w:pPr>
    </w:p>
    <w:p>
      <w:pPr>
        <w:spacing w:before="0"/>
        <w:ind w:left="152" w:right="0" w:firstLine="0"/>
        <w:jc w:val="both"/>
        <w:rPr>
          <w:rFonts w:ascii="Tahoma" w:hAnsi="Tahoma" w:cs="Tahoma" w:eastAsia="Tahoma" w:hint="default"/>
          <w:sz w:val="21"/>
          <w:szCs w:val="21"/>
        </w:rPr>
      </w:pPr>
      <w:r>
        <w:rPr>
          <w:rFonts w:ascii="Tahoma" w:hAnsi="Tahoma" w:cs="Tahoma" w:eastAsia="Tahoma" w:hint="default"/>
          <w:sz w:val="21"/>
          <w:szCs w:val="21"/>
        </w:rPr>
        <w:t>21</w:t>
      </w:r>
      <w:r>
        <w:rPr>
          <w:rFonts w:ascii="宋体" w:hAnsi="宋体" w:cs="宋体" w:eastAsia="宋体" w:hint="default"/>
          <w:sz w:val="21"/>
          <w:szCs w:val="21"/>
        </w:rPr>
        <w:t>、无形资产</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2"/>
        <w:rPr>
          <w:rFonts w:ascii="Tahoma" w:hAnsi="Tahoma" w:cs="Tahoma" w:eastAsia="Tahoma" w:hint="default"/>
          <w:sz w:val="26"/>
          <w:szCs w:val="26"/>
        </w:rPr>
      </w:pPr>
    </w:p>
    <w:p>
      <w:pPr>
        <w:spacing w:before="0"/>
        <w:ind w:left="152" w:right="0" w:firstLine="0"/>
        <w:jc w:val="both"/>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）计价方法、使用寿命、减值测试</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t>无形资产的初始计量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76"/>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外购无形资产的成本，包括购买价款、相关税费以及直接归属于使该项资产达到预定用途所发生的其他支出。购买无 形资产的价款超过正常信用条件延期支付，实质上具有融资性质的，无形资产的成本以购买价款的现值为基础确定。</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债务重组取得债务人用以抵债的无形资产，以该无形资产的公允价值为基础确定其入账价值，并将重组债务的账面价 值与该用以抵债的无形资产公允价值之间的差额，计入当期损益。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spacing w:val="-2"/>
        </w:rPr>
        <w:t>在非货币性资产交换具备商业实质且换入资产或换出资产的公允价值能够可靠计量的前提下，非货币性资产交换换入的无形</w:t>
      </w:r>
      <w:r>
        <w:rPr>
          <w:spacing w:val="-63"/>
        </w:rPr>
        <w:t> </w:t>
      </w:r>
      <w:r>
        <w:rPr>
          <w:spacing w:val="-63"/>
        </w:rPr>
      </w:r>
      <w:r>
        <w:rPr>
          <w:spacing w:val="-2"/>
        </w:rPr>
        <w:t>资产以换出资产的公允价值为基础确定其入账价值，除非有确凿证据表明换入资产的公允价值更加可靠；不满足上述前提的</w:t>
      </w:r>
      <w:r>
        <w:rPr>
          <w:spacing w:val="-64"/>
        </w:rPr>
        <w:t> </w:t>
      </w:r>
      <w:r>
        <w:rPr>
          <w:spacing w:val="-64"/>
        </w:rPr>
      </w:r>
      <w:r>
        <w:rPr/>
        <w:t>非货币性资产交换，以换出资产的账面价值和应支付的相关税费作为换入无形资产的成本，不确认损益。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9"/>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以同一控制下的企业吸收合并方式取得的无形资产按被合并方的账面价值确定其入账价值；以非同一控制下的企业吸 收合并方式取得的无形资产按公允价值确定其入账价值。</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9"/>
        <w:ind w:right="1114"/>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内部自行开发的无形资产，其成本包括：开发该无形资产时耗用的材料、劳务成本、注册费、在开发过程中使用的其 他专利权和特许权的摊销以及满足资本化条件的利息费用，以及为使该无形资产达到预定用途前所发生的其他直接费用。</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t>无形资产的后续计量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本公司在取得无形资产时分析判断其使用寿命，划分为使用寿命有限和使用寿命不确定的无形资产。</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）使用寿命有限的无形资产</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对于使用寿命有限的无形资产，在为企业带来经济利益的期限内按直线法摊销。使用寿命有限的无形资产预计寿命及 依据如下：</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tbl>
      <w:tblPr>
        <w:tblW w:w="0" w:type="auto"/>
        <w:jc w:val="left"/>
        <w:tblInd w:w="527" w:type="dxa"/>
        <w:tblLayout w:type="fixed"/>
        <w:tblCellMar>
          <w:top w:w="0" w:type="dxa"/>
          <w:left w:w="0" w:type="dxa"/>
          <w:bottom w:w="0" w:type="dxa"/>
          <w:right w:w="0" w:type="dxa"/>
        </w:tblCellMar>
        <w:tblLook w:val="01E0"/>
      </w:tblPr>
      <w:tblGrid>
        <w:gridCol w:w="3245"/>
        <w:gridCol w:w="2158"/>
        <w:gridCol w:w="3574"/>
      </w:tblGrid>
      <w:tr>
        <w:trPr>
          <w:trHeight w:val="343"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预计使用寿命</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依据</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r>
      <w:tr>
        <w:trPr>
          <w:trHeight w:val="341"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 </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受益期限</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r>
      <w:tr>
        <w:trPr>
          <w:trHeight w:val="343" w:hRule="exact"/>
        </w:trPr>
        <w:tc>
          <w:tcPr>
            <w:tcW w:w="32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3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受益期限</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r>
    </w:tbl>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每期末</w:t>
      </w:r>
      <w:r>
        <w:rPr>
          <w:spacing w:val="-22"/>
        </w:rPr>
        <w:t>，</w:t>
      </w:r>
      <w:r>
        <w:rPr/>
        <w:t>对使用寿命有限的无形资产的使用寿命及摊销方法进行复核</w:t>
      </w:r>
      <w:r>
        <w:rPr>
          <w:spacing w:val="-22"/>
        </w:rPr>
        <w:t>，</w:t>
      </w:r>
      <w:r>
        <w:rPr/>
        <w:t>如与原先估计数存在差异的</w:t>
      </w:r>
      <w:r>
        <w:rPr>
          <w:spacing w:val="-22"/>
        </w:rPr>
        <w:t>，</w:t>
      </w:r>
      <w:r>
        <w:rPr/>
        <w:t>进行相应的调整</w:t>
      </w:r>
      <w:r>
        <w:rPr>
          <w:spacing w:val="-90"/>
        </w:rPr>
        <w:t>。</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p>
    <w:p>
      <w:pPr>
        <w:pStyle w:val="BodyText"/>
        <w:spacing w:line="240" w:lineRule="auto" w:before="7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经复核，本期期末无形资产的使用寿命及摊销方法与以前估计未有不同。</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）使用寿命不确定的无形资产</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无法预见无形资产为企业带来经济利益期限的，视为使用寿命不确定的无形资产。对于使用寿命不确定的无形资产， </w:t>
      </w:r>
      <w:r>
        <w:rPr>
          <w:spacing w:val="-2"/>
        </w:rPr>
        <w:t>在持有期间内不摊销，每期末对无形资产的寿命进行复核。如果期末重新复核后仍为不确定的，在每个会计期间继续进行减</w:t>
      </w:r>
      <w:r>
        <w:rPr>
          <w:spacing w:val="-62"/>
        </w:rPr>
        <w:t> </w:t>
      </w:r>
      <w:r>
        <w:rPr>
          <w:spacing w:val="-62"/>
        </w:rPr>
      </w:r>
      <w:r>
        <w:rPr/>
        <w:t>值测试。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经复核，本期期末无形资产的使用寿命及摊销方法与以前估计未有不同。</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after="0" w:line="240" w:lineRule="auto"/>
        <w:jc w:val="both"/>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0"/>
        <w:jc w:val="both"/>
        <w:rPr>
          <w:rFonts w:ascii="Tahoma" w:hAnsi="Tahoma" w:cs="Tahoma" w:eastAsia="Tahoma" w:hint="default"/>
        </w:rPr>
      </w:pPr>
      <w:r>
        <w:rPr/>
        <w:t>（</w:t>
      </w:r>
      <w:r>
        <w:rPr>
          <w:rFonts w:ascii="Tahoma" w:hAnsi="Tahoma" w:cs="Tahoma" w:eastAsia="Tahoma" w:hint="default"/>
        </w:rPr>
        <w:t>2</w:t>
      </w:r>
      <w:r>
        <w:rPr/>
        <w:t>）内部研究开发支出会计政策</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划分公司内部研究开发项目的研究阶段和开发阶段具体标准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研究阶段：为获取并理解新的科学或技术知识等而进行的独创性的有计划调查、研究活动的阶段。</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76"/>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开发阶段：在进行商业性生产或使用前，将研究成果或其他知识应用于某项计划或设计，以生产出新的或具有实质性 改进的材料、装置、产品等活动的阶段。</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内部研究开发项目研究阶段的支出，在发生时计入当期损益。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开发阶段支出符合资本化的具体标准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内部研究开发项目开发阶段的支出，同时满足下列条件时确认为无形资产：</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）完成该无形资产以使其能够使用或出售在技术上具有可行性；</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）具有完成该无形资产并使用或出售的意图；</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2"/>
        </w:rPr>
        <w:t>3</w:t>
      </w:r>
      <w:r>
        <w:rPr>
          <w:spacing w:val="-2"/>
        </w:rPr>
        <w:t>）无形资产产生经济利益的方式，包括能够证明运用该无形资产生产的产品存在市场或无形资产自身存在市场，无形</w:t>
      </w:r>
      <w:r>
        <w:rPr/>
        <w:t> 资产将在内部使用的，能够证明其有用性；</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5</w:t>
      </w:r>
      <w:r>
        <w:rPr/>
        <w:t>）归属于该无形资产开发阶段的支出能够可靠地计量。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不满足上述条件的开发阶段的支出，于发生时计入当期损益。以前期间已计入损益的开发支出不在以后期间重新确认 为资产。已资本化的开发阶段的支出在资产负债表上列示为开发支出，自该项目达到预定用途之日起转为无形资产。</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25"/>
          <w:szCs w:val="25"/>
        </w:rPr>
      </w:pPr>
    </w:p>
    <w:p>
      <w:pPr>
        <w:pStyle w:val="Heading3"/>
        <w:spacing w:line="240" w:lineRule="auto"/>
        <w:ind w:right="0"/>
        <w:jc w:val="both"/>
        <w:rPr>
          <w:rFonts w:ascii="Tahoma" w:hAnsi="Tahoma" w:cs="Tahoma" w:eastAsia="Tahoma" w:hint="default"/>
        </w:rPr>
      </w:pPr>
      <w:r>
        <w:rPr>
          <w:rFonts w:ascii="Tahoma" w:hAnsi="Tahoma" w:cs="Tahoma" w:eastAsia="Tahoma" w:hint="default"/>
        </w:rPr>
        <w:t>22</w:t>
      </w:r>
      <w:r>
        <w:rPr/>
        <w:t>、长期资产减值</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本公司在资产负债表日判断长期资产是否存在可能发生减值的迹象。如果长期资产存在减值迹象的，以单项资产为基 </w:t>
      </w:r>
      <w:r>
        <w:rPr>
          <w:spacing w:val="-2"/>
        </w:rPr>
        <w:t>础估计其可收回金额；难以对单项资产的可收回金额进行估计的，以该资产所属的资产组为基础确定资产组的可收回金额。</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资产可收回金额的估计</w:t>
      </w:r>
      <w:r>
        <w:rPr>
          <w:spacing w:val="-65"/>
        </w:rPr>
        <w:t>，</w:t>
      </w:r>
      <w:r>
        <w:rPr/>
        <w:t>根据其公允价值减去处置费用后的净额与资产预计未来现金流量的现值两者之间较高者确定</w:t>
      </w:r>
      <w:r>
        <w:rPr>
          <w:spacing w:val="-90"/>
        </w:rPr>
        <w:t>。</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p>
    <w:p>
      <w:pPr>
        <w:pStyle w:val="BodyText"/>
        <w:spacing w:line="316" w:lineRule="auto" w:before="76"/>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可收回金额的计量结果表明，长期资产的可收回金额低于其账面价值的，将长期资产的账面价值减记至可收回金额， </w:t>
      </w:r>
      <w:r>
        <w:rPr>
          <w:spacing w:val="-2"/>
        </w:rPr>
        <w:t>减记的金额确认为资产减值损失，计入当期损益，同时计提相应的资产减值准备。资产减值损失一经确认，在以后会计期间</w:t>
      </w:r>
      <w:r>
        <w:rPr>
          <w:spacing w:val="-65"/>
        </w:rPr>
        <w:t> </w:t>
      </w:r>
      <w:r>
        <w:rPr>
          <w:spacing w:val="-65"/>
        </w:rPr>
      </w:r>
      <w:r>
        <w:rPr/>
        <w:t>不得转回。</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9"/>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资产减值损失确认后，减值资产的折旧或者摊销费用在未来期间作相应调整，以使该资产在剩余使用寿命内，系统地 </w:t>
      </w:r>
      <w:r>
        <w:rPr>
          <w:spacing w:val="-2"/>
        </w:rPr>
        <w:t>分摊调整后的资产账面价值（扣除预计净残值）。因企业合并所形成的商誉和使用寿命不确定的无形资产，无论是否存在减</w:t>
      </w:r>
      <w:r>
        <w:rPr>
          <w:spacing w:val="-65"/>
        </w:rPr>
        <w:t> </w:t>
      </w:r>
      <w:r>
        <w:rPr>
          <w:spacing w:val="-65"/>
        </w:rPr>
      </w:r>
      <w:r>
        <w:rPr/>
        <w:t>值迹象，每年都进行减值测试。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9"/>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在对商誉进行减值测试时，将商誉的账面价值分摊至预期从企业合并的协同效应中受益的资产组或资产组组合。在对 </w:t>
      </w:r>
      <w:r>
        <w:rPr>
          <w:spacing w:val="-2"/>
        </w:rPr>
        <w:t>包含商誉的相关资产组或者资产组组合进行减值测试时，如与商誉相关的资产组或者资产组组合存在减值迹象的，先对不包</w:t>
      </w:r>
      <w:r>
        <w:rPr>
          <w:spacing w:val="-64"/>
        </w:rPr>
        <w:t> </w:t>
      </w:r>
      <w:r>
        <w:rPr>
          <w:spacing w:val="-64"/>
        </w:rPr>
      </w:r>
      <w:r>
        <w:rPr>
          <w:spacing w:val="-2"/>
        </w:rPr>
        <w:t>含商誉的资产组或者资产组组合进行减值测试，计算可收回金额，并与相关账面价值相比较，确认相应的减值损失。再对包</w:t>
      </w:r>
      <w:r>
        <w:rPr>
          <w:spacing w:val="-65"/>
        </w:rPr>
        <w:t> </w:t>
      </w:r>
      <w:r>
        <w:rPr>
          <w:spacing w:val="-65"/>
        </w:rPr>
      </w:r>
      <w:r>
        <w:rPr>
          <w:spacing w:val="-2"/>
        </w:rPr>
        <w:t>含商誉的资产组或者资产组组合进行减值测试，比较这些相关资产组或者资产组组合的账面价值（包括所分摊的商誉的账面</w:t>
      </w:r>
      <w:r>
        <w:rPr>
          <w:spacing w:val="-64"/>
        </w:rPr>
        <w:t> </w:t>
      </w:r>
      <w:r>
        <w:rPr>
          <w:spacing w:val="-64"/>
        </w:rPr>
      </w:r>
      <w:r>
        <w:rPr/>
        <w:t>价值部分）与其可收回金额，如相关资产组或者资产组组合的可收回金额低于其账面价值的，确认商誉的减值损失。</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25"/>
          <w:szCs w:val="25"/>
        </w:rPr>
      </w:pPr>
    </w:p>
    <w:p>
      <w:pPr>
        <w:pStyle w:val="Heading3"/>
        <w:spacing w:line="240" w:lineRule="auto"/>
        <w:ind w:right="0"/>
        <w:jc w:val="both"/>
        <w:rPr>
          <w:rFonts w:ascii="Tahoma" w:hAnsi="Tahoma" w:cs="Tahoma" w:eastAsia="Tahoma" w:hint="default"/>
        </w:rPr>
      </w:pPr>
      <w:r>
        <w:rPr>
          <w:rFonts w:ascii="Tahoma" w:hAnsi="Tahoma" w:cs="Tahoma" w:eastAsia="Tahoma" w:hint="default"/>
        </w:rPr>
        <w:t>23</w:t>
      </w:r>
      <w:r>
        <w:rPr/>
        <w:t>、长期待摊费用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．摊销方法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长期待摊费用，是指本公司已经发生但应由本期和以后各期负担的分摊期限在</w:t>
      </w:r>
      <w:r>
        <w:rPr>
          <w:rFonts w:ascii="Times New Roman" w:hAnsi="Times New Roman" w:cs="Times New Roman" w:eastAsia="Times New Roman" w:hint="default"/>
          <w:spacing w:val="-2"/>
        </w:rPr>
        <w:t>1</w:t>
      </w:r>
      <w:r>
        <w:rPr>
          <w:spacing w:val="-2"/>
        </w:rPr>
        <w:t>年以上的各项费用。长期待摊费用在受</w:t>
      </w:r>
      <w:r>
        <w:rPr/>
        <w:t> 益期内按直线法分期摊销。</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．摊销年限</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4"/>
          <w:szCs w:val="4"/>
        </w:rPr>
      </w:pPr>
    </w:p>
    <w:tbl>
      <w:tblPr>
        <w:tblW w:w="0" w:type="auto"/>
        <w:jc w:val="left"/>
        <w:tblInd w:w="543" w:type="dxa"/>
        <w:tblLayout w:type="fixed"/>
        <w:tblCellMar>
          <w:top w:w="0" w:type="dxa"/>
          <w:left w:w="0" w:type="dxa"/>
          <w:bottom w:w="0" w:type="dxa"/>
          <w:right w:w="0" w:type="dxa"/>
        </w:tblCellMar>
        <w:tblLook w:val="01E0"/>
      </w:tblPr>
      <w:tblGrid>
        <w:gridCol w:w="3233"/>
        <w:gridCol w:w="3233"/>
        <w:gridCol w:w="2208"/>
      </w:tblGrid>
      <w:tr>
        <w:trPr>
          <w:trHeight w:val="346" w:hRule="exact"/>
        </w:trPr>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类别</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摊销年限</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r>
      <w:tr>
        <w:trPr>
          <w:trHeight w:val="348" w:hRule="exact"/>
        </w:trPr>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厂房装修费</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2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19" w:right="0"/>
              <w:jc w:val="center"/>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p>
        </w:tc>
      </w:tr>
      <w:tr>
        <w:trPr>
          <w:trHeight w:val="348" w:hRule="exact"/>
        </w:trPr>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服务器租金</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3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65" w:right="0"/>
              <w:jc w:val="center"/>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1"/>
          <w:szCs w:val="21"/>
        </w:rPr>
      </w:pPr>
    </w:p>
    <w:p>
      <w:pPr>
        <w:pStyle w:val="Heading3"/>
        <w:spacing w:line="240" w:lineRule="auto" w:before="36"/>
        <w:ind w:right="0"/>
        <w:jc w:val="both"/>
        <w:rPr>
          <w:rFonts w:ascii="Tahoma" w:hAnsi="Tahoma" w:cs="Tahoma" w:eastAsia="Tahoma" w:hint="default"/>
        </w:rPr>
      </w:pPr>
      <w:r>
        <w:rPr>
          <w:rFonts w:ascii="Tahoma" w:hAnsi="Tahoma" w:cs="Tahoma" w:eastAsia="Tahoma" w:hint="default"/>
        </w:rPr>
        <w:t>24</w:t>
      </w:r>
      <w:r>
        <w:rPr/>
        <w:t>、职工薪酬</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both"/>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）短期薪酬的会计处理方法</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316" w:lineRule="auto"/>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短期薪酬是指本公司在职工提供相关服务的年度报告期间结束后十二个月内需要全部予以支付的职工薪酬，离职后福 </w:t>
      </w:r>
      <w:r>
        <w:rPr>
          <w:spacing w:val="-2"/>
        </w:rPr>
        <w:t>利和辞退福利除外。本公司在职工提供服务的会计期间，将应付的短期薪酬确认为负债，并根据职工提供服务的受益对象计</w:t>
      </w:r>
      <w:r>
        <w:rPr>
          <w:spacing w:val="-62"/>
        </w:rPr>
        <w:t> </w:t>
      </w:r>
      <w:r>
        <w:rPr>
          <w:spacing w:val="-62"/>
        </w:rPr>
      </w:r>
      <w:r>
        <w:rPr/>
        <w:t>入相关资产成本和费用。</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25"/>
          <w:szCs w:val="25"/>
        </w:rPr>
      </w:pPr>
    </w:p>
    <w:p>
      <w:pPr>
        <w:pStyle w:val="Heading3"/>
        <w:spacing w:line="240" w:lineRule="auto"/>
        <w:ind w:right="0"/>
        <w:jc w:val="both"/>
        <w:rPr>
          <w:rFonts w:ascii="Tahoma" w:hAnsi="Tahoma" w:cs="Tahoma" w:eastAsia="Tahoma" w:hint="default"/>
        </w:rPr>
      </w:pPr>
      <w:r>
        <w:rPr/>
        <w:t>（</w:t>
      </w:r>
      <w:r>
        <w:rPr>
          <w:rFonts w:ascii="Tahoma" w:hAnsi="Tahoma" w:cs="Tahoma" w:eastAsia="Tahoma" w:hint="default"/>
        </w:rPr>
        <w:t>2</w:t>
      </w:r>
      <w:r>
        <w:rPr/>
        <w:t>）离职后福利的会计处理方法</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离职后福利是指本公司为获得职工提供的服务而在职工退休或与企业解除劳动关系后，提供的各种形式的报酬和福利，</w:t>
      </w:r>
      <w:r>
        <w:rPr/>
        <w:t> 短期薪酬和辞退福利除外。</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本公司的离职后福利计划分类为设定提存计划和设定受益计划。</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76"/>
        <w:ind w:right="1159"/>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离职后福利设定提存计划主要为参加由各地劳动及社会保障机构组织实施的社会基本养老保险、失业保险等；在职工 为本公司提供服务的会计期间，将根据设定提存计划计算的应缴存金额确认为负债，并计入当期损益或相关资产成本。</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本公司按照国家规定的标准和年金计划定期缴付上述款项后，不再有其他的支付义务。</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0"/>
        <w:jc w:val="both"/>
        <w:rPr>
          <w:rFonts w:ascii="Tahoma" w:hAnsi="Tahoma" w:cs="Tahoma" w:eastAsia="Tahoma" w:hint="default"/>
        </w:rPr>
      </w:pPr>
      <w:r>
        <w:rPr/>
        <w:t>（</w:t>
      </w:r>
      <w:r>
        <w:rPr>
          <w:rFonts w:ascii="Tahoma" w:hAnsi="Tahoma" w:cs="Tahoma" w:eastAsia="Tahoma" w:hint="default"/>
        </w:rPr>
        <w:t>3</w:t>
      </w:r>
      <w:r>
        <w:rPr/>
        <w:t>）辞退福利的会计处理方法</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16" w:lineRule="auto"/>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辞退福利是指本公司在职工劳动合同到期之前解除与职工的劳动关系，或者为鼓励职工自愿接受裁减而给予职工的补</w:t>
      </w:r>
      <w:r>
        <w:rPr/>
        <w:t> </w:t>
      </w:r>
      <w:r>
        <w:rPr>
          <w:spacing w:val="-2"/>
        </w:rPr>
        <w:t>偿，在本公司不能单方面撤回解除劳动关系计划或裁减建议时和确认与涉及支付辞退福利的重组相关的成本费用时两者孰早</w:t>
      </w:r>
      <w:r>
        <w:rPr>
          <w:spacing w:val="-63"/>
        </w:rPr>
        <w:t> </w:t>
      </w:r>
      <w:r>
        <w:rPr>
          <w:spacing w:val="-63"/>
        </w:rPr>
      </w:r>
      <w:r>
        <w:rPr/>
        <w:t>日，确认因解除与职工的劳动关系给予补偿而产生的负债，同时计入当期损益。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9"/>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本公司向接受内部退休安排的职工提供内退福利。内退福利是指，向未达到国家规定的退休年龄、经本公司管理层批 </w:t>
      </w:r>
      <w:r>
        <w:rPr>
          <w:spacing w:val="-2"/>
        </w:rPr>
        <w:t>准自愿退出工作岗位的职工支付的工资及为其缴纳的社会保险费等。本公司自内部退休安排开始之日起至职工达到正常退休</w:t>
      </w:r>
      <w:r>
        <w:rPr>
          <w:spacing w:val="-63"/>
        </w:rPr>
        <w:t> </w:t>
      </w:r>
      <w:r>
        <w:rPr>
          <w:spacing w:val="-63"/>
        </w:rPr>
      </w:r>
      <w:r>
        <w:rPr>
          <w:spacing w:val="-2"/>
        </w:rPr>
        <w:t>年龄止，向内退职工支付内部退养福利。对于内退福利，本公司比照辞退福利进行会计处理，在符合辞退福利相关确认条件</w:t>
      </w:r>
      <w:r>
        <w:rPr>
          <w:spacing w:val="-65"/>
        </w:rPr>
        <w:t> </w:t>
      </w:r>
      <w:r>
        <w:rPr>
          <w:spacing w:val="-65"/>
        </w:rPr>
      </w:r>
      <w:r>
        <w:rPr>
          <w:spacing w:val="-2"/>
        </w:rPr>
        <w:t>时，将自职工停止提供服务日至正常退休日期间拟支付的内退职工工资和缴纳的社会保险费等，确认为负债，一次性计入当</w:t>
      </w:r>
      <w:r>
        <w:rPr>
          <w:spacing w:val="-64"/>
        </w:rPr>
        <w:t> </w:t>
      </w:r>
      <w:r>
        <w:rPr>
          <w:spacing w:val="-64"/>
        </w:rPr>
      </w:r>
      <w:r>
        <w:rPr/>
        <w:t>期损益。内退福利的精算假设变化及福利标准调整引起的差异于发生时计入当期损益。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25"/>
          <w:szCs w:val="25"/>
        </w:rPr>
      </w:pPr>
    </w:p>
    <w:p>
      <w:pPr>
        <w:pStyle w:val="Heading3"/>
        <w:spacing w:line="240" w:lineRule="auto"/>
        <w:ind w:right="0"/>
        <w:jc w:val="both"/>
        <w:rPr>
          <w:rFonts w:ascii="Tahoma" w:hAnsi="Tahoma" w:cs="Tahoma" w:eastAsia="Tahoma" w:hint="default"/>
        </w:rPr>
      </w:pPr>
      <w:r>
        <w:rPr/>
        <w:t>（</w:t>
      </w:r>
      <w:r>
        <w:rPr>
          <w:rFonts w:ascii="Tahoma" w:hAnsi="Tahoma" w:cs="Tahoma" w:eastAsia="Tahoma" w:hint="default"/>
        </w:rPr>
        <w:t>4</w:t>
      </w:r>
      <w:r>
        <w:rPr/>
        <w:t>）其他长期职工福利的会计处理方法</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其他长期职工福利是指除短期薪酬、离职后福利、辞退福利之外的其他所有职工福利。</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76"/>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对符合设定提存计划条件的其他长期职工福利，在职工为本公司提供服务的会计期间，将应缴存金额确认为负债，并 </w:t>
      </w:r>
      <w:r>
        <w:rPr>
          <w:spacing w:val="-2"/>
        </w:rPr>
        <w:t>计入当期损益或相关资产成本；除上述情形外的其他长期职工福利，在资产负债表日由独立精算师使用预期累计福利单位法</w:t>
      </w:r>
      <w:r>
        <w:rPr>
          <w:spacing w:val="-64"/>
        </w:rPr>
        <w:t> </w:t>
      </w:r>
      <w:r>
        <w:rPr>
          <w:spacing w:val="-64"/>
        </w:rPr>
      </w:r>
      <w:r>
        <w:rPr/>
        <w:t>进行精算，将设定受益计划产生的福利义务归属于职工提供服务的期间，并计入当期损益或相关资产成本。</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25"/>
          <w:szCs w:val="25"/>
        </w:rPr>
      </w:pPr>
    </w:p>
    <w:p>
      <w:pPr>
        <w:pStyle w:val="Heading3"/>
        <w:spacing w:line="240" w:lineRule="auto"/>
        <w:ind w:right="0"/>
        <w:jc w:val="both"/>
        <w:rPr>
          <w:rFonts w:ascii="Tahoma" w:hAnsi="Tahoma" w:cs="Tahoma" w:eastAsia="Tahoma" w:hint="default"/>
        </w:rPr>
      </w:pPr>
      <w:r>
        <w:rPr>
          <w:rFonts w:ascii="Tahoma" w:hAnsi="Tahoma" w:cs="Tahoma" w:eastAsia="Tahoma" w:hint="default"/>
        </w:rPr>
        <w:t>25</w:t>
      </w:r>
      <w:r>
        <w:rPr/>
        <w:t>、预计负债</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．预计负债的确认标准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131"/>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与或有事项相关的义务同时满足下列条件时，本公司确认为预计负债：该义务是本公司承担的现时义务；</w:t>
      </w:r>
      <w:r>
        <w:rPr>
          <w:spacing w:val="-61"/>
        </w:rPr>
        <w:t> </w:t>
      </w:r>
      <w:r>
        <w:rPr>
          <w:rFonts w:ascii="Times New Roman" w:hAnsi="Times New Roman" w:cs="Times New Roman" w:eastAsia="Times New Roman" w:hint="default"/>
          <w:spacing w:val="-61"/>
        </w:rPr>
      </w:r>
      <w:r>
        <w:rPr/>
        <w:t>履行该义务 很可能导致经济利益流出本公司；该义务的金额能够可靠地计量。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．预计负债的计量方法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本公司预计负债按履行相关现时义务所需的支出的最佳估计数进行初始计量。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本公司在确定最佳估计数时，综合考虑与或有事项有关的风险、不确定性和货币时间价值等因素。对于货币时间价值</w:t>
      </w:r>
    </w:p>
    <w:p>
      <w:pPr>
        <w:spacing w:after="0" w:line="240" w:lineRule="auto"/>
        <w:jc w:val="both"/>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rPr>
          <w:rFonts w:ascii="Times New Roman" w:hAnsi="Times New Roman" w:cs="Times New Roman" w:eastAsia="Times New Roman" w:hint="default"/>
        </w:rPr>
      </w:pPr>
      <w:r>
        <w:rPr/>
        <w:t>影响重大的，通过对相关未来现金流出进行折现后确定最佳估计数。</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0"/>
        <w:jc w:val="both"/>
        <w:rPr>
          <w:rFonts w:ascii="Times New Roman" w:hAnsi="Times New Roman" w:cs="Times New Roman" w:eastAsia="Times New Roman" w:hint="default"/>
        </w:rPr>
      </w:pPr>
      <w:r>
        <w:rPr/>
        <w:t>最佳估计数分别以下情况处理：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7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所需支出存在一个连续范围（或区间），且该范围内各种结果发生的可能性相同的，则最佳估计数按照该范围的中间 值即上下限金额的平均数确定。</w:t>
      </w:r>
      <w:r>
        <w:rPr>
          <w:spacing w:val="-19"/>
        </w:rPr>
        <w:t> </w:t>
      </w:r>
      <w:r>
        <w:rPr>
          <w:rFonts w:ascii="Times New Roman" w:hAnsi="Times New Roman" w:cs="Times New Roman" w:eastAsia="Times New Roman" w:hint="default"/>
          <w:spacing w:val="-19"/>
        </w:rPr>
      </w:r>
      <w:r>
        <w:rPr/>
        <w:t>所需支出不存在一个连续范围（或区间），或虽然存在一个连续范围但该范围内各种结果 </w:t>
      </w:r>
      <w:r>
        <w:rPr>
          <w:spacing w:val="-4"/>
        </w:rPr>
        <w:t>发生的可能性不相同的，如或有事项涉及单个项目的，则最佳估计数按照最可能发生金额确定；如或有事项涉及多个项目的，</w:t>
      </w:r>
      <w:r>
        <w:rPr>
          <w:spacing w:val="-44"/>
        </w:rPr>
        <w:t> </w:t>
      </w:r>
      <w:r>
        <w:rPr>
          <w:spacing w:val="-44"/>
        </w:rPr>
      </w:r>
      <w:r>
        <w:rPr/>
        <w:t>则最佳估计数按各种可能结果及相关概率计算确定。</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本公司清偿预计负债所需支出全部或部分预期由第三方补偿的，补偿金额在基本确定能够收到时，作为资产单独确认，</w:t>
      </w:r>
      <w:r>
        <w:rPr/>
        <w:t> 确认的补偿金额不超过预计负债的账面价值。</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25"/>
          <w:szCs w:val="25"/>
        </w:rPr>
      </w:pPr>
    </w:p>
    <w:p>
      <w:pPr>
        <w:pStyle w:val="Heading3"/>
        <w:spacing w:line="240" w:lineRule="auto"/>
        <w:ind w:right="0"/>
        <w:jc w:val="both"/>
        <w:rPr>
          <w:rFonts w:ascii="Tahoma" w:hAnsi="Tahoma" w:cs="Tahoma" w:eastAsia="Tahoma" w:hint="default"/>
        </w:rPr>
      </w:pPr>
      <w:r>
        <w:rPr>
          <w:rFonts w:ascii="Tahoma" w:hAnsi="Tahoma" w:cs="Tahoma" w:eastAsia="Tahoma" w:hint="default"/>
        </w:rPr>
        <w:t>26</w:t>
      </w:r>
      <w:r>
        <w:rPr/>
        <w:t>、股份支付</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股份支付的种类</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本公司的股份支付分为以权益结算的股份支付和以现金结算的股份支付。</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权益工具公允价值的确定方法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9" w:lineRule="auto" w:before="63"/>
        <w:ind w:right="1135"/>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对于授予的存在活跃市场的期权等权益工具，按照活跃市场中的报价确定其公允价值。对于授予的不存在活跃市场的 </w:t>
      </w:r>
      <w:r>
        <w:rPr>
          <w:spacing w:val="-2"/>
        </w:rPr>
        <w:t>期权等权益工具，采用期权定价模型等确定其公允价值，选用的期权定价模型考虑以下因素：</w:t>
      </w:r>
      <w:r>
        <w:rPr>
          <w:rFonts w:ascii="Times New Roman" w:hAnsi="Times New Roman" w:cs="Times New Roman" w:eastAsia="Times New Roman" w:hint="default"/>
          <w:spacing w:val="-2"/>
        </w:rPr>
        <w:t>1</w:t>
      </w:r>
      <w:r>
        <w:rPr>
          <w:spacing w:val="-2"/>
        </w:rPr>
        <w:t>）期权的行权价格；</w:t>
      </w:r>
      <w:r>
        <w:rPr>
          <w:rFonts w:ascii="Times New Roman" w:hAnsi="Times New Roman" w:cs="Times New Roman" w:eastAsia="Times New Roman" w:hint="default"/>
          <w:spacing w:val="-2"/>
        </w:rPr>
        <w:t>2</w:t>
      </w:r>
      <w:r>
        <w:rPr>
          <w:spacing w:val="-2"/>
        </w:rPr>
        <w:t>）期权</w:t>
      </w:r>
      <w:r>
        <w:rPr>
          <w:spacing w:val="-68"/>
        </w:rPr>
        <w:t> </w:t>
      </w:r>
      <w:r>
        <w:rPr>
          <w:spacing w:val="-68"/>
        </w:rPr>
      </w:r>
      <w:r>
        <w:rPr/>
        <w:t>的有效期；</w:t>
      </w:r>
      <w:r>
        <w:rPr>
          <w:rFonts w:ascii="Times New Roman" w:hAnsi="Times New Roman" w:cs="Times New Roman" w:eastAsia="Times New Roman" w:hint="default"/>
        </w:rPr>
        <w:t>3</w:t>
      </w:r>
      <w:r>
        <w:rPr/>
        <w:t>）标的股份的现行价格；</w:t>
      </w:r>
      <w:r>
        <w:rPr>
          <w:rFonts w:ascii="Times New Roman" w:hAnsi="Times New Roman" w:cs="Times New Roman" w:eastAsia="Times New Roman" w:hint="default"/>
        </w:rPr>
        <w:t>4</w:t>
      </w:r>
      <w:r>
        <w:rPr/>
        <w:t>）股价预计波动率；</w:t>
      </w:r>
      <w:r>
        <w:rPr>
          <w:rFonts w:ascii="Times New Roman" w:hAnsi="Times New Roman" w:cs="Times New Roman" w:eastAsia="Times New Roman" w:hint="default"/>
        </w:rPr>
        <w:t>5</w:t>
      </w:r>
      <w:r>
        <w:rPr/>
        <w:t>）股份的预计股利；</w:t>
      </w:r>
      <w:r>
        <w:rPr>
          <w:rFonts w:ascii="Times New Roman" w:hAnsi="Times New Roman" w:cs="Times New Roman" w:eastAsia="Times New Roman" w:hint="default"/>
        </w:rPr>
        <w:t>6</w:t>
      </w:r>
      <w:r>
        <w:rPr/>
        <w:t>）期权有效期内的无风险利率。</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5"/>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在确定权益工具授予日的公允价值时，考虑股份支付协议规定的可行权条件中的市场条件和非可行权条件的影响。股 </w:t>
      </w:r>
      <w:r>
        <w:rPr>
          <w:spacing w:val="-2"/>
        </w:rPr>
        <w:t>份支付存在非可行权条件的，只要职工或其他方满足了所有可行权条件中的非市场条件（如服务期限等），即确认已得到服</w:t>
      </w:r>
      <w:r>
        <w:rPr>
          <w:spacing w:val="-64"/>
        </w:rPr>
        <w:t> </w:t>
      </w:r>
      <w:r>
        <w:rPr>
          <w:spacing w:val="-64"/>
        </w:rPr>
      </w:r>
      <w:r>
        <w:rPr/>
        <w:t>务相对应的成本费用。</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确定可行权权益工具最佳估计的依据</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等待期内每个资产负债表日，根据最新取得的可行权职工人数变动等后续信息作出最佳估计，修正预计可行权的权益 工具数量。在可行权日，最终预计可行权权益工具的数量与实际可行权数量一致。</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会计处理方法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以权益结算的股份支付，按授予职工权益工具的公允价值计量。授予后立即可行权的，在授予日按照权益工具的公允 </w:t>
      </w:r>
      <w:r>
        <w:rPr>
          <w:spacing w:val="-2"/>
        </w:rPr>
        <w:t>价值计入相关成本或费用，相应增加资本公积。在完成等待期内的服务或达到规定业绩条件才可行权的，在等待期内的每个</w:t>
      </w:r>
      <w:r>
        <w:rPr>
          <w:spacing w:val="-62"/>
        </w:rPr>
        <w:t> </w:t>
      </w:r>
      <w:r>
        <w:rPr>
          <w:spacing w:val="-62"/>
        </w:rPr>
      </w:r>
      <w:r>
        <w:rPr>
          <w:spacing w:val="-2"/>
        </w:rPr>
        <w:t>资产负债表日，以对可行权权益工具数量的最佳估计为基础，按照权益工具授予日的公允价值，将当期取得的服务计入相关</w:t>
      </w:r>
      <w:r>
        <w:rPr>
          <w:spacing w:val="-62"/>
        </w:rPr>
        <w:t> </w:t>
      </w:r>
      <w:r>
        <w:rPr>
          <w:spacing w:val="-62"/>
        </w:rPr>
      </w:r>
      <w:r>
        <w:rPr/>
        <w:t>成本或费用和资本公积。在可行权日之后不再对已确认的相关成本或费用和所有者权益总额进行调整。</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以现金结算的股份支付，按照本公司承担的以股份或其他权益工具为基础计算确定的负债的公允价值计量。授予后立 </w:t>
      </w:r>
      <w:r>
        <w:rPr>
          <w:spacing w:val="-2"/>
        </w:rPr>
        <w:t>即可行权的，在授予日以本公司承担负债的公允价值计入相关成本或费用，相应增加负债。在完成等待期内的服务或达到规</w:t>
      </w:r>
      <w:r>
        <w:rPr>
          <w:spacing w:val="-62"/>
        </w:rPr>
        <w:t> </w:t>
      </w:r>
      <w:r>
        <w:rPr>
          <w:spacing w:val="-62"/>
        </w:rPr>
      </w:r>
      <w:r>
        <w:rPr/>
        <w:t>定业绩条件以后才可行权的以现金结算的股份支付，在等待期内的每个资产负债表日，以对可行权情况的最佳估计为基础， </w:t>
      </w:r>
      <w:r>
        <w:rPr>
          <w:spacing w:val="-2"/>
        </w:rPr>
        <w:t>按照本公司承担负债的公允价值金额，将当期取得的服务计入成本或费用和相应的负债。在相关负债结算前的每个资产负债</w:t>
      </w:r>
      <w:r>
        <w:rPr>
          <w:spacing w:val="-64"/>
        </w:rPr>
        <w:t> </w:t>
      </w:r>
      <w:r>
        <w:rPr>
          <w:spacing w:val="-64"/>
        </w:rPr>
      </w:r>
      <w:r>
        <w:rPr/>
        <w:t>表日以及结算日，对负债的公允价值重新计量，其变动计入当期损益。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9"/>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若在等待期内取消了授予的权益工具，本公司对取消所授予的权益性工具作为加速行权处理，将剩余等待期内应确认 </w:t>
      </w:r>
      <w:r>
        <w:rPr>
          <w:spacing w:val="-2"/>
        </w:rPr>
        <w:t>的金额立即计入当期损益，同时确认资本公积。职工或其他方能够选择满足非可行权条件但在等待期内未满足的，本公司将</w:t>
      </w:r>
      <w:r>
        <w:rPr>
          <w:spacing w:val="-62"/>
        </w:rPr>
        <w:t> </w:t>
      </w:r>
      <w:r>
        <w:rPr>
          <w:spacing w:val="-62"/>
        </w:rPr>
      </w:r>
      <w:r>
        <w:rPr/>
        <w:t>其作为授予权益工具的取消处理</w:t>
      </w:r>
      <w:r>
        <w:rPr>
          <w:rFonts w:ascii="Times New Roman" w:hAnsi="Times New Roman" w:cs="Times New Roman" w:eastAsia="Times New Roman" w:hint="default"/>
        </w:rPr>
        <w:t> </w:t>
      </w:r>
    </w:p>
    <w:p>
      <w:pPr>
        <w:spacing w:line="240" w:lineRule="auto" w:before="8"/>
        <w:rPr>
          <w:rFonts w:ascii="Times New Roman" w:hAnsi="Times New Roman" w:cs="Times New Roman" w:eastAsia="Times New Roman" w:hint="default"/>
          <w:sz w:val="25"/>
          <w:szCs w:val="25"/>
        </w:rPr>
      </w:pPr>
    </w:p>
    <w:p>
      <w:pPr>
        <w:pStyle w:val="Heading3"/>
        <w:spacing w:line="240" w:lineRule="auto"/>
        <w:ind w:right="0"/>
        <w:jc w:val="both"/>
        <w:rPr>
          <w:rFonts w:ascii="Tahoma" w:hAnsi="Tahoma" w:cs="Tahoma" w:eastAsia="Tahoma" w:hint="default"/>
        </w:rPr>
      </w:pPr>
      <w:r>
        <w:rPr>
          <w:rFonts w:ascii="Tahoma" w:hAnsi="Tahoma" w:cs="Tahoma" w:eastAsia="Tahoma" w:hint="default"/>
        </w:rPr>
        <w:t>27</w:t>
      </w:r>
      <w:r>
        <w:rPr/>
        <w:t>、优先股、永续债等其他金融工具</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1123"/>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本公司按照金融工具准则的规定，根据所发行优先股、永续债等金融工具的合同条款及其所反映的经济实质而非仅以法律</w:t>
      </w:r>
      <w:r>
        <w:rPr/>
        <w:t> 形式，结合金融负债和权益工具的定义，在初始确认时将该金融工具或其组成部分分类为金融负债或权益工具：</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符合下列条件之一，将发行的金融工具分类为金融负债：</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）向其他方交付现金或其他金融资产的合同义务；</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）在潜在不利条件下，与其他方交换金融资产或金融负债的合同义务；</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
        </w:rPr>
        <w:t>3</w:t>
      </w:r>
      <w:r>
        <w:rPr>
          <w:spacing w:val="-78"/>
        </w:rPr>
        <w:t>）</w:t>
      </w:r>
      <w:r>
        <w:rPr/>
        <w:t>将来须用或可用企业自身权益工具进行结算的非衍生工具合同</w:t>
      </w:r>
      <w:r>
        <w:rPr>
          <w:spacing w:val="-76"/>
        </w:rPr>
        <w:t>，</w:t>
      </w:r>
      <w:r>
        <w:rPr/>
        <w:t>且企业根据该合同将交付可变数量的自身权益工具</w:t>
      </w:r>
      <w:r>
        <w:rPr>
          <w:spacing w:val="-93"/>
        </w:rPr>
        <w:t>；</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after="0" w:line="240" w:lineRule="auto"/>
        <w:jc w:val="both"/>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30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2"/>
        </w:rPr>
        <w:t>4</w:t>
      </w:r>
      <w:r>
        <w:rPr>
          <w:spacing w:val="-2"/>
        </w:rPr>
        <w:t>）将来须用或可用企业自身权益工具进行结算的衍生工具合同，但以固定数量的自身权益工具交换固定金额的现金或</w:t>
      </w:r>
      <w:r>
        <w:rPr/>
        <w:t> 其他金融资产的衍生工具合同除外。</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同时满足下列条件的，将发行的金融工具分类为权益工具：</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63"/>
        <w:ind w:right="112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）该金融工具不包括交付现金或其他金融资产给其他方，或在潜在不利条件下与其他方交换金融资产或金融负债的合 同义务；</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9" w:lineRule="auto" w:before="31"/>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）将来须用或可用企业自身权益工具结算该金融工具的，如该金融工具为非衍生工具，不包括交付可变数量的自身权 </w:t>
      </w:r>
      <w:r>
        <w:rPr>
          <w:spacing w:val="-2"/>
        </w:rPr>
        <w:t>益工具进行结算的合同义务；如为衍生工具，企业只能通过以固定数量的自身权益工具交换固定金额的现金或其他金融资产</w:t>
      </w:r>
      <w:r>
        <w:rPr>
          <w:spacing w:val="-64"/>
        </w:rPr>
        <w:t> </w:t>
      </w:r>
      <w:r>
        <w:rPr>
          <w:spacing w:val="-64"/>
        </w:rPr>
      </w:r>
      <w:r>
        <w:rPr/>
        <w:t>结算该金融工具。</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4"/>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rFonts w:ascii="Times New Roman" w:hAnsi="Times New Roman" w:cs="Times New Roman" w:eastAsia="Times New Roman" w:hint="default"/>
          <w:spacing w:val="26"/>
        </w:rPr>
        <w:t> </w:t>
      </w:r>
      <w:r>
        <w:rPr/>
        <w:t>会计处理方法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对于归类为权益工具的金融工具，其利息支出或股利分配都应当作为发行企业的利润分配，其回购、注销等作为权益的</w:t>
      </w:r>
      <w:r>
        <w:rPr/>
        <w:t> 变动处理，手续费、佣金等交易费用从权益中扣除；</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对于归类为金融负债的金融工具，其利息支出或股利分配原则上按照借款费用进行处理，其回购或赎回产生的利得或损</w:t>
      </w:r>
      <w:r>
        <w:rPr/>
        <w:t> 失等计入当期损益，手续费、佣金等交易费用计入所发行工具的初始计量金额。</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25"/>
          <w:szCs w:val="25"/>
        </w:rPr>
      </w:pPr>
    </w:p>
    <w:p>
      <w:pPr>
        <w:pStyle w:val="Heading3"/>
        <w:spacing w:line="240" w:lineRule="auto"/>
        <w:ind w:right="0"/>
        <w:jc w:val="both"/>
        <w:rPr>
          <w:rFonts w:ascii="Tahoma" w:hAnsi="Tahoma" w:cs="Tahoma" w:eastAsia="Tahoma" w:hint="default"/>
        </w:rPr>
      </w:pPr>
      <w:r>
        <w:rPr>
          <w:rFonts w:ascii="Tahoma" w:hAnsi="Tahoma" w:cs="Tahoma" w:eastAsia="Tahoma" w:hint="default"/>
        </w:rPr>
        <w:t>28</w:t>
      </w:r>
      <w:r>
        <w:rPr/>
        <w:t>、收入</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57" w:lineRule="auto"/>
        <w:ind w:right="7554"/>
        <w:jc w:val="left"/>
        <w:rPr>
          <w:rFonts w:ascii="Times New Roman" w:hAnsi="Times New Roman" w:cs="Times New Roman" w:eastAsia="Times New Roman" w:hint="default"/>
        </w:rPr>
      </w:pPr>
      <w:r>
        <w:rPr/>
        <w:t>公司是否需要遵守特殊行业的披露要求</w:t>
      </w:r>
      <w:r>
        <w:rPr>
          <w:rFonts w:ascii="Times New Roman" w:hAnsi="Times New Roman" w:cs="Times New Roman" w:eastAsia="Times New Roman" w:hint="default"/>
        </w:rPr>
        <w:t> </w:t>
      </w:r>
      <w:r>
        <w:rPr/>
        <w:t>否</w:t>
      </w:r>
      <w:r>
        <w:rPr>
          <w:rFonts w:ascii="Times New Roman" w:hAnsi="Times New Roman" w:cs="Times New Roman" w:eastAsia="Times New Roman" w:hint="default"/>
        </w:rPr>
        <w:t> </w:t>
      </w:r>
    </w:p>
    <w:p>
      <w:pPr>
        <w:pStyle w:val="BodyText"/>
        <w:spacing w:line="240" w:lineRule="auto" w:before="2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．销售商品收入确认时间的具体判断标准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公司已将商品所有权上的主要风险和报酬转移给购买方；公司既没有保留与所有权相联系的继续管理权，也没有对已 </w:t>
      </w:r>
      <w:r>
        <w:rPr>
          <w:spacing w:val="-2"/>
        </w:rPr>
        <w:t>售出的商品实施有效控制；收入的金额能够可靠地计量；相关的经济利益很可能流入企业；相关的已发生或将发生的成本能</w:t>
      </w:r>
      <w:r>
        <w:rPr>
          <w:spacing w:val="-62"/>
        </w:rPr>
        <w:t> </w:t>
      </w:r>
      <w:r>
        <w:rPr>
          <w:spacing w:val="-62"/>
        </w:rPr>
      </w:r>
      <w:r>
        <w:rPr/>
        <w:t>够可靠地计量时，确认商品销售收入实现。</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9"/>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由于公司销售合同约定商品所有权的主要风险和报酬在送达指定地点时转移给购买方，因此公司以商品发出并经客户 验收为确认销售收入时点。</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t>公司销售分为内销和外销。</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76"/>
        <w:ind w:right="11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）产品内销收入确认：内销采用的交货方式有快递、物流公司运输和公司车送货。公司根据回签的送货清单和相应的 订单、出库通知单、出厂放行条等确认收入。</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3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）产品外销收入确认：外销采用的是物流公司运输方式。公司以取得提单并向银行办妥交单手续的日期作为出口商品</w:t>
      </w:r>
      <w:r>
        <w:rPr>
          <w:rFonts w:ascii="Times New Roman" w:hAnsi="Times New Roman" w:cs="Times New Roman" w:eastAsia="Times New Roman" w:hint="default"/>
        </w:rPr>
        <w:t> </w:t>
      </w:r>
      <w:r>
        <w:rPr/>
        <w:t>外销收入确认的时点。</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31"/>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合同或协议价款的收取采用递延方式，实质上具有融资性质的，按照应收的合同或协议价款的公允价值确定销售商品 收入金额。</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．确认让渡资产使用权收入的依据</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与交易相关的经济利益很可能流入企业</w:t>
      </w:r>
      <w:r>
        <w:rPr>
          <w:spacing w:val="-35"/>
        </w:rPr>
        <w:t>，</w:t>
      </w:r>
      <w:r>
        <w:rPr/>
        <w:t>收入的金额</w:t>
      </w:r>
      <w:r>
        <w:rPr>
          <w:spacing w:val="3"/>
        </w:rPr>
        <w:t>能</w:t>
      </w:r>
      <w:r>
        <w:rPr/>
        <w:t>够可靠地计量时</w:t>
      </w:r>
      <w:r>
        <w:rPr>
          <w:spacing w:val="-35"/>
        </w:rPr>
        <w:t>，</w:t>
      </w:r>
      <w:r>
        <w:rPr/>
        <w:t>分别下列</w:t>
      </w:r>
      <w:r>
        <w:rPr>
          <w:spacing w:val="1"/>
        </w:rPr>
        <w:t>情</w:t>
      </w:r>
      <w:r>
        <w:rPr/>
        <w:t>况确定让渡资产使用权收入金额</w:t>
      </w:r>
      <w:r>
        <w:rPr>
          <w:spacing w:val="-91"/>
        </w:rPr>
        <w:t>：</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p>
    <w:p>
      <w:pPr>
        <w:pStyle w:val="BodyText"/>
        <w:spacing w:line="240" w:lineRule="auto" w:before="7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）利息收入金额，按照他人使用本企业货币资金的时间和实际利率计算确定。</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）使用费收入金额，按照有关合同或协议约定的收费时间和方法计算确定。</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．提供劳务收入的确认依据和方法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在资产负债表日提供劳务交易的结果能够可靠估计的，采用完工百分比法确认提供劳务收入。提供劳务交易的完工进 度，依据已完工作的测量确定。</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提供劳务交易的结果能够可靠估计，是指同时满足下列条件：</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）收入的金额能够可靠地计量；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）相关的经济利益很可能流入企业；</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）交易的完工进度能够可靠地确定；</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63"/>
        <w:ind w:right="11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4</w:t>
      </w:r>
      <w:r>
        <w:rPr/>
        <w:t>）交易中已发生和将发生的成本能够可靠地计量。按照已收或应收的合同或协议价款确定提供劳务收入总额，但已收 或应收的合同或协议价款不公允的除外。资产负债表</w:t>
      </w:r>
      <w:r>
        <w:rPr>
          <w:rFonts w:ascii="Times New Roman" w:hAnsi="Times New Roman" w:cs="Times New Roman" w:eastAsia="Times New Roman" w:hint="default"/>
        </w:rPr>
        <w:t> </w:t>
      </w:r>
    </w:p>
    <w:p>
      <w:pPr>
        <w:spacing w:after="0" w:line="30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pStyle w:val="BodyText"/>
        <w:spacing w:line="316" w:lineRule="auto" w:before="153"/>
        <w:ind w:right="1034"/>
        <w:jc w:val="left"/>
        <w:rPr>
          <w:rFonts w:ascii="Times New Roman" w:hAnsi="Times New Roman" w:cs="Times New Roman" w:eastAsia="Times New Roman" w:hint="default"/>
        </w:rPr>
      </w:pPr>
      <w:r>
        <w:rPr>
          <w:spacing w:val="-4"/>
        </w:rPr>
        <w:t>日按照提供劳务收入总额乘以完工进度扣除以前会计期间累计已确认提供劳务收入后的金额，确认当期提供劳务收入；同时，</w:t>
      </w:r>
      <w:r>
        <w:rPr>
          <w:spacing w:val="-44"/>
        </w:rPr>
        <w:t> </w:t>
      </w:r>
      <w:r>
        <w:rPr>
          <w:spacing w:val="-44"/>
        </w:rPr>
      </w:r>
      <w:r>
        <w:rPr/>
        <w:t>按照提供劳务估计总成本乘以完工进度扣除以前会计期间累计已确认劳务成本后的金额，结转当期劳务成本。</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在资产负债表日提供劳务交易结果不能够可靠估计的，分别下列情况处理：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76"/>
        <w:ind w:right="11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）已经发生的劳务成本预计能够得到补偿的，按照已经发生的劳务成本金额确认提供劳务收入，并按相同金额结转劳 务成本。</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本公司与其他企业签订的合同或协议包括销售商品和提供劳务时，销售商品部分和提供劳务部分能够区分且能够单独 </w:t>
      </w:r>
      <w:r>
        <w:rPr>
          <w:spacing w:val="-2"/>
        </w:rPr>
        <w:t>计量的，将销售商品的部分作为销售商品处理，将提供劳务的部分作为提供劳务处理。销售商品部分和提供劳务部分不能够</w:t>
      </w:r>
      <w:r>
        <w:rPr>
          <w:spacing w:val="-62"/>
        </w:rPr>
        <w:t> </w:t>
      </w:r>
      <w:r>
        <w:rPr>
          <w:spacing w:val="-62"/>
        </w:rPr>
      </w:r>
      <w:r>
        <w:rPr/>
        <w:t>区分，或虽能区分但不能够单独计量的，将销售商品部分和提供劳务部分全部作为销售商品处理。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．附回购条件的资产转让</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公司销售产品或转让其他资产时，与购买方签订了所销售的产品或转让资产回购协议，根据协议条款判断销售商品是 </w:t>
      </w:r>
      <w:r>
        <w:rPr>
          <w:spacing w:val="-2"/>
        </w:rPr>
        <w:t>否满足收入确认条件。如售后回购属于融资交易，则在交付产品或资产时，本公司不确认销售收入。回购价款大于销售价款</w:t>
      </w:r>
      <w:r>
        <w:rPr>
          <w:spacing w:val="-66"/>
        </w:rPr>
        <w:t> </w:t>
      </w:r>
      <w:r>
        <w:rPr>
          <w:spacing w:val="-66"/>
        </w:rPr>
      </w:r>
      <w:r>
        <w:rPr/>
        <w:t>的差额，在回购期间按期计提利息，计入财务费用。</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5.</w:t>
      </w:r>
      <w:r>
        <w:rPr/>
        <w:t>顺为广告收入确认方法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顺为广告的营业收入类别主要分为互联网媒体营销服务收入和社会化媒体营销服务收入等。</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）互联网媒体营销服务收入的具体确认标准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4"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顺为广告根据客户所需的服务内容、客户投放的金额预算、预计的媒介购买成本、预计所需人力</w:t>
      </w:r>
      <w:r>
        <w:rPr>
          <w:rFonts w:ascii="Times New Roman" w:hAnsi="Times New Roman" w:cs="Times New Roman" w:eastAsia="Times New Roman" w:hint="default"/>
        </w:rPr>
        <w:t>/</w:t>
      </w:r>
      <w:r>
        <w:rPr/>
        <w:t>物力等因素，综合确 定服务报价。</w:t>
      </w:r>
      <w:r>
        <w:rPr>
          <w:spacing w:val="-19"/>
        </w:rPr>
        <w:t> </w:t>
      </w:r>
      <w:r>
        <w:rPr>
          <w:rFonts w:ascii="Times New Roman" w:hAnsi="Times New Roman" w:cs="Times New Roman" w:eastAsia="Times New Roman" w:hint="default"/>
          <w:spacing w:val="-19"/>
        </w:rPr>
      </w:r>
      <w:r>
        <w:rPr/>
        <w:t>顺为广告主要通过招投标程序或议标方式获取订单，并签订互联网媒体营销服务年度框架合同或根据客户要 </w:t>
      </w:r>
      <w:r>
        <w:rPr>
          <w:spacing w:val="-4"/>
        </w:rPr>
        <w:t>求签订单笔服务合同，该框架服务合同约定服务内容、服务期限、结算方式等相关内容，单笔合同约定服务内容、服务期限、</w:t>
      </w:r>
      <w:r>
        <w:rPr>
          <w:spacing w:val="-45"/>
        </w:rPr>
        <w:t> </w:t>
      </w:r>
      <w:r>
        <w:rPr>
          <w:spacing w:val="-45"/>
        </w:rPr>
      </w:r>
      <w:r>
        <w:rPr>
          <w:spacing w:val="-2"/>
        </w:rPr>
        <w:t>结算方式、合同金额等相关内容。合同约定，顺为广告所提供服务内容最终以双方确认的排期单为准，排期单上将列明拟投</w:t>
      </w:r>
      <w:r>
        <w:rPr>
          <w:spacing w:val="-65"/>
        </w:rPr>
        <w:t> </w:t>
      </w:r>
      <w:r>
        <w:rPr>
          <w:spacing w:val="-65"/>
        </w:rPr>
      </w:r>
      <w:r>
        <w:rPr/>
        <w:t>放的媒体、位置、时间等具体要素。</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20"/>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根据框架合同或单笔合同，在单次投放前，客户首先提出单次营销需求，顺为广告进行综合分析并提出单次营销策略，</w:t>
      </w:r>
      <w:r>
        <w:rPr/>
        <w:t> 客户确认执行方案形成双方认可的可执行排期单，顺为广告根据排期单进行广告投放，投放过程包括素材制作、媒介购买、 </w:t>
      </w:r>
      <w:r>
        <w:rPr>
          <w:spacing w:val="-2"/>
        </w:rPr>
        <w:t>投放执行等。广告投放后，顺为广告将对广告投放效果进行监控，如需对广告位置和投放时间进行优化，则与客户确定新的</w:t>
      </w:r>
      <w:r>
        <w:rPr>
          <w:spacing w:val="-65"/>
        </w:rPr>
        <w:t> </w:t>
      </w:r>
      <w:r>
        <w:rPr>
          <w:spacing w:val="-65"/>
        </w:rPr>
      </w:r>
      <w:r>
        <w:rPr>
          <w:spacing w:val="-2"/>
        </w:rPr>
        <w:t>排期单，如需对广告内容进行优化，则在客户认可的情况下更换投放内容。单次投放结束后，公司按照客户要求向客户提交</w:t>
      </w:r>
      <w:r>
        <w:rPr>
          <w:spacing w:val="-66"/>
        </w:rPr>
        <w:t> </w:t>
      </w:r>
      <w:r>
        <w:rPr>
          <w:spacing w:val="-66"/>
        </w:rPr>
      </w:r>
      <w:r>
        <w:rPr/>
        <w:t>单次投放报告，客户根据顺为广告所实际执行的排期单与顺为广告进行结算。</w:t>
      </w:r>
      <w:r>
        <w:rPr>
          <w:spacing w:val="-19"/>
        </w:rPr>
        <w:t> </w:t>
      </w:r>
      <w:r>
        <w:rPr>
          <w:rFonts w:ascii="Times New Roman" w:hAnsi="Times New Roman" w:cs="Times New Roman" w:eastAsia="Times New Roman" w:hint="default"/>
          <w:spacing w:val="-19"/>
        </w:rPr>
      </w:r>
      <w:r>
        <w:rPr/>
        <w:t>顺为广告与客户协商确定排期单，对已按照 排期单完成媒体投放且相关成本能够可靠计量时，按照已执行的排期单所确定的金额确认当期收入。</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）社会化媒体营销业务收入的具体确认标准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159"/>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顺为广告根据客户所要求的服务范围、服务内容、服务时间等，预计需投入的人力、物力成本等因素，综合确定服务 报价。</w:t>
      </w:r>
      <w:r>
        <w:rPr>
          <w:spacing w:val="-19"/>
        </w:rPr>
        <w:t> </w:t>
      </w:r>
      <w:r>
        <w:rPr>
          <w:rFonts w:ascii="Times New Roman" w:hAnsi="Times New Roman" w:cs="Times New Roman" w:eastAsia="Times New Roman" w:hint="default"/>
          <w:spacing w:val="-19"/>
        </w:rPr>
      </w:r>
      <w:r>
        <w:rPr/>
        <w:t>在提供服务前，顺为广告将与客户协商确定服务内容、范围并签署服务合同。服务提供完毕并结案后，顺为广告将 根据服务合同确定的服务报价确认收入。</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6.</w:t>
      </w:r>
      <w:r>
        <w:rPr/>
        <w:t>奇思广告收入确认方法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051"/>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奇思广告的营业收入类别主要分为创意策略类服务收入、广告制作类服务收入和互联网整合营销服务收入等。</w:t>
      </w:r>
      <w:r>
        <w:rPr>
          <w:spacing w:val="-40"/>
        </w:rPr>
        <w:t> </w:t>
      </w:r>
      <w:r>
        <w:rPr>
          <w:rFonts w:ascii="Times New Roman" w:hAnsi="Times New Roman" w:cs="Times New Roman" w:eastAsia="Times New Roman" w:hint="default"/>
          <w:spacing w:val="-40"/>
        </w:rPr>
      </w:r>
      <w:r>
        <w:rPr/>
        <w:t>创意策 </w:t>
      </w:r>
      <w:r>
        <w:rPr>
          <w:spacing w:val="-2"/>
        </w:rPr>
        <w:t>略类服务收入具体确认标准：第一种情况，奇思广告承接业务后，与客户签订合同，根据客户要求提供广告创意、策略类服</w:t>
      </w:r>
      <w:r>
        <w:rPr>
          <w:spacing w:val="-69"/>
        </w:rPr>
        <w:t> </w:t>
      </w:r>
      <w:r>
        <w:rPr>
          <w:spacing w:val="-69"/>
        </w:rPr>
      </w:r>
      <w:r>
        <w:rPr>
          <w:spacing w:val="-2"/>
        </w:rPr>
        <w:t>务，按月收取固定服务费，在月度周期结束并经客户确认无异议后，确认收入。第二种情况，奇思广告承接业务后，与客户</w:t>
      </w:r>
      <w:r>
        <w:rPr>
          <w:spacing w:val="-67"/>
        </w:rPr>
        <w:t> </w:t>
      </w:r>
      <w:r>
        <w:rPr>
          <w:spacing w:val="-67"/>
        </w:rPr>
      </w:r>
      <w:r>
        <w:rPr>
          <w:spacing w:val="-2"/>
        </w:rPr>
        <w:t>签订合同或订单，根据客户要求提供广告创意、策略类服务，按具体项目收取固定服务费，在项目完成并经客户确认无异议</w:t>
      </w:r>
      <w:r>
        <w:rPr>
          <w:spacing w:val="-66"/>
        </w:rPr>
        <w:t> </w:t>
      </w:r>
      <w:r>
        <w:rPr>
          <w:spacing w:val="-66"/>
        </w:rPr>
      </w:r>
      <w:r>
        <w:rPr/>
        <w:t>后，确认收入。</w:t>
      </w:r>
      <w:r>
        <w:rPr>
          <w:spacing w:val="-19"/>
        </w:rPr>
        <w:t> </w:t>
      </w:r>
      <w:r>
        <w:rPr>
          <w:rFonts w:ascii="Times New Roman" w:hAnsi="Times New Roman" w:cs="Times New Roman" w:eastAsia="Times New Roman" w:hint="default"/>
          <w:spacing w:val="-19"/>
        </w:rPr>
      </w:r>
      <w:r>
        <w:rPr/>
        <w:t>广告制作类服务收入具体确认标准：奇思广告承接业务后，根据客户要求制作电视、平面广告或提供其他 </w:t>
      </w:r>
      <w:r>
        <w:rPr>
          <w:spacing w:val="-5"/>
        </w:rPr>
        <w:t>相关服务等，根据约定完成相应的制作内容，并按照验收要求提交客户审核，在项目完成并经客户确认无异议后，确认收入。</w:t>
      </w:r>
      <w:r>
        <w:rPr>
          <w:spacing w:val="-81"/>
        </w:rPr>
        <w:t> </w:t>
      </w:r>
      <w:r>
        <w:rPr>
          <w:rFonts w:ascii="Times New Roman" w:hAnsi="Times New Roman" w:cs="Times New Roman" w:eastAsia="Times New Roman" w:hint="default"/>
          <w:spacing w:val="-81"/>
        </w:rPr>
      </w:r>
      <w:r>
        <w:rPr/>
        <w:t>互联网整合营销服务收入具体确认标准：奇思广告承接业务后，与客户签订合同或订单，根据客户要求提供包括营销策略、 创意设计、内容制作、线上投放与线下活动策划执行服务，在项目完成并经客户确认无异议后，确认收入。</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7.</w:t>
      </w:r>
      <w:r>
        <w:rPr/>
        <w:t>利宣广告收入确认方法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130"/>
        <w:jc w:val="both"/>
      </w:pPr>
      <w:r>
        <w:rPr/>
        <w:t>利宣广告的营业收入类别主要分为社会化媒体营销服务收入和其他媒体营销服务收入等。</w:t>
      </w:r>
      <w:r>
        <w:rPr>
          <w:spacing w:val="-19"/>
        </w:rPr>
        <w:t> </w:t>
      </w:r>
      <w:r>
        <w:rPr>
          <w:rFonts w:ascii="Times New Roman" w:hAnsi="Times New Roman" w:cs="Times New Roman" w:eastAsia="Times New Roman" w:hint="default"/>
          <w:spacing w:val="-19"/>
        </w:rPr>
      </w:r>
      <w:r>
        <w:rPr/>
        <w:t>社会化媒体营销服务收入的具体 </w:t>
      </w:r>
      <w:r>
        <w:rPr>
          <w:spacing w:val="-2"/>
        </w:rPr>
        <w:t>确认标准：利宣广告承接业务后，与客户签订相应的合同，按照客户要求对特定品牌形象或产品进行媒体传播、推广，为客</w:t>
      </w:r>
      <w:r>
        <w:rPr>
          <w:spacing w:val="-69"/>
        </w:rPr>
        <w:t> </w:t>
      </w:r>
      <w:r>
        <w:rPr>
          <w:spacing w:val="-69"/>
        </w:rPr>
      </w:r>
      <w:r>
        <w:rPr>
          <w:spacing w:val="-2"/>
        </w:rPr>
        <w:t>户提供社会化媒体、自媒体等方面的创意及内容的制作、发布、维护和优化等服务，并按照合同约定周期或内容形成相应工</w:t>
      </w:r>
    </w:p>
    <w:p>
      <w:pPr>
        <w:spacing w:after="0" w:line="316" w:lineRule="auto"/>
        <w:jc w:val="both"/>
        <w:sectPr>
          <w:footerReference w:type="default" r:id="rId33"/>
          <w:pgSz w:w="11910" w:h="16840"/>
          <w:pgMar w:footer="991" w:header="745" w:top="1060" w:bottom="1180" w:left="980" w:right="0"/>
          <w:pgNumType w:start="130"/>
        </w:sectPr>
      </w:pPr>
    </w:p>
    <w:p>
      <w:pPr>
        <w:spacing w:line="240" w:lineRule="auto" w:before="12"/>
        <w:rPr>
          <w:rFonts w:ascii="宋体" w:hAnsi="宋体" w:cs="宋体" w:eastAsia="宋体" w:hint="default"/>
          <w:sz w:val="25"/>
          <w:szCs w:val="25"/>
        </w:rPr>
      </w:pPr>
    </w:p>
    <w:p>
      <w:pPr>
        <w:pStyle w:val="BodyText"/>
        <w:spacing w:line="316" w:lineRule="auto" w:before="44"/>
        <w:ind w:right="1034"/>
        <w:jc w:val="left"/>
        <w:rPr>
          <w:rFonts w:ascii="Times New Roman" w:hAnsi="Times New Roman" w:cs="Times New Roman" w:eastAsia="Times New Roman" w:hint="default"/>
        </w:rPr>
      </w:pPr>
      <w:r>
        <w:rPr/>
        <w:t>作量数据，客户确认无异议并经利宣广告财务部门核实后确认收入。</w:t>
      </w:r>
      <w:r>
        <w:rPr>
          <w:spacing w:val="-19"/>
        </w:rPr>
        <w:t> </w:t>
      </w:r>
      <w:r>
        <w:rPr>
          <w:rFonts w:ascii="Times New Roman" w:hAnsi="Times New Roman" w:cs="Times New Roman" w:eastAsia="Times New Roman" w:hint="default"/>
          <w:spacing w:val="-19"/>
        </w:rPr>
      </w:r>
      <w:r>
        <w:rPr/>
        <w:t>其他媒体营销服务收入的具体确认标准：利宣广告承 </w:t>
      </w:r>
      <w:r>
        <w:rPr>
          <w:spacing w:val="-4"/>
        </w:rPr>
        <w:t>接业务后，与客户签订相应的合同，根据客户营销需求，由利宣广告与媒体沟通并编制媒介排期表同时提供相应的营销服务。</w:t>
      </w:r>
      <w:r>
        <w:rPr>
          <w:spacing w:val="-44"/>
        </w:rPr>
        <w:t> </w:t>
      </w:r>
      <w:r>
        <w:rPr>
          <w:spacing w:val="-44"/>
        </w:rPr>
      </w:r>
      <w:r>
        <w:rPr>
          <w:spacing w:val="-2"/>
        </w:rPr>
        <w:t>广告发布后，利宣广告定期收集投放数据信息送客户核实，经客户确认无异议且相关成本能够可靠计量时，根据双方签订的</w:t>
      </w:r>
      <w:r>
        <w:rPr>
          <w:spacing w:val="-62"/>
        </w:rPr>
        <w:t> </w:t>
      </w:r>
      <w:r>
        <w:rPr>
          <w:spacing w:val="-62"/>
        </w:rPr>
      </w:r>
      <w:r>
        <w:rPr/>
        <w:t>合同金额及按照执行排期表上的排期金额，确认收入。</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25"/>
          <w:szCs w:val="25"/>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29</w:t>
      </w:r>
      <w:r>
        <w:rPr/>
        <w:t>、政府补助</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）与资产相关的政府补助判断依据及会计处理方法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与资产相关的政府补助，是指本公司取得的、用于购建或以其他方式形成长期资产的政府补助。与资产相关的政府补 助，</w:t>
      </w:r>
      <w:r>
        <w:rPr>
          <w:rFonts w:ascii="Times New Roman" w:hAnsi="Times New Roman" w:cs="Times New Roman" w:eastAsia="Times New Roman" w:hint="default"/>
        </w:rPr>
        <w:t> </w:t>
      </w:r>
    </w:p>
    <w:p>
      <w:pPr>
        <w:pStyle w:val="BodyText"/>
        <w:spacing w:line="240" w:lineRule="auto" w:before="19"/>
        <w:ind w:right="1034"/>
        <w:jc w:val="left"/>
        <w:rPr>
          <w:rFonts w:ascii="Times New Roman" w:hAnsi="Times New Roman" w:cs="Times New Roman" w:eastAsia="Times New Roman" w:hint="default"/>
        </w:rPr>
      </w:pPr>
      <w:r>
        <w:rPr/>
        <w:t>确认为递延收益，按照所建造或购买的资产使用年限内按照合理、系统的方法分期计入损益；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）与收益相关的政府补助判断依据及会计处理方法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与收益相关的政府补助，是指除与资产相关的政府补助之外的政府补助。与收益相关的政府补助，用于补偿企业以后 </w:t>
      </w:r>
      <w:r>
        <w:rPr>
          <w:spacing w:val="-2"/>
        </w:rPr>
        <w:t>期间的相关费用或损失的，确认为递延收益，在确认相关费用或损失的期间计入当期损益；用于补偿企业已发生的相关费用</w:t>
      </w:r>
      <w:r>
        <w:rPr>
          <w:spacing w:val="-62"/>
        </w:rPr>
        <w:t> </w:t>
      </w:r>
      <w:r>
        <w:rPr>
          <w:spacing w:val="-62"/>
        </w:rPr>
      </w:r>
      <w:r>
        <w:rPr/>
        <w:t>或损失的，取得时直接计入当期损益。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与企业日常活动相关的政府补助计入其他收益；与企业日常活动无关的政府补助计入营业外收支。</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）类型及政府补助的确认</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）类型</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4"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政府补助，是本公司从政府无偿取得的货币性资产与非货币性资产。根据相关政府文件规定的补助对象，将政府补助 划分为与资产相关的政府补助和与收益相关的政府补助。</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t>对于政府文件未明确补助对象的政府补助，公司根据实际补助对象划分为与资产相关的政府补助或与收益相关的政府补助， 相关判断依据说明详见本财务报表附注五之递延收益</w:t>
      </w:r>
      <w:r>
        <w:rPr>
          <w:rFonts w:ascii="Times New Roman" w:hAnsi="Times New Roman" w:cs="Times New Roman" w:eastAsia="Times New Roman" w:hint="default"/>
        </w:rPr>
        <w:t>/</w:t>
      </w:r>
      <w:r>
        <w:rPr/>
        <w:t>营业外收入</w:t>
      </w:r>
      <w:r>
        <w:rPr>
          <w:rFonts w:ascii="Times New Roman" w:hAnsi="Times New Roman" w:cs="Times New Roman" w:eastAsia="Times New Roman" w:hint="default"/>
        </w:rPr>
        <w:t>/</w:t>
      </w:r>
      <w:r>
        <w:rPr/>
        <w:t>其他收益项目注释。</w:t>
      </w:r>
      <w:r>
        <w:rPr>
          <w:spacing w:val="-31"/>
        </w:rPr>
        <w:t> </w:t>
      </w:r>
      <w:r>
        <w:rPr>
          <w:rFonts w:ascii="Times New Roman" w:hAnsi="Times New Roman" w:cs="Times New Roman" w:eastAsia="Times New Roman" w:hint="default"/>
          <w:spacing w:val="-31"/>
        </w:rPr>
      </w:r>
      <w:r>
        <w:rPr>
          <w:spacing w:val="-3"/>
        </w:rPr>
        <w:t>与资产相关的政府补助，是指本公司</w:t>
      </w:r>
      <w:r>
        <w:rPr/>
        <w:t> </w:t>
      </w:r>
      <w:r>
        <w:rPr>
          <w:spacing w:val="-2"/>
        </w:rPr>
        <w:t>取得的、用于购建或以其他方式形成长期资产的政府补助。与收益相关的政府补助，是指除与资产相关的政府补助之外的政</w:t>
      </w:r>
      <w:r>
        <w:rPr>
          <w:spacing w:val="-62"/>
        </w:rPr>
        <w:t> </w:t>
      </w:r>
      <w:r>
        <w:rPr>
          <w:spacing w:val="-62"/>
        </w:rPr>
      </w:r>
      <w:r>
        <w:rPr/>
        <w:t>府补助。</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0"/>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）政府补助的确认</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对期末有证据表明公司能够符合财政扶持政策规定的相关条件且预计能够收到财政扶持资金的，按应收金额确认政府 补助。除此之外，政府补助均在实际收到时确认。</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spacing w:val="-2"/>
        </w:rPr>
        <w:t>政府补助为货币性资产的，按照收到或应收的金额计量。政府补助为非货币性资产的，按照公允价值计量；公允价值不能够</w:t>
      </w:r>
      <w:r>
        <w:rPr>
          <w:spacing w:val="-66"/>
        </w:rPr>
        <w:t> </w:t>
      </w:r>
      <w:r>
        <w:rPr>
          <w:spacing w:val="-66"/>
        </w:rPr>
      </w:r>
      <w:r>
        <w:rPr/>
        <w:t>可靠取得的，按照名义金额（人民币</w:t>
      </w:r>
      <w:r>
        <w:rPr>
          <w:rFonts w:ascii="Times New Roman" w:hAnsi="Times New Roman" w:cs="Times New Roman" w:eastAsia="Times New Roman" w:hint="default"/>
        </w:rPr>
        <w:t>1</w:t>
      </w:r>
      <w:r>
        <w:rPr/>
        <w:t>元）计量。按照名义金额计量的政府补助，直接计入当期损益。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已确认的政府补助需要返还时，初始确认时冲减相关资产账面价值的，调整资产账面价值；存在相关递延收益余额的，</w:t>
      </w:r>
      <w:r>
        <w:rPr/>
        <w:t> 冲减相关递延收益账面余额，超出部分计入当期损益；不存在相关递延收益的，直接计入当期损益。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25"/>
          <w:szCs w:val="25"/>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30</w:t>
      </w:r>
      <w:r>
        <w:rPr/>
        <w:t>、递延所得税资产</w:t>
      </w:r>
      <w:r>
        <w:rPr>
          <w:rFonts w:ascii="Tahoma" w:hAnsi="Tahoma" w:cs="Tahoma" w:eastAsia="Tahoma" w:hint="default"/>
        </w:rPr>
        <w:t>/</w:t>
      </w:r>
      <w:r>
        <w:rPr/>
        <w:t>递延所得税负债</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30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递延所得税资产和递延所得税负债根据资产和负债的计税基础与其账面价值的差额</w:t>
      </w:r>
      <w:r>
        <w:rPr>
          <w:rFonts w:ascii="Times New Roman" w:hAnsi="Times New Roman" w:cs="Times New Roman" w:eastAsia="Times New Roman" w:hint="default"/>
          <w:spacing w:val="-2"/>
        </w:rPr>
        <w:t>(</w:t>
      </w:r>
      <w:r>
        <w:rPr>
          <w:spacing w:val="-2"/>
        </w:rPr>
        <w:t>暂时性差异</w:t>
      </w:r>
      <w:r>
        <w:rPr>
          <w:rFonts w:ascii="Times New Roman" w:hAnsi="Times New Roman" w:cs="Times New Roman" w:eastAsia="Times New Roman" w:hint="default"/>
          <w:spacing w:val="-2"/>
        </w:rPr>
        <w:t>)</w:t>
      </w:r>
      <w:r>
        <w:rPr>
          <w:spacing w:val="-2"/>
        </w:rPr>
        <w:t>计算确认。于资产负债表</w:t>
      </w:r>
      <w:r>
        <w:rPr/>
        <w:t> 日，递延所得税资产和递延所得税负债，按照预期收回该资产或清偿该负债期间的适用税率计量。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确认递延所得税资产的依据</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4"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本公司以很可能取得用来抵扣可抵扣暂时性差异、能够结转以后年度的可抵扣亏损和税款抵减的应纳税所得额为限， </w:t>
      </w:r>
      <w:r>
        <w:rPr>
          <w:spacing w:val="-2"/>
        </w:rPr>
        <w:t>确认由可抵扣暂时性差异产生的递延所得税资产。但是，同时具有下列特征的交易中因资产或负债的初始确认所产生的递延</w:t>
      </w:r>
      <w:r>
        <w:rPr>
          <w:spacing w:val="-64"/>
        </w:rPr>
        <w:t> </w:t>
      </w:r>
      <w:r>
        <w:rPr>
          <w:spacing w:val="-64"/>
        </w:rPr>
      </w:r>
      <w:r>
        <w:rPr>
          <w:spacing w:val="-4"/>
        </w:rPr>
        <w:t>所得税资产不予确认：（</w:t>
      </w:r>
      <w:r>
        <w:rPr>
          <w:rFonts w:ascii="Times New Roman" w:hAnsi="Times New Roman" w:cs="Times New Roman" w:eastAsia="Times New Roman" w:hint="default"/>
          <w:spacing w:val="-4"/>
        </w:rPr>
        <w:t>1</w:t>
      </w:r>
      <w:r>
        <w:rPr>
          <w:spacing w:val="-4"/>
        </w:rPr>
        <w:t>）该交易不是企业合并；（</w:t>
      </w:r>
      <w:r>
        <w:rPr>
          <w:rFonts w:ascii="Times New Roman" w:hAnsi="Times New Roman" w:cs="Times New Roman" w:eastAsia="Times New Roman" w:hint="default"/>
          <w:spacing w:val="-4"/>
        </w:rPr>
        <w:t>2</w:t>
      </w:r>
      <w:r>
        <w:rPr>
          <w:spacing w:val="-4"/>
        </w:rPr>
        <w:t>）交易发生时既不影响会计利润也不影响应纳税所得额或可抵扣亏损。</w:t>
      </w:r>
      <w:r>
        <w:rPr>
          <w:spacing w:val="-40"/>
        </w:rPr>
        <w:t> </w:t>
      </w:r>
      <w:r>
        <w:rPr>
          <w:spacing w:val="-40"/>
        </w:rPr>
      </w:r>
      <w:r>
        <w:rPr>
          <w:spacing w:val="-2"/>
        </w:rPr>
        <w:t>对于与联营企业投资相关的可抵扣暂时性差异，同时满足下列条件的，确认相应的递延所得税资产：暂时性差异在可预见的</w:t>
      </w:r>
      <w:r>
        <w:rPr>
          <w:spacing w:val="-62"/>
        </w:rPr>
        <w:t> </w:t>
      </w:r>
      <w:r>
        <w:rPr>
          <w:spacing w:val="-62"/>
        </w:rPr>
      </w:r>
      <w:r>
        <w:rPr/>
        <w:t>未来很可能转回，且未来很可能获得用来抵扣可抵扣暂时性差异的应纳税所得额。</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0"/>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确认递延所得税负债的依据</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t>公司将当期与以前期间应交未交的应纳税暂时性差异确认为递延所得税负债。但不包括：</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）商誉的初始确认所形成的暂时性差异；</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30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w:t>
      </w:r>
      <w:r>
        <w:rPr>
          <w:rFonts w:ascii="Times New Roman" w:hAnsi="Times New Roman" w:cs="Times New Roman" w:eastAsia="Times New Roman" w:hint="default"/>
          <w:spacing w:val="-1"/>
        </w:rPr>
        <w:t>2</w:t>
      </w:r>
      <w:r>
        <w:rPr>
          <w:spacing w:val="-1"/>
        </w:rPr>
        <w:t>）非企业合并形成的交易或事项，且该交易或事项发生时既不影响会计利润，也不影响应纳税所得额（或可抵扣亏损）</w:t>
      </w:r>
      <w:r>
        <w:rPr/>
        <w:t> 所形成的暂时性差异；</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31"/>
        <w:ind w:right="11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）对于与子公司、联营企业投资相关的应纳税暂时性差异，该暂时性差异转回的时间能够控制并且该暂时性差异在可 预见的未来很可能不会转回。</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1"/>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同时满足下列条件时，将递延所得税资产及递延所得税负债以抵销后的净额列示</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）企业拥有以净额结算当期所得税资产及当期所得税负债的法定权利；</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9" w:lineRule="auto" w:before="63"/>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）递延所得税资产和递延所得税负债是与同一税收征管部门对同一纳税主体征收的所得税相关或者对不同的纳税主体 </w:t>
      </w:r>
      <w:r>
        <w:rPr>
          <w:spacing w:val="-2"/>
        </w:rPr>
        <w:t>相关，但在未来每一具有重要性的递延所得税资产和递延所得税负债转回的期间内，涉及的纳税主体体意图以净额结算当期</w:t>
      </w:r>
      <w:r>
        <w:rPr>
          <w:spacing w:val="-64"/>
        </w:rPr>
        <w:t> </w:t>
      </w:r>
      <w:r>
        <w:rPr>
          <w:spacing w:val="-64"/>
        </w:rPr>
      </w:r>
      <w:r>
        <w:rPr/>
        <w:t>所得税资产及当期所得税负债或是同时取得资产、清偿债务。</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5"/>
        <w:rPr>
          <w:rFonts w:ascii="Times New Roman" w:hAnsi="Times New Roman" w:cs="Times New Roman" w:eastAsia="Times New Roman" w:hint="default"/>
          <w:sz w:val="26"/>
          <w:szCs w:val="26"/>
        </w:rPr>
      </w:pPr>
    </w:p>
    <w:p>
      <w:pPr>
        <w:pStyle w:val="Heading3"/>
        <w:spacing w:line="240" w:lineRule="auto"/>
        <w:ind w:right="0"/>
        <w:jc w:val="both"/>
        <w:rPr>
          <w:rFonts w:ascii="Tahoma" w:hAnsi="Tahoma" w:cs="Tahoma" w:eastAsia="Tahoma" w:hint="default"/>
        </w:rPr>
      </w:pPr>
      <w:r>
        <w:rPr>
          <w:rFonts w:ascii="Tahoma" w:hAnsi="Tahoma" w:cs="Tahoma" w:eastAsia="Tahoma" w:hint="default"/>
        </w:rPr>
        <w:t>31</w:t>
      </w:r>
      <w:r>
        <w:rPr/>
        <w:t>、租赁</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both"/>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）经营租赁的会计处理方法</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）经营租赁的会计处理方法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）经营租入资产</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公司租入资产所支付的租赁费，在不扣除免租期的整个租赁期内，按直线法进行分摊，计入当期费用。公司支付的与 租赁交易相关的初始直接费用，计入当期费用。</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spacing w:val="-2"/>
        </w:rPr>
        <w:t>资产出租方承担了应由公司承担的与租赁相关的费用时，公司将该部分费用从租金总额中扣除，按扣除后的租金费用在租赁</w:t>
      </w:r>
      <w:r>
        <w:rPr>
          <w:spacing w:val="-64"/>
        </w:rPr>
        <w:t> </w:t>
      </w:r>
      <w:r>
        <w:rPr>
          <w:spacing w:val="-64"/>
        </w:rPr>
      </w:r>
      <w:r>
        <w:rPr/>
        <w:t>期内分摊，计入当期费用。</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）经营租出资产</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公司出租资产所收取的租赁费，在不扣除免租期的整个租赁期内，按直线法进行分摊，确认为租赁收入。公司支付的 </w:t>
      </w:r>
      <w:r>
        <w:rPr>
          <w:spacing w:val="-2"/>
        </w:rPr>
        <w:t>与租赁交易相关的初始直接费用，计入当期费用；如金额较大的，则予以资本化，在整个租赁期间内按照与租赁收入确认相</w:t>
      </w:r>
      <w:r>
        <w:rPr>
          <w:spacing w:val="-66"/>
        </w:rPr>
        <w:t> </w:t>
      </w:r>
      <w:r>
        <w:rPr>
          <w:spacing w:val="-66"/>
        </w:rPr>
      </w:r>
      <w:r>
        <w:rPr/>
        <w:t>同的基础分期计入当期收益。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9"/>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公司承担了应由承租方承担的与租赁相关的费用时，公司将该部分费用从租金收入总额中扣除，按扣除后的租金费用 在租赁期内分配。</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1"/>
        <w:ind w:right="0"/>
        <w:jc w:val="both"/>
        <w:rPr>
          <w:rFonts w:ascii="Times New Roman" w:hAnsi="Times New Roman" w:cs="Times New Roman" w:eastAsia="Times New Roman" w:hint="default"/>
        </w:rPr>
      </w:pPr>
      <w:r>
        <w:rPr>
          <w:rFonts w:ascii="Times New Roman"/>
        </w:rPr>
        <w:t> </w:t>
      </w:r>
      <w:r>
        <w:rPr>
          <w:rFonts w:ascii="Times New Roman"/>
          <w:spacing w:val="-18"/>
        </w:rPr>
        <w:t> </w:t>
      </w:r>
      <w:r>
        <w:rPr>
          <w:rFonts w:ascii="Times New Roman"/>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0"/>
        <w:jc w:val="both"/>
        <w:rPr>
          <w:rFonts w:ascii="Tahoma" w:hAnsi="Tahoma" w:cs="Tahoma" w:eastAsia="Tahoma" w:hint="default"/>
        </w:rPr>
      </w:pPr>
      <w:r>
        <w:rPr/>
        <w:t>（</w:t>
      </w:r>
      <w:r>
        <w:rPr>
          <w:rFonts w:ascii="Tahoma" w:hAnsi="Tahoma" w:cs="Tahoma" w:eastAsia="Tahoma" w:hint="default"/>
        </w:rPr>
        <w:t>2</w:t>
      </w:r>
      <w:r>
        <w:rPr/>
        <w:t>）融资租赁的会计处理方法</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）融资租赁的会计处理方法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9" w:lineRule="auto" w:before="63"/>
        <w:ind w:right="1014"/>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）融资租入资产：公司在承租开始日，将租赁资产公允价值与最低租赁付款额现值两者中较低者作为租入资产的入账 价值，将最低租赁付款额作为长期应付款的入账价值，其差额作为未确认的融资费用。融资租入资产的认定依据、计价和折 </w:t>
      </w:r>
      <w:r>
        <w:rPr>
          <w:spacing w:val="-3"/>
        </w:rPr>
        <w:t>旧方法详见本附注五</w:t>
      </w:r>
      <w:r>
        <w:rPr>
          <w:rFonts w:ascii="Times New Roman" w:hAnsi="Times New Roman" w:cs="Times New Roman" w:eastAsia="Times New Roman" w:hint="default"/>
          <w:spacing w:val="-3"/>
        </w:rPr>
        <w:t>-</w:t>
      </w:r>
      <w:r>
        <w:rPr>
          <w:spacing w:val="-3"/>
        </w:rPr>
        <w:t>注释</w:t>
      </w:r>
      <w:r>
        <w:rPr>
          <w:rFonts w:ascii="Times New Roman" w:hAnsi="Times New Roman" w:cs="Times New Roman" w:eastAsia="Times New Roman" w:hint="default"/>
          <w:spacing w:val="-3"/>
        </w:rPr>
        <w:t>16</w:t>
      </w:r>
      <w:r>
        <w:rPr>
          <w:spacing w:val="-3"/>
        </w:rPr>
        <w:t>固定资产。</w:t>
      </w:r>
      <w:r>
        <w:rPr>
          <w:spacing w:val="5"/>
        </w:rPr>
        <w:t> </w:t>
      </w:r>
      <w:r>
        <w:rPr>
          <w:rFonts w:ascii="Times New Roman" w:hAnsi="Times New Roman" w:cs="Times New Roman" w:eastAsia="Times New Roman" w:hint="default"/>
          <w:spacing w:val="5"/>
        </w:rPr>
      </w:r>
      <w:r>
        <w:rPr>
          <w:spacing w:val="-5"/>
        </w:rPr>
        <w:t>公司采用实际利率法对未确认的融资费用，在资产租赁期间内摊销，计入财务费用。</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rFonts w:ascii="Times New Roman" w:hAnsi="Times New Roman" w:cs="Times New Roman" w:eastAsia="Times New Roman" w:hint="default"/>
        </w:rPr>
        <w:t> </w:t>
      </w:r>
    </w:p>
    <w:p>
      <w:pPr>
        <w:pStyle w:val="BodyText"/>
        <w:spacing w:line="309" w:lineRule="auto" w:before="5"/>
        <w:ind w:right="105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5"/>
        <w:rPr>
          <w:rFonts w:ascii="Times New Roman" w:hAnsi="Times New Roman" w:cs="Times New Roman" w:eastAsia="Times New Roman" w:hint="default"/>
          <w:sz w:val="26"/>
          <w:szCs w:val="26"/>
        </w:rPr>
      </w:pPr>
    </w:p>
    <w:p>
      <w:pPr>
        <w:pStyle w:val="Heading3"/>
        <w:spacing w:line="240" w:lineRule="auto"/>
        <w:ind w:right="0"/>
        <w:jc w:val="both"/>
        <w:rPr>
          <w:rFonts w:ascii="Tahoma" w:hAnsi="Tahoma" w:cs="Tahoma" w:eastAsia="Tahoma" w:hint="default"/>
        </w:rPr>
      </w:pPr>
      <w:r>
        <w:rPr>
          <w:rFonts w:ascii="Tahoma" w:hAnsi="Tahoma" w:cs="Tahoma" w:eastAsia="Tahoma" w:hint="default"/>
        </w:rPr>
        <w:t>32</w:t>
      </w:r>
      <w:r>
        <w:rPr/>
        <w:t>、其他重要的会计政策和会计估计</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终止经营</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63"/>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本公司将满足下列条件之一的，且该组成部分已经处置或划归为持有待售类别的、能够单独区分的组成部分确认为终 止经营组成部分：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）该组成部分代表一项独立的主要业务或一个单独的主要经营地区。</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）该组成部分是拟对一项独立的主要业务或一个单独的主要经营地区进行处置的一项相关联计划的一部分。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after="0" w:line="240" w:lineRule="auto"/>
        <w:jc w:val="both"/>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）该组成部分是专为转售而取得的子公司。</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终止经营的减值损失和转回金额等经营损益及处置损益作为终止经营损益在利润表中列示。</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套期会计</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本公司按照套期关系，将套期保值划分为公允价值套期、现金流量套期和境外净投资套期。</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．对于满足下列条件的套期工具，运用套期会计方法进行处理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1"/>
        </w:rPr>
        <w:t>（</w:t>
      </w:r>
      <w:r>
        <w:rPr>
          <w:rFonts w:ascii="Times New Roman" w:hAnsi="Times New Roman" w:cs="Times New Roman" w:eastAsia="Times New Roman" w:hint="default"/>
          <w:spacing w:val="-1"/>
        </w:rPr>
        <w:t>1</w:t>
      </w:r>
      <w:r>
        <w:rPr>
          <w:spacing w:val="-1"/>
        </w:rPr>
        <w:t>）在套期开始时，本公司对套期关系（即套期工具和被套期项目之间的关系</w:t>
      </w:r>
      <w:r>
        <w:rPr>
          <w:rFonts w:ascii="Times New Roman" w:hAnsi="Times New Roman" w:cs="Times New Roman" w:eastAsia="Times New Roman" w:hint="default"/>
          <w:spacing w:val="-1"/>
        </w:rPr>
        <w:t>)</w:t>
      </w:r>
      <w:r>
        <w:rPr>
          <w:spacing w:val="-1"/>
        </w:rPr>
        <w:t>有正式指定，并准备了关于套期关系、风</w:t>
      </w:r>
      <w:r>
        <w:rPr/>
        <w:t> 险管理目标和套期策略的正式书面文件；</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）该套期预期高度有效，且符合公司最初为该套期关系所确定的风险管理策略；</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）对预期交易的现金流量套期，预期交易很可能发生，且必须使公司面临最终将影响损益的现金流量变动风险；</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4</w:t>
      </w:r>
      <w:r>
        <w:rPr/>
        <w:t>）套期有效性能够可靠地计量；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5</w:t>
      </w:r>
      <w:r>
        <w:rPr/>
        <w:t>）持续地对套期有效性进行评价，并确保该套期在套期关系被指定的会计期间内高度有效。</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套期同时满足下列条件时，本公司认定其高度有效：（</w:t>
      </w:r>
      <w:r>
        <w:rPr>
          <w:rFonts w:ascii="Times New Roman" w:hAnsi="Times New Roman" w:cs="Times New Roman" w:eastAsia="Times New Roman" w:hint="default"/>
          <w:spacing w:val="-2"/>
        </w:rPr>
        <w:t>1</w:t>
      </w:r>
      <w:r>
        <w:rPr>
          <w:spacing w:val="-2"/>
        </w:rPr>
        <w:t>）在套期开始及以后期间，该项套期预期会高度有效地抵销套</w:t>
      </w:r>
      <w:r>
        <w:rPr/>
        <w:t> 期指定期间被套期风险引起的公允价值或现金流量变动；（</w:t>
      </w:r>
      <w:r>
        <w:rPr>
          <w:rFonts w:ascii="Times New Roman" w:hAnsi="Times New Roman" w:cs="Times New Roman" w:eastAsia="Times New Roman" w:hint="default"/>
        </w:rPr>
        <w:t>2</w:t>
      </w:r>
      <w:r>
        <w:rPr/>
        <w:t>）该套期的实际抵销结果在</w:t>
      </w:r>
      <w:r>
        <w:rPr>
          <w:rFonts w:ascii="Times New Roman" w:hAnsi="Times New Roman" w:cs="Times New Roman" w:eastAsia="Times New Roman" w:hint="default"/>
        </w:rPr>
        <w:t>80%</w:t>
      </w:r>
      <w:r>
        <w:rPr/>
        <w:t>至</w:t>
      </w:r>
      <w:r>
        <w:rPr>
          <w:rFonts w:ascii="Times New Roman" w:hAnsi="Times New Roman" w:cs="Times New Roman" w:eastAsia="Times New Roman" w:hint="default"/>
        </w:rPr>
        <w:t>125%</w:t>
      </w:r>
      <w:r>
        <w:rPr/>
        <w:t>的范围内。</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．公允价值套期会计处理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）基本要求</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63"/>
        <w:ind w:right="1196"/>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）套期工具为衍生工具的，公允价值变动形成的利得或损失计入当期损益；套期工具为非衍生工具的，账面价值因汇 率变动形成的利得或损失计入当期损益。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）被套期项目因被套期风险形成的利得或损失计入当期损益，同时调整被套期项目的账面价值。被套期项目为按成本</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t>与可变现净值孰低进行后续计量的存货、按摊余成本进行后续计量的金融资产或可供出售金融资产的，也按此规定处理。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）被套期项目利得或损失的处理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63"/>
        <w:ind w:right="1196"/>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）对于金融资产或金融负债组合一部分的利率风险公允价值套期，本公司对被套期项目形成的利得或损失可按下列方 法处理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6" w:lineRule="auto" w:before="13"/>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被套期项目在重新定价期间内是资产的，在资产负债表中资产项下单列项目反映，待终止确认时转销；被套期项目在 重新定价期间内是负债的，在资产负债表中负债项下单列项目反映，待终止确认时转销。</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14"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）被套期项目是以摊余成本计量的金融工具的，对被套期项目账面价值所作的调整，按照调整日重新计算的实际利率 在调整日至到期日的期间内进行摊销，计入当期损益。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spacing w:val="-2"/>
        </w:rPr>
        <w:t>对利率风险组合的公允价值套期，在资产负债表中单列的相关项目，也按照调整日重新计算的实际利率在调整日至相关的重</w:t>
      </w:r>
      <w:r>
        <w:rPr>
          <w:spacing w:val="-64"/>
        </w:rPr>
        <w:t> </w:t>
      </w:r>
      <w:r>
        <w:rPr>
          <w:spacing w:val="-64"/>
        </w:rPr>
      </w:r>
      <w:r>
        <w:rPr>
          <w:spacing w:val="-2"/>
        </w:rPr>
        <w:t>新定价期间结束日的期间内摊销。采用实际利率法进行摊销不切实可行的，可以采用直线法进行摊销。此调整金额于金融工</w:t>
      </w:r>
      <w:r>
        <w:rPr>
          <w:spacing w:val="-62"/>
        </w:rPr>
        <w:t> </w:t>
      </w:r>
      <w:r>
        <w:rPr>
          <w:spacing w:val="-62"/>
        </w:rPr>
      </w:r>
      <w:r>
        <w:rPr/>
        <w:t>具到期日前摊销完毕；对于利率风险组合的公允价值套期，于相关重新定价期间结束日前摊销完毕。</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20"/>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
        </w:rPr>
        <w:t>3</w:t>
      </w:r>
      <w:r>
        <w:rPr>
          <w:spacing w:val="-1"/>
        </w:rPr>
        <w:t>）被套期项目为尚未确认的确定承诺的，该确定承诺因被套期风险引起的公允价值变动累计额确认为一项资产或负债，</w:t>
      </w:r>
      <w:r>
        <w:rPr/>
        <w:t> 相关的利得或损失计人当期损益。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31"/>
        <w:ind w:right="1136"/>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）在购买资产或承担负债的确定承诺的公允价值套期中，该确定承诺因被套期风险引起的公允价值变动累计额</w:t>
      </w:r>
      <w:r>
        <w:rPr>
          <w:rFonts w:ascii="Times New Roman" w:hAnsi="Times New Roman" w:cs="Times New Roman" w:eastAsia="Times New Roman" w:hint="default"/>
        </w:rPr>
        <w:t>(</w:t>
      </w:r>
      <w:r>
        <w:rPr/>
        <w:t>已确认 为资产或负债</w:t>
      </w:r>
      <w:r>
        <w:rPr>
          <w:rFonts w:ascii="Times New Roman" w:hAnsi="Times New Roman" w:cs="Times New Roman" w:eastAsia="Times New Roman" w:hint="default"/>
        </w:rPr>
        <w:t>)</w:t>
      </w:r>
      <w:r>
        <w:rPr/>
        <w:t>，调整履行该确定承诺所取得的资产或承担的负债的初始确认金额。</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）终止运用公允价值套期会计方法的条件</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套期满足下列条件之一时终止运用公允价值套期会计</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）套期工具已到期、被出售、合同终止或已行使。</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63"/>
        <w:ind w:right="1196"/>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）套期工具展期或被另一项套期工具替换时，展期或替换是本公司正式书面文件所载明的套期策略组成部分的，不作 为已到期或合同终止处理。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）该套期不再满足运用套期会计方法的条件。</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）本公司撤销了对套期关系的指定。</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．现金流量套期会计处理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）基本要求</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63"/>
        <w:ind w:right="1196"/>
        <w:jc w:val="left"/>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）套期工具利得或损失中属于有效套期的部分，直接确认为所有者权益，并单列项目反映。该有效套期部分的金额， 按照下列两项的绝对额中较低者确定</w:t>
      </w:r>
      <w:r>
        <w:rPr>
          <w:rFonts w:ascii="Times New Roman" w:hAnsi="Times New Roman" w:cs="Times New Roman" w:eastAsia="Times New Roman" w:hint="default"/>
        </w:rPr>
        <w:t>:  </w:t>
      </w:r>
      <w:r>
        <w:rPr/>
        <w:t>套期工具自套期开始的累计利得或损失；</w:t>
      </w:r>
      <w:r>
        <w:rPr>
          <w:spacing w:val="-39"/>
        </w:rPr>
        <w:t> </w:t>
      </w:r>
      <w:r>
        <w:rPr>
          <w:rFonts w:ascii="Times New Roman" w:hAnsi="Times New Roman" w:cs="Times New Roman" w:eastAsia="Times New Roman" w:hint="default"/>
          <w:spacing w:val="-39"/>
        </w:rPr>
      </w:r>
      <w:r>
        <w:rPr/>
        <w:t>被套期项目自套期开始的预计未来现金流</w:t>
      </w:r>
    </w:p>
    <w:p>
      <w:pPr>
        <w:spacing w:after="0" w:line="300" w:lineRule="auto"/>
        <w:jc w:val="left"/>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034"/>
        <w:jc w:val="left"/>
        <w:rPr>
          <w:rFonts w:ascii="Times New Roman" w:hAnsi="Times New Roman" w:cs="Times New Roman" w:eastAsia="Times New Roman" w:hint="default"/>
        </w:rPr>
      </w:pPr>
      <w:r>
        <w:rPr/>
        <w:t>量现值的累计变动额。</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76"/>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）套期工具利得或损失中属于无效套期的部分</w:t>
      </w:r>
      <w:r>
        <w:rPr>
          <w:rFonts w:ascii="Times New Roman" w:hAnsi="Times New Roman" w:cs="Times New Roman" w:eastAsia="Times New Roman" w:hint="default"/>
        </w:rPr>
        <w:t>(</w:t>
      </w:r>
      <w:r>
        <w:rPr/>
        <w:t>即扣除直接确认为所有者权益后的其他利得或损失</w:t>
      </w:r>
      <w:r>
        <w:rPr>
          <w:rFonts w:ascii="Times New Roman" w:hAnsi="Times New Roman" w:cs="Times New Roman" w:eastAsia="Times New Roman" w:hint="default"/>
        </w:rPr>
        <w:t>)</w:t>
      </w:r>
      <w:r>
        <w:rPr/>
        <w:t>，计入当期损益。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63"/>
        <w:ind w:right="1196"/>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）在风险管理策略的正式书面文件中，载明了在评价套期有效性时将排除套期工具的某部分利得或损失或相关现金流 量影响的，被排除的该部分利得或损失的处理适用《企业会计准则第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）套期工具利得或损失的后续处理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9"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）被套期项目为预期交易，且该预期交易使本公司随后确认一项金融资产或一项金融负债的，原直接确认为所有者权 </w:t>
      </w:r>
      <w:r>
        <w:rPr>
          <w:spacing w:val="-2"/>
        </w:rPr>
        <w:t>益的相关利得或损失，在该金融资产或金融负债影响本公司损益的相同期间转出，计入当期损益。但是，本公司预期原直接</w:t>
      </w:r>
      <w:r>
        <w:rPr>
          <w:spacing w:val="-65"/>
        </w:rPr>
        <w:t> </w:t>
      </w:r>
      <w:r>
        <w:rPr>
          <w:spacing w:val="-65"/>
        </w:rPr>
      </w:r>
      <w:r>
        <w:rPr/>
        <w:t>在所有者权益中确认的净损失全部或部分在未来会计期间不能弥补时，将不能弥补的部分转出，计入当期损益。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9" w:lineRule="auto" w:before="2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）被套期项目为预期交易，且该预期交易使本公司随后确认一项非金融资产或一项非金融负债的，原直接在所有者权 </w:t>
      </w:r>
      <w:r>
        <w:rPr>
          <w:spacing w:val="-2"/>
        </w:rPr>
        <w:t>益中确认的相关利得或损失，在该非金融资产或非金融负债影响本公司损益的相同期间转出，计入当期损益。但是，本公司</w:t>
      </w:r>
      <w:r>
        <w:rPr>
          <w:spacing w:val="-65"/>
        </w:rPr>
        <w:t> </w:t>
      </w:r>
      <w:r>
        <w:rPr>
          <w:spacing w:val="-65"/>
        </w:rPr>
      </w:r>
      <w:r>
        <w:rPr>
          <w:spacing w:val="-2"/>
        </w:rPr>
        <w:t>预期原直接在所有者权益中确认的净损失全部或部分在未来会计期间不能弥补时，将不能弥补的部分转出，计入当期损益。</w:t>
      </w:r>
      <w:r>
        <w:rPr>
          <w:spacing w:val="-80"/>
        </w:rPr>
        <w:t> </w:t>
      </w:r>
      <w:r>
        <w:rPr>
          <w:rFonts w:ascii="Times New Roman" w:hAnsi="Times New Roman" w:cs="Times New Roman" w:eastAsia="Times New Roman" w:hint="default"/>
          <w:spacing w:val="-80"/>
        </w:rPr>
      </w:r>
      <w:r>
        <w:rPr>
          <w:rFonts w:ascii="Times New Roman" w:hAnsi="Times New Roman" w:cs="Times New Roman" w:eastAsia="Times New Roman" w:hint="default"/>
        </w:rPr>
        <w:t>3</w:t>
      </w:r>
      <w:r>
        <w:rPr/>
        <w:t>）不属于以上</w:t>
      </w:r>
      <w:r>
        <w:rPr>
          <w:rFonts w:ascii="Times New Roman" w:hAnsi="Times New Roman" w:cs="Times New Roman" w:eastAsia="Times New Roman" w:hint="default"/>
        </w:rPr>
        <w:t>1</w:t>
      </w:r>
      <w:r>
        <w:rPr/>
        <w:t>）或</w:t>
      </w:r>
      <w:r>
        <w:rPr>
          <w:rFonts w:ascii="Times New Roman" w:hAnsi="Times New Roman" w:cs="Times New Roman" w:eastAsia="Times New Roman" w:hint="default"/>
        </w:rPr>
        <w:t>2</w:t>
      </w:r>
      <w:r>
        <w:rPr/>
        <w:t>）所指情况的，原直接计入所有者权益中的套期工具利得或损失，在被套期预期交易影响损益的相同 期间转出，计入当期损益。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3</w:t>
      </w:r>
      <w:r>
        <w:rPr/>
        <w:t>）终止运用现金流量套期会计方法的条件</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63"/>
        <w:ind w:right="1196"/>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）当套期工具已到期、被出售、合同终止或已行使时，在套期有效期间直接计入所有者权益中的套期工具利得或损失 不转出，直至预期交易实际发生时，再按有关规定处理。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31"/>
        <w:ind w:right="1196"/>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）当该套期不再满足运用套期保值准则规定的套期会计方法的条件时，在套期有效期间直接计入所有者权益中的套期 工具利得或损失不转出，直至预期交易实际发生时，再按有关规定处理。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）当预期交易预计不会发生时，在套期有效期间直接计入所有者权益中的套期工具利得或损失转出，计入当期损益。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9"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）当本公司撤销了对套期关系的指定时，对于预期交易套期，在套期有效期间直接计入所有者权益中的套期工具利得 </w:t>
      </w:r>
      <w:r>
        <w:rPr>
          <w:spacing w:val="-2"/>
        </w:rPr>
        <w:t>或损失不转出，直至预期交易实际发生或预计不会发生。预期交易实际发生的，应按有关规定处理；预期交易预计不会发生</w:t>
      </w:r>
      <w:r>
        <w:rPr>
          <w:spacing w:val="-66"/>
        </w:rPr>
        <w:t> </w:t>
      </w:r>
      <w:r>
        <w:rPr>
          <w:spacing w:val="-66"/>
        </w:rPr>
      </w:r>
      <w:r>
        <w:rPr/>
        <w:t>的，原直接计入所有者权益中的套期工具利得或损失转出，计入当期损益。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2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4</w:t>
      </w:r>
      <w:r>
        <w:rPr/>
        <w:t>．境外经营净投资套期</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对境外经营净投资的套期，本公司应按类似于现金流量套期会计的规定处理</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63"/>
        <w:ind w:right="11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）套期工具形成的利得或损失中属于有效套期的部分，直接确认为所有者权益，并单列项目反映。处置境外经营时， 上述在所有者权益中单列项目反映的套期工具利得或损失转出，计入当期损益。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31"/>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）套期工具形成的利得或损失中属于无效套期的部分，计入当期损益。</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rFonts w:ascii="Tahoma" w:hAnsi="Tahoma" w:cs="Tahoma" w:eastAsia="Tahoma" w:hint="default"/>
        </w:rPr>
        <w:t>33</w:t>
      </w:r>
      <w:r>
        <w:rPr/>
        <w:t>、重要会计政策和会计估计变更</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）重要会计政策变更</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t>（</w:t>
      </w:r>
      <w:r>
        <w:rPr>
          <w:rFonts w:ascii="Tahoma" w:hAnsi="Tahoma" w:cs="Tahoma" w:eastAsia="Tahoma" w:hint="default"/>
        </w:rPr>
        <w:t>2</w:t>
      </w:r>
      <w:r>
        <w:rPr/>
        <w:t>）重要会计估计变更</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8"/>
          <w:szCs w:val="8"/>
        </w:rPr>
      </w:pPr>
    </w:p>
    <w:tbl>
      <w:tblPr>
        <w:tblW w:w="0" w:type="auto"/>
        <w:jc w:val="left"/>
        <w:tblInd w:w="147" w:type="dxa"/>
        <w:tblLayout w:type="fixed"/>
        <w:tblCellMar>
          <w:top w:w="0" w:type="dxa"/>
          <w:left w:w="0" w:type="dxa"/>
          <w:bottom w:w="0" w:type="dxa"/>
          <w:right w:w="0" w:type="dxa"/>
        </w:tblCellMar>
        <w:tblLook w:val="01E0"/>
      </w:tblPr>
      <w:tblGrid>
        <w:gridCol w:w="3970"/>
        <w:gridCol w:w="2551"/>
        <w:gridCol w:w="1560"/>
        <w:gridCol w:w="1488"/>
      </w:tblGrid>
      <w:tr>
        <w:trPr>
          <w:trHeight w:val="403" w:hRule="exact"/>
        </w:trPr>
        <w:tc>
          <w:tcPr>
            <w:tcW w:w="3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会计估计变更的内容和原因</w:t>
            </w:r>
            <w:r>
              <w:rPr>
                <w:rFonts w:ascii="Times New Roman" w:hAnsi="Times New Roman" w:cs="Times New Roman" w:eastAsia="Times New Roman" w:hint="default"/>
                <w:sz w:val="18"/>
                <w:szCs w:val="18"/>
              </w:rPr>
              <w:t> </w:t>
            </w:r>
          </w:p>
        </w:tc>
        <w:tc>
          <w:tcPr>
            <w:tcW w:w="25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审批程序</w:t>
            </w:r>
            <w:r>
              <w:rPr>
                <w:rFonts w:ascii="Times New Roman" w:hAnsi="Times New Roman" w:cs="Times New Roman" w:eastAsia="Times New Roman" w:hint="default"/>
                <w:sz w:val="18"/>
                <w:szCs w:val="18"/>
              </w:rPr>
              <w:t> </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开始适用的时点</w:t>
            </w:r>
            <w:r>
              <w:rPr>
                <w:rFonts w:ascii="Times New Roman" w:hAnsi="Times New Roman" w:cs="Times New Roman" w:eastAsia="Times New Roman" w:hint="default"/>
                <w:sz w:val="18"/>
                <w:szCs w:val="18"/>
              </w:rPr>
              <w:t> </w:t>
            </w:r>
          </w:p>
        </w:tc>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 </w:t>
            </w:r>
          </w:p>
        </w:tc>
      </w:tr>
      <w:tr>
        <w:trPr>
          <w:trHeight w:val="349" w:hRule="exact"/>
        </w:trPr>
        <w:tc>
          <w:tcPr>
            <w:tcW w:w="39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考虑到智能硬件板块现有业务的实际结算方式通</w:t>
            </w:r>
          </w:p>
        </w:tc>
        <w:tc>
          <w:tcPr>
            <w:tcW w:w="2551"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488"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8"/>
                <w:szCs w:val="18"/>
              </w:rPr>
            </w:pPr>
            <w:r>
              <w:rPr>
                <w:rFonts w:ascii="宋体" w:hAnsi="宋体" w:cs="宋体" w:eastAsia="宋体" w:hint="default"/>
                <w:sz w:val="18"/>
                <w:szCs w:val="18"/>
              </w:rPr>
              <w:t>常采取 </w:t>
            </w:r>
            <w:r>
              <w:rPr>
                <w:rFonts w:ascii="Times New Roman" w:hAnsi="Times New Roman" w:cs="Times New Roman" w:eastAsia="Times New Roman" w:hint="default"/>
                <w:sz w:val="18"/>
                <w:szCs w:val="18"/>
              </w:rPr>
              <w:t>3  </w:t>
            </w:r>
            <w:r>
              <w:rPr>
                <w:rFonts w:ascii="宋体" w:hAnsi="宋体" w:cs="宋体" w:eastAsia="宋体" w:hint="default"/>
                <w:sz w:val="18"/>
                <w:szCs w:val="18"/>
              </w:rPr>
              <w:t>个月月结，</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个月为正常账期，在此期</w:t>
            </w:r>
          </w:p>
        </w:tc>
        <w:tc>
          <w:tcPr>
            <w:tcW w:w="2551"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日公司召开的第</w:t>
            </w:r>
          </w:p>
        </w:tc>
        <w:tc>
          <w:tcPr>
            <w:tcW w:w="1560"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r>
      <w:tr>
        <w:trPr>
          <w:trHeight w:val="620" w:hRule="exact"/>
        </w:trPr>
        <w:tc>
          <w:tcPr>
            <w:tcW w:w="3970" w:type="dxa"/>
            <w:tcBorders>
              <w:top w:val="nil" w:sz="6" w:space="0" w:color="auto"/>
              <w:left w:val="single" w:sz="4" w:space="0" w:color="000000"/>
              <w:bottom w:val="nil" w:sz="6" w:space="0" w:color="auto"/>
              <w:right w:val="single" w:sz="4" w:space="0" w:color="000000"/>
            </w:tcBorders>
          </w:tcPr>
          <w:p>
            <w:pPr>
              <w:pStyle w:val="TableParagraph"/>
              <w:spacing w:line="316" w:lineRule="auto" w:before="14"/>
              <w:ind w:left="24" w:right="22"/>
              <w:jc w:val="left"/>
              <w:rPr>
                <w:rFonts w:ascii="宋体" w:hAnsi="宋体" w:cs="宋体" w:eastAsia="宋体" w:hint="default"/>
                <w:sz w:val="18"/>
                <w:szCs w:val="18"/>
              </w:rPr>
            </w:pPr>
            <w:r>
              <w:rPr>
                <w:rFonts w:ascii="宋体" w:hAnsi="宋体" w:cs="宋体" w:eastAsia="宋体" w:hint="default"/>
                <w:spacing w:val="-3"/>
                <w:sz w:val="18"/>
                <w:szCs w:val="18"/>
              </w:rPr>
              <w:t>间计提大额坏账准备与业务实际情况不符，公司细</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化调整了公司及下属智能硬件板块子公司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p>
        </w:tc>
        <w:tc>
          <w:tcPr>
            <w:tcW w:w="2551"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3" w:right="18"/>
              <w:jc w:val="left"/>
              <w:rPr>
                <w:rFonts w:ascii="宋体" w:hAnsi="宋体" w:cs="宋体" w:eastAsia="宋体" w:hint="default"/>
                <w:sz w:val="18"/>
                <w:szCs w:val="18"/>
              </w:rPr>
            </w:pPr>
            <w:r>
              <w:rPr>
                <w:rFonts w:ascii="宋体" w:hAnsi="宋体" w:cs="宋体" w:eastAsia="宋体" w:hint="default"/>
                <w:sz w:val="18"/>
                <w:szCs w:val="18"/>
              </w:rPr>
              <w:t>五届董事会第十二次会议审议 </w:t>
            </w:r>
            <w:r>
              <w:rPr>
                <w:rFonts w:ascii="宋体" w:hAnsi="宋体" w:cs="宋体" w:eastAsia="宋体" w:hint="default"/>
                <w:spacing w:val="-2"/>
                <w:sz w:val="18"/>
                <w:szCs w:val="18"/>
              </w:rPr>
              <w:t>通过了《关于应收账款坏账准备</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left="23" w:right="-5"/>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314" w:lineRule="auto"/>
              <w:ind w:left="23" w:right="147"/>
              <w:jc w:val="left"/>
              <w:rPr>
                <w:rFonts w:ascii="Times New Roman" w:hAnsi="Times New Roman" w:cs="Times New Roman" w:eastAsia="Times New Roman" w:hint="default"/>
                <w:sz w:val="18"/>
                <w:szCs w:val="18"/>
              </w:rPr>
            </w:pPr>
            <w:r>
              <w:rPr>
                <w:rFonts w:ascii="宋体" w:hAnsi="宋体" w:cs="宋体" w:eastAsia="宋体" w:hint="default"/>
                <w:sz w:val="18"/>
                <w:szCs w:val="18"/>
              </w:rPr>
              <w:t>采用未来适用法 进行会计处理。</w:t>
            </w:r>
            <w:r>
              <w:rPr>
                <w:rFonts w:ascii="Times New Roman" w:hAnsi="Times New Roman" w:cs="Times New Roman" w:eastAsia="Times New Roman" w:hint="default"/>
                <w:sz w:val="18"/>
                <w:szCs w:val="18"/>
              </w:rPr>
              <w:t> </w:t>
            </w:r>
          </w:p>
        </w:tc>
      </w:tr>
      <w:tr>
        <w:trPr>
          <w:trHeight w:val="323" w:hRule="exact"/>
        </w:trPr>
        <w:tc>
          <w:tcPr>
            <w:tcW w:w="3970"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left="24" w:right="0"/>
              <w:jc w:val="left"/>
              <w:rPr>
                <w:rFonts w:ascii="宋体" w:hAnsi="宋体" w:cs="宋体" w:eastAsia="宋体" w:hint="default"/>
                <w:sz w:val="18"/>
                <w:szCs w:val="18"/>
              </w:rPr>
            </w:pPr>
            <w:r>
              <w:rPr>
                <w:rFonts w:ascii="宋体" w:hAnsi="宋体" w:cs="宋体" w:eastAsia="宋体" w:hint="default"/>
                <w:sz w:val="18"/>
                <w:szCs w:val="18"/>
              </w:rPr>
              <w:t>应收账款坏账计提比例，降低了 </w:t>
            </w: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个月以内应收</w:t>
            </w:r>
          </w:p>
        </w:tc>
        <w:tc>
          <w:tcPr>
            <w:tcW w:w="2551" w:type="dxa"/>
            <w:tcBorders>
              <w:top w:val="nil" w:sz="6" w:space="0" w:color="auto"/>
              <w:left w:val="single" w:sz="4" w:space="0" w:color="000000"/>
              <w:bottom w:val="nil" w:sz="6" w:space="0" w:color="auto"/>
              <w:right w:val="single" w:sz="4" w:space="0" w:color="000000"/>
            </w:tcBorders>
          </w:tcPr>
          <w:p>
            <w:pPr>
              <w:pStyle w:val="TableParagraph"/>
              <w:spacing w:line="232"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会计估计变更的议案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z w:val="18"/>
                <w:szCs w:val="18"/>
              </w:rPr>
              <w:t> </w:t>
            </w:r>
          </w:p>
        </w:tc>
        <w:tc>
          <w:tcPr>
            <w:tcW w:w="1560" w:type="dxa"/>
            <w:tcBorders>
              <w:top w:val="nil" w:sz="6" w:space="0" w:color="auto"/>
              <w:left w:val="single" w:sz="4" w:space="0" w:color="000000"/>
              <w:bottom w:val="nil" w:sz="6" w:space="0" w:color="auto"/>
              <w:right w:val="single" w:sz="4" w:space="0" w:color="000000"/>
            </w:tcBorders>
          </w:tcPr>
          <w:p>
            <w:pPr/>
          </w:p>
        </w:tc>
        <w:tc>
          <w:tcPr>
            <w:tcW w:w="1488"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39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账款的坏账计提比例（从 </w:t>
            </w:r>
            <w:r>
              <w:rPr>
                <w:rFonts w:ascii="Times New Roman" w:hAnsi="Times New Roman" w:cs="Times New Roman" w:eastAsia="Times New Roman" w:hint="default"/>
                <w:sz w:val="18"/>
                <w:szCs w:val="18"/>
              </w:rPr>
              <w:t>5%</w:t>
            </w:r>
            <w:r>
              <w:rPr>
                <w:rFonts w:ascii="宋体" w:hAnsi="宋体" w:cs="宋体" w:eastAsia="宋体" w:hint="default"/>
                <w:sz w:val="18"/>
                <w:szCs w:val="18"/>
              </w:rPr>
              <w:t>降低至 </w:t>
            </w:r>
            <w:r>
              <w:rPr>
                <w:rFonts w:ascii="Times New Roman" w:hAnsi="Times New Roman" w:cs="Times New Roman" w:eastAsia="Times New Roman" w:hint="default"/>
                <w:sz w:val="18"/>
                <w:szCs w:val="18"/>
              </w:rPr>
            </w:r>
            <w:r>
              <w:rPr>
                <w:rFonts w:ascii="Times New Roman" w:hAnsi="Times New Roman" w:cs="Times New Roman" w:eastAsia="Times New Roman" w:hint="default"/>
                <w:spacing w:val="-4"/>
                <w:sz w:val="18"/>
                <w:szCs w:val="18"/>
              </w:rPr>
              <w:t>0.1%</w:t>
            </w:r>
            <w:r>
              <w:rPr>
                <w:rFonts w:ascii="宋体" w:hAnsi="宋体" w:cs="宋体" w:eastAsia="宋体" w:hint="default"/>
                <w:spacing w:val="-4"/>
                <w:sz w:val="18"/>
                <w:szCs w:val="18"/>
              </w:rPr>
              <w:t>）的</w:t>
            </w:r>
            <w:r>
              <w:rPr>
                <w:rFonts w:ascii="宋体" w:hAnsi="宋体" w:cs="宋体" w:eastAsia="宋体" w:hint="default"/>
                <w:spacing w:val="-14"/>
                <w:sz w:val="18"/>
                <w:szCs w:val="18"/>
              </w:rPr>
              <w:t> </w:t>
            </w:r>
            <w:r>
              <w:rPr>
                <w:rFonts w:ascii="Times New Roman" w:hAnsi="Times New Roman" w:cs="Times New Roman" w:eastAsia="Times New Roman" w:hint="default"/>
                <w:spacing w:val="-14"/>
                <w:sz w:val="18"/>
                <w:szCs w:val="18"/>
              </w:rPr>
            </w:r>
            <w:r>
              <w:rPr>
                <w:rFonts w:ascii="宋体" w:hAnsi="宋体" w:cs="宋体" w:eastAsia="宋体" w:hint="default"/>
                <w:sz w:val="18"/>
                <w:szCs w:val="18"/>
              </w:rPr>
              <w:t>同</w:t>
            </w:r>
          </w:p>
        </w:tc>
        <w:tc>
          <w:tcPr>
            <w:tcW w:w="2551"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48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970"/>
        <w:gridCol w:w="2551"/>
        <w:gridCol w:w="1560"/>
        <w:gridCol w:w="1488"/>
      </w:tblGrid>
      <w:tr>
        <w:trPr>
          <w:trHeight w:val="67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时，相应提高了</w:t>
            </w:r>
            <w:r>
              <w:rPr>
                <w:rFonts w:ascii="Times New Roman" w:hAnsi="Times New Roman" w:cs="Times New Roman" w:eastAsia="Times New Roman" w:hint="default"/>
                <w:sz w:val="18"/>
                <w:szCs w:val="18"/>
              </w:rPr>
              <w:t>“6(</w:t>
            </w:r>
            <w:r>
              <w:rPr>
                <w:rFonts w:ascii="宋体" w:hAnsi="宋体" w:cs="宋体" w:eastAsia="宋体" w:hint="default"/>
                <w:sz w:val="18"/>
                <w:szCs w:val="18"/>
              </w:rPr>
              <w:t>不含</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r>
              <w:rPr>
                <w:rFonts w:ascii="宋体" w:hAnsi="宋体" w:cs="宋体" w:eastAsia="宋体" w:hint="default"/>
                <w:sz w:val="18"/>
                <w:szCs w:val="18"/>
              </w:rPr>
              <w:t>的应收账款坏账 </w:t>
            </w:r>
            <w:r>
              <w:rPr>
                <w:rFonts w:ascii="宋体" w:hAnsi="宋体" w:cs="宋体" w:eastAsia="宋体" w:hint="default"/>
                <w:spacing w:val="-1"/>
                <w:sz w:val="18"/>
                <w:szCs w:val="18"/>
              </w:rPr>
              <w:t>计提比例（从 </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提高至</w:t>
            </w:r>
            <w:r>
              <w:rPr>
                <w:rFonts w:ascii="宋体" w:hAnsi="宋体" w:cs="宋体" w:eastAsia="宋体" w:hint="default"/>
                <w:spacing w:val="14"/>
                <w:sz w:val="18"/>
                <w:szCs w:val="18"/>
              </w:rPr>
              <w:t> </w:t>
            </w:r>
            <w:r>
              <w:rPr>
                <w:rFonts w:ascii="Times New Roman" w:hAnsi="Times New Roman" w:cs="Times New Roman" w:eastAsia="Times New Roman" w:hint="default"/>
                <w:spacing w:val="14"/>
                <w:sz w:val="18"/>
                <w:szCs w:val="18"/>
              </w:rPr>
            </w:r>
            <w:r>
              <w:rPr>
                <w:rFonts w:ascii="Times New Roman" w:hAnsi="Times New Roman" w:cs="Times New Roman" w:eastAsia="Times New Roman" w:hint="default"/>
                <w:spacing w:val="-19"/>
                <w:sz w:val="18"/>
                <w:szCs w:val="18"/>
              </w:rPr>
              <w:t>10%</w:t>
            </w:r>
            <w:r>
              <w:rPr>
                <w:rFonts w:ascii="宋体" w:hAnsi="宋体" w:cs="宋体" w:eastAsia="宋体" w:hint="default"/>
                <w:spacing w:val="-19"/>
                <w:sz w:val="18"/>
                <w:szCs w:val="18"/>
              </w:rPr>
              <w:t>）。</w:t>
            </w:r>
            <w:r>
              <w:rPr>
                <w:rFonts w:ascii="Times New Roman" w:hAnsi="Times New Roman" w:cs="Times New Roman" w:eastAsia="Times New Roman" w:hint="default"/>
                <w:sz w:val="18"/>
                <w:szCs w:val="18"/>
              </w:rPr>
              <w:t> </w:t>
            </w:r>
          </w:p>
        </w:tc>
        <w:tc>
          <w:tcPr>
            <w:tcW w:w="2551"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8"/>
        <w:ind w:right="1120"/>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考虑到智能硬件板块现有业务的实际结算方式通常采取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个月月结，</w:t>
      </w:r>
      <w:r>
        <w:rPr>
          <w:rFonts w:ascii="Times New Roman" w:hAnsi="Times New Roman" w:cs="Times New Roman" w:eastAsia="Times New Roman" w:hint="default"/>
        </w:rPr>
        <w:t>3</w:t>
      </w:r>
      <w:r>
        <w:rPr/>
        <w:t>个月为正常账期，在此期间计提大额坏账准备 与业务实际情况不符，公司细化调整了公司及下属智能硬件板块子公司 </w:t>
      </w:r>
      <w:r>
        <w:rPr>
          <w:rFonts w:ascii="Times New Roman" w:hAnsi="Times New Roman" w:cs="Times New Roman" w:eastAsia="Times New Roman" w:hint="default"/>
        </w:rPr>
        <w:t>1 </w:t>
      </w:r>
      <w:r>
        <w:rPr/>
        <w:t>年内应收账款坏账计提比例，降低了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个月以内 应收账款的坏账计提比例（从 </w:t>
      </w:r>
      <w:r>
        <w:rPr>
          <w:rFonts w:ascii="Times New Roman" w:hAnsi="Times New Roman" w:cs="Times New Roman" w:eastAsia="Times New Roman" w:hint="default"/>
        </w:rPr>
        <w:t>5%</w:t>
      </w:r>
      <w:r>
        <w:rPr/>
        <w:t>降低至 </w:t>
      </w:r>
      <w:r>
        <w:rPr>
          <w:rFonts w:ascii="Times New Roman" w:hAnsi="Times New Roman" w:cs="Times New Roman" w:eastAsia="Times New Roman" w:hint="default"/>
        </w:rPr>
        <w:t>0.1%</w:t>
      </w:r>
      <w:r>
        <w:rPr/>
        <w:t>）的 </w:t>
      </w:r>
      <w:r>
        <w:rPr>
          <w:rFonts w:ascii="Times New Roman" w:hAnsi="Times New Roman" w:cs="Times New Roman" w:eastAsia="Times New Roman" w:hint="default"/>
        </w:rPr>
      </w:r>
      <w:r>
        <w:rPr/>
        <w:t>同时，相应提高了</w:t>
      </w:r>
      <w:r>
        <w:rPr>
          <w:rFonts w:ascii="Times New Roman" w:hAnsi="Times New Roman" w:cs="Times New Roman" w:eastAsia="Times New Roman" w:hint="default"/>
        </w:rPr>
        <w:t>“6(</w:t>
      </w:r>
      <w:r>
        <w:rPr/>
        <w:t>不含</w:t>
      </w:r>
      <w:r>
        <w:rPr>
          <w:rFonts w:ascii="Times New Roman" w:hAnsi="Times New Roman" w:cs="Times New Roman" w:eastAsia="Times New Roman" w:hint="default"/>
        </w:rPr>
        <w:t>)-12 </w:t>
      </w:r>
      <w:r>
        <w:rPr/>
        <w:t>个月</w:t>
      </w:r>
      <w:r>
        <w:rPr>
          <w:rFonts w:ascii="Times New Roman" w:hAnsi="Times New Roman" w:cs="Times New Roman" w:eastAsia="Times New Roman" w:hint="default"/>
        </w:rPr>
        <w:t>”</w:t>
      </w:r>
      <w:r>
        <w:rPr/>
        <w:t>的应收账款坏账计提比例（从</w:t>
      </w:r>
      <w:r>
        <w:rPr>
          <w:spacing w:val="-52"/>
        </w:rPr>
        <w:t> </w:t>
      </w:r>
      <w:r>
        <w:rPr>
          <w:rFonts w:ascii="Times New Roman" w:hAnsi="Times New Roman" w:cs="Times New Roman" w:eastAsia="Times New Roman" w:hint="default"/>
          <w:spacing w:val="-52"/>
        </w:rPr>
      </w:r>
      <w:r>
        <w:rPr>
          <w:rFonts w:ascii="Times New Roman" w:hAnsi="Times New Roman" w:cs="Times New Roman" w:eastAsia="Times New Roman" w:hint="default"/>
        </w:rPr>
        <w:t>5%</w:t>
      </w:r>
      <w:r>
        <w:rPr>
          <w:rFonts w:ascii="Times New Roman" w:hAnsi="Times New Roman" w:cs="Times New Roman" w:eastAsia="Times New Roman" w:hint="default"/>
        </w:rPr>
        <w:t> </w:t>
      </w:r>
      <w:r>
        <w:rPr/>
        <w:t>提高至</w:t>
      </w:r>
      <w:r>
        <w:rPr>
          <w:spacing w:val="-19"/>
        </w:rPr>
        <w:t> </w:t>
      </w:r>
      <w:r>
        <w:rPr>
          <w:rFonts w:ascii="Times New Roman" w:hAnsi="Times New Roman" w:cs="Times New Roman" w:eastAsia="Times New Roman" w:hint="default"/>
          <w:spacing w:val="-19"/>
        </w:rPr>
      </w:r>
      <w:r>
        <w:rPr>
          <w:rFonts w:ascii="Times New Roman" w:hAnsi="Times New Roman" w:cs="Times New Roman" w:eastAsia="Times New Roman" w:hint="default"/>
        </w:rPr>
        <w:t>10%</w:t>
      </w:r>
      <w:r>
        <w:rPr/>
        <w:t>）。</w:t>
      </w:r>
      <w:r>
        <w:rPr>
          <w:rFonts w:ascii="Times New Roman" w:hAnsi="Times New Roman" w:cs="Times New Roman" w:eastAsia="Times New Roman" w:hint="default"/>
        </w:rPr>
        <w:t> </w:t>
      </w:r>
    </w:p>
    <w:p>
      <w:pPr>
        <w:pStyle w:val="BodyText"/>
        <w:spacing w:line="240" w:lineRule="auto" w:before="1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日公司召开的第五届董事会第十二次会议审议通过了《关于应收账款坏账准备会计估计变更的议案》。</w:t>
      </w:r>
      <w:r>
        <w:rPr>
          <w:rFonts w:ascii="Times New Roman" w:hAnsi="Times New Roman" w:cs="Times New Roman" w:eastAsia="Times New Roman" w:hint="default"/>
        </w:rPr>
        <w:t> </w:t>
      </w:r>
    </w:p>
    <w:p>
      <w:pPr>
        <w:pStyle w:val="BodyText"/>
        <w:spacing w:line="30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本次变更从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8 </w:t>
      </w:r>
      <w:r>
        <w:rPr>
          <w:spacing w:val="-3"/>
        </w:rPr>
        <w:t>月 </w:t>
      </w:r>
      <w:r>
        <w:rPr>
          <w:rFonts w:ascii="Times New Roman" w:hAnsi="Times New Roman" w:cs="Times New Roman" w:eastAsia="Times New Roman" w:hint="default"/>
          <w:spacing w:val="-3"/>
        </w:rPr>
      </w:r>
      <w:r>
        <w:rPr>
          <w:rFonts w:ascii="Times New Roman" w:hAnsi="Times New Roman" w:cs="Times New Roman" w:eastAsia="Times New Roman" w:hint="default"/>
        </w:rPr>
        <w:t>25</w:t>
      </w:r>
      <w:r>
        <w:rPr>
          <w:rFonts w:ascii="Times New Roman" w:hAnsi="Times New Roman" w:cs="Times New Roman" w:eastAsia="Times New Roman" w:hint="default"/>
          <w:spacing w:val="-17"/>
        </w:rPr>
        <w:t> </w:t>
      </w:r>
      <w:r>
        <w:rPr/>
        <w:t>日起开始执行，采用未来适用法进行会计处理。如果公司沿用变更前的会计估计，</w:t>
      </w:r>
      <w:r>
        <w:rPr>
          <w:rFonts w:ascii="Times New Roman" w:hAnsi="Times New Roman" w:cs="Times New Roman" w:eastAsia="Times New Roman" w:hint="default"/>
        </w:rPr>
        <w:t>2018 </w:t>
      </w:r>
      <w:r>
        <w:rPr/>
        <w:t>年度需要补提坏账准备金额</w:t>
      </w:r>
      <w:r>
        <w:rPr>
          <w:rFonts w:ascii="Times New Roman" w:hAnsi="Times New Roman" w:cs="Times New Roman" w:eastAsia="Times New Roman" w:hint="default"/>
        </w:rPr>
        <w:t>4,619,373.75</w:t>
      </w:r>
      <w:r>
        <w:rPr/>
        <w:t>元。</w:t>
      </w:r>
      <w:r>
        <w:rPr>
          <w:rFonts w:ascii="Times New Roman" w:hAnsi="Times New Roman" w:cs="Times New Roman" w:eastAsia="Times New Roman" w:hint="default"/>
        </w:rPr>
        <w:t> </w:t>
      </w:r>
    </w:p>
    <w:p>
      <w:pPr>
        <w:spacing w:line="240" w:lineRule="auto" w:before="5"/>
        <w:rPr>
          <w:rFonts w:ascii="Times New Roman" w:hAnsi="Times New Roman" w:cs="Times New Roman" w:eastAsia="Times New Roman" w:hint="default"/>
          <w:sz w:val="25"/>
          <w:szCs w:val="25"/>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34</w:t>
      </w:r>
      <w:r>
        <w:rPr/>
        <w:t>、其他</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0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财政部于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日发布了《关于修订印发</w:t>
      </w:r>
      <w:r>
        <w:rPr>
          <w:rFonts w:ascii="Times New Roman" w:hAnsi="Times New Roman" w:cs="Times New Roman" w:eastAsia="Times New Roman" w:hint="default"/>
          <w:spacing w:val="-2"/>
        </w:rPr>
        <w:t>2018</w:t>
      </w:r>
      <w:r>
        <w:rPr>
          <w:spacing w:val="-2"/>
        </w:rPr>
        <w:t>年度一般企业财务报表格式的通知》（财会〔</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15</w:t>
      </w:r>
      <w:r>
        <w:rPr>
          <w:spacing w:val="-2"/>
        </w:rPr>
        <w:t>号），对一</w:t>
      </w:r>
      <w:r>
        <w:rPr/>
        <w:t> 般企业财务报表格式进行了修订，归并部分资产负债表项目，拆分部分利润表项目；并于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日发布了《关于</w:t>
      </w:r>
      <w:r>
        <w:rPr>
          <w:rFonts w:ascii="Times New Roman" w:hAnsi="Times New Roman" w:cs="Times New Roman" w:eastAsia="Times New Roman" w:hint="default"/>
        </w:rPr>
        <w:t>2018 </w:t>
      </w:r>
      <w:r>
        <w:rPr>
          <w:spacing w:val="-2"/>
        </w:rPr>
        <w:t>年度一般企业财务报表格式有关问题的解读》，明确要求代扣个人所得税手续费返还在</w:t>
      </w:r>
      <w:r>
        <w:rPr>
          <w:rFonts w:ascii="Times New Roman" w:hAnsi="Times New Roman" w:cs="Times New Roman" w:eastAsia="Times New Roman" w:hint="default"/>
          <w:spacing w:val="-2"/>
        </w:rPr>
        <w:t>“</w:t>
      </w:r>
      <w:r>
        <w:rPr>
          <w:spacing w:val="-2"/>
        </w:rPr>
        <w:t>其他收益</w:t>
      </w:r>
      <w:r>
        <w:rPr>
          <w:rFonts w:ascii="Times New Roman" w:hAnsi="Times New Roman" w:cs="Times New Roman" w:eastAsia="Times New Roman" w:hint="default"/>
          <w:spacing w:val="-2"/>
        </w:rPr>
        <w:t>”</w:t>
      </w:r>
      <w:r>
        <w:rPr>
          <w:spacing w:val="-2"/>
        </w:rPr>
        <w:t>列报，实际收到的政府补</w:t>
      </w:r>
      <w:r>
        <w:rPr>
          <w:spacing w:val="-48"/>
        </w:rPr>
        <w:t> </w:t>
      </w:r>
      <w:r>
        <w:rPr>
          <w:spacing w:val="-48"/>
        </w:rPr>
      </w:r>
      <w:r>
        <w:rPr/>
        <w:t>助，无论是与资产相关还是与收益相关，在编制现金流量表时均作为经营活动产生的现金流量列报等。</w:t>
      </w:r>
      <w:r>
        <w:rPr>
          <w:rFonts w:ascii="Times New Roman" w:hAnsi="Times New Roman" w:cs="Times New Roman" w:eastAsia="Times New Roman" w:hint="default"/>
        </w:rPr>
        <w:t> </w:t>
      </w:r>
    </w:p>
    <w:p>
      <w:pPr>
        <w:pStyle w:val="BodyText"/>
        <w:spacing w:line="316" w:lineRule="auto" w:before="31"/>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本公司已经根据新的企业财务报表格式的要求编制财务报表，财务报表的列报项目因此发生变更的，已经按照《企业 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财务报表列报》等的相关规定，对可比期间的比较数据进行调整。</w:t>
      </w:r>
      <w:r>
        <w:rPr>
          <w:rFonts w:ascii="Times New Roman" w:hAnsi="Times New Roman" w:cs="Times New Roman" w:eastAsia="Times New Roman" w:hint="default"/>
        </w:rPr>
        <w:t> </w:t>
      </w:r>
    </w:p>
    <w:p>
      <w:pPr>
        <w:pStyle w:val="BodyText"/>
        <w:spacing w:line="235" w:lineRule="exact"/>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对可比期间的财务报表列报项目及金额的影响如下：</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1836"/>
        <w:gridCol w:w="1978"/>
        <w:gridCol w:w="1702"/>
        <w:gridCol w:w="1841"/>
        <w:gridCol w:w="1702"/>
      </w:tblGrid>
      <w:tr>
        <w:trPr>
          <w:trHeight w:val="65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列报项目</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15" w:right="77" w:hanging="6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日之前列 报金额</w:t>
            </w:r>
            <w:r>
              <w:rPr>
                <w:rFonts w:ascii="Times New Roman" w:hAnsi="Times New Roman" w:cs="Times New Roman" w:eastAsia="Times New Roman"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645" w:right="101" w:hanging="5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日经重列 后金额</w:t>
            </w:r>
            <w:r>
              <w:rPr>
                <w:rFonts w:ascii="Times New Roman" w:hAnsi="Times New Roman" w:cs="Times New Roman" w:eastAsia="Times New Roman"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 </w:t>
            </w:r>
          </w:p>
        </w:tc>
      </w:tr>
      <w:tr>
        <w:trPr>
          <w:trHeight w:val="34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9,806,932.00</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-9,806,932.00</w:t>
            </w:r>
            <w:r>
              <w:rPr>
                <w:rFonts w:ascii="Times New Roman"/>
                <w:sz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 </w:t>
            </w:r>
          </w:p>
        </w:tc>
      </w:tr>
      <w:tr>
        <w:trPr>
          <w:trHeight w:val="341"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258,426,582.25</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-258,426,582.25</w:t>
            </w:r>
            <w:r>
              <w:rPr>
                <w:rFonts w:ascii="Times New Roman"/>
                <w:sz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r>
      <w:tr>
        <w:trPr>
          <w:trHeight w:val="34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268,233,514.25</w:t>
            </w:r>
            <w:r>
              <w:rPr>
                <w:rFonts w:ascii="Times New Roman"/>
                <w:sz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268,233,514.25</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 </w:t>
            </w:r>
          </w:p>
        </w:tc>
      </w:tr>
      <w:tr>
        <w:trPr>
          <w:trHeight w:val="341"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3,817.41</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-3,817.41</w:t>
            </w:r>
            <w:r>
              <w:rPr>
                <w:rFonts w:ascii="Times New Roman"/>
                <w:sz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 </w:t>
            </w:r>
          </w:p>
        </w:tc>
      </w:tr>
      <w:tr>
        <w:trPr>
          <w:trHeight w:val="34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t> </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 </w:t>
            </w:r>
          </w:p>
        </w:tc>
      </w:tr>
      <w:tr>
        <w:trPr>
          <w:trHeight w:val="341"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18,839,802.96</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3,817.41</w:t>
            </w:r>
            <w:r>
              <w:rPr>
                <w:rFonts w:ascii="Times New Roman"/>
                <w:sz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18,843,620.37</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r>
      <w:tr>
        <w:trPr>
          <w:trHeight w:val="34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108,093,681.68</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108,093,681.68</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p>
        </w:tc>
      </w:tr>
      <w:tr>
        <w:trPr>
          <w:trHeight w:val="341"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t> </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 </w:t>
            </w:r>
          </w:p>
        </w:tc>
      </w:tr>
      <w:tr>
        <w:trPr>
          <w:trHeight w:val="34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15,312,597.83</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-15,312,597.83</w:t>
            </w:r>
            <w:r>
              <w:rPr>
                <w:rFonts w:ascii="Times New Roman"/>
                <w:sz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 </w:t>
            </w:r>
          </w:p>
        </w:tc>
      </w:tr>
      <w:tr>
        <w:trPr>
          <w:trHeight w:val="341"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200,138,502.46</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-200,138,502.46</w:t>
            </w:r>
            <w:r>
              <w:rPr>
                <w:rFonts w:ascii="Times New Roman"/>
                <w:sz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 </w:t>
            </w:r>
          </w:p>
        </w:tc>
      </w:tr>
      <w:tr>
        <w:trPr>
          <w:trHeight w:val="34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215,451,100.29</w:t>
            </w:r>
            <w:r>
              <w:rPr>
                <w:rFonts w:ascii="Times New Roman"/>
                <w:sz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215,451,100.29</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 </w:t>
            </w:r>
          </w:p>
        </w:tc>
      </w:tr>
      <w:tr>
        <w:trPr>
          <w:trHeight w:val="341"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10,367.50</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-10,367.50</w:t>
            </w:r>
            <w:r>
              <w:rPr>
                <w:rFonts w:ascii="Times New Roman"/>
                <w:sz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 </w:t>
            </w:r>
          </w:p>
        </w:tc>
      </w:tr>
      <w:tr>
        <w:trPr>
          <w:trHeight w:val="34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w w:val="95"/>
                <w:sz w:val="18"/>
              </w:rPr>
              <w:t>-</w:t>
            </w:r>
            <w:r>
              <w:rPr>
                <w:rFonts w:ascii="Times New Roman"/>
                <w:w w:val="95"/>
                <w:sz w:val="18"/>
              </w:rPr>
              <w:t> </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 </w:t>
            </w:r>
          </w:p>
        </w:tc>
      </w:tr>
      <w:tr>
        <w:trPr>
          <w:trHeight w:val="341"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39,778,304.31</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10,367.50</w:t>
            </w:r>
            <w:r>
              <w:rPr>
                <w:rFonts w:ascii="Times New Roman"/>
                <w:sz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39,788,671.81</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r>
      <w:tr>
        <w:trPr>
          <w:trHeight w:val="341"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90,814,129.07</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-18,005,720.29</w:t>
            </w:r>
            <w:r>
              <w:rPr>
                <w:rFonts w:ascii="Times New Roman"/>
                <w:sz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72,808,408.78</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 </w:t>
            </w:r>
          </w:p>
        </w:tc>
      </w:tr>
      <w:tr>
        <w:trPr>
          <w:trHeight w:val="34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18,005,720.29</w:t>
            </w:r>
            <w:r>
              <w:rPr>
                <w:rFonts w:ascii="Times New Roman"/>
                <w:sz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18,005,720.29</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 </w:t>
            </w:r>
          </w:p>
        </w:tc>
      </w:tr>
      <w:tr>
        <w:trPr>
          <w:trHeight w:val="341"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5,392,632.56</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308,577.58</w:t>
            </w:r>
            <w:r>
              <w:rPr>
                <w:rFonts w:ascii="Times New Roman"/>
                <w:sz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5,701,210.14</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 </w:t>
            </w:r>
          </w:p>
        </w:tc>
      </w:tr>
      <w:tr>
        <w:trPr>
          <w:trHeight w:val="34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5,758,655.07</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-308,577.58</w:t>
            </w:r>
            <w:r>
              <w:rPr>
                <w:rFonts w:ascii="Times New Roman"/>
                <w:sz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5,450,077.49</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 </w:t>
            </w:r>
          </w:p>
        </w:tc>
      </w:tr>
      <w:tr>
        <w:trPr>
          <w:trHeight w:val="65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5" w:right="168"/>
              <w:jc w:val="left"/>
              <w:rPr>
                <w:rFonts w:ascii="Times New Roman" w:hAnsi="Times New Roman" w:cs="Times New Roman" w:eastAsia="Times New Roman" w:hint="default"/>
                <w:sz w:val="18"/>
                <w:szCs w:val="18"/>
              </w:rPr>
            </w:pPr>
            <w:r>
              <w:rPr>
                <w:rFonts w:ascii="宋体" w:hAnsi="宋体" w:cs="宋体" w:eastAsia="宋体" w:hint="default"/>
                <w:sz w:val="18"/>
                <w:szCs w:val="18"/>
              </w:rPr>
              <w:t>收到其他与经营活动 有关的现金</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10,826,813.71</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142,000.00</w:t>
            </w:r>
            <w:r>
              <w:rPr>
                <w:rFonts w:ascii="Times New Roman"/>
                <w:sz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10,968,813.71</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5"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收到其他与经营活动 有关的现金</w:t>
            </w:r>
            <w:r>
              <w:rPr>
                <w:rFonts w:ascii="Times New Roman" w:hAnsi="Times New Roman" w:cs="Times New Roman" w:eastAsia="Times New Roman" w:hint="default"/>
                <w:sz w:val="18"/>
                <w:szCs w:val="18"/>
              </w:rPr>
              <w:t> </w:t>
            </w:r>
          </w:p>
        </w:tc>
      </w:tr>
      <w:tr>
        <w:trPr>
          <w:trHeight w:val="34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收到其他与投资活动</w:t>
            </w:r>
          </w:p>
        </w:tc>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4,811,499,084.73</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-142,000.00</w:t>
            </w:r>
            <w:r>
              <w:rPr>
                <w:rFonts w:ascii="Times New Roman"/>
                <w:sz w:val="18"/>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4,811,357,084.73</w:t>
            </w:r>
            <w:r>
              <w:rPr>
                <w:rFonts w:ascii="Times New Roman"/>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收到其他与投资活动</w:t>
            </w:r>
          </w:p>
        </w:tc>
      </w:tr>
    </w:tbl>
    <w:p>
      <w:pPr>
        <w:spacing w:after="0" w:line="240" w:lineRule="auto"/>
        <w:jc w:val="left"/>
        <w:rPr>
          <w:rFonts w:ascii="宋体" w:hAnsi="宋体" w:cs="宋体" w:eastAsia="宋体"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1836"/>
        <w:gridCol w:w="1978"/>
        <w:gridCol w:w="1702"/>
        <w:gridCol w:w="1841"/>
        <w:gridCol w:w="1702"/>
      </w:tblGrid>
      <w:tr>
        <w:trPr>
          <w:trHeight w:val="343" w:hRule="exact"/>
        </w:trPr>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有关的现金</w:t>
            </w:r>
            <w:r>
              <w:rPr>
                <w:rFonts w:ascii="Times New Roman" w:hAnsi="Times New Roman" w:cs="Times New Roman" w:eastAsia="Times New Roman" w:hint="default"/>
                <w:sz w:val="18"/>
                <w:szCs w:val="18"/>
              </w:rPr>
              <w:t> </w:t>
            </w:r>
          </w:p>
        </w:tc>
        <w:tc>
          <w:tcPr>
            <w:tcW w:w="197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有关的现金</w:t>
            </w:r>
            <w:r>
              <w:rPr>
                <w:rFonts w:ascii="Times New Roman" w:hAnsi="Times New Roman" w:cs="Times New Roman" w:eastAsia="Times New Roman" w:hint="default"/>
                <w:sz w:val="18"/>
                <w:szCs w:val="18"/>
              </w:rPr>
              <w:t> </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Heading2"/>
        <w:spacing w:line="240" w:lineRule="auto"/>
        <w:ind w:right="1034"/>
        <w:jc w:val="left"/>
      </w:pPr>
      <w:r>
        <w:rPr>
          <w:rFonts w:ascii="宋体" w:hAnsi="宋体" w:cs="宋体" w:eastAsia="宋体" w:hint="default"/>
        </w:rPr>
        <w:t>六、税项</w:t>
      </w:r>
      <w:r>
        <w:rPr>
          <w:w w:val="80"/>
        </w:rPr>
        <w:t> </w:t>
      </w:r>
      <w:r>
        <w:rPr/>
      </w:r>
    </w:p>
    <w:p>
      <w:pPr>
        <w:spacing w:line="240" w:lineRule="auto" w:before="10"/>
        <w:rPr>
          <w:rFonts w:ascii="Tahoma" w:hAnsi="Tahoma" w:cs="Tahoma" w:eastAsia="Tahoma" w:hint="default"/>
          <w:sz w:val="26"/>
          <w:szCs w:val="26"/>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1</w:t>
      </w:r>
      <w:r>
        <w:rPr/>
        <w:t>、主要税种及税率</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税种</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计税依据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税率</w:t>
            </w:r>
            <w:r>
              <w:rPr>
                <w:rFonts w:ascii="Times New Roman" w:hAnsi="Times New Roman" w:cs="Times New Roman" w:eastAsia="Times New Roman" w:hint="default"/>
                <w:sz w:val="18"/>
                <w:szCs w:val="18"/>
              </w:rPr>
              <w:t> </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3"/>
              <w:jc w:val="left"/>
              <w:rPr>
                <w:rFonts w:ascii="Times New Roman" w:hAnsi="Times New Roman" w:cs="Times New Roman" w:eastAsia="Times New Roman" w:hint="default"/>
                <w:sz w:val="18"/>
                <w:szCs w:val="18"/>
              </w:rPr>
            </w:pPr>
            <w:r>
              <w:rPr>
                <w:rFonts w:ascii="宋体" w:hAnsi="宋体" w:cs="宋体" w:eastAsia="宋体" w:hint="default"/>
                <w:sz w:val="18"/>
                <w:szCs w:val="18"/>
              </w:rPr>
              <w:t>境内销售货物、提供应税劳务收入和应 税服务</w:t>
            </w:r>
            <w:r>
              <w:rPr>
                <w:rFonts w:ascii="Times New Roman" w:hAnsi="Times New Roman" w:cs="Times New Roman" w:eastAsia="Times New Roman" w:hint="default"/>
                <w:sz w:val="18"/>
                <w:szCs w:val="18"/>
              </w:rPr>
              <w:t> </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w:t>
            </w: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6.00%</w:t>
            </w:r>
            <w:r>
              <w:rPr>
                <w:rFonts w:ascii="宋体" w:hAnsi="宋体" w:cs="宋体" w:eastAsia="宋体" w:hint="default"/>
                <w:sz w:val="18"/>
                <w:szCs w:val="18"/>
              </w:rPr>
              <w:t>、</w:t>
            </w:r>
            <w:r>
              <w:rPr>
                <w:rFonts w:ascii="Times New Roman" w:hAnsi="Times New Roman" w:cs="Times New Roman" w:eastAsia="Times New Roman" w:hint="default"/>
                <w:sz w:val="18"/>
                <w:szCs w:val="18"/>
              </w:rPr>
              <w:t>16.00%</w:t>
            </w:r>
            <w:r>
              <w:rPr>
                <w:rFonts w:ascii="宋体" w:hAnsi="宋体" w:cs="宋体" w:eastAsia="宋体" w:hint="default"/>
                <w:sz w:val="18"/>
                <w:szCs w:val="18"/>
              </w:rPr>
              <w:t>、</w:t>
            </w:r>
            <w:r>
              <w:rPr>
                <w:rFonts w:ascii="Times New Roman" w:hAnsi="Times New Roman" w:cs="Times New Roman" w:eastAsia="Times New Roman" w:hint="default"/>
                <w:sz w:val="18"/>
                <w:szCs w:val="18"/>
              </w:rPr>
              <w:t>0.00%</w:t>
            </w:r>
          </w:p>
        </w:tc>
      </w:tr>
      <w:tr>
        <w:trPr>
          <w:trHeight w:val="394"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w:t>
            </w:r>
            <w:r>
              <w:rPr>
                <w:rFonts w:ascii="Times New Roman" w:hAnsi="Times New Roman" w:cs="Times New Roman" w:eastAsia="Times New Roman" w:hint="default"/>
                <w:sz w:val="18"/>
                <w:szCs w:val="18"/>
              </w:rPr>
              <w:t> </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城市维护建设税</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实缴流转税税额</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7.00%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教育费附加</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实缴流转税税额</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地方教育费附加</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实缴流转税税额</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w:t>
            </w:r>
            <w:r>
              <w:rPr>
                <w:rFonts w:ascii="Times New Roman" w:hAnsi="Times New Roman" w:cs="Times New Roman" w:eastAsia="Times New Roman" w:hint="default"/>
                <w:sz w:val="18"/>
                <w:szCs w:val="18"/>
              </w:rPr>
              <w:t>1.00%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文化事业建设费</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应税收入（广告业）</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企业所得税</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应纳税所得额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25.00%</w:t>
            </w:r>
            <w:r>
              <w:rPr>
                <w:rFonts w:ascii="宋体" w:hAnsi="宋体" w:cs="宋体" w:eastAsia="宋体" w:hint="default"/>
                <w:sz w:val="18"/>
                <w:szCs w:val="18"/>
              </w:rPr>
              <w:t>、</w:t>
            </w:r>
            <w:r>
              <w:rPr>
                <w:rFonts w:ascii="Times New Roman" w:hAnsi="Times New Roman" w:cs="Times New Roman" w:eastAsia="Times New Roman" w:hint="default"/>
                <w:sz w:val="18"/>
                <w:szCs w:val="18"/>
              </w:rPr>
              <w:t>15.00%</w:t>
            </w:r>
            <w:r>
              <w:rPr>
                <w:rFonts w:ascii="宋体" w:hAnsi="宋体" w:cs="宋体" w:eastAsia="宋体" w:hint="default"/>
                <w:sz w:val="18"/>
                <w:szCs w:val="18"/>
              </w:rPr>
              <w:t>、</w:t>
            </w:r>
            <w:r>
              <w:rPr>
                <w:rFonts w:ascii="Times New Roman" w:hAnsi="Times New Roman" w:cs="Times New Roman" w:eastAsia="Times New Roman" w:hint="default"/>
                <w:sz w:val="18"/>
                <w:szCs w:val="18"/>
              </w:rPr>
              <w:t>8.25%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城市维护建设税</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实缴流转税税额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w:t>
            </w:r>
            <w:r>
              <w:rPr>
                <w:rFonts w:ascii="Times New Roman" w:hAnsi="Times New Roman" w:cs="Times New Roman" w:eastAsia="Times New Roman" w:hint="default"/>
                <w:sz w:val="18"/>
                <w:szCs w:val="18"/>
              </w:rPr>
              <w:t>5.00%</w:t>
            </w:r>
            <w:r>
              <w:rPr>
                <w:rFonts w:ascii="宋体" w:hAnsi="宋体" w:cs="宋体" w:eastAsia="宋体" w:hint="default"/>
                <w:sz w:val="18"/>
                <w:szCs w:val="18"/>
              </w:rPr>
              <w:t>、</w:t>
            </w:r>
            <w:r>
              <w:rPr>
                <w:rFonts w:ascii="Times New Roman" w:hAnsi="Times New Roman" w:cs="Times New Roman" w:eastAsia="Times New Roman" w:hint="default"/>
                <w:sz w:val="18"/>
                <w:szCs w:val="18"/>
              </w:rPr>
              <w:t>7.00% </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房产税</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8"/>
              <w:jc w:val="left"/>
              <w:rPr>
                <w:rFonts w:ascii="Times New Roman" w:hAnsi="Times New Roman" w:cs="Times New Roman" w:eastAsia="Times New Roman" w:hint="default"/>
                <w:sz w:val="18"/>
                <w:szCs w:val="18"/>
              </w:rPr>
            </w:pPr>
            <w:r>
              <w:rPr>
                <w:rFonts w:ascii="宋体" w:hAnsi="宋体" w:cs="宋体" w:eastAsia="宋体" w:hint="default"/>
                <w:sz w:val="18"/>
                <w:szCs w:val="18"/>
              </w:rPr>
              <w:t>按照房产原值的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（或租金收入）为 纳税基准</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12.00%</w:t>
            </w:r>
            <w:r>
              <w:rPr>
                <w:rFonts w:ascii="宋体" w:hAnsi="宋体" w:cs="宋体" w:eastAsia="宋体" w:hint="default"/>
                <w:sz w:val="18"/>
                <w:szCs w:val="18"/>
              </w:rPr>
              <w:t>、</w:t>
            </w:r>
            <w:r>
              <w:rPr>
                <w:rFonts w:ascii="Times New Roman" w:hAnsi="Times New Roman" w:cs="Times New Roman" w:eastAsia="Times New Roman" w:hint="default"/>
                <w:sz w:val="18"/>
                <w:szCs w:val="18"/>
              </w:rPr>
              <w:t>1.20% </w:t>
            </w:r>
          </w:p>
        </w:tc>
      </w:tr>
    </w:tbl>
    <w:p>
      <w:pPr>
        <w:pStyle w:val="BodyText"/>
        <w:spacing w:line="240" w:lineRule="auto" w:before="49"/>
        <w:ind w:right="1034"/>
        <w:jc w:val="left"/>
        <w:rPr>
          <w:rFonts w:ascii="Times New Roman" w:hAnsi="Times New Roman" w:cs="Times New Roman" w:eastAsia="Times New Roman" w:hint="default"/>
        </w:rPr>
      </w:pPr>
      <w:r>
        <w:rPr/>
        <w:t>存在不同企业所得税税率纳税主体的，披露情况说明</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纳税主体名称</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所得税税率</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凯扬商贸（香港）有限公司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16.50%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深圳市汇大光电科技股份有限公司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15.00%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深圳市实益达技术股份有限公司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15.00%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实益达技术（香港）有限公司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16.50%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实益达智能（香港）有限公司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8.25%</w:t>
            </w:r>
            <w:r>
              <w:rPr>
                <w:rFonts w:ascii="宋体" w:hAnsi="宋体" w:cs="宋体" w:eastAsia="宋体" w:hint="default"/>
                <w:sz w:val="18"/>
                <w:szCs w:val="18"/>
              </w:rPr>
              <w:t>、</w:t>
            </w:r>
            <w:r>
              <w:rPr>
                <w:rFonts w:ascii="Times New Roman" w:hAnsi="Times New Roman" w:cs="Times New Roman" w:eastAsia="Times New Roman" w:hint="default"/>
                <w:sz w:val="18"/>
                <w:szCs w:val="18"/>
              </w:rPr>
              <w:t>16.50%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Mindata Holding</w:t>
            </w:r>
            <w:r>
              <w:rPr>
                <w:rFonts w:ascii="Times New Roman"/>
                <w:spacing w:val="-6"/>
                <w:sz w:val="18"/>
              </w:rPr>
              <w:t> </w:t>
            </w:r>
            <w:r>
              <w:rPr>
                <w:rFonts w:ascii="Times New Roman"/>
                <w:sz w:val="18"/>
              </w:rPr>
              <w:t>Co.,Ltd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0.00%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深圳市实益达工业有限公司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15.00%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无锡市益明光电有限公司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15.00%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both"/>
        <w:rPr>
          <w:rFonts w:ascii="Tahoma" w:hAnsi="Tahoma" w:cs="Tahoma" w:eastAsia="Tahoma" w:hint="default"/>
        </w:rPr>
      </w:pPr>
      <w:r>
        <w:rPr>
          <w:rFonts w:ascii="Tahoma" w:hAnsi="Tahoma" w:cs="Tahoma" w:eastAsia="Tahoma" w:hint="default"/>
        </w:rPr>
        <w:t>2</w:t>
      </w:r>
      <w:r>
        <w:rPr/>
        <w:t>、税收优惠</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00" w:lineRule="auto"/>
        <w:ind w:right="1139"/>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《中华人民共和国企业所得税法》第二十八条规定，国家需要重点扶持的高新技术企业，减按</w:t>
      </w:r>
      <w:r>
        <w:rPr>
          <w:rFonts w:ascii="Times New Roman" w:hAnsi="Times New Roman" w:cs="Times New Roman" w:eastAsia="Times New Roman" w:hint="default"/>
        </w:rPr>
        <w:t>15%</w:t>
      </w:r>
      <w:r>
        <w:rPr/>
        <w:t>的税率征收企业所 得税。根据该规定，科技部、财政部、国家税务总局联合发布了国科发火〔</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172</w:t>
      </w:r>
      <w:r>
        <w:rPr/>
        <w:t>号《高新技术企业认定管理办法》和 国科发火〔</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362</w:t>
      </w:r>
      <w:r>
        <w:rPr/>
        <w:t>号《高新技术企业认定管理工作指引》，规定只要经过认定属于国家需要重点扶持的高新技术企业， 都可以适用</w:t>
      </w:r>
      <w:r>
        <w:rPr>
          <w:rFonts w:ascii="Times New Roman" w:hAnsi="Times New Roman" w:cs="Times New Roman" w:eastAsia="Times New Roman" w:hint="default"/>
        </w:rPr>
        <w:t>15%</w:t>
      </w:r>
      <w:r>
        <w:rPr/>
        <w:t>的优惠税率。</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13"/>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深圳市科技创新委员会、深圳市财政委员会、深圳市国家税务局和深圳市地方税务局于</w:t>
      </w:r>
      <w:r>
        <w:rPr>
          <w:rFonts w:ascii="Times New Roman" w:hAnsi="Times New Roman" w:cs="Times New Roman" w:eastAsia="Times New Roman" w:hint="default"/>
        </w:rPr>
        <w:t>2016</w:t>
      </w:r>
      <w:r>
        <w:rPr/>
        <w:t>年</w:t>
      </w:r>
      <w:r>
        <w:rPr>
          <w:spacing w:val="-61"/>
        </w:rPr>
        <w:t> </w:t>
      </w:r>
      <w:r>
        <w:rPr>
          <w:rFonts w:ascii="Times New Roman" w:hAnsi="Times New Roman" w:cs="Times New Roman" w:eastAsia="Times New Roman" w:hint="default"/>
          <w:spacing w:val="-61"/>
        </w:rPr>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日认定深圳市实 益达技术股份有限公司为高新技术企业，颁发</w:t>
      </w:r>
      <w:r>
        <w:rPr>
          <w:rFonts w:ascii="Times New Roman" w:hAnsi="Times New Roman" w:cs="Times New Roman" w:eastAsia="Times New Roman" w:hint="default"/>
        </w:rPr>
        <w:t>GR201644203195</w:t>
      </w:r>
      <w:r>
        <w:rPr/>
        <w:t>号证书，发证时间为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rFonts w:ascii="Times New Roman" w:hAnsi="Times New Roman" w:cs="Times New Roman" w:eastAsia="Times New Roman" w:hint="default"/>
          <w:spacing w:val="-21"/>
        </w:rPr>
        <w:t> </w:t>
      </w:r>
      <w:r>
        <w:rPr>
          <w:spacing w:val="-5"/>
        </w:rPr>
        <w:t>日，有效期三年。本报</w:t>
      </w:r>
      <w:r>
        <w:rPr/>
        <w:t> 告期适用</w:t>
      </w:r>
      <w:r>
        <w:rPr>
          <w:spacing w:val="-20"/>
        </w:rPr>
        <w:t> </w:t>
      </w:r>
      <w:r>
        <w:rPr>
          <w:rFonts w:ascii="Times New Roman" w:hAnsi="Times New Roman" w:cs="Times New Roman" w:eastAsia="Times New Roman" w:hint="default"/>
          <w:spacing w:val="-20"/>
        </w:rPr>
      </w:r>
      <w:r>
        <w:rPr>
          <w:rFonts w:ascii="Times New Roman" w:hAnsi="Times New Roman" w:cs="Times New Roman" w:eastAsia="Times New Roman" w:hint="default"/>
        </w:rPr>
        <w:t>15%</w:t>
      </w:r>
      <w:r>
        <w:rPr/>
        <w:t>的优惠税率。</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3"/>
        <w:ind w:right="0"/>
        <w:jc w:val="both"/>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根据科技部、财政部、国家税务总局《高新技术企业认定办法》及指引，深圳市汇大光电科技股份有限公司</w:t>
      </w:r>
      <w:r>
        <w:rPr>
          <w:rFonts w:ascii="Times New Roman" w:hAnsi="Times New Roman" w:cs="Times New Roman" w:eastAsia="Times New Roman" w:hint="default"/>
        </w:rPr>
        <w:t>2017</w:t>
      </w:r>
      <w:r>
        <w:rPr/>
        <w:t>年度</w:t>
      </w:r>
    </w:p>
    <w:p>
      <w:pPr>
        <w:spacing w:after="0" w:line="240" w:lineRule="auto"/>
        <w:jc w:val="both"/>
        <w:sectPr>
          <w:pgSz w:w="11910" w:h="16840"/>
          <w:pgMar w:header="745" w:footer="991" w:top="1060" w:bottom="118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34"/>
        <w:jc w:val="left"/>
        <w:rPr>
          <w:rFonts w:ascii="Times New Roman" w:hAnsi="Times New Roman" w:cs="Times New Roman" w:eastAsia="Times New Roman" w:hint="default"/>
        </w:rPr>
      </w:pPr>
      <w:r>
        <w:rPr>
          <w:spacing w:val="-2"/>
        </w:rPr>
        <w:t>通过高新技术企业审查，并于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17</w:t>
      </w:r>
      <w:r>
        <w:rPr>
          <w:spacing w:val="-2"/>
        </w:rPr>
        <w:t>日取得了新的高新技术企业证书，证书号为</w:t>
      </w:r>
      <w:r>
        <w:rPr>
          <w:rFonts w:ascii="Times New Roman" w:hAnsi="Times New Roman" w:cs="Times New Roman" w:eastAsia="Times New Roman" w:hint="default"/>
          <w:spacing w:val="-2"/>
        </w:rPr>
        <w:t>GR201744200962</w:t>
      </w:r>
      <w:r>
        <w:rPr>
          <w:spacing w:val="-2"/>
        </w:rPr>
        <w:t>，有效期为三年，本</w:t>
      </w:r>
      <w:r>
        <w:rPr>
          <w:spacing w:val="-41"/>
        </w:rPr>
        <w:t> </w:t>
      </w:r>
      <w:r>
        <w:rPr>
          <w:spacing w:val="-41"/>
        </w:rPr>
      </w:r>
      <w:r>
        <w:rPr/>
        <w:t>年度按照</w:t>
      </w:r>
      <w:r>
        <w:rPr>
          <w:rFonts w:ascii="Times New Roman" w:hAnsi="Times New Roman" w:cs="Times New Roman" w:eastAsia="Times New Roman" w:hint="default"/>
        </w:rPr>
        <w:t>15%</w:t>
      </w:r>
      <w:r>
        <w:rPr/>
        <w:t>的税率缴纳所得税。</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300" w:lineRule="auto" w:before="13"/>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深圳市科技创新委员会、深圳市财政委员会、国家税务总局深圳市税务局于</w:t>
      </w:r>
      <w:r>
        <w:rPr>
          <w:rFonts w:ascii="Times New Roman" w:hAnsi="Times New Roman" w:cs="Times New Roman" w:eastAsia="Times New Roman" w:hint="default"/>
        </w:rPr>
        <w:t>2018</w:t>
      </w:r>
      <w:r>
        <w:rPr/>
        <w:t>年</w:t>
      </w:r>
      <w:r>
        <w:rPr>
          <w:spacing w:val="-61"/>
        </w:rPr>
        <w:t> </w:t>
      </w:r>
      <w:r>
        <w:rPr>
          <w:rFonts w:ascii="Times New Roman" w:hAnsi="Times New Roman" w:cs="Times New Roman" w:eastAsia="Times New Roman" w:hint="default"/>
          <w:spacing w:val="-61"/>
        </w:rPr>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日认定深圳市实益达工业有 限公司为高新技术企业，颁发</w:t>
      </w:r>
      <w:r>
        <w:rPr>
          <w:rFonts w:ascii="Times New Roman" w:hAnsi="Times New Roman" w:cs="Times New Roman" w:eastAsia="Times New Roman" w:hint="default"/>
        </w:rPr>
        <w:t>GR201844201258</w:t>
      </w:r>
      <w:r>
        <w:rPr/>
        <w:t>号证书，发证时间为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 </w:t>
      </w:r>
      <w:r>
        <w:rPr/>
        <w:t>日，有效期三年。本报告期适用</w:t>
      </w:r>
      <w:r>
        <w:rPr>
          <w:spacing w:val="-11"/>
        </w:rPr>
        <w:t> </w:t>
      </w:r>
      <w:r>
        <w:rPr>
          <w:rFonts w:ascii="Times New Roman" w:hAnsi="Times New Roman" w:cs="Times New Roman" w:eastAsia="Times New Roman" w:hint="default"/>
          <w:spacing w:val="-11"/>
        </w:rPr>
      </w:r>
      <w:r>
        <w:rPr>
          <w:rFonts w:ascii="Times New Roman" w:hAnsi="Times New Roman" w:cs="Times New Roman" w:eastAsia="Times New Roman" w:hint="default"/>
        </w:rPr>
        <w:t>15%</w:t>
      </w:r>
      <w:r>
        <w:rPr>
          <w:rFonts w:ascii="Times New Roman" w:hAnsi="Times New Roman" w:cs="Times New Roman" w:eastAsia="Times New Roman" w:hint="default"/>
        </w:rPr>
        <w:t> </w:t>
      </w:r>
      <w:r>
        <w:rPr/>
        <w:t>的优惠税率。</w:t>
      </w:r>
      <w:r>
        <w:rPr>
          <w:rFonts w:ascii="Times New Roman" w:hAnsi="Times New Roman" w:cs="Times New Roman" w:eastAsia="Times New Roman" w:hint="default"/>
        </w:rPr>
        <w:t> </w:t>
      </w:r>
    </w:p>
    <w:p>
      <w:pPr>
        <w:pStyle w:val="BodyText"/>
        <w:spacing w:line="300" w:lineRule="auto" w:before="31"/>
        <w:ind w:right="111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江苏省科学技术厅、江苏省财政厅、国家税务总局江苏省税务局于</w:t>
      </w:r>
      <w:r>
        <w:rPr>
          <w:rFonts w:ascii="Times New Roman" w:hAnsi="Times New Roman" w:cs="Times New Roman" w:eastAsia="Times New Roman" w:hint="default"/>
        </w:rPr>
        <w:t>2018</w:t>
      </w:r>
      <w:r>
        <w:rPr/>
        <w:t>年</w:t>
      </w:r>
      <w:r>
        <w:rPr>
          <w:spacing w:val="-62"/>
        </w:rPr>
        <w:t> </w:t>
      </w:r>
      <w:r>
        <w:rPr>
          <w:rFonts w:ascii="Times New Roman" w:hAnsi="Times New Roman" w:cs="Times New Roman" w:eastAsia="Times New Roman" w:hint="default"/>
          <w:spacing w:val="-62"/>
        </w:rPr>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日认定无锡市益明光电有限公司为高 新技术企业，颁发</w:t>
      </w:r>
      <w:r>
        <w:rPr>
          <w:rFonts w:ascii="Times New Roman" w:hAnsi="Times New Roman" w:cs="Times New Roman" w:eastAsia="Times New Roman" w:hint="default"/>
        </w:rPr>
        <w:t>GR201832006079</w:t>
      </w:r>
      <w:r>
        <w:rPr/>
        <w:t>号证书，发证时间为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日，有效期三年。本报告期适用</w:t>
      </w:r>
      <w:r>
        <w:rPr>
          <w:spacing w:val="-43"/>
        </w:rPr>
        <w:t> </w:t>
      </w:r>
      <w:r>
        <w:rPr>
          <w:rFonts w:ascii="Times New Roman" w:hAnsi="Times New Roman" w:cs="Times New Roman" w:eastAsia="Times New Roman" w:hint="default"/>
          <w:spacing w:val="-43"/>
        </w:rPr>
      </w:r>
      <w:r>
        <w:rPr>
          <w:rFonts w:ascii="Times New Roman" w:hAnsi="Times New Roman" w:cs="Times New Roman" w:eastAsia="Times New Roman" w:hint="default"/>
        </w:rPr>
        <w:t>15%</w:t>
      </w:r>
      <w:r>
        <w:rPr/>
        <w:t>的优惠税率</w:t>
      </w:r>
      <w:r>
        <w:rPr>
          <w:rFonts w:ascii="Times New Roman" w:hAnsi="Times New Roman" w:cs="Times New Roman" w:eastAsia="Times New Roman" w:hint="default"/>
        </w:rPr>
        <w:t> </w:t>
      </w:r>
    </w:p>
    <w:p>
      <w:pPr>
        <w:spacing w:line="240" w:lineRule="auto" w:before="5"/>
        <w:rPr>
          <w:rFonts w:ascii="Times New Roman" w:hAnsi="Times New Roman" w:cs="Times New Roman" w:eastAsia="Times New Roman" w:hint="default"/>
          <w:sz w:val="25"/>
          <w:szCs w:val="25"/>
        </w:rPr>
      </w:pPr>
    </w:p>
    <w:p>
      <w:pPr>
        <w:pStyle w:val="Heading3"/>
        <w:spacing w:line="240" w:lineRule="auto"/>
        <w:ind w:right="0"/>
        <w:jc w:val="both"/>
        <w:rPr>
          <w:rFonts w:ascii="Tahoma" w:hAnsi="Tahoma" w:cs="Tahoma" w:eastAsia="Tahoma" w:hint="default"/>
        </w:rPr>
      </w:pPr>
      <w:r>
        <w:rPr>
          <w:rFonts w:ascii="Tahoma" w:hAnsi="Tahoma" w:cs="Tahoma" w:eastAsia="Tahoma" w:hint="default"/>
        </w:rPr>
        <w:t>3</w:t>
      </w:r>
      <w:r>
        <w:rPr/>
        <w:t>、其他</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房产税</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房产税按照房产原值的</w:t>
      </w:r>
      <w:r>
        <w:rPr>
          <w:rFonts w:ascii="Times New Roman" w:hAnsi="Times New Roman" w:cs="Times New Roman" w:eastAsia="Times New Roman" w:hint="default"/>
        </w:rPr>
        <w:t>70%</w:t>
      </w:r>
      <w:r>
        <w:rPr/>
        <w:t>为纳税基准，税率为</w:t>
      </w:r>
      <w:r>
        <w:rPr>
          <w:rFonts w:ascii="Times New Roman" w:hAnsi="Times New Roman" w:cs="Times New Roman" w:eastAsia="Times New Roman" w:hint="default"/>
        </w:rPr>
        <w:t>1.2%</w:t>
      </w:r>
      <w:r>
        <w:rPr/>
        <w:t>，或以租金收入为纳税基准，税率为</w:t>
      </w:r>
      <w:r>
        <w:rPr>
          <w:rFonts w:ascii="Times New Roman" w:hAnsi="Times New Roman" w:cs="Times New Roman" w:eastAsia="Times New Roman" w:hint="default"/>
        </w:rPr>
        <w:t>12%</w:t>
      </w:r>
      <w:r>
        <w:rPr/>
        <w:t>。</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个人所得税</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员工个人所得税由本公司代扣代缴，独立董事津贴个人所得税由本公司代扣代缴。</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pStyle w:val="BodyText"/>
        <w:spacing w:line="240" w:lineRule="auto" w:before="118"/>
        <w:ind w:right="0"/>
        <w:jc w:val="both"/>
        <w:rPr>
          <w:rFonts w:ascii="Times New Roman" w:hAnsi="Times New Roman" w:cs="Times New Roman" w:eastAsia="Times New Roman" w:hint="default"/>
        </w:rPr>
      </w:pPr>
      <w:r>
        <w:rPr>
          <w:rFonts w:ascii="Times New Roman"/>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0"/>
        <w:jc w:val="both"/>
      </w:pPr>
      <w:r>
        <w:rPr>
          <w:rFonts w:ascii="宋体" w:hAnsi="宋体" w:cs="宋体" w:eastAsia="宋体" w:hint="default"/>
        </w:rPr>
        <w:t>七、合并财务报表项目注释</w:t>
      </w:r>
      <w:r>
        <w:rPr>
          <w:w w:val="80"/>
        </w:rPr>
        <w:t> </w:t>
      </w:r>
      <w:r>
        <w:rPr/>
      </w:r>
    </w:p>
    <w:p>
      <w:pPr>
        <w:spacing w:line="240" w:lineRule="auto" w:before="10"/>
        <w:rPr>
          <w:rFonts w:ascii="Tahoma" w:hAnsi="Tahoma" w:cs="Tahoma" w:eastAsia="Tahoma" w:hint="default"/>
          <w:sz w:val="26"/>
          <w:szCs w:val="26"/>
        </w:rPr>
      </w:pPr>
    </w:p>
    <w:p>
      <w:pPr>
        <w:pStyle w:val="Heading3"/>
        <w:spacing w:line="240" w:lineRule="auto"/>
        <w:ind w:right="0"/>
        <w:jc w:val="both"/>
        <w:rPr>
          <w:rFonts w:ascii="Tahoma" w:hAnsi="Tahoma" w:cs="Tahoma" w:eastAsia="Tahoma" w:hint="default"/>
        </w:rPr>
      </w:pPr>
      <w:r>
        <w:rPr>
          <w:rFonts w:ascii="Tahoma" w:hAnsi="Tahoma" w:cs="Tahoma" w:eastAsia="Tahoma" w:hint="default"/>
        </w:rPr>
        <w:t>1</w:t>
      </w:r>
      <w:r>
        <w:rPr/>
        <w:t>、货币资金</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库存现金</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72,628.07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156,862.33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银行存款</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68,932,530.57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247,855,992.50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其他货币资金</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34,012,368.84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16,635,667.13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103,017,527.48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264,648,521.96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其中：存放在境外的款项总额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2,678,921.91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2,997,848.39</w:t>
            </w:r>
          </w:p>
        </w:tc>
      </w:tr>
    </w:tbl>
    <w:p>
      <w:pPr>
        <w:pStyle w:val="BodyText"/>
        <w:spacing w:line="240" w:lineRule="auto" w:before="50"/>
        <w:ind w:right="0"/>
        <w:jc w:val="left"/>
        <w:rPr>
          <w:rFonts w:ascii="Times New Roman" w:hAnsi="Times New Roman" w:cs="Times New Roman" w:eastAsia="Times New Roman" w:hint="default"/>
        </w:rPr>
      </w:pPr>
      <w:r>
        <w:rPr>
          <w:rFonts w:ascii="Times New Roman"/>
        </w:rPr>
        <w:t> </w:t>
      </w:r>
    </w:p>
    <w:p>
      <w:pPr>
        <w:pStyle w:val="BodyText"/>
        <w:spacing w:line="240" w:lineRule="auto" w:before="63"/>
        <w:ind w:right="1034"/>
        <w:jc w:val="left"/>
        <w:rPr>
          <w:rFonts w:ascii="Times New Roman" w:hAnsi="Times New Roman" w:cs="Times New Roman" w:eastAsia="Times New Roman" w:hint="default"/>
        </w:rPr>
      </w:pPr>
      <w:r>
        <w:rPr/>
        <w:t>其中受限制的货币资金明细如下：</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3547"/>
        <w:gridCol w:w="2369"/>
        <w:gridCol w:w="2366"/>
      </w:tblGrid>
      <w:tr>
        <w:trPr>
          <w:trHeight w:val="343"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期末余额（元）</w:t>
            </w:r>
            <w:r>
              <w:rPr>
                <w:rFonts w:ascii="Times New Roman" w:hAnsi="Times New Roman" w:cs="Times New Roman" w:eastAsia="Times New Roman" w:hint="default"/>
                <w:sz w:val="18"/>
                <w:szCs w:val="18"/>
              </w:rPr>
              <w:t> </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期初余额（元）</w:t>
            </w:r>
            <w:r>
              <w:rPr>
                <w:rFonts w:ascii="Times New Roman" w:hAnsi="Times New Roman" w:cs="Times New Roman" w:eastAsia="Times New Roman" w:hint="default"/>
                <w:sz w:val="18"/>
                <w:szCs w:val="18"/>
              </w:rPr>
              <w:t> </w:t>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银行承兑汇票保证金</w:t>
            </w:r>
            <w:r>
              <w:rPr>
                <w:rFonts w:ascii="Times New Roman" w:hAnsi="Times New Roman" w:cs="Times New Roman" w:eastAsia="Times New Roman" w:hint="default"/>
                <w:sz w:val="18"/>
                <w:szCs w:val="18"/>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9"/>
                <w:sz w:val="18"/>
              </w:rPr>
              <w:t> </w:t>
            </w:r>
            <w:r>
              <w:rPr>
                <w:rFonts w:ascii="Times New Roman"/>
                <w:spacing w:val="-1"/>
                <w:sz w:val="18"/>
              </w:rPr>
              <w:t>32,854,315.73</w:t>
            </w:r>
            <w:r>
              <w:rPr>
                <w:rFonts w:ascii="Times New Roman"/>
                <w:sz w:val="18"/>
              </w:rPr>
              <w:t> </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16,466,184.00</w:t>
            </w:r>
            <w:r>
              <w:rPr>
                <w:rFonts w:ascii="Times New Roman"/>
                <w:sz w:val="18"/>
              </w:rPr>
              <w:t> </w:t>
            </w:r>
          </w:p>
        </w:tc>
      </w:tr>
      <w:tr>
        <w:trPr>
          <w:trHeight w:val="343"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履约保证金</w:t>
            </w:r>
            <w:r>
              <w:rPr>
                <w:rFonts w:ascii="Times New Roman" w:hAnsi="Times New Roman" w:cs="Times New Roman" w:eastAsia="Times New Roman" w:hint="default"/>
                <w:sz w:val="18"/>
                <w:szCs w:val="18"/>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5"/>
              <w:jc w:val="righ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9"/>
                <w:sz w:val="18"/>
              </w:rPr>
              <w:t> </w:t>
            </w:r>
            <w:r>
              <w:rPr>
                <w:rFonts w:ascii="Times New Roman"/>
                <w:spacing w:val="-1"/>
                <w:sz w:val="18"/>
              </w:rPr>
              <w:t>1,098,112.00</w:t>
            </w:r>
            <w:r>
              <w:rPr>
                <w:rFonts w:ascii="Times New Roman"/>
                <w:sz w:val="18"/>
              </w:rPr>
              <w:t> </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167,615.60</w:t>
            </w:r>
            <w:r>
              <w:rPr>
                <w:rFonts w:ascii="Times New Roman"/>
                <w:sz w:val="18"/>
              </w:rPr>
              <w:t> </w:t>
            </w:r>
          </w:p>
        </w:tc>
      </w:tr>
      <w:tr>
        <w:trPr>
          <w:trHeight w:val="341"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未决诉讼冻结资金</w:t>
            </w:r>
            <w:r>
              <w:rPr>
                <w:rFonts w:ascii="Times New Roman" w:hAnsi="Times New Roman" w:cs="Times New Roman" w:eastAsia="Times New Roman" w:hint="default"/>
                <w:sz w:val="18"/>
                <w:szCs w:val="18"/>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70,900.00</w:t>
            </w:r>
            <w:r>
              <w:rPr>
                <w:rFonts w:ascii="Times New Roman"/>
                <w:sz w:val="18"/>
              </w:rPr>
              <w:t> </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1,568,208.00</w:t>
            </w:r>
            <w:r>
              <w:rPr>
                <w:rFonts w:ascii="Times New Roman"/>
                <w:sz w:val="18"/>
              </w:rPr>
              <w:t> </w:t>
            </w:r>
          </w:p>
        </w:tc>
      </w:tr>
      <w:tr>
        <w:trPr>
          <w:trHeight w:val="343" w:hRule="exact"/>
        </w:trPr>
        <w:tc>
          <w:tcPr>
            <w:tcW w:w="3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34,023,327.73</w:t>
            </w:r>
            <w:r>
              <w:rPr>
                <w:rFonts w:ascii="Times New Roman"/>
                <w:sz w:val="18"/>
              </w:rPr>
              <w:t> </w:t>
            </w:r>
          </w:p>
        </w:tc>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18,202,007.60</w:t>
            </w:r>
            <w:r>
              <w:rPr>
                <w:rFonts w:ascii="Times New Roman"/>
                <w:sz w:val="18"/>
              </w:rPr>
              <w:t> </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2</w:t>
      </w:r>
      <w:r>
        <w:rPr/>
        <w:t>、以公允价值计量且其变动计入当期损益的金融资产</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73,740.00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衍生金融资产</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73,740.00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73,740.00</w:t>
            </w:r>
          </w:p>
        </w:tc>
      </w:tr>
    </w:tbl>
    <w:p>
      <w:pPr>
        <w:spacing w:line="240" w:lineRule="auto" w:before="3"/>
        <w:rPr>
          <w:rFonts w:ascii="Times New Roman" w:hAnsi="Times New Roman" w:cs="Times New Roman" w:eastAsia="Times New Roman" w:hint="default"/>
          <w:sz w:val="7"/>
          <w:szCs w:val="7"/>
        </w:rPr>
      </w:pPr>
    </w:p>
    <w:p>
      <w:pPr>
        <w:pStyle w:val="BodyText"/>
        <w:spacing w:line="240" w:lineRule="auto" w:before="44"/>
        <w:ind w:right="1034"/>
        <w:jc w:val="left"/>
        <w:rPr>
          <w:rFonts w:ascii="Times New Roman" w:hAnsi="Times New Roman" w:cs="Times New Roman" w:eastAsia="Times New Roman" w:hint="default"/>
        </w:rPr>
      </w:pPr>
      <w:r>
        <w:rPr/>
        <w:t>以公允价值计量且其变动计入当期损益的金融资产说明：</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17"/>
          <w:szCs w:val="17"/>
        </w:rPr>
      </w:pPr>
    </w:p>
    <w:p>
      <w:pPr>
        <w:pStyle w:val="BodyText"/>
        <w:spacing w:line="316" w:lineRule="auto"/>
        <w:ind w:right="1034"/>
        <w:jc w:val="left"/>
        <w:rPr>
          <w:rFonts w:ascii="Times New Roman" w:hAnsi="Times New Roman" w:cs="Times New Roman" w:eastAsia="Times New Roman" w:hint="default"/>
        </w:rPr>
      </w:pPr>
      <w:r>
        <w:rPr/>
        <w:t>期末以公允价值计量且其变动计入当期损益的金融资产为公司控股孙公司无锡市益明光电有限公司向银行购买的尚未履行</w:t>
      </w:r>
      <w:r>
        <w:rPr>
          <w:spacing w:val="-25"/>
        </w:rPr>
        <w:t> </w:t>
      </w:r>
      <w:r>
        <w:rPr>
          <w:spacing w:val="-25"/>
        </w:rPr>
      </w:r>
      <w:r>
        <w:rPr/>
        <w:t>完毕的远期外汇合约公允价值变动产生。</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25"/>
          <w:szCs w:val="25"/>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3</w:t>
      </w:r>
      <w:r>
        <w:rPr/>
        <w:t>、衍生金融资产</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034"/>
        <w:jc w:val="left"/>
        <w:rPr>
          <w:rFonts w:ascii="Tahoma" w:hAnsi="Tahoma" w:cs="Tahoma" w:eastAsia="Tahoma" w:hint="default"/>
        </w:rPr>
      </w:pPr>
      <w:r>
        <w:rPr>
          <w:rFonts w:ascii="Tahoma" w:hAnsi="Tahoma" w:cs="Tahoma" w:eastAsia="Tahoma" w:hint="default"/>
        </w:rPr>
        <w:t>4</w:t>
      </w:r>
      <w:r>
        <w:rPr/>
        <w:t>、应收票据及应收账款</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10,275,377.20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9,806,932.00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219,244,799.19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258,426,582.25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229,520,176.39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268,233,514.25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1</w:t>
      </w:r>
      <w:r>
        <w:rPr/>
        <w:t>）应收票据</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应收票据分类列示</w:t>
      </w:r>
      <w:r>
        <w:rPr>
          <w:rFonts w:ascii="Times New Roman" w:hAnsi="Times New Roman" w:cs="Times New Roman" w:eastAsia="Times New Roman" w:hint="default"/>
        </w:rPr>
        <w:t> </w:t>
      </w:r>
    </w:p>
    <w:p>
      <w:pPr>
        <w:pStyle w:val="BodyText"/>
        <w:spacing w:line="240" w:lineRule="auto" w:before="101"/>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银行承兑票据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10,275,377.20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9,806,932.00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10,275,377.20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9,806,932.00</w:t>
            </w:r>
          </w:p>
        </w:tc>
      </w:tr>
    </w:tbl>
    <w:p>
      <w:pPr>
        <w:pStyle w:val="BodyText"/>
        <w:spacing w:line="240" w:lineRule="auto" w:before="49"/>
        <w:ind w:right="103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期末公司已背书或贴现且在资产负债表日尚未到期的应收票据</w:t>
      </w:r>
      <w:r>
        <w:rPr>
          <w:rFonts w:ascii="Times New Roman" w:hAnsi="Times New Roman" w:cs="Times New Roman" w:eastAsia="Times New Roman" w:hint="default"/>
        </w:rPr>
        <w:t> </w:t>
      </w:r>
    </w:p>
    <w:p>
      <w:pPr>
        <w:pStyle w:val="BodyText"/>
        <w:spacing w:line="240" w:lineRule="auto" w:before="101"/>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期末终止确认金额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期末未终止确认金额</w:t>
            </w:r>
            <w:r>
              <w:rPr>
                <w:rFonts w:ascii="Times New Roman" w:hAnsi="Times New Roman" w:cs="Times New Roman" w:eastAsia="Times New Roman"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银行承兑票据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3,789,353.43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商业承兑票据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892,729.02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4,682,082.45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2</w:t>
      </w:r>
      <w:r>
        <w:rPr/>
        <w:t>）应收账款</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应收账款分类披露</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633"/>
        <w:gridCol w:w="1524"/>
        <w:gridCol w:w="1526"/>
        <w:gridCol w:w="787"/>
        <w:gridCol w:w="1416"/>
        <w:gridCol w:w="1747"/>
        <w:gridCol w:w="931"/>
      </w:tblGrid>
      <w:tr>
        <w:trPr>
          <w:trHeight w:val="401"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类别</w:t>
            </w:r>
            <w:r>
              <w:rPr>
                <w:rFonts w:ascii="Times New Roman" w:hAnsi="Times New Roman" w:cs="Times New Roman" w:eastAsia="Times New Roman" w:hint="default"/>
                <w:sz w:val="18"/>
                <w:szCs w:val="18"/>
              </w:rPr>
              <w:t> </w:t>
            </w:r>
          </w:p>
        </w:tc>
        <w:tc>
          <w:tcPr>
            <w:tcW w:w="383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5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7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8" w:right="10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 </w:t>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58"/>
              <w:jc w:val="both"/>
              <w:rPr>
                <w:rFonts w:ascii="Times New Roman" w:hAnsi="Times New Roman" w:cs="Times New Roman" w:eastAsia="Times New Roman" w:hint="default"/>
                <w:sz w:val="18"/>
                <w:szCs w:val="18"/>
              </w:rPr>
            </w:pPr>
            <w:r>
              <w:rPr>
                <w:rFonts w:ascii="宋体" w:hAnsi="宋体" w:cs="宋体" w:eastAsia="宋体" w:hint="default"/>
                <w:sz w:val="18"/>
                <w:szCs w:val="18"/>
              </w:rPr>
              <w:t>单项金额重大并单 独计提坏账准备的 应收账款</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35,869,1</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68.22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13.06%</w:t>
            </w: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35,869,1</w:t>
            </w:r>
          </w:p>
          <w:p>
            <w:pPr>
              <w:pStyle w:val="TableParagraph"/>
              <w:spacing w:line="240" w:lineRule="auto" w:before="102"/>
              <w:ind w:left="324" w:right="-22"/>
              <w:jc w:val="left"/>
              <w:rPr>
                <w:rFonts w:ascii="Times New Roman" w:hAnsi="Times New Roman" w:cs="Times New Roman" w:eastAsia="Times New Roman" w:hint="default"/>
                <w:sz w:val="18"/>
                <w:szCs w:val="18"/>
              </w:rPr>
            </w:pPr>
            <w:r>
              <w:rPr>
                <w:rFonts w:ascii="Times New Roman"/>
                <w:sz w:val="18"/>
              </w:rPr>
              <w:t>68.22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23,599,</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884.11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8.15%</w:t>
            </w:r>
            <w:r>
              <w:rPr>
                <w:rFonts w:ascii="Times New Roman"/>
                <w:sz w:val="18"/>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23,599,88</w:t>
            </w:r>
          </w:p>
          <w:p>
            <w:pPr>
              <w:pStyle w:val="TableParagraph"/>
              <w:spacing w:line="240" w:lineRule="auto" w:before="102"/>
              <w:ind w:left="475" w:right="-24"/>
              <w:jc w:val="left"/>
              <w:rPr>
                <w:rFonts w:ascii="Times New Roman" w:hAnsi="Times New Roman" w:cs="Times New Roman" w:eastAsia="Times New Roman" w:hint="default"/>
                <w:sz w:val="18"/>
                <w:szCs w:val="18"/>
              </w:rPr>
            </w:pPr>
            <w:r>
              <w:rPr>
                <w:rFonts w:ascii="Times New Roman"/>
                <w:spacing w:val="-3"/>
                <w:sz w:val="18"/>
              </w:rPr>
              <w:t>4.11</w:t>
            </w:r>
            <w:r>
              <w:rPr>
                <w:rFonts w:ascii="Times New Roman"/>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58"/>
              <w:jc w:val="both"/>
              <w:rPr>
                <w:rFonts w:ascii="Times New Roman" w:hAnsi="Times New Roman" w:cs="Times New Roman" w:eastAsia="Times New Roman" w:hint="default"/>
                <w:sz w:val="18"/>
                <w:szCs w:val="18"/>
              </w:rPr>
            </w:pPr>
            <w:r>
              <w:rPr>
                <w:rFonts w:ascii="宋体" w:hAnsi="宋体" w:cs="宋体" w:eastAsia="宋体" w:hint="default"/>
                <w:sz w:val="18"/>
                <w:szCs w:val="18"/>
              </w:rPr>
              <w:t>按信用风险特征组 合计提坏账准备的 应收账款</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227,214,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975.93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82.71%</w:t>
            </w: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7,970,17</w:t>
            </w:r>
          </w:p>
          <w:p>
            <w:pPr>
              <w:pStyle w:val="TableParagraph"/>
              <w:spacing w:line="240" w:lineRule="auto" w:before="105"/>
              <w:ind w:left="415" w:right="-22"/>
              <w:jc w:val="left"/>
              <w:rPr>
                <w:rFonts w:ascii="Times New Roman" w:hAnsi="Times New Roman" w:cs="Times New Roman" w:eastAsia="Times New Roman" w:hint="default"/>
                <w:sz w:val="18"/>
                <w:szCs w:val="18"/>
              </w:rPr>
            </w:pPr>
            <w:r>
              <w:rPr>
                <w:rFonts w:ascii="Times New Roman"/>
                <w:sz w:val="18"/>
              </w:rPr>
              <w:t>6.74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219,244,7</w:t>
            </w:r>
          </w:p>
          <w:p>
            <w:pPr>
              <w:pStyle w:val="TableParagraph"/>
              <w:spacing w:line="240" w:lineRule="auto" w:before="105"/>
              <w:ind w:left="350" w:right="-24"/>
              <w:jc w:val="left"/>
              <w:rPr>
                <w:rFonts w:ascii="Times New Roman" w:hAnsi="Times New Roman" w:cs="Times New Roman" w:eastAsia="Times New Roman" w:hint="default"/>
                <w:sz w:val="18"/>
                <w:szCs w:val="18"/>
              </w:rPr>
            </w:pPr>
            <w:r>
              <w:rPr>
                <w:rFonts w:ascii="Times New Roman"/>
                <w:sz w:val="18"/>
              </w:rPr>
              <w:t>99.19 </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265,944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,564.32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91.85%</w:t>
            </w:r>
            <w:r>
              <w:rPr>
                <w:rFonts w:ascii="Times New Roman"/>
                <w:sz w:val="18"/>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7,517,982</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.07</w:t>
            </w:r>
            <w:r>
              <w:rPr>
                <w:rFonts w:ascii="Times New Roman"/>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2.83%</w:t>
            </w: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258,426,58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2.25</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58"/>
              <w:jc w:val="both"/>
              <w:rPr>
                <w:rFonts w:ascii="Times New Roman" w:hAnsi="Times New Roman" w:cs="Times New Roman" w:eastAsia="Times New Roman" w:hint="default"/>
                <w:sz w:val="18"/>
                <w:szCs w:val="18"/>
              </w:rPr>
            </w:pPr>
            <w:r>
              <w:rPr>
                <w:rFonts w:ascii="宋体" w:hAnsi="宋体" w:cs="宋体" w:eastAsia="宋体" w:hint="default"/>
                <w:sz w:val="18"/>
                <w:szCs w:val="18"/>
              </w:rPr>
              <w:t>单项金额不重大但 单独计提坏账准备 的应收账款</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11,616,7</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43.87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4.23%</w:t>
            </w: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11,616,7</w:t>
            </w:r>
          </w:p>
          <w:p>
            <w:pPr>
              <w:pStyle w:val="TableParagraph"/>
              <w:spacing w:line="240" w:lineRule="auto" w:before="102"/>
              <w:ind w:left="324" w:right="-22"/>
              <w:jc w:val="left"/>
              <w:rPr>
                <w:rFonts w:ascii="Times New Roman" w:hAnsi="Times New Roman" w:cs="Times New Roman" w:eastAsia="Times New Roman" w:hint="default"/>
                <w:sz w:val="18"/>
                <w:szCs w:val="18"/>
              </w:rPr>
            </w:pPr>
            <w:r>
              <w:rPr>
                <w:rFonts w:ascii="Times New Roman"/>
                <w:sz w:val="18"/>
              </w:rPr>
              <w:t>43.87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274,700,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888.02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55,456,0</w:t>
            </w:r>
          </w:p>
          <w:p>
            <w:pPr>
              <w:pStyle w:val="TableParagraph"/>
              <w:spacing w:line="240" w:lineRule="auto" w:before="105"/>
              <w:ind w:left="324" w:right="-22"/>
              <w:jc w:val="left"/>
              <w:rPr>
                <w:rFonts w:ascii="Times New Roman" w:hAnsi="Times New Roman" w:cs="Times New Roman" w:eastAsia="Times New Roman" w:hint="default"/>
                <w:sz w:val="18"/>
                <w:szCs w:val="18"/>
              </w:rPr>
            </w:pPr>
            <w:r>
              <w:rPr>
                <w:rFonts w:ascii="Times New Roman"/>
                <w:sz w:val="18"/>
              </w:rPr>
              <w:t>88.83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20.19%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219,244,7</w:t>
            </w:r>
          </w:p>
          <w:p>
            <w:pPr>
              <w:pStyle w:val="TableParagraph"/>
              <w:spacing w:line="240" w:lineRule="auto" w:before="105"/>
              <w:ind w:left="350" w:right="-24"/>
              <w:jc w:val="left"/>
              <w:rPr>
                <w:rFonts w:ascii="Times New Roman" w:hAnsi="Times New Roman" w:cs="Times New Roman" w:eastAsia="Times New Roman" w:hint="default"/>
                <w:sz w:val="18"/>
                <w:szCs w:val="18"/>
              </w:rPr>
            </w:pPr>
            <w:r>
              <w:rPr>
                <w:rFonts w:ascii="Times New Roman"/>
                <w:sz w:val="18"/>
              </w:rPr>
              <w:t>99.19 </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289,544</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,448.43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31,117,86</w:t>
            </w:r>
          </w:p>
          <w:p>
            <w:pPr>
              <w:pStyle w:val="TableParagraph"/>
              <w:spacing w:line="240" w:lineRule="auto" w:before="105"/>
              <w:ind w:left="468" w:right="-24"/>
              <w:jc w:val="left"/>
              <w:rPr>
                <w:rFonts w:ascii="Times New Roman" w:hAnsi="Times New Roman" w:cs="Times New Roman" w:eastAsia="Times New Roman" w:hint="default"/>
                <w:sz w:val="18"/>
                <w:szCs w:val="18"/>
              </w:rPr>
            </w:pPr>
            <w:r>
              <w:rPr>
                <w:rFonts w:ascii="Times New Roman"/>
                <w:sz w:val="18"/>
              </w:rPr>
              <w:t>6.18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10.75%</w:t>
            </w: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258,426,58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2.25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pStyle w:val="BodyText"/>
        <w:spacing w:line="240" w:lineRule="auto" w:before="49"/>
        <w:ind w:right="0"/>
        <w:jc w:val="left"/>
        <w:rPr>
          <w:rFonts w:ascii="Times New Roman" w:hAnsi="Times New Roman" w:cs="Times New Roman" w:eastAsia="Times New Roman" w:hint="default"/>
        </w:rPr>
      </w:pPr>
      <w:r>
        <w:rPr/>
        <w:t>期末单项金额重大并单项计提坏账准备的应收账款：</w:t>
      </w:r>
      <w:r>
        <w:rPr>
          <w:rFonts w:ascii="Times New Roman" w:hAnsi="Times New Roman" w:cs="Times New Roman" w:eastAsia="Times New Roman" w:hint="default"/>
        </w:rPr>
        <w:t> </w:t>
      </w:r>
    </w:p>
    <w:p>
      <w:pPr>
        <w:pStyle w:val="BodyText"/>
        <w:spacing w:line="240" w:lineRule="auto" w:before="115"/>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4338" w:space="4489"/>
            <w:col w:w="2103"/>
          </w:cols>
        </w:sectPr>
      </w:pP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应收账款（按单位）</w:t>
            </w:r>
            <w:r>
              <w:rPr>
                <w:rFonts w:ascii="Times New Roman" w:hAnsi="Times New Roman" w:cs="Times New Roman" w:eastAsia="Times New Roman" w:hint="default"/>
                <w:sz w:val="18"/>
                <w:szCs w:val="18"/>
              </w:rPr>
              <w:t> </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计提理由</w:t>
            </w:r>
            <w:r>
              <w:rPr>
                <w:rFonts w:ascii="Times New Roman" w:hAnsi="Times New Roman" w:cs="Times New Roman" w:eastAsia="Times New Roman" w:hint="default"/>
                <w:sz w:val="18"/>
                <w:szCs w:val="18"/>
              </w:rPr>
              <w:t> </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7"/>
              <w:jc w:val="left"/>
              <w:rPr>
                <w:rFonts w:ascii="Times New Roman" w:hAnsi="Times New Roman" w:cs="Times New Roman" w:eastAsia="Times New Roman" w:hint="default"/>
                <w:sz w:val="18"/>
                <w:szCs w:val="18"/>
              </w:rPr>
            </w:pPr>
            <w:r>
              <w:rPr>
                <w:rFonts w:ascii="Times New Roman"/>
                <w:sz w:val="18"/>
              </w:rPr>
              <w:t>PerceptionDigitalLimited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24,788,149.22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24,788,149.22</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客户出现财务困难，且 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上海近通广告有限公司</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5,700,000.00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客户经营困难，无力偿 还；失信；裁决待执行</w:t>
            </w:r>
            <w:r>
              <w:rPr>
                <w:rFonts w:ascii="Times New Roman" w:hAnsi="Times New Roman" w:cs="Times New Roman" w:eastAsia="Times New Roman" w:hint="default"/>
                <w:sz w:val="18"/>
                <w:szCs w:val="18"/>
              </w:rPr>
              <w:t> </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上海理优教育科技有限 公司</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5,381,019.00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5,381,019.00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客户经营困难，无力偿 还；失信，案件审理中</w:t>
            </w:r>
            <w:r>
              <w:rPr>
                <w:rFonts w:ascii="Times New Roman" w:hAnsi="Times New Roman" w:cs="Times New Roman" w:eastAsia="Times New Roman" w:hint="default"/>
                <w:sz w:val="18"/>
                <w:szCs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35,869,168.22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35,869,168.22</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0"/>
        </w:sectPr>
      </w:pPr>
    </w:p>
    <w:p>
      <w:pPr>
        <w:pStyle w:val="BodyText"/>
        <w:spacing w:line="240" w:lineRule="auto" w:before="49"/>
        <w:ind w:right="0"/>
        <w:jc w:val="left"/>
        <w:rPr>
          <w:rFonts w:ascii="Times New Roman" w:hAnsi="Times New Roman" w:cs="Times New Roman" w:eastAsia="Times New Roman" w:hint="default"/>
        </w:rPr>
      </w:pPr>
      <w:r>
        <w:rPr/>
        <w:t>组合中，按账龄分析法计提坏账准备的应收账款：</w:t>
      </w:r>
      <w:r>
        <w:rPr>
          <w:rFonts w:ascii="Times New Roman" w:hAnsi="Times New Roman" w:cs="Times New Roman" w:eastAsia="Times New Roman" w:hint="default"/>
        </w:rPr>
        <w:t> </w:t>
      </w:r>
    </w:p>
    <w:p>
      <w:pPr>
        <w:pStyle w:val="BodyText"/>
        <w:spacing w:line="240" w:lineRule="auto" w:before="117"/>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4158" w:space="4669"/>
            <w:col w:w="2103"/>
          </w:cols>
        </w:sectPr>
      </w:pP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账龄</w:t>
            </w:r>
            <w:r>
              <w:rPr>
                <w:rFonts w:ascii="Times New Roman" w:hAnsi="Times New Roman" w:cs="Times New Roman" w:eastAsia="Times New Roman" w:hint="default"/>
                <w:sz w:val="18"/>
                <w:szCs w:val="18"/>
              </w:rPr>
              <w:t> </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3D3D3"/>
          </w:tcPr>
          <w:p>
            <w:pP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r>
      <w:tr>
        <w:trPr>
          <w:trHeight w:val="403"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r>
              <w:rPr>
                <w:rFonts w:ascii="Times New Roman" w:hAnsi="Times New Roman" w:cs="Times New Roman" w:eastAsia="Times New Roman" w:hint="default"/>
                <w:sz w:val="18"/>
                <w:szCs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183,387,447.49</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1,189,837.91</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0.65%</w:t>
            </w:r>
            <w:r>
              <w:rPr>
                <w:rFonts w:ascii="Times New Roman"/>
                <w:sz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29,263,322.89</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2,933,540.10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10.02%</w:t>
            </w:r>
            <w:r>
              <w:rPr>
                <w:rFonts w:ascii="Times New Roman"/>
                <w:sz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13,405,480.15</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2,688,073.33</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20.05%</w:t>
            </w:r>
            <w:r>
              <w:rPr>
                <w:rFonts w:ascii="Times New Roman"/>
                <w:sz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1,158,725.40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1,158,725.40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227,214,975.93</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7,970,176.74</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w:t>
            </w:r>
            <w:r>
              <w:rPr>
                <w:rFonts w:ascii="Times New Roman"/>
                <w:sz w:val="18"/>
              </w:rPr>
              <w:t> </w:t>
            </w:r>
          </w:p>
        </w:tc>
      </w:tr>
    </w:tbl>
    <w:p>
      <w:pPr>
        <w:pStyle w:val="BodyText"/>
        <w:spacing w:line="360" w:lineRule="auto" w:before="49"/>
        <w:ind w:right="8634"/>
        <w:jc w:val="left"/>
        <w:rPr>
          <w:rFonts w:ascii="Times New Roman" w:hAnsi="Times New Roman" w:cs="Times New Roman" w:eastAsia="Times New Roman" w:hint="default"/>
        </w:rPr>
      </w:pPr>
      <w:r>
        <w:rPr/>
        <w:t>确定该组合依据的说明：</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spacing w:after="0" w:line="360" w:lineRule="auto"/>
        <w:jc w:val="left"/>
        <w:rPr>
          <w:rFonts w:ascii="Times New Roman" w:hAnsi="Times New Roman" w:cs="Times New Roman" w:eastAsia="Times New Roman" w:hint="default"/>
        </w:rPr>
        <w:sectPr>
          <w:type w:val="continuous"/>
          <w:pgSz w:w="11910" w:h="16840"/>
          <w:pgMar w:top="1060" w:bottom="1180" w:left="980" w:right="0"/>
        </w:sectPr>
      </w:pPr>
    </w:p>
    <w:p>
      <w:pPr>
        <w:spacing w:line="240" w:lineRule="auto" w:before="6"/>
        <w:rPr>
          <w:rFonts w:ascii="Times New Roman" w:hAnsi="Times New Roman" w:cs="Times New Roman" w:eastAsia="Times New Roman" w:hint="default"/>
          <w:sz w:val="29"/>
          <w:szCs w:val="29"/>
        </w:rPr>
      </w:pPr>
    </w:p>
    <w:p>
      <w:pPr>
        <w:spacing w:after="0" w:line="240" w:lineRule="auto"/>
        <w:rPr>
          <w:rFonts w:ascii="Times New Roman" w:hAnsi="Times New Roman" w:cs="Times New Roman" w:eastAsia="Times New Roman" w:hint="default"/>
          <w:sz w:val="29"/>
          <w:szCs w:val="29"/>
        </w:rPr>
        <w:sectPr>
          <w:footerReference w:type="default" r:id="rId34"/>
          <w:pgSz w:w="11910" w:h="16840"/>
          <w:pgMar w:footer="991" w:header="745" w:top="1060" w:bottom="1180" w:left="980" w:right="0"/>
          <w:pgNumType w:start="140"/>
        </w:sectPr>
      </w:pPr>
    </w:p>
    <w:p>
      <w:pPr>
        <w:pStyle w:val="BodyText"/>
        <w:spacing w:line="240" w:lineRule="auto" w:before="44"/>
        <w:ind w:right="0"/>
        <w:jc w:val="left"/>
        <w:rPr>
          <w:rFonts w:ascii="Times New Roman" w:hAnsi="Times New Roman" w:cs="Times New Roman" w:eastAsia="Times New Roman" w:hint="default"/>
        </w:rPr>
      </w:pPr>
      <w:r>
        <w:rPr/>
        <w:t>组合中，采用余额百分比法计提坏账准备的应收账款：</w:t>
      </w:r>
      <w:r>
        <w:rPr>
          <w:rFonts w:ascii="Times New Roman" w:hAnsi="Times New Roman" w:cs="Times New Roman" w:eastAsia="Times New Roman" w:hint="default"/>
        </w:rPr>
        <w:t> </w:t>
      </w:r>
    </w:p>
    <w:p>
      <w:pPr>
        <w:pStyle w:val="BodyText"/>
        <w:spacing w:line="348" w:lineRule="auto" w:before="117"/>
        <w:ind w:right="2945"/>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t>组合中，采用其他方法计提坏账准备的应收账款：</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pStyle w:val="BodyText"/>
        <w:spacing w:line="240" w:lineRule="auto" w:before="36"/>
        <w:ind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本期计提、收回或转回的坏账准备情况</w:t>
      </w:r>
      <w:r>
        <w:rPr>
          <w:rFonts w:ascii="Times New Roman" w:hAnsi="Times New Roman" w:cs="Times New Roman" w:eastAsia="Times New Roman" w:hint="default"/>
        </w:rPr>
        <w:t> </w:t>
      </w:r>
    </w:p>
    <w:p>
      <w:pPr>
        <w:pStyle w:val="BodyText"/>
        <w:spacing w:line="340" w:lineRule="auto" w:before="101"/>
        <w:ind w:right="0"/>
        <w:jc w:val="left"/>
        <w:rPr>
          <w:rFonts w:ascii="Times New Roman" w:hAnsi="Times New Roman" w:cs="Times New Roman" w:eastAsia="Times New Roman" w:hint="default"/>
        </w:rPr>
      </w:pPr>
      <w:r>
        <w:rPr/>
        <w:t>本期计提坏账准备金额</w:t>
      </w:r>
      <w:r>
        <w:rPr>
          <w:spacing w:val="-48"/>
        </w:rPr>
        <w:t> </w:t>
      </w:r>
      <w:r>
        <w:rPr>
          <w:rFonts w:ascii="Times New Roman" w:hAnsi="Times New Roman" w:cs="Times New Roman" w:eastAsia="Times New Roman" w:hint="default"/>
        </w:rPr>
        <w:t>26,737,350.72</w:t>
      </w:r>
      <w:r>
        <w:rPr>
          <w:rFonts w:ascii="Times New Roman" w:hAnsi="Times New Roman" w:cs="Times New Roman" w:eastAsia="Times New Roman" w:hint="default"/>
          <w:spacing w:val="-1"/>
        </w:rPr>
        <w:t> </w:t>
      </w:r>
      <w:r>
        <w:rPr/>
        <w:t>元；本期收回或转回坏账准备金额</w:t>
      </w:r>
      <w:r>
        <w:rPr>
          <w:spacing w:val="-49"/>
        </w:rPr>
        <w:t> </w:t>
      </w:r>
      <w:r>
        <w:rPr>
          <w:rFonts w:ascii="Times New Roman" w:hAnsi="Times New Roman" w:cs="Times New Roman" w:eastAsia="Times New Roman" w:hint="default"/>
        </w:rPr>
        <w:t>3,298,578.59</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 </w:t>
      </w:r>
      <w:r>
        <w:rPr/>
        <w:t>其中本期坏账准备收回或转回金额重要的：</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0"/>
          <w:szCs w:val="20"/>
        </w:rPr>
      </w:pPr>
    </w:p>
    <w:p>
      <w:pPr>
        <w:pStyle w:val="BodyText"/>
        <w:spacing w:line="240" w:lineRule="auto"/>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7218" w:space="1609"/>
            <w:col w:w="2103"/>
          </w:cols>
        </w:sectPr>
      </w:pP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收回或转回金额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收回方式</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实益达技术及其下属公司</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2,978,152.06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应收账款坏账准备会计估计变更</w:t>
            </w:r>
            <w:r>
              <w:rPr>
                <w:rFonts w:ascii="Times New Roman" w:hAnsi="Times New Roman" w:cs="Times New Roman" w:eastAsia="Times New Roman"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汇大光电</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253,557.68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应收账款坏账准备会计估计变更</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3,231,709.74</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316" w:lineRule="auto" w:before="8"/>
        <w:ind w:right="1214"/>
        <w:jc w:val="left"/>
      </w:pPr>
      <w:r>
        <w:rPr/>
        <w:t>本期转回坏账准备主要由于公司下属智能硬件板块子公司应收账款坏账准备会计估计变更改变了账龄组合的应收账款的坏 账计提比例引起。具体见附注五、33、（2）重要会计估计变更。</w:t>
      </w:r>
    </w:p>
    <w:p>
      <w:pPr>
        <w:spacing w:line="240" w:lineRule="auto" w:before="6"/>
        <w:rPr>
          <w:rFonts w:ascii="宋体" w:hAnsi="宋体" w:cs="宋体" w:eastAsia="宋体" w:hint="default"/>
          <w:sz w:val="22"/>
          <w:szCs w:val="22"/>
        </w:rPr>
      </w:pPr>
    </w:p>
    <w:p>
      <w:pPr>
        <w:pStyle w:val="BodyText"/>
        <w:spacing w:line="240" w:lineRule="auto" w:before="37"/>
        <w:ind w:right="1034"/>
        <w:jc w:val="left"/>
      </w:pPr>
      <w:r>
        <w:rPr/>
        <w:t>3)本期实际核销的应收账款情况</w:t>
      </w:r>
    </w:p>
    <w:p>
      <w:pPr>
        <w:pStyle w:val="BodyText"/>
        <w:spacing w:line="240" w:lineRule="auto" w:before="117"/>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核销金额</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实际核销的应收账款</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292,000.00</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其中重要的应收账款核销情况：</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695"/>
        <w:gridCol w:w="1274"/>
        <w:gridCol w:w="994"/>
        <w:gridCol w:w="1558"/>
        <w:gridCol w:w="1452"/>
        <w:gridCol w:w="1594"/>
      </w:tblGrid>
      <w:tr>
        <w:trPr>
          <w:trHeight w:val="713" w:hRule="exact"/>
        </w:trPr>
        <w:tc>
          <w:tcPr>
            <w:tcW w:w="2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应收账款性质</w:t>
            </w:r>
            <w:r>
              <w:rPr>
                <w:rFonts w:ascii="Times New Roman" w:hAnsi="Times New Roman" w:cs="Times New Roman" w:eastAsia="Times New Roman"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核销金额</w:t>
            </w:r>
            <w:r>
              <w:rPr>
                <w:rFonts w:ascii="Times New Roman" w:hAnsi="Times New Roman" w:cs="Times New Roman" w:eastAsia="Times New Roman" w:hint="default"/>
                <w:sz w:val="18"/>
                <w:szCs w:val="18"/>
              </w:rPr>
              <w:t> </w:t>
            </w:r>
          </w:p>
        </w:tc>
        <w:tc>
          <w:tcPr>
            <w:tcW w:w="1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核销原因</w:t>
            </w:r>
            <w:r>
              <w:rPr>
                <w:rFonts w:ascii="Times New Roman" w:hAnsi="Times New Roman" w:cs="Times New Roman" w:eastAsia="Times New Roman" w:hint="default"/>
                <w:sz w:val="18"/>
                <w:szCs w:val="18"/>
              </w:rPr>
              <w:t> </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履行的核销程序</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3" w:right="69" w:hanging="452"/>
              <w:jc w:val="left"/>
              <w:rPr>
                <w:rFonts w:ascii="Times New Roman" w:hAnsi="Times New Roman" w:cs="Times New Roman" w:eastAsia="Times New Roman" w:hint="default"/>
                <w:sz w:val="18"/>
                <w:szCs w:val="18"/>
              </w:rPr>
            </w:pPr>
            <w:r>
              <w:rPr>
                <w:rFonts w:ascii="宋体" w:hAnsi="宋体" w:cs="宋体" w:eastAsia="宋体" w:hint="default"/>
                <w:sz w:val="18"/>
                <w:szCs w:val="18"/>
              </w:rPr>
              <w:t>款项是否由关联交 易产生</w:t>
            </w:r>
            <w:r>
              <w:rPr>
                <w:rFonts w:ascii="Times New Roman" w:hAnsi="Times New Roman" w:cs="Times New Roman" w:eastAsia="Times New Roman" w:hint="default"/>
                <w:sz w:val="18"/>
                <w:szCs w:val="18"/>
              </w:rPr>
              <w:t> </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重庆四象企业管理咨询有限公司</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广告投放款</w:t>
            </w:r>
            <w:r>
              <w:rPr>
                <w:rFonts w:ascii="Times New Roman" w:hAnsi="Times New Roman" w:cs="Times New Roman" w:eastAsia="Times New Roman"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240,000.00</w:t>
            </w:r>
            <w:r>
              <w:rPr>
                <w:rFonts w:ascii="Times New Roman"/>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无法收回</w:t>
            </w:r>
            <w:r>
              <w:rPr>
                <w:rFonts w:ascii="Times New Roman" w:hAnsi="Times New Roman" w:cs="Times New Roman" w:eastAsia="Times New Roman" w:hint="default"/>
                <w:sz w:val="18"/>
                <w:szCs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内部审批</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713" w:hRule="exact"/>
        </w:trPr>
        <w:tc>
          <w:tcPr>
            <w:tcW w:w="2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成都趣睡科技有限公司</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广告投放款</w:t>
            </w:r>
            <w:r>
              <w:rPr>
                <w:rFonts w:ascii="Times New Roman" w:hAnsi="Times New Roman" w:cs="Times New Roman" w:eastAsia="Times New Roman" w:hint="default"/>
                <w:sz w:val="18"/>
                <w:szCs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52,000.00</w:t>
            </w:r>
            <w:r>
              <w:rPr>
                <w:rFonts w:ascii="Times New Roman"/>
                <w:sz w:val="18"/>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诉讼判决后无法收 回部分</w:t>
            </w:r>
            <w:r>
              <w:rPr>
                <w:rFonts w:ascii="Times New Roman" w:hAnsi="Times New Roman" w:cs="Times New Roman" w:eastAsia="Times New Roman" w:hint="default"/>
                <w:sz w:val="18"/>
                <w:szCs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内部审批</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26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7" w:right="0"/>
              <w:jc w:val="center"/>
              <w:rPr>
                <w:rFonts w:ascii="Times New Roman" w:hAnsi="Times New Roman" w:cs="Times New Roman" w:eastAsia="Times New Roman" w:hint="default"/>
                <w:sz w:val="18"/>
                <w:szCs w:val="18"/>
              </w:rPr>
            </w:pPr>
            <w:r>
              <w:rPr>
                <w:rFonts w:ascii="Times New Roman"/>
                <w:sz w:val="18"/>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292,000.00</w:t>
            </w:r>
            <w:r>
              <w:rPr>
                <w:rFonts w:ascii="Times New Roman"/>
                <w:sz w:val="18"/>
              </w:rPr>
              <w:t> </w:t>
            </w:r>
          </w:p>
        </w:tc>
        <w:tc>
          <w:tcPr>
            <w:tcW w:w="15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7" w:right="0"/>
              <w:jc w:val="center"/>
              <w:rPr>
                <w:rFonts w:ascii="Times New Roman" w:hAnsi="Times New Roman" w:cs="Times New Roman" w:eastAsia="Times New Roman" w:hint="default"/>
                <w:sz w:val="18"/>
                <w:szCs w:val="18"/>
              </w:rPr>
            </w:pPr>
            <w:r>
              <w:rPr>
                <w:rFonts w:ascii="Times New Roman"/>
                <w:sz w:val="18"/>
              </w:rPr>
              <w:t>-- </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2" w:right="0"/>
              <w:jc w:val="center"/>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应收账款核销说明：</w:t>
      </w:r>
      <w:r>
        <w:rPr>
          <w:rFonts w:ascii="Times New Roman" w:hAnsi="Times New Roman" w:cs="Times New Roman" w:eastAsia="Times New Roman" w:hint="default"/>
        </w:rPr>
        <w:t> </w:t>
      </w:r>
    </w:p>
    <w:p>
      <w:pPr>
        <w:pStyle w:val="BodyText"/>
        <w:spacing w:line="30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a.</w:t>
      </w:r>
      <w:r>
        <w:rPr/>
        <w:t>子公司上海顺为广告传播有限公司客户重庆四象企业管理咨询有限公司，</w:t>
      </w:r>
      <w:r>
        <w:rPr>
          <w:rFonts w:ascii="Times New Roman" w:hAnsi="Times New Roman" w:cs="Times New Roman" w:eastAsia="Times New Roman" w:hint="default"/>
        </w:rPr>
        <w:t>2018</w:t>
      </w:r>
      <w:r>
        <w:rPr/>
        <w:t>年末由于欠款人无继续偿还债务能力导致剩 余</w:t>
      </w:r>
      <w:r>
        <w:rPr>
          <w:rFonts w:ascii="Times New Roman" w:hAnsi="Times New Roman" w:cs="Times New Roman" w:eastAsia="Times New Roman" w:hint="default"/>
        </w:rPr>
        <w:t>240,000</w:t>
      </w:r>
      <w:r>
        <w:rPr/>
        <w:t>元应收账款无法收回，公司对其应收账款进行核销。</w:t>
      </w:r>
      <w:r>
        <w:rPr>
          <w:rFonts w:ascii="Times New Roman" w:hAnsi="Times New Roman" w:cs="Times New Roman" w:eastAsia="Times New Roman" w:hint="default"/>
        </w:rPr>
        <w:t> </w:t>
      </w:r>
      <w:r>
        <w:rPr>
          <w:rFonts w:ascii="Times New Roman" w:hAnsi="Times New Roman" w:cs="Times New Roman" w:eastAsia="Times New Roman" w:hint="default"/>
          <w:spacing w:val="-3"/>
        </w:rPr>
        <w:t>b.</w:t>
      </w:r>
      <w:r>
        <w:rPr>
          <w:spacing w:val="-3"/>
        </w:rPr>
        <w:t>子公司上海利宣广告有限公司客户成都趣睡科技有限公司，</w:t>
      </w:r>
      <w:r>
        <w:rPr>
          <w:rFonts w:ascii="Times New Roman" w:hAnsi="Times New Roman" w:cs="Times New Roman" w:eastAsia="Times New Roman" w:hint="default"/>
          <w:spacing w:val="-3"/>
        </w:rPr>
        <w:t>2018</w:t>
      </w:r>
      <w:r>
        <w:rPr>
          <w:spacing w:val="-3"/>
        </w:rPr>
        <w:t>年由于客户拒绝付款，公司对其提起诉讼。经诉讼判决后，</w:t>
      </w:r>
      <w:r>
        <w:rPr>
          <w:spacing w:val="-48"/>
        </w:rPr>
        <w:t> </w:t>
      </w:r>
      <w:r>
        <w:rPr>
          <w:spacing w:val="-48"/>
        </w:rPr>
      </w:r>
      <w:r>
        <w:rPr/>
        <w:t>其中应收账款</w:t>
      </w:r>
      <w:r>
        <w:rPr>
          <w:rFonts w:ascii="Times New Roman" w:hAnsi="Times New Roman" w:cs="Times New Roman" w:eastAsia="Times New Roman" w:hint="default"/>
        </w:rPr>
        <w:t>52,000</w:t>
      </w:r>
      <w:r>
        <w:rPr/>
        <w:t>元无法收回，公司对其应收账款进行核销。</w:t>
      </w:r>
      <w:r>
        <w:rPr>
          <w:rFonts w:ascii="Times New Roman" w:hAnsi="Times New Roman" w:cs="Times New Roman" w:eastAsia="Times New Roman" w:hint="default"/>
        </w:rPr>
        <w:t> </w:t>
      </w:r>
    </w:p>
    <w:p>
      <w:pPr>
        <w:pStyle w:val="BodyText"/>
        <w:spacing w:line="240" w:lineRule="auto" w:before="53"/>
        <w:ind w:right="1034"/>
        <w:jc w:val="left"/>
        <w:rPr>
          <w:rFonts w:ascii="Times New Roman" w:hAnsi="Times New Roman" w:cs="Times New Roman" w:eastAsia="Times New Roman" w:hint="default"/>
        </w:rPr>
      </w:pPr>
      <w:r>
        <w:rPr>
          <w:rFonts w:ascii="Times New Roman" w:hAnsi="Times New Roman" w:cs="Times New Roman" w:eastAsia="Times New Roman" w:hint="default"/>
        </w:rPr>
        <w:t>4)</w:t>
      </w:r>
      <w:r>
        <w:rPr/>
        <w:t>按欠款方归集的期末余额前五名的应收账款情况</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878"/>
        <w:gridCol w:w="1942"/>
        <w:gridCol w:w="1524"/>
        <w:gridCol w:w="1939"/>
      </w:tblGrid>
      <w:tr>
        <w:trPr>
          <w:trHeight w:val="65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Times New Roman" w:hAnsi="Times New Roman" w:cs="Times New Roman" w:eastAsia="Times New Roman" w:hint="default"/>
                <w:sz w:val="18"/>
                <w:szCs w:val="18"/>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261" w:right="36"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已计提坏账准备</w:t>
            </w:r>
            <w:r>
              <w:rPr>
                <w:rFonts w:ascii="Times New Roman" w:hAnsi="Times New Roman" w:cs="Times New Roman" w:eastAsia="Times New Roman" w:hint="default"/>
                <w:sz w:val="18"/>
                <w:szCs w:val="18"/>
              </w:rPr>
              <w:t> </w:t>
            </w:r>
          </w:p>
        </w:tc>
      </w:tr>
      <w:tr>
        <w:trPr>
          <w:trHeight w:val="34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第一名</w:t>
            </w:r>
            <w:r>
              <w:rPr>
                <w:rFonts w:ascii="Times New Roman" w:hAnsi="Times New Roman" w:cs="Times New Roman" w:eastAsia="Times New Roman" w:hint="default"/>
                <w:sz w:val="18"/>
                <w:szCs w:val="18"/>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55,571,485.58</w:t>
            </w:r>
            <w:r>
              <w:rPr>
                <w:rFonts w:ascii="Times New Roman"/>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20.23</w:t>
            </w:r>
            <w:r>
              <w:rPr>
                <w:rFonts w:ascii="Times New Roman"/>
                <w:sz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91,602.21</w:t>
            </w:r>
            <w:r>
              <w:rPr>
                <w:rFonts w:ascii="Times New Roman"/>
                <w:sz w:val="18"/>
              </w:rPr>
              <w:t> </w:t>
            </w:r>
          </w:p>
        </w:tc>
      </w:tr>
      <w:tr>
        <w:trPr>
          <w:trHeight w:val="34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第二名</w:t>
            </w:r>
            <w:r>
              <w:rPr>
                <w:rFonts w:ascii="Times New Roman" w:hAnsi="Times New Roman" w:cs="Times New Roman" w:eastAsia="Times New Roman" w:hint="default"/>
                <w:sz w:val="18"/>
                <w:szCs w:val="18"/>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24,788,149.22</w:t>
            </w:r>
            <w:r>
              <w:rPr>
                <w:rFonts w:ascii="Times New Roman"/>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9.02</w:t>
            </w:r>
            <w:r>
              <w:rPr>
                <w:rFonts w:ascii="Times New Roman"/>
                <w:sz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24,788,149.22</w:t>
            </w:r>
            <w:r>
              <w:rPr>
                <w:rFonts w:ascii="Times New Roman"/>
                <w:sz w:val="18"/>
              </w:rPr>
              <w:t> </w:t>
            </w:r>
          </w:p>
        </w:tc>
      </w:tr>
      <w:tr>
        <w:trPr>
          <w:trHeight w:val="34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第三名</w:t>
            </w:r>
            <w:r>
              <w:rPr>
                <w:rFonts w:ascii="Times New Roman" w:hAnsi="Times New Roman" w:cs="Times New Roman" w:eastAsia="Times New Roman" w:hint="default"/>
                <w:sz w:val="18"/>
                <w:szCs w:val="18"/>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9,697,653.91</w:t>
            </w:r>
            <w:r>
              <w:rPr>
                <w:rFonts w:ascii="Times New Roman"/>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3.53</w:t>
            </w:r>
            <w:r>
              <w:rPr>
                <w:rFonts w:ascii="Times New Roman"/>
                <w:sz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48,488.27</w:t>
            </w:r>
            <w:r>
              <w:rPr>
                <w:rFonts w:ascii="Times New Roman"/>
                <w:sz w:val="18"/>
              </w:rPr>
              <w:t> </w:t>
            </w:r>
          </w:p>
        </w:tc>
      </w:tr>
      <w:tr>
        <w:trPr>
          <w:trHeight w:val="34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第四名</w:t>
            </w:r>
            <w:r>
              <w:rPr>
                <w:rFonts w:ascii="Times New Roman" w:hAnsi="Times New Roman" w:cs="Times New Roman" w:eastAsia="Times New Roman" w:hint="default"/>
                <w:sz w:val="18"/>
                <w:szCs w:val="18"/>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9,150,140.81</w:t>
            </w:r>
            <w:r>
              <w:rPr>
                <w:rFonts w:ascii="Times New Roman"/>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3.33</w:t>
            </w:r>
            <w:r>
              <w:rPr>
                <w:rFonts w:ascii="Times New Roman"/>
                <w:sz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16,855.12</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2878"/>
        <w:gridCol w:w="1942"/>
        <w:gridCol w:w="1524"/>
        <w:gridCol w:w="1939"/>
      </w:tblGrid>
      <w:tr>
        <w:trPr>
          <w:trHeight w:val="34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第五名</w:t>
            </w:r>
            <w:r>
              <w:rPr>
                <w:rFonts w:ascii="Times New Roman" w:hAnsi="Times New Roman" w:cs="Times New Roman" w:eastAsia="Times New Roman" w:hint="default"/>
                <w:sz w:val="18"/>
                <w:szCs w:val="18"/>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7,824,000.00</w:t>
            </w:r>
            <w:r>
              <w:rPr>
                <w:rFonts w:ascii="Times New Roman"/>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2.85</w:t>
            </w:r>
            <w:r>
              <w:rPr>
                <w:rFonts w:ascii="Times New Roman"/>
                <w:sz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782,400.00</w:t>
            </w:r>
            <w:r>
              <w:rPr>
                <w:rFonts w:ascii="Times New Roman"/>
                <w:sz w:val="18"/>
              </w:rPr>
              <w:t> </w:t>
            </w:r>
          </w:p>
        </w:tc>
      </w:tr>
      <w:tr>
        <w:trPr>
          <w:trHeight w:val="34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107,031,429.51</w:t>
            </w:r>
            <w:r>
              <w:rPr>
                <w:rFonts w:ascii="Times New Roman"/>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38.96</w:t>
            </w:r>
            <w:r>
              <w:rPr>
                <w:rFonts w:ascii="Times New Roman"/>
                <w:sz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25,727,494.82</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rFonts w:ascii="Times New Roman" w:hAnsi="Times New Roman" w:cs="Times New Roman" w:eastAsia="Times New Roman" w:hint="default"/>
        </w:rPr>
        <w:t>5)</w:t>
      </w:r>
      <w:r>
        <w:rPr/>
        <w:t>因金融资产转移而终止确认的应收账款</w:t>
      </w:r>
      <w:r>
        <w:rPr>
          <w:rFonts w:ascii="Times New Roman" w:hAnsi="Times New Roman" w:cs="Times New Roman" w:eastAsia="Times New Roman" w:hint="default"/>
        </w:rPr>
        <w:t> </w:t>
      </w:r>
    </w:p>
    <w:p>
      <w:pPr>
        <w:pStyle w:val="BodyText"/>
        <w:spacing w:line="350" w:lineRule="auto" w:before="101"/>
        <w:ind w:right="6684"/>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6)</w:t>
      </w:r>
      <w:r>
        <w:rPr/>
        <w:t>转移应收账款且继续涉入形成的资产、负债金额</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23"/>
          <w:szCs w:val="23"/>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5</w:t>
      </w:r>
      <w:r>
        <w:rPr/>
        <w:t>、预付款项</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）预付款项按账龄列示</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账龄</w:t>
            </w:r>
            <w:r>
              <w:rPr>
                <w:rFonts w:ascii="Times New Roman" w:hAnsi="Times New Roman" w:cs="Times New Roman" w:eastAsia="Times New Roman" w:hint="default"/>
                <w:sz w:val="18"/>
                <w:szCs w:val="18"/>
              </w:rPr>
              <w:t> </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9,622,176.03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94.59%</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5,195,009.20</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95.54%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452,375.49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4.45%</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238,164.38</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97,079.04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0.95%</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489.07</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0.01%</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3,803.71</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10,172,847.56</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5,437,466.36</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340" w:lineRule="auto" w:before="49"/>
        <w:ind w:right="5755"/>
        <w:jc w:val="left"/>
        <w:rPr>
          <w:rFonts w:ascii="Times New Roman" w:hAnsi="Times New Roman" w:cs="Times New Roman" w:eastAsia="Times New Roman" w:hint="default"/>
        </w:rPr>
      </w:pPr>
      <w:r>
        <w:rPr/>
        <w:t>账龄超过</w:t>
      </w:r>
      <w:r>
        <w:rPr>
          <w:spacing w:val="-46"/>
        </w:rPr>
        <w:t> </w:t>
      </w:r>
      <w:r>
        <w:rPr>
          <w:rFonts w:ascii="Times New Roman" w:hAnsi="Times New Roman" w:cs="Times New Roman" w:eastAsia="Times New Roman" w:hint="default"/>
        </w:rPr>
        <w:t>1 </w:t>
      </w:r>
      <w:r>
        <w:rPr/>
        <w:t>年且金额重要的预付款项未及时结算原因的说明：</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24"/>
          <w:szCs w:val="24"/>
        </w:rPr>
      </w:pPr>
    </w:p>
    <w:p>
      <w:pPr>
        <w:pStyle w:val="Heading3"/>
        <w:spacing w:line="240" w:lineRule="auto"/>
        <w:ind w:right="1034"/>
        <w:jc w:val="left"/>
        <w:rPr>
          <w:rFonts w:ascii="Tahoma" w:hAnsi="Tahoma" w:cs="Tahoma" w:eastAsia="Tahoma" w:hint="default"/>
        </w:rPr>
      </w:pPr>
      <w:r>
        <w:rPr/>
        <w:t>（</w:t>
      </w:r>
      <w:r>
        <w:rPr>
          <w:rFonts w:ascii="Tahoma" w:hAnsi="Tahoma" w:cs="Tahoma" w:eastAsia="Tahoma" w:hint="default"/>
        </w:rPr>
        <w:t>2</w:t>
      </w:r>
      <w:r>
        <w:rPr/>
        <w:t>）按预付对象归集的期末余额前五名的预付款情况</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62" w:type="dxa"/>
        <w:tblLayout w:type="fixed"/>
        <w:tblCellMar>
          <w:top w:w="0" w:type="dxa"/>
          <w:left w:w="0" w:type="dxa"/>
          <w:bottom w:w="0" w:type="dxa"/>
          <w:right w:w="0" w:type="dxa"/>
        </w:tblCellMar>
        <w:tblLook w:val="01E0"/>
      </w:tblPr>
      <w:tblGrid>
        <w:gridCol w:w="2681"/>
        <w:gridCol w:w="1418"/>
        <w:gridCol w:w="962"/>
        <w:gridCol w:w="1241"/>
        <w:gridCol w:w="1980"/>
      </w:tblGrid>
      <w:tr>
        <w:trPr>
          <w:trHeight w:val="967"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期末金额</w:t>
            </w:r>
            <w:r>
              <w:rPr>
                <w:rFonts w:ascii="Times New Roman" w:hAnsi="Times New Roman" w:cs="Times New Roman" w:eastAsia="Times New Roman" w:hint="default"/>
                <w:sz w:val="18"/>
                <w:szCs w:val="18"/>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117"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占预付账 款总额的 比例</w:t>
            </w:r>
            <w:r>
              <w:rPr>
                <w:rFonts w:ascii="Times New Roman" w:hAnsi="Times New Roman" w:cs="Times New Roman" w:eastAsia="Times New Roman" w:hint="default"/>
                <w:sz w:val="18"/>
                <w:szCs w:val="18"/>
              </w:rPr>
              <w:t>(%)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预付款时间</w:t>
            </w:r>
            <w:r>
              <w:rPr>
                <w:rFonts w:ascii="Times New Roman" w:hAnsi="Times New Roman" w:cs="Times New Roman" w:eastAsia="Times New Roman"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未结算原因</w:t>
            </w:r>
            <w:r>
              <w:rPr>
                <w:rFonts w:ascii="Times New Roman" w:hAnsi="Times New Roman" w:cs="Times New Roman" w:eastAsia="Times New Roman" w:hint="default"/>
                <w:sz w:val="18"/>
                <w:szCs w:val="18"/>
              </w:rPr>
              <w:t> </w:t>
            </w:r>
          </w:p>
        </w:tc>
      </w:tr>
      <w:tr>
        <w:trPr>
          <w:trHeight w:val="341"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北京欣明信诚广告传媒有限公司</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2,000,000.00</w:t>
            </w:r>
            <w:r>
              <w:rPr>
                <w:rFonts w:ascii="Times New Roman"/>
                <w:sz w:val="18"/>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73" w:right="0"/>
              <w:jc w:val="left"/>
              <w:rPr>
                <w:rFonts w:ascii="Times New Roman" w:hAnsi="Times New Roman" w:cs="Times New Roman" w:eastAsia="Times New Roman" w:hint="default"/>
                <w:sz w:val="18"/>
                <w:szCs w:val="18"/>
              </w:rPr>
            </w:pPr>
            <w:r>
              <w:rPr>
                <w:rFonts w:ascii="Times New Roman"/>
                <w:sz w:val="18"/>
              </w:rPr>
              <w:t>19.66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项目暂未执行</w:t>
            </w:r>
            <w:r>
              <w:rPr>
                <w:rFonts w:ascii="Times New Roman" w:hAnsi="Times New Roman" w:cs="Times New Roman" w:eastAsia="Times New Roman" w:hint="default"/>
                <w:sz w:val="18"/>
                <w:szCs w:val="18"/>
              </w:rPr>
              <w:t> </w:t>
            </w:r>
          </w:p>
        </w:tc>
      </w:tr>
      <w:tr>
        <w:trPr>
          <w:trHeight w:val="655"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天津今日头条科技有限公司</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803,326.18</w:t>
            </w:r>
            <w:r>
              <w:rPr>
                <w:rFonts w:ascii="Times New Roman"/>
                <w:sz w:val="18"/>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19" w:right="0"/>
              <w:jc w:val="left"/>
              <w:rPr>
                <w:rFonts w:ascii="Times New Roman" w:hAnsi="Times New Roman" w:cs="Times New Roman" w:eastAsia="Times New Roman" w:hint="default"/>
                <w:sz w:val="18"/>
                <w:szCs w:val="18"/>
              </w:rPr>
            </w:pPr>
            <w:r>
              <w:rPr>
                <w:rFonts w:ascii="Times New Roman"/>
                <w:sz w:val="18"/>
              </w:rPr>
              <w:t>7.90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33" w:right="33"/>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项目暂未执行</w:t>
            </w:r>
            <w:r>
              <w:rPr>
                <w:rFonts w:ascii="Times New Roman" w:hAnsi="Times New Roman" w:cs="Times New Roman" w:eastAsia="Times New Roman" w:hint="default"/>
                <w:sz w:val="18"/>
                <w:szCs w:val="18"/>
              </w:rPr>
              <w:t>+</w:t>
            </w:r>
            <w:r>
              <w:rPr>
                <w:rFonts w:ascii="宋体" w:hAnsi="宋体" w:cs="宋体" w:eastAsia="宋体" w:hint="default"/>
                <w:sz w:val="18"/>
                <w:szCs w:val="18"/>
              </w:rPr>
              <w:t>未结算返 点</w:t>
            </w:r>
            <w:r>
              <w:rPr>
                <w:rFonts w:ascii="Times New Roman" w:hAnsi="Times New Roman" w:cs="Times New Roman" w:eastAsia="Times New Roman" w:hint="default"/>
                <w:sz w:val="18"/>
                <w:szCs w:val="18"/>
              </w:rPr>
              <w:t> </w:t>
            </w:r>
          </w:p>
        </w:tc>
      </w:tr>
      <w:tr>
        <w:trPr>
          <w:trHeight w:val="65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5" w:right="113"/>
              <w:jc w:val="left"/>
              <w:rPr>
                <w:rFonts w:ascii="Times New Roman" w:hAnsi="Times New Roman" w:cs="Times New Roman" w:eastAsia="Times New Roman" w:hint="default"/>
                <w:sz w:val="18"/>
                <w:szCs w:val="18"/>
              </w:rPr>
            </w:pPr>
            <w:r>
              <w:rPr>
                <w:rFonts w:ascii="宋体" w:hAnsi="宋体" w:cs="宋体" w:eastAsia="宋体" w:hint="default"/>
                <w:sz w:val="18"/>
                <w:szCs w:val="18"/>
              </w:rPr>
              <w:t>昌荣金准（天津）网络科技有限 公司</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776,751.52</w:t>
            </w:r>
            <w:r>
              <w:rPr>
                <w:rFonts w:ascii="Times New Roman"/>
                <w:sz w:val="18"/>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19" w:right="0"/>
              <w:jc w:val="left"/>
              <w:rPr>
                <w:rFonts w:ascii="Times New Roman" w:hAnsi="Times New Roman" w:cs="Times New Roman" w:eastAsia="Times New Roman" w:hint="default"/>
                <w:sz w:val="18"/>
                <w:szCs w:val="18"/>
              </w:rPr>
            </w:pPr>
            <w:r>
              <w:rPr>
                <w:rFonts w:ascii="Times New Roman"/>
                <w:sz w:val="18"/>
              </w:rPr>
              <w:t>7.64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未结算返点</w:t>
            </w:r>
            <w:r>
              <w:rPr>
                <w:rFonts w:ascii="Times New Roman" w:hAnsi="Times New Roman" w:cs="Times New Roman" w:eastAsia="Times New Roman" w:hint="default"/>
                <w:sz w:val="18"/>
                <w:szCs w:val="18"/>
              </w:rPr>
              <w:t> </w:t>
            </w:r>
          </w:p>
        </w:tc>
      </w:tr>
      <w:tr>
        <w:trPr>
          <w:trHeight w:val="34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北京中视东升文化传媒有限公司</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532,528.75</w:t>
            </w:r>
            <w:r>
              <w:rPr>
                <w:rFonts w:ascii="Times New Roman"/>
                <w:sz w:val="18"/>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19" w:right="0"/>
              <w:jc w:val="left"/>
              <w:rPr>
                <w:rFonts w:ascii="Times New Roman" w:hAnsi="Times New Roman" w:cs="Times New Roman" w:eastAsia="Times New Roman" w:hint="default"/>
                <w:sz w:val="18"/>
                <w:szCs w:val="18"/>
              </w:rPr>
            </w:pPr>
            <w:r>
              <w:rPr>
                <w:rFonts w:ascii="Times New Roman"/>
                <w:sz w:val="18"/>
              </w:rPr>
              <w:t>5.23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年租金</w:t>
            </w:r>
            <w:r>
              <w:rPr>
                <w:rFonts w:ascii="Times New Roman" w:hAnsi="Times New Roman" w:cs="Times New Roman" w:eastAsia="Times New Roman" w:hint="default"/>
                <w:sz w:val="18"/>
                <w:szCs w:val="18"/>
              </w:rPr>
              <w:t> </w:t>
            </w:r>
          </w:p>
        </w:tc>
      </w:tr>
      <w:tr>
        <w:trPr>
          <w:trHeight w:val="341"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杨君霞</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444,098.31</w:t>
            </w:r>
            <w:r>
              <w:rPr>
                <w:rFonts w:ascii="Times New Roman"/>
                <w:sz w:val="18"/>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19" w:right="0"/>
              <w:jc w:val="left"/>
              <w:rPr>
                <w:rFonts w:ascii="Times New Roman" w:hAnsi="Times New Roman" w:cs="Times New Roman" w:eastAsia="Times New Roman" w:hint="default"/>
                <w:sz w:val="18"/>
                <w:szCs w:val="18"/>
              </w:rPr>
            </w:pPr>
            <w:r>
              <w:rPr>
                <w:rFonts w:ascii="Times New Roman"/>
                <w:sz w:val="18"/>
              </w:rPr>
              <w:t>4.37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年租金</w:t>
            </w:r>
            <w:r>
              <w:rPr>
                <w:rFonts w:ascii="Times New Roman" w:hAnsi="Times New Roman" w:cs="Times New Roman" w:eastAsia="Times New Roman" w:hint="default"/>
                <w:sz w:val="18"/>
                <w:szCs w:val="18"/>
              </w:rPr>
              <w:t> </w:t>
            </w:r>
          </w:p>
        </w:tc>
      </w:tr>
      <w:tr>
        <w:trPr>
          <w:trHeight w:val="343" w:hRule="exact"/>
        </w:trPr>
        <w:tc>
          <w:tcPr>
            <w:tcW w:w="2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4,556,704.76</w:t>
            </w:r>
            <w:r>
              <w:rPr>
                <w:rFonts w:ascii="Times New Roman"/>
                <w:sz w:val="18"/>
              </w:rPr>
              <w:t> </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73" w:right="0"/>
              <w:jc w:val="left"/>
              <w:rPr>
                <w:rFonts w:ascii="Times New Roman" w:hAnsi="Times New Roman" w:cs="Times New Roman" w:eastAsia="Times New Roman" w:hint="default"/>
                <w:sz w:val="18"/>
                <w:szCs w:val="18"/>
              </w:rPr>
            </w:pPr>
            <w:r>
              <w:rPr>
                <w:rFonts w:ascii="Times New Roman"/>
                <w:sz w:val="18"/>
              </w:rPr>
              <w:t>44.79 </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6" w:right="0"/>
              <w:jc w:val="left"/>
              <w:rPr>
                <w:rFonts w:ascii="Times New Roman" w:hAnsi="Times New Roman" w:cs="Times New Roman" w:eastAsia="Times New Roman" w:hint="default"/>
                <w:sz w:val="18"/>
                <w:szCs w:val="18"/>
              </w:rPr>
            </w:pPr>
            <w:r>
              <w:rPr>
                <w:rFonts w:ascii="Times New Roman"/>
                <w:sz w:val="18"/>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13" w:right="0"/>
              <w:jc w:val="left"/>
              <w:rPr>
                <w:rFonts w:ascii="Times New Roman" w:hAnsi="Times New Roman" w:cs="Times New Roman" w:eastAsia="Times New Roman" w:hint="default"/>
                <w:sz w:val="18"/>
                <w:szCs w:val="18"/>
              </w:rPr>
            </w:pPr>
            <w:r>
              <w:rPr>
                <w:rFonts w:ascii="Times New Roman"/>
                <w:sz w:val="18"/>
              </w:rPr>
              <w:t> </w:t>
            </w:r>
          </w:p>
        </w:tc>
      </w:tr>
    </w:tbl>
    <w:p>
      <w:pPr>
        <w:spacing w:line="240" w:lineRule="auto" w:before="0"/>
        <w:rPr>
          <w:rFonts w:ascii="Tahoma" w:hAnsi="Tahoma" w:cs="Tahoma" w:eastAsia="Tahoma" w:hint="default"/>
          <w:sz w:val="20"/>
          <w:szCs w:val="20"/>
        </w:rPr>
      </w:pPr>
    </w:p>
    <w:p>
      <w:pPr>
        <w:spacing w:line="240" w:lineRule="auto" w:before="8"/>
        <w:rPr>
          <w:rFonts w:ascii="Tahoma" w:hAnsi="Tahoma" w:cs="Tahoma" w:eastAsia="Tahoma" w:hint="default"/>
          <w:sz w:val="26"/>
          <w:szCs w:val="26"/>
        </w:rPr>
      </w:pPr>
    </w:p>
    <w:p>
      <w:pPr>
        <w:spacing w:before="36"/>
        <w:ind w:left="152" w:right="1034" w:firstLine="0"/>
        <w:jc w:val="left"/>
        <w:rPr>
          <w:rFonts w:ascii="Tahoma" w:hAnsi="Tahoma" w:cs="Tahoma" w:eastAsia="Tahoma" w:hint="default"/>
          <w:sz w:val="21"/>
          <w:szCs w:val="21"/>
        </w:rPr>
      </w:pPr>
      <w:r>
        <w:rPr>
          <w:rFonts w:ascii="Tahoma" w:hAnsi="Tahoma" w:cs="Tahoma" w:eastAsia="Tahoma" w:hint="default"/>
          <w:sz w:val="21"/>
          <w:szCs w:val="21"/>
        </w:rPr>
        <w:t>6</w:t>
      </w:r>
      <w:r>
        <w:rPr>
          <w:rFonts w:ascii="宋体" w:hAnsi="宋体" w:cs="宋体" w:eastAsia="宋体" w:hint="default"/>
          <w:sz w:val="21"/>
          <w:szCs w:val="21"/>
        </w:rPr>
        <w:t>、其他应收款</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righ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3,817.41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41,002,650.08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18,839,802.96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41,002,650.08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18,843,620.37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1</w:t>
      </w:r>
      <w:r>
        <w:rPr/>
        <w:t>）应收利息</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应收利息分类</w:t>
      </w:r>
      <w:r>
        <w:rPr>
          <w:rFonts w:ascii="Times New Roman" w:hAnsi="Times New Roman" w:cs="Times New Roman" w:eastAsia="Times New Roman" w:hint="default"/>
        </w:rPr>
        <w:t> </w:t>
      </w:r>
    </w:p>
    <w:p>
      <w:pPr>
        <w:pStyle w:val="BodyText"/>
        <w:spacing w:line="240" w:lineRule="auto" w:before="101"/>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定期存款</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3,817.41</w:t>
            </w:r>
            <w:r>
              <w:rPr>
                <w:rFonts w:ascii="Times New Roman"/>
                <w:sz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3,817.41</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2</w:t>
      </w:r>
      <w:r>
        <w:rPr/>
        <w:t>）其他应收款</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其他应收款分类披露</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类别</w:t>
            </w:r>
            <w:r>
              <w:rPr>
                <w:rFonts w:ascii="Times New Roman" w:hAnsi="Times New Roman" w:cs="Times New Roman" w:eastAsia="Times New Roman" w:hint="default"/>
                <w:sz w:val="18"/>
                <w:szCs w:val="18"/>
              </w:rPr>
              <w:t> </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1634"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8"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88" w:right="10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 </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58"/>
              <w:jc w:val="both"/>
              <w:rPr>
                <w:rFonts w:ascii="Times New Roman" w:hAnsi="Times New Roman" w:cs="Times New Roman" w:eastAsia="Times New Roman" w:hint="default"/>
                <w:sz w:val="18"/>
                <w:szCs w:val="18"/>
              </w:rPr>
            </w:pPr>
            <w:r>
              <w:rPr>
                <w:rFonts w:ascii="宋体" w:hAnsi="宋体" w:cs="宋体" w:eastAsia="宋体" w:hint="default"/>
                <w:sz w:val="18"/>
                <w:szCs w:val="18"/>
              </w:rPr>
              <w:t>单项金额重大并单 独计提坏账准备的 其他应收款</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7,114,70</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6.52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14.62%</w:t>
            </w: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7,114,70</w:t>
            </w:r>
          </w:p>
          <w:p>
            <w:pPr>
              <w:pStyle w:val="TableParagraph"/>
              <w:spacing w:line="240" w:lineRule="auto" w:before="105"/>
              <w:ind w:left="415" w:right="-22"/>
              <w:jc w:val="left"/>
              <w:rPr>
                <w:rFonts w:ascii="Times New Roman" w:hAnsi="Times New Roman" w:cs="Times New Roman" w:eastAsia="Times New Roman" w:hint="default"/>
                <w:sz w:val="18"/>
                <w:szCs w:val="18"/>
              </w:rPr>
            </w:pPr>
            <w:r>
              <w:rPr>
                <w:rFonts w:ascii="Times New Roman"/>
                <w:sz w:val="18"/>
              </w:rPr>
              <w:t>6.52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1" w:right="-24"/>
              <w:jc w:val="left"/>
              <w:rPr>
                <w:rFonts w:ascii="Times New Roman" w:hAnsi="Times New Roman" w:cs="Times New Roman" w:eastAsia="Times New Roman" w:hint="default"/>
                <w:sz w:val="18"/>
                <w:szCs w:val="18"/>
              </w:rPr>
            </w:pPr>
            <w:r>
              <w:rPr>
                <w:rFonts w:ascii="Times New Roman"/>
                <w:sz w:val="18"/>
              </w:rPr>
              <w:t>0.00 </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7,730,0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28.90%</w:t>
            </w:r>
            <w:r>
              <w:rPr>
                <w:rFonts w:ascii="Times New Roman"/>
                <w:sz w:val="18"/>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7,730,000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0.00</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58"/>
              <w:jc w:val="both"/>
              <w:rPr>
                <w:rFonts w:ascii="Times New Roman" w:hAnsi="Times New Roman" w:cs="Times New Roman" w:eastAsia="Times New Roman" w:hint="default"/>
                <w:sz w:val="18"/>
                <w:szCs w:val="18"/>
              </w:rPr>
            </w:pPr>
            <w:r>
              <w:rPr>
                <w:rFonts w:ascii="宋体" w:hAnsi="宋体" w:cs="宋体" w:eastAsia="宋体" w:hint="default"/>
                <w:sz w:val="18"/>
                <w:szCs w:val="18"/>
              </w:rPr>
              <w:t>按信用风险特征组 合计提坏账准备的 其他应收款</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41,548,4</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72.35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85.38%</w:t>
            </w: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545,822.</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27</w:t>
            </w: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41,002,65</w:t>
            </w:r>
          </w:p>
          <w:p>
            <w:pPr>
              <w:pStyle w:val="TableParagraph"/>
              <w:spacing w:line="240" w:lineRule="auto" w:before="102"/>
              <w:ind w:left="441" w:right="-24"/>
              <w:jc w:val="left"/>
              <w:rPr>
                <w:rFonts w:ascii="Times New Roman" w:hAnsi="Times New Roman" w:cs="Times New Roman" w:eastAsia="Times New Roman" w:hint="default"/>
                <w:sz w:val="18"/>
                <w:szCs w:val="18"/>
              </w:rPr>
            </w:pPr>
            <w:r>
              <w:rPr>
                <w:rFonts w:ascii="Times New Roman"/>
                <w:sz w:val="18"/>
              </w:rPr>
              <w:t>0.08 </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19,017,</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449.79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71.10%</w:t>
            </w:r>
            <w:r>
              <w:rPr>
                <w:rFonts w:ascii="Times New Roman"/>
                <w:sz w:val="18"/>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177,646.8</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3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0.93%</w:t>
            </w: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18,839,802.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96</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48,663,1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78.87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7,660,52</w:t>
            </w:r>
          </w:p>
          <w:p>
            <w:pPr>
              <w:pStyle w:val="TableParagraph"/>
              <w:spacing w:line="240" w:lineRule="auto" w:before="105"/>
              <w:ind w:left="415" w:right="-22"/>
              <w:jc w:val="left"/>
              <w:rPr>
                <w:rFonts w:ascii="Times New Roman" w:hAnsi="Times New Roman" w:cs="Times New Roman" w:eastAsia="Times New Roman" w:hint="default"/>
                <w:sz w:val="18"/>
                <w:szCs w:val="18"/>
              </w:rPr>
            </w:pPr>
            <w:r>
              <w:rPr>
                <w:rFonts w:ascii="Times New Roman"/>
                <w:sz w:val="18"/>
              </w:rPr>
              <w:t>8.79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15.74%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41,002,65</w:t>
            </w:r>
          </w:p>
          <w:p>
            <w:pPr>
              <w:pStyle w:val="TableParagraph"/>
              <w:spacing w:line="240" w:lineRule="auto" w:before="105"/>
              <w:ind w:left="441" w:right="-24"/>
              <w:jc w:val="left"/>
              <w:rPr>
                <w:rFonts w:ascii="Times New Roman" w:hAnsi="Times New Roman" w:cs="Times New Roman" w:eastAsia="Times New Roman" w:hint="default"/>
                <w:sz w:val="18"/>
                <w:szCs w:val="18"/>
              </w:rPr>
            </w:pPr>
            <w:r>
              <w:rPr>
                <w:rFonts w:ascii="Times New Roman"/>
                <w:sz w:val="18"/>
              </w:rPr>
              <w:t>0.08 </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26,747,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449.79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7,907,646</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.83</w:t>
            </w:r>
            <w:r>
              <w:rPr>
                <w:rFonts w:ascii="Times New Roman"/>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29.56%</w:t>
            </w: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18,839,802.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pStyle w:val="BodyText"/>
        <w:spacing w:line="240" w:lineRule="auto" w:before="49"/>
        <w:ind w:right="0"/>
        <w:jc w:val="left"/>
        <w:rPr>
          <w:rFonts w:ascii="Times New Roman" w:hAnsi="Times New Roman" w:cs="Times New Roman" w:eastAsia="Times New Roman" w:hint="default"/>
        </w:rPr>
      </w:pPr>
      <w:r>
        <w:rPr/>
        <w:t>期末单项金额重大并单项计提坏账准备的其他应收款：</w:t>
      </w:r>
      <w:r>
        <w:rPr>
          <w:rFonts w:ascii="Times New Roman" w:hAnsi="Times New Roman" w:cs="Times New Roman" w:eastAsia="Times New Roman" w:hint="default"/>
        </w:rPr>
        <w:t> </w:t>
      </w:r>
    </w:p>
    <w:p>
      <w:pPr>
        <w:pStyle w:val="BodyText"/>
        <w:spacing w:line="240" w:lineRule="auto" w:before="115"/>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4518" w:space="4309"/>
            <w:col w:w="2103"/>
          </w:cols>
        </w:sectPr>
      </w:pP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3"/>
        <w:gridCol w:w="1915"/>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其他应收款（按单位）</w:t>
            </w:r>
            <w:r>
              <w:rPr>
                <w:rFonts w:ascii="Times New Roman" w:hAnsi="Times New Roman" w:cs="Times New Roman" w:eastAsia="Times New Roman" w:hint="default"/>
                <w:sz w:val="18"/>
                <w:szCs w:val="18"/>
              </w:rPr>
              <w:t> </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计提理由</w:t>
            </w:r>
            <w:r>
              <w:rPr>
                <w:rFonts w:ascii="Times New Roman" w:hAnsi="Times New Roman" w:cs="Times New Roman" w:eastAsia="Times New Roman" w:hint="default"/>
                <w:sz w:val="18"/>
                <w:szCs w:val="18"/>
              </w:rPr>
              <w:t> </w:t>
            </w:r>
          </w:p>
        </w:tc>
      </w:tr>
      <w:tr>
        <w:trPr>
          <w:trHeight w:val="364" w:hRule="exact"/>
        </w:trPr>
        <w:tc>
          <w:tcPr>
            <w:tcW w:w="1913"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未能根据仲裁裁决书归</w:t>
            </w:r>
          </w:p>
        </w:tc>
      </w:tr>
      <w:tr>
        <w:trPr>
          <w:trHeight w:val="619" w:hRule="exact"/>
        </w:trPr>
        <w:tc>
          <w:tcPr>
            <w:tcW w:w="1913" w:type="dxa"/>
            <w:tcBorders>
              <w:top w:val="nil" w:sz="6" w:space="0" w:color="auto"/>
              <w:left w:val="single" w:sz="4" w:space="0" w:color="000000"/>
              <w:bottom w:val="nil" w:sz="6" w:space="0" w:color="auto"/>
              <w:right w:val="single" w:sz="4" w:space="0" w:color="000000"/>
            </w:tcBorders>
          </w:tcPr>
          <w:p>
            <w:pPr>
              <w:pStyle w:val="TableParagraph"/>
              <w:spacing w:line="314" w:lineRule="auto" w:before="4"/>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厦门萤火虫节能科技有 限公司</w:t>
            </w:r>
            <w:r>
              <w:rPr>
                <w:rFonts w:ascii="Times New Roman" w:hAnsi="Times New Roman" w:cs="Times New Roman" w:eastAsia="Times New Roman" w:hint="default"/>
                <w:sz w:val="18"/>
                <w:szCs w:val="18"/>
              </w:rPr>
              <w:t> </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45" w:right="0"/>
              <w:jc w:val="left"/>
              <w:rPr>
                <w:rFonts w:ascii="Times New Roman" w:hAnsi="Times New Roman" w:cs="Times New Roman" w:eastAsia="Times New Roman" w:hint="default"/>
                <w:sz w:val="18"/>
                <w:szCs w:val="18"/>
              </w:rPr>
            </w:pPr>
            <w:r>
              <w:rPr>
                <w:rFonts w:ascii="Times New Roman"/>
                <w:sz w:val="18"/>
              </w:rPr>
              <w:t>7,114,706.52</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943" w:right="-24"/>
              <w:jc w:val="left"/>
              <w:rPr>
                <w:rFonts w:ascii="Times New Roman" w:hAnsi="Times New Roman" w:cs="Times New Roman" w:eastAsia="Times New Roman" w:hint="default"/>
                <w:sz w:val="18"/>
                <w:szCs w:val="18"/>
              </w:rPr>
            </w:pPr>
            <w:r>
              <w:rPr>
                <w:rFonts w:ascii="Times New Roman"/>
                <w:sz w:val="18"/>
              </w:rPr>
              <w:t>7,114,706.52 </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236" w:right="-22"/>
              <w:jc w:val="left"/>
              <w:rPr>
                <w:rFonts w:ascii="Times New Roman" w:hAnsi="Times New Roman" w:cs="Times New Roman" w:eastAsia="Times New Roman" w:hint="default"/>
                <w:sz w:val="18"/>
                <w:szCs w:val="18"/>
              </w:rPr>
            </w:pPr>
            <w:r>
              <w:rPr>
                <w:rFonts w:ascii="Times New Roman"/>
                <w:sz w:val="18"/>
              </w:rPr>
              <w:t>100.00% </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316" w:lineRule="auto" w:before="2"/>
              <w:ind w:left="24" w:right="79"/>
              <w:jc w:val="left"/>
              <w:rPr>
                <w:rFonts w:ascii="宋体" w:hAnsi="宋体" w:cs="宋体" w:eastAsia="宋体" w:hint="default"/>
                <w:sz w:val="18"/>
                <w:szCs w:val="18"/>
              </w:rPr>
            </w:pPr>
            <w:r>
              <w:rPr>
                <w:rFonts w:ascii="宋体" w:hAnsi="宋体" w:cs="宋体" w:eastAsia="宋体" w:hint="default"/>
                <w:sz w:val="18"/>
                <w:szCs w:val="18"/>
              </w:rPr>
              <w:t>还款项，经公司向法院 申请强制执行，目前客</w:t>
            </w:r>
          </w:p>
        </w:tc>
      </w:tr>
      <w:tr>
        <w:trPr>
          <w:trHeight w:val="356" w:hRule="exact"/>
        </w:trPr>
        <w:tc>
          <w:tcPr>
            <w:tcW w:w="1913"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户无可供执行财产。</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6" w:right="0"/>
              <w:jc w:val="left"/>
              <w:rPr>
                <w:rFonts w:ascii="Times New Roman" w:hAnsi="Times New Roman" w:cs="Times New Roman" w:eastAsia="Times New Roman" w:hint="default"/>
                <w:sz w:val="18"/>
                <w:szCs w:val="18"/>
              </w:rPr>
            </w:pPr>
            <w:r>
              <w:rPr>
                <w:rFonts w:ascii="Times New Roman"/>
                <w:sz w:val="18"/>
              </w:rPr>
              <w:t>7,114,706.52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3" w:right="-23"/>
              <w:jc w:val="left"/>
              <w:rPr>
                <w:rFonts w:ascii="Times New Roman" w:hAnsi="Times New Roman" w:cs="Times New Roman" w:eastAsia="Times New Roman" w:hint="default"/>
                <w:sz w:val="18"/>
                <w:szCs w:val="18"/>
              </w:rPr>
            </w:pPr>
            <w:r>
              <w:rPr>
                <w:rFonts w:ascii="Times New Roman"/>
                <w:sz w:val="18"/>
              </w:rPr>
              <w:t>7,114,706.52 </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91" w:top="1060" w:bottom="1180" w:left="980" w:right="0"/>
        </w:sectPr>
      </w:pPr>
    </w:p>
    <w:p>
      <w:pPr>
        <w:pStyle w:val="BodyText"/>
        <w:spacing w:line="240" w:lineRule="auto" w:before="49"/>
        <w:ind w:right="0"/>
        <w:jc w:val="left"/>
        <w:rPr>
          <w:rFonts w:ascii="Times New Roman" w:hAnsi="Times New Roman" w:cs="Times New Roman" w:eastAsia="Times New Roman" w:hint="default"/>
        </w:rPr>
      </w:pPr>
      <w:r>
        <w:rPr/>
        <w:t>组合中，按账龄分析法计提坏账准备的其他应收款：</w:t>
      </w:r>
      <w:r>
        <w:rPr>
          <w:rFonts w:ascii="Times New Roman" w:hAnsi="Times New Roman" w:cs="Times New Roman" w:eastAsia="Times New Roman" w:hint="default"/>
        </w:rPr>
        <w:t> </w:t>
      </w:r>
    </w:p>
    <w:p>
      <w:pPr>
        <w:pStyle w:val="BodyText"/>
        <w:spacing w:line="240" w:lineRule="auto" w:before="115"/>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4338" w:space="4489"/>
            <w:col w:w="2103"/>
          </w:cols>
        </w:sectPr>
      </w:pP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账龄</w:t>
            </w:r>
            <w:r>
              <w:rPr>
                <w:rFonts w:ascii="Times New Roman" w:hAnsi="Times New Roman" w:cs="Times New Roman" w:eastAsia="Times New Roman" w:hint="default"/>
                <w:sz w:val="18"/>
                <w:szCs w:val="18"/>
              </w:rPr>
              <w:t> </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1" w:hRule="exact"/>
        </w:trPr>
        <w:tc>
          <w:tcPr>
            <w:tcW w:w="2390"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r>
      <w:tr>
        <w:trPr>
          <w:trHeight w:val="403"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r>
              <w:rPr>
                <w:rFonts w:ascii="Times New Roman" w:hAnsi="Times New Roman" w:cs="Times New Roman" w:eastAsia="Times New Roman" w:hint="default"/>
                <w:sz w:val="18"/>
                <w:szCs w:val="18"/>
              </w:rPr>
              <w:t> </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30,752,754.61</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277,637.73</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0.90%</w:t>
            </w:r>
            <w:r>
              <w:rPr>
                <w:rFonts w:ascii="Times New Roman"/>
                <w:sz w:val="18"/>
              </w:rPr>
              <w:t> </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367,643.29</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56,337.09</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w:t>
            </w:r>
            <w:r>
              <w:rPr>
                <w:rFonts w:ascii="Times New Roman"/>
                <w:sz w:val="18"/>
              </w:rPr>
              <w:t> </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319,709.88</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90,902.45</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28.43%</w:t>
            </w:r>
            <w:r>
              <w:rPr>
                <w:rFonts w:ascii="Times New Roman"/>
                <w:sz w:val="18"/>
              </w:rPr>
              <w:t> </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120,945.00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120,945.00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31,561,052.78</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545,822.27</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w:t>
            </w:r>
            <w:r>
              <w:rPr>
                <w:rFonts w:ascii="Times New Roman"/>
                <w:sz w:val="18"/>
              </w:rPr>
              <w:t> </w:t>
            </w:r>
          </w:p>
        </w:tc>
      </w:tr>
    </w:tbl>
    <w:p>
      <w:pPr>
        <w:pStyle w:val="BodyText"/>
        <w:spacing w:line="360" w:lineRule="auto" w:before="49"/>
        <w:ind w:right="4944"/>
        <w:jc w:val="left"/>
        <w:rPr>
          <w:rFonts w:ascii="Times New Roman" w:hAnsi="Times New Roman" w:cs="Times New Roman" w:eastAsia="Times New Roman" w:hint="default"/>
        </w:rPr>
      </w:pPr>
      <w:r>
        <w:rPr/>
        <w:t>确定该组合依据的说明：</w:t>
      </w:r>
      <w:r>
        <w:rPr>
          <w:rFonts w:ascii="Times New Roman" w:hAnsi="Times New Roman" w:cs="Times New Roman" w:eastAsia="Times New Roman" w:hint="default"/>
        </w:rPr>
        <w:t> </w:t>
      </w:r>
      <w:r>
        <w:rPr/>
        <w:t>组合中，采用余额百分比法计提坏账准备的其他应收款：</w:t>
      </w:r>
      <w:r>
        <w:rPr>
          <w:rFonts w:ascii="Times New Roman" w:hAnsi="Times New Roman" w:cs="Times New Roman" w:eastAsia="Times New Roman" w:hint="default"/>
        </w:rPr>
        <w:t> </w:t>
      </w:r>
    </w:p>
    <w:p>
      <w:pPr>
        <w:pStyle w:val="BodyText"/>
        <w:spacing w:line="240" w:lineRule="auto" w:before="2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组合中，采用其他方法计提坏账准备的其他应收款：</w:t>
      </w:r>
      <w:r>
        <w:rPr>
          <w:rFonts w:ascii="Times New Roman" w:hAnsi="Times New Roman" w:cs="Times New Roman" w:eastAsia="Times New Roman" w:hint="default"/>
        </w:rPr>
        <w:t> </w:t>
      </w:r>
    </w:p>
    <w:p>
      <w:pPr>
        <w:pStyle w:val="BodyText"/>
        <w:spacing w:line="240" w:lineRule="auto" w:before="117"/>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923"/>
        <w:gridCol w:w="1970"/>
        <w:gridCol w:w="1975"/>
        <w:gridCol w:w="1414"/>
      </w:tblGrid>
      <w:tr>
        <w:trPr>
          <w:trHeight w:val="343" w:hRule="exact"/>
        </w:trPr>
        <w:tc>
          <w:tcPr>
            <w:tcW w:w="2923" w:type="dxa"/>
            <w:vMerge w:val="restart"/>
            <w:tcBorders>
              <w:top w:val="single" w:sz="4" w:space="0" w:color="000000"/>
              <w:left w:val="single" w:sz="4" w:space="0" w:color="000000"/>
              <w:right w:val="single" w:sz="4" w:space="0" w:color="000000"/>
            </w:tcBorders>
          </w:tcPr>
          <w:p>
            <w:pPr>
              <w:pStyle w:val="TableParagraph"/>
              <w:spacing w:line="240" w:lineRule="auto" w:before="20"/>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组合名称</w:t>
            </w:r>
            <w:r>
              <w:rPr>
                <w:rFonts w:ascii="Times New Roman" w:hAnsi="Times New Roman" w:cs="Times New Roman" w:eastAsia="Times New Roman" w:hint="default"/>
                <w:sz w:val="18"/>
                <w:szCs w:val="18"/>
              </w:rPr>
              <w:t> </w:t>
            </w:r>
          </w:p>
        </w:tc>
        <w:tc>
          <w:tcPr>
            <w:tcW w:w="53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341" w:hRule="exact"/>
        </w:trPr>
        <w:tc>
          <w:tcPr>
            <w:tcW w:w="2923" w:type="dxa"/>
            <w:vMerge/>
            <w:tcBorders>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34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特殊风险组合</w:t>
            </w:r>
            <w:r>
              <w:rPr>
                <w:rFonts w:ascii="Times New Roman" w:hAnsi="Times New Roman" w:cs="Times New Roman" w:eastAsia="Times New Roman" w:hint="default"/>
                <w:sz w:val="18"/>
                <w:szCs w:val="18"/>
              </w:rPr>
              <w:t>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9,987,419.57</w:t>
            </w:r>
            <w:r>
              <w:rPr>
                <w:rFonts w:ascii="Times New Roman"/>
                <w:sz w:val="18"/>
              </w:rPr>
              <w:t> </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其中：保证金</w:t>
            </w:r>
            <w:r>
              <w:rPr>
                <w:rFonts w:ascii="Times New Roman" w:hAnsi="Times New Roman" w:cs="Times New Roman" w:eastAsia="Times New Roman" w:hint="default"/>
                <w:sz w:val="18"/>
                <w:szCs w:val="18"/>
              </w:rPr>
              <w:t>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2,929,256.57</w:t>
            </w:r>
            <w:r>
              <w:rPr>
                <w:rFonts w:ascii="Times New Roman"/>
                <w:sz w:val="18"/>
              </w:rPr>
              <w:t> </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 </w:t>
            </w:r>
          </w:p>
        </w:tc>
      </w:tr>
      <w:tr>
        <w:trPr>
          <w:trHeight w:val="34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1,993,553.17</w:t>
            </w:r>
            <w:r>
              <w:rPr>
                <w:rFonts w:ascii="Times New Roman"/>
                <w:sz w:val="18"/>
              </w:rPr>
              <w:t> </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备用金</w:t>
            </w:r>
            <w:r>
              <w:rPr>
                <w:rFonts w:ascii="Times New Roman" w:hAnsi="Times New Roman" w:cs="Times New Roman" w:eastAsia="Times New Roman" w:hint="default"/>
                <w:sz w:val="18"/>
                <w:szCs w:val="18"/>
              </w:rPr>
              <w:t>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8,100.90</w:t>
            </w:r>
            <w:r>
              <w:rPr>
                <w:rFonts w:ascii="Times New Roman"/>
                <w:sz w:val="18"/>
              </w:rPr>
              <w:t> </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 </w:t>
            </w:r>
          </w:p>
        </w:tc>
      </w:tr>
      <w:tr>
        <w:trPr>
          <w:trHeight w:val="34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1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应收出口退税</w:t>
            </w:r>
            <w:r>
              <w:rPr>
                <w:rFonts w:ascii="Times New Roman" w:hAnsi="Times New Roman" w:cs="Times New Roman" w:eastAsia="Times New Roman" w:hint="default"/>
                <w:sz w:val="18"/>
                <w:szCs w:val="18"/>
              </w:rPr>
              <w:t>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5,056,508.93</w:t>
            </w:r>
            <w:r>
              <w:rPr>
                <w:rFonts w:ascii="Times New Roman"/>
                <w:sz w:val="18"/>
              </w:rPr>
              <w:t> </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 </w:t>
            </w:r>
          </w:p>
        </w:tc>
      </w:tr>
      <w:tr>
        <w:trPr>
          <w:trHeight w:val="34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27"/>
              <w:jc w:val="righ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9,987,419.57</w:t>
            </w:r>
            <w:r>
              <w:rPr>
                <w:rFonts w:ascii="Times New Roman"/>
                <w:sz w:val="18"/>
              </w:rPr>
              <w:t> </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0"/>
        </w:sectPr>
      </w:pPr>
    </w:p>
    <w:p>
      <w:pPr>
        <w:pStyle w:val="BodyText"/>
        <w:spacing w:line="240" w:lineRule="auto" w:before="49"/>
        <w:ind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本期计提、收回或转回的坏账准备情况</w:t>
      </w:r>
      <w:r>
        <w:rPr>
          <w:rFonts w:ascii="Times New Roman" w:hAnsi="Times New Roman" w:cs="Times New Roman" w:eastAsia="Times New Roman" w:hint="default"/>
        </w:rPr>
        <w:t> </w:t>
      </w:r>
    </w:p>
    <w:p>
      <w:pPr>
        <w:pStyle w:val="BodyText"/>
        <w:spacing w:line="340" w:lineRule="auto" w:before="101"/>
        <w:ind w:right="0"/>
        <w:jc w:val="left"/>
        <w:rPr>
          <w:rFonts w:ascii="Times New Roman" w:hAnsi="Times New Roman" w:cs="Times New Roman" w:eastAsia="Times New Roman" w:hint="default"/>
        </w:rPr>
      </w:pPr>
      <w:r>
        <w:rPr/>
        <w:t>本期计提坏账准备金额</w:t>
      </w:r>
      <w:r>
        <w:rPr>
          <w:spacing w:val="-48"/>
        </w:rPr>
        <w:t> </w:t>
      </w:r>
      <w:r>
        <w:rPr>
          <w:rFonts w:ascii="Times New Roman" w:hAnsi="Times New Roman" w:cs="Times New Roman" w:eastAsia="Times New Roman" w:hint="default"/>
        </w:rPr>
        <w:t>558,175.44</w:t>
      </w:r>
      <w:r>
        <w:rPr>
          <w:rFonts w:ascii="Times New Roman" w:hAnsi="Times New Roman" w:cs="Times New Roman" w:eastAsia="Times New Roman" w:hint="default"/>
          <w:spacing w:val="-1"/>
        </w:rPr>
        <w:t> </w:t>
      </w:r>
      <w:r>
        <w:rPr/>
        <w:t>元；本期收回或转回坏账准备金额</w:t>
      </w:r>
      <w:r>
        <w:rPr>
          <w:spacing w:val="-48"/>
        </w:rPr>
        <w:t> </w:t>
      </w:r>
      <w:r>
        <w:rPr>
          <w:rFonts w:ascii="Times New Roman" w:hAnsi="Times New Roman" w:cs="Times New Roman" w:eastAsia="Times New Roman" w:hint="default"/>
        </w:rPr>
        <w:t>645,293.48</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 </w:t>
      </w:r>
      <w:r>
        <w:rPr/>
        <w:t>其中本期坏账准备转回或收回金额重要的：</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3"/>
          <w:szCs w:val="23"/>
        </w:rPr>
      </w:pPr>
    </w:p>
    <w:p>
      <w:pPr>
        <w:pStyle w:val="BodyText"/>
        <w:spacing w:line="240" w:lineRule="auto"/>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6861" w:space="1966"/>
            <w:col w:w="2103"/>
          </w:cols>
        </w:sectPr>
      </w:pP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6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转回或收回金额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收回方式</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厦门萤火虫节能科技有限公司</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615,293.48</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破产清偿收回部分款项</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615,293.48</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49"/>
        <w:ind w:right="0"/>
        <w:jc w:val="both"/>
        <w:rPr>
          <w:rFonts w:ascii="Times New Roman" w:hAnsi="Times New Roman" w:cs="Times New Roman" w:eastAsia="Times New Roman" w:hint="default"/>
        </w:rPr>
      </w:pPr>
      <w:r>
        <w:rPr/>
        <w:t>本期坏账准备转回或收回金额重要的情况说明：</w:t>
      </w:r>
      <w:r>
        <w:rPr>
          <w:rFonts w:ascii="Times New Roman" w:hAnsi="Times New Roman" w:cs="Times New Roman" w:eastAsia="Times New Roman" w:hint="default"/>
        </w:rPr>
        <w:t> </w:t>
      </w:r>
    </w:p>
    <w:p>
      <w:pPr>
        <w:pStyle w:val="BodyText"/>
        <w:spacing w:line="300" w:lineRule="auto" w:before="115"/>
        <w:ind w:right="1132"/>
        <w:jc w:val="both"/>
      </w:pPr>
      <w:r>
        <w:rPr/>
        <w:t>注</w:t>
      </w:r>
      <w:r>
        <w:rPr>
          <w:spacing w:val="-54"/>
        </w:rPr>
        <w:t> </w:t>
      </w:r>
      <w:r>
        <w:rPr>
          <w:rFonts w:ascii="Times New Roman" w:hAnsi="Times New Roman" w:cs="Times New Roman" w:eastAsia="Times New Roman" w:hint="default"/>
        </w:rPr>
        <w:t>1</w:t>
      </w:r>
      <w:r>
        <w:rPr/>
        <w:t>：对厦门萤火虫节能科技有限公司（以下简称</w:t>
      </w:r>
      <w:r>
        <w:rPr>
          <w:rFonts w:ascii="Times New Roman" w:hAnsi="Times New Roman" w:cs="Times New Roman" w:eastAsia="Times New Roman" w:hint="default"/>
        </w:rPr>
        <w:t>“</w:t>
      </w:r>
      <w:r>
        <w:rPr/>
        <w:t>萤火虫节能</w:t>
      </w:r>
      <w:r>
        <w:rPr>
          <w:rFonts w:ascii="Times New Roman" w:hAnsi="Times New Roman" w:cs="Times New Roman" w:eastAsia="Times New Roman" w:hint="default"/>
        </w:rPr>
        <w:t>”</w:t>
      </w:r>
      <w:r>
        <w:rPr/>
        <w:t>）的应收款项在</w:t>
      </w:r>
      <w:r>
        <w:rPr>
          <w:spacing w:val="-5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7"/>
        </w:rPr>
        <w:t> </w:t>
      </w:r>
      <w:r>
        <w:rPr>
          <w:spacing w:val="-3"/>
        </w:rPr>
        <w:t>年形成，</w:t>
      </w:r>
      <w:r>
        <w:rPr>
          <w:rFonts w:ascii="Times New Roman" w:hAnsi="Times New Roman" w:cs="Times New Roman" w:eastAsia="Times New Roman" w:hint="default"/>
          <w:spacing w:val="-3"/>
        </w:rPr>
        <w:t>2014</w:t>
      </w:r>
      <w:r>
        <w:rPr>
          <w:rFonts w:ascii="Times New Roman" w:hAnsi="Times New Roman" w:cs="Times New Roman" w:eastAsia="Times New Roman" w:hint="default"/>
          <w:spacing w:val="-7"/>
        </w:rPr>
        <w:t> </w:t>
      </w:r>
      <w:r>
        <w:rPr/>
        <w:t>年公司出资</w:t>
      </w:r>
      <w:r>
        <w:rPr>
          <w:spacing w:val="-54"/>
        </w:rPr>
        <w:t> </w:t>
      </w:r>
      <w:r>
        <w:rPr>
          <w:rFonts w:ascii="Times New Roman" w:hAnsi="Times New Roman" w:cs="Times New Roman" w:eastAsia="Times New Roman" w:hint="default"/>
        </w:rPr>
        <w:t>1000</w:t>
      </w:r>
      <w:r>
        <w:rPr>
          <w:rFonts w:ascii="Times New Roman" w:hAnsi="Times New Roman" w:cs="Times New Roman" w:eastAsia="Times New Roman" w:hint="default"/>
          <w:spacing w:val="-7"/>
        </w:rPr>
        <w:t> </w:t>
      </w:r>
      <w:r>
        <w:rPr/>
        <w:t>万元参 股萤火虫节能。因萤火虫节能未能完成</w:t>
      </w:r>
      <w:r>
        <w:rPr>
          <w:spacing w:val="-46"/>
        </w:rPr>
        <w:t> </w:t>
      </w:r>
      <w:r>
        <w:rPr>
          <w:rFonts w:ascii="Times New Roman" w:hAnsi="Times New Roman" w:cs="Times New Roman" w:eastAsia="Times New Roman" w:hint="default"/>
        </w:rPr>
        <w:t>2014 </w:t>
      </w:r>
      <w:r>
        <w:rPr/>
        <w:t>年度的承诺净利润且其未来的经营状况和盈利能力也存在不确定性，以及萤火 </w:t>
      </w:r>
      <w:r>
        <w:rPr>
          <w:spacing w:val="-2"/>
        </w:rPr>
        <w:t>虫节能不属于公司战略转型的方向产业，公司同意由萤火虫节能原股东厦门市东林电子有限公司（以下简称</w:t>
      </w:r>
      <w:r>
        <w:rPr>
          <w:rFonts w:ascii="Times New Roman" w:hAnsi="Times New Roman" w:cs="Times New Roman" w:eastAsia="Times New Roman" w:hint="default"/>
          <w:spacing w:val="-2"/>
        </w:rPr>
        <w:t>“</w:t>
      </w:r>
      <w:r>
        <w:rPr>
          <w:spacing w:val="-2"/>
        </w:rPr>
        <w:t>东林电子</w:t>
      </w:r>
      <w:r>
        <w:rPr>
          <w:rFonts w:ascii="Times New Roman" w:hAnsi="Times New Roman" w:cs="Times New Roman" w:eastAsia="Times New Roman" w:hint="default"/>
          <w:spacing w:val="-2"/>
        </w:rPr>
        <w:t>”</w:t>
      </w:r>
      <w:r>
        <w:rPr>
          <w:spacing w:val="-2"/>
        </w:rPr>
        <w:t>）履</w:t>
      </w:r>
      <w:r>
        <w:rPr>
          <w:spacing w:val="-49"/>
        </w:rPr>
        <w:t> </w:t>
      </w:r>
      <w:r>
        <w:rPr>
          <w:spacing w:val="-49"/>
        </w:rPr>
      </w:r>
      <w:r>
        <w:rPr/>
        <w:t>行业绩补偿义务，回购公司子公司无锡实益达电子原持有的萤火虫节能的全部股份。截至</w:t>
      </w:r>
      <w:r>
        <w:rPr>
          <w:spacing w:val="-45"/>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年末，东林电子支付了</w:t>
      </w:r>
      <w:r>
        <w:rPr>
          <w:spacing w:val="-47"/>
        </w:rPr>
        <w:t> </w:t>
      </w:r>
      <w:r>
        <w:rPr>
          <w:rFonts w:ascii="Times New Roman" w:hAnsi="Times New Roman" w:cs="Times New Roman" w:eastAsia="Times New Roman" w:hint="default"/>
        </w:rPr>
        <w:t>227 </w:t>
      </w:r>
      <w:r>
        <w:rPr/>
        <w:t>万元回购款，并对剩余款项的支付义务进行了确认和承诺。公司在</w:t>
      </w:r>
      <w:r>
        <w:rPr>
          <w:spacing w:val="-46"/>
        </w:rPr>
        <w:t> </w:t>
      </w:r>
      <w:r>
        <w:rPr>
          <w:rFonts w:ascii="Times New Roman" w:hAnsi="Times New Roman" w:cs="Times New Roman" w:eastAsia="Times New Roman" w:hint="default"/>
        </w:rPr>
        <w:t>2015 </w:t>
      </w:r>
      <w:r>
        <w:rPr/>
        <w:t>年末对相关应收款项按账龄分析法（</w:t>
      </w:r>
      <w:r>
        <w:rPr>
          <w:rFonts w:ascii="Times New Roman" w:hAnsi="Times New Roman" w:cs="Times New Roman" w:eastAsia="Times New Roman" w:hint="default"/>
        </w:rPr>
        <w:t>1-2 </w:t>
      </w:r>
      <w:r>
        <w:rPr/>
        <w:t>年）计提</w:t>
      </w:r>
    </w:p>
    <w:p>
      <w:pPr>
        <w:spacing w:after="0" w:line="300" w:lineRule="auto"/>
        <w:jc w:val="both"/>
        <w:sectPr>
          <w:type w:val="continuous"/>
          <w:pgSz w:w="11910" w:h="16840"/>
          <w:pgMar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034"/>
        <w:jc w:val="left"/>
      </w:pPr>
      <w:r>
        <w:rPr/>
        <w:t>坏账</w:t>
      </w:r>
      <w:r>
        <w:rPr>
          <w:spacing w:val="-47"/>
        </w:rPr>
        <w:t> </w:t>
      </w:r>
      <w:r>
        <w:rPr>
          <w:rFonts w:ascii="Times New Roman" w:hAnsi="Times New Roman" w:cs="Times New Roman" w:eastAsia="Times New Roman" w:hint="default"/>
        </w:rPr>
        <w:t>154.60 </w:t>
      </w:r>
      <w:r>
        <w:rPr/>
        <w:t>万元。由于东林电子在支付</w:t>
      </w:r>
      <w:r>
        <w:rPr>
          <w:spacing w:val="-48"/>
        </w:rPr>
        <w:t> </w:t>
      </w:r>
      <w:r>
        <w:rPr>
          <w:rFonts w:ascii="Times New Roman" w:hAnsi="Times New Roman" w:cs="Times New Roman" w:eastAsia="Times New Roman" w:hint="default"/>
        </w:rPr>
        <w:t>227</w:t>
      </w:r>
      <w:r>
        <w:rPr>
          <w:rFonts w:ascii="Times New Roman" w:hAnsi="Times New Roman" w:cs="Times New Roman" w:eastAsia="Times New Roman" w:hint="default"/>
          <w:spacing w:val="-1"/>
        </w:rPr>
        <w:t> </w:t>
      </w:r>
      <w:r>
        <w:rPr/>
        <w:t>万元回购款后，其余款项一直未支付，公司于</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月提起仲裁。</w:t>
      </w:r>
      <w:r>
        <w:rPr>
          <w:spacing w:val="-2"/>
        </w:rPr>
        <w:t> </w:t>
      </w:r>
      <w:r>
        <w:rPr>
          <w:rFonts w:ascii="Times New Roman" w:hAnsi="Times New Roman" w:cs="Times New Roman" w:eastAsia="Times New Roman" w:hint="default"/>
          <w:spacing w:val="-2"/>
        </w:rPr>
      </w:r>
      <w:r>
        <w:rPr/>
        <w:t>深圳仲</w:t>
      </w:r>
    </w:p>
    <w:p>
      <w:pPr>
        <w:pStyle w:val="BodyText"/>
        <w:spacing w:line="304" w:lineRule="auto" w:before="63"/>
        <w:ind w:right="1118"/>
        <w:jc w:val="left"/>
        <w:rPr>
          <w:rFonts w:ascii="Times New Roman" w:hAnsi="Times New Roman" w:cs="Times New Roman" w:eastAsia="Times New Roman" w:hint="default"/>
        </w:rPr>
      </w:pPr>
      <w:r>
        <w:rPr/>
        <w:t>裁委员会作出《裁决书》裁决要求东林电子偿付投资本金人民币</w:t>
      </w:r>
      <w:r>
        <w:rPr>
          <w:spacing w:val="-46"/>
        </w:rPr>
        <w:t> </w:t>
      </w:r>
      <w:r>
        <w:rPr>
          <w:rFonts w:ascii="Times New Roman" w:hAnsi="Times New Roman" w:cs="Times New Roman" w:eastAsia="Times New Roman" w:hint="default"/>
        </w:rPr>
        <w:t>773 </w:t>
      </w:r>
      <w:r>
        <w:rPr/>
        <w:t>万元及按年利率</w:t>
      </w:r>
      <w:r>
        <w:rPr>
          <w:spacing w:val="-48"/>
        </w:rPr>
        <w:t> </w:t>
      </w:r>
      <w:r>
        <w:rPr>
          <w:rFonts w:ascii="Times New Roman" w:hAnsi="Times New Roman" w:cs="Times New Roman" w:eastAsia="Times New Roman" w:hint="default"/>
        </w:rPr>
        <w:t>15%</w:t>
      </w:r>
      <w:r>
        <w:rPr/>
        <w:t>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日起计至本案 </w:t>
      </w:r>
      <w:r>
        <w:rPr>
          <w:spacing w:val="-2"/>
        </w:rPr>
        <w:t>借款本息清偿之日止的利息，连带责任人承担连带清偿义务。因东林电子等未履行支付义务，公司向法院申请强制执行，但</w:t>
      </w:r>
      <w:r>
        <w:rPr>
          <w:spacing w:val="-64"/>
        </w:rPr>
        <w:t> </w:t>
      </w:r>
      <w:r>
        <w:rPr>
          <w:spacing w:val="-64"/>
        </w:rPr>
      </w:r>
      <w:r>
        <w:rPr/>
        <w:t>由于被执行人无可供执行财产，出于谨慎性考虑公司在</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8"/>
        </w:rPr>
        <w:t> </w:t>
      </w:r>
      <w:r>
        <w:rPr/>
        <w:t>年末对该笔款项单项全额计提坏账。</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51"/>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日福建省 厦门市中级人民法院裁定受理厦门市东林电子有限公司破产清算一案，公司已申报债权。</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9"/>
        </w:rPr>
        <w:t> </w:t>
      </w:r>
      <w:r>
        <w:rPr/>
        <w:t>月公司收到部分破产清 偿款，转回原计提的部分坏账准备。</w:t>
      </w:r>
      <w:r>
        <w:rPr>
          <w:rFonts w:ascii="Times New Roman" w:hAnsi="Times New Roman" w:cs="Times New Roman" w:eastAsia="Times New Roman" w:hint="default"/>
        </w:rPr>
        <w:t> </w:t>
      </w:r>
    </w:p>
    <w:p>
      <w:pPr>
        <w:pStyle w:val="BodyText"/>
        <w:spacing w:line="240" w:lineRule="auto" w:before="68"/>
        <w:ind w:right="1034"/>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本期实际核销的其他应收款情况</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4781"/>
        <w:gridCol w:w="4788"/>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核销金额</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实际核销的其他应收款</w:t>
            </w:r>
            <w:r>
              <w:rPr>
                <w:rFonts w:ascii="Times New Roman" w:hAnsi="Times New Roman" w:cs="Times New Roman" w:eastAsia="Times New Roman" w:hint="default"/>
                <w:sz w:val="18"/>
                <w:szCs w:val="18"/>
              </w:rPr>
              <w:t> </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160,000.00</w:t>
            </w:r>
          </w:p>
        </w:tc>
      </w:tr>
    </w:tbl>
    <w:p>
      <w:pPr>
        <w:pStyle w:val="BodyText"/>
        <w:spacing w:line="240" w:lineRule="auto" w:before="49"/>
        <w:ind w:right="1034"/>
        <w:jc w:val="left"/>
        <w:rPr>
          <w:rFonts w:ascii="Times New Roman" w:hAnsi="Times New Roman" w:cs="Times New Roman" w:eastAsia="Times New Roman" w:hint="default"/>
        </w:rPr>
      </w:pPr>
      <w:r>
        <w:rPr/>
        <w:t>其中重要的其他应收款核销情况：</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594"/>
        <w:gridCol w:w="1594"/>
        <w:gridCol w:w="1596"/>
        <w:gridCol w:w="1738"/>
        <w:gridCol w:w="1450"/>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其他应收款性质</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核销金额</w:t>
            </w:r>
            <w:r>
              <w:rPr>
                <w:rFonts w:ascii="Times New Roman" w:hAnsi="Times New Roman" w:cs="Times New Roman" w:eastAsia="Times New Roman" w:hint="default"/>
                <w:sz w:val="18"/>
                <w:szCs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核销原因</w:t>
            </w:r>
            <w:r>
              <w:rPr>
                <w:rFonts w:ascii="Times New Roman" w:hAnsi="Times New Roman" w:cs="Times New Roman" w:eastAsia="Times New Roman"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履行的核销程序</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523" w:right="72" w:hanging="452"/>
              <w:jc w:val="left"/>
              <w:rPr>
                <w:rFonts w:ascii="Times New Roman" w:hAnsi="Times New Roman" w:cs="Times New Roman" w:eastAsia="Times New Roman" w:hint="default"/>
                <w:sz w:val="18"/>
                <w:szCs w:val="18"/>
              </w:rPr>
            </w:pPr>
            <w:r>
              <w:rPr>
                <w:rFonts w:ascii="宋体" w:hAnsi="宋体" w:cs="宋体" w:eastAsia="宋体" w:hint="default"/>
                <w:sz w:val="18"/>
                <w:szCs w:val="18"/>
              </w:rPr>
              <w:t>款项是否由关联交 易产生</w:t>
            </w:r>
            <w:r>
              <w:rPr>
                <w:rFonts w:ascii="Times New Roman" w:hAnsi="Times New Roman" w:cs="Times New Roman" w:eastAsia="Times New Roman" w:hint="default"/>
                <w:sz w:val="18"/>
                <w:szCs w:val="18"/>
              </w:rPr>
              <w:t> </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北京百度网讯科技 有限公司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Times New Roman" w:hAnsi="Times New Roman" w:cs="Times New Roman" w:eastAsia="Times New Roman" w:hint="default"/>
                <w:sz w:val="18"/>
                <w:szCs w:val="18"/>
              </w:rPr>
            </w:pPr>
            <w:r>
              <w:rPr>
                <w:rFonts w:ascii="宋体" w:hAnsi="宋体" w:cs="宋体" w:eastAsia="宋体" w:hint="default"/>
                <w:sz w:val="18"/>
                <w:szCs w:val="18"/>
              </w:rPr>
              <w:t>框架未达标，保证金 无法收回</w:t>
            </w:r>
            <w:r>
              <w:rPr>
                <w:rFonts w:ascii="Times New Roman" w:hAnsi="Times New Roman" w:cs="Times New Roman" w:eastAsia="Times New Roman" w:hint="default"/>
                <w:sz w:val="18"/>
                <w:szCs w:val="18"/>
              </w:rPr>
              <w:t> </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内部审批</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否</w:t>
            </w:r>
            <w:r>
              <w:rPr>
                <w:rFonts w:ascii="Times New Roman" w:hAnsi="Times New Roman" w:cs="Times New Roman" w:eastAsia="Times New Roman" w:hint="default"/>
                <w:sz w:val="18"/>
                <w:szCs w:val="18"/>
              </w:rPr>
              <w:t> </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w:t>
            </w:r>
            <w:r>
              <w:rPr>
                <w:rFonts w:ascii="Times New Roman"/>
                <w:sz w:val="18"/>
              </w:rPr>
              <w:t> </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91" w:top="1060" w:bottom="1180" w:left="980" w:right="0"/>
        </w:sectPr>
      </w:pPr>
    </w:p>
    <w:p>
      <w:pPr>
        <w:pStyle w:val="BodyText"/>
        <w:spacing w:line="357" w:lineRule="auto" w:before="49"/>
        <w:ind w:right="757"/>
        <w:jc w:val="left"/>
        <w:rPr>
          <w:rFonts w:ascii="Times New Roman" w:hAnsi="Times New Roman" w:cs="Times New Roman" w:eastAsia="Times New Roman" w:hint="default"/>
        </w:rPr>
      </w:pPr>
      <w:r>
        <w:rPr/>
        <w:t>其他应收款核销说明：</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pStyle w:val="BodyText"/>
        <w:spacing w:line="240" w:lineRule="auto" w:before="29"/>
        <w:ind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其他应收款按款项性质分类情况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3"/>
          <w:szCs w:val="23"/>
        </w:rPr>
      </w:pPr>
    </w:p>
    <w:p>
      <w:pPr>
        <w:pStyle w:val="BodyText"/>
        <w:spacing w:line="240" w:lineRule="auto"/>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2870" w:space="5958"/>
            <w:col w:w="2102"/>
          </w:cols>
        </w:sectPr>
      </w:pP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款项性质</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期末账面余额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期初账面余额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保证金及押金</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5,512,682.58</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9,645,854.46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其他往来</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38,085,886.46</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14,488,000.00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备用金</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8,100.90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25,460.00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应收退税款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5,056,508.93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2,588,135.33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48,663,178.87</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26,747,449.79</w:t>
            </w:r>
          </w:p>
        </w:tc>
      </w:tr>
    </w:tbl>
    <w:p>
      <w:pPr>
        <w:pStyle w:val="BodyText"/>
        <w:spacing w:line="240" w:lineRule="auto" w:before="49"/>
        <w:ind w:right="1034"/>
        <w:jc w:val="left"/>
        <w:rPr>
          <w:rFonts w:ascii="Times New Roman" w:hAnsi="Times New Roman" w:cs="Times New Roman" w:eastAsia="Times New Roman" w:hint="default"/>
        </w:rPr>
      </w:pPr>
      <w:r>
        <w:rPr>
          <w:rFonts w:ascii="Times New Roman" w:hAnsi="Times New Roman" w:cs="Times New Roman" w:eastAsia="Times New Roman" w:hint="default"/>
        </w:rPr>
        <w:t>5)</w:t>
      </w:r>
      <w:r>
        <w:rPr/>
        <w:t>按欠款方归集的期末余额前五名的其他应收款情况</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款项的性质</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账龄</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2" w:right="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占其他应收款期末 余额合计数的比例</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坏账准备期末余额</w:t>
            </w:r>
            <w:r>
              <w:rPr>
                <w:rFonts w:ascii="Times New Roman" w:hAnsi="Times New Roman" w:cs="Times New Roman" w:eastAsia="Times New Roman" w:hint="default"/>
                <w:sz w:val="18"/>
                <w:szCs w:val="18"/>
              </w:rPr>
              <w:t> </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上海中宣国际传播</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（集团）有限公司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其他往来</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20.55%</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r>
              <w:rPr>
                <w:rFonts w:ascii="Times New Roman"/>
                <w:sz w:val="18"/>
              </w:rPr>
              <w:t> </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杭州戴特数据技术 有限公司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其他往来</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20.55%</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r>
              <w:rPr>
                <w:rFonts w:ascii="Times New Roman"/>
                <w:sz w:val="18"/>
              </w:rPr>
              <w:t> </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厦门萤火虫节能科 技有限公司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应退投资款</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7,114,706.52</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14.62%</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7,114,706.52</w:t>
            </w:r>
            <w:r>
              <w:rPr>
                <w:rFonts w:ascii="Times New Roman"/>
                <w:sz w:val="18"/>
              </w:rPr>
              <w:t> </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出口退税</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出口退税</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5,056,508.93</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10.39%</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浙江华坤道威数据 科技有限公司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其他往来</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10.27%</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w:t>
            </w:r>
            <w:r>
              <w:rPr>
                <w:rFonts w:ascii="Times New Roman"/>
                <w:sz w:val="18"/>
              </w:rPr>
              <w:t> </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37,171,215.45</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76.38%</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7,239,706.52</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rFonts w:ascii="Times New Roman" w:hAnsi="Times New Roman" w:cs="Times New Roman" w:eastAsia="Times New Roman" w:hint="default"/>
        </w:rPr>
        <w:t>6)</w:t>
      </w:r>
      <w:r>
        <w:rPr/>
        <w:t>涉及政府补助的应收款项</w:t>
      </w:r>
      <w:r>
        <w:rPr>
          <w:rFonts w:ascii="Times New Roman" w:hAnsi="Times New Roman" w:cs="Times New Roman" w:eastAsia="Times New Roman" w:hint="default"/>
        </w:rPr>
        <w:t> </w:t>
      </w:r>
    </w:p>
    <w:p>
      <w:pPr>
        <w:pStyle w:val="BodyText"/>
        <w:spacing w:line="350" w:lineRule="auto" w:before="101"/>
        <w:ind w:right="7224"/>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7)</w:t>
      </w:r>
      <w:r>
        <w:rPr/>
        <w:t>因金融资产转移而终止确认的其他应收款</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pStyle w:val="BodyText"/>
        <w:spacing w:line="240" w:lineRule="auto" w:before="32"/>
        <w:ind w:right="1034"/>
        <w:jc w:val="left"/>
        <w:rPr>
          <w:rFonts w:ascii="Times New Roman" w:hAnsi="Times New Roman" w:cs="Times New Roman" w:eastAsia="Times New Roman" w:hint="default"/>
        </w:rPr>
      </w:pPr>
      <w:r>
        <w:rPr>
          <w:rFonts w:ascii="Times New Roman" w:hAnsi="Times New Roman" w:cs="Times New Roman" w:eastAsia="Times New Roman" w:hint="default"/>
        </w:rPr>
        <w:t>8)</w:t>
      </w:r>
      <w:r>
        <w:rPr/>
        <w:t>转移其他应收款且继续涉入形成的资产、负债金额</w:t>
      </w:r>
      <w:r>
        <w:rPr>
          <w:rFonts w:ascii="Times New Roman" w:hAnsi="Times New Roman" w:cs="Times New Roman" w:eastAsia="Times New Roman" w:hint="default"/>
        </w:rPr>
        <w:t> </w:t>
      </w:r>
    </w:p>
    <w:p>
      <w:pPr>
        <w:pStyle w:val="BodyText"/>
        <w:spacing w:line="357" w:lineRule="auto" w:before="103"/>
        <w:ind w:right="9714"/>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r>
        <w:rPr/>
        <w:t>其他说明：</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23"/>
          <w:szCs w:val="23"/>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7</w:t>
      </w:r>
      <w:r>
        <w:rPr/>
        <w:t>、存货</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60" w:lineRule="auto"/>
        <w:ind w:right="7374"/>
        <w:jc w:val="left"/>
        <w:rPr>
          <w:rFonts w:ascii="Times New Roman" w:hAnsi="Times New Roman" w:cs="Times New Roman" w:eastAsia="Times New Roman" w:hint="default"/>
        </w:rPr>
      </w:pPr>
      <w:r>
        <w:rPr/>
        <w:t>公司是否需要遵守房地产行业的披露要求</w:t>
      </w:r>
      <w:r>
        <w:rPr>
          <w:rFonts w:ascii="Times New Roman" w:hAnsi="Times New Roman" w:cs="Times New Roman" w:eastAsia="Times New Roman" w:hint="default"/>
        </w:rPr>
        <w:t> </w:t>
      </w:r>
      <w:r>
        <w:rPr/>
        <w:t>否</w:t>
      </w:r>
      <w:r>
        <w:rPr>
          <w:rFonts w:ascii="Times New Roman" w:hAnsi="Times New Roman" w:cs="Times New Roman" w:eastAsia="Times New Roman" w:hint="default"/>
        </w:rPr>
        <w:t> </w:t>
      </w:r>
    </w:p>
    <w:p>
      <w:pPr>
        <w:spacing w:line="240" w:lineRule="auto" w:before="10"/>
        <w:rPr>
          <w:rFonts w:ascii="Times New Roman" w:hAnsi="Times New Roman" w:cs="Times New Roman" w:eastAsia="Times New Roman" w:hint="default"/>
          <w:sz w:val="22"/>
          <w:szCs w:val="22"/>
        </w:rPr>
      </w:pPr>
    </w:p>
    <w:p>
      <w:pPr>
        <w:pStyle w:val="Heading3"/>
        <w:spacing w:line="240" w:lineRule="auto"/>
        <w:ind w:right="1034"/>
        <w:jc w:val="left"/>
        <w:rPr>
          <w:rFonts w:ascii="Tahoma" w:hAnsi="Tahoma" w:cs="Tahoma" w:eastAsia="Tahoma" w:hint="default"/>
        </w:rPr>
      </w:pPr>
      <w:r>
        <w:rPr/>
        <w:t>（</w:t>
      </w:r>
      <w:r>
        <w:rPr>
          <w:rFonts w:ascii="Tahoma" w:hAnsi="Tahoma" w:cs="Tahoma" w:eastAsia="Tahoma" w:hint="default"/>
        </w:rPr>
        <w:t>1</w:t>
      </w:r>
      <w:r>
        <w:rPr/>
        <w:t>）存货分类</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跌价准备</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跌价准备</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原材料</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47,391,780.42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11,387,322.06</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36,004,458.36</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36,948,049.85</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5,460,999.52</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31,487,050.33</w:t>
            </w: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在产品</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5,693,542.16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235,042.87</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5,458,499.29</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8,539,873.68</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168,573.56</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8,371,300.12</w:t>
            </w:r>
            <w:r>
              <w:rPr>
                <w:rFonts w:ascii="Times New Roman"/>
                <w:sz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库存商品</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12,132,601.21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2,460,053.22</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9,672,547.99</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9,067,929.06</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2,064,620.39</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7,003,308.67</w:t>
            </w: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自制半成品</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14,901,000.83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288,811.00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14,612,189.83</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1,819,504.38</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81,525.47</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1,737,978.91</w:t>
            </w:r>
            <w:r>
              <w:rPr>
                <w:rFonts w:ascii="Times New Roman"/>
                <w:sz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委托加工物资</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1,407,421.61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1,407,421.61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发出商品</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4,598,178.87</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57,614.51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4,540,564.36</w:t>
            </w:r>
            <w:r>
              <w:rPr>
                <w:rFonts w:ascii="Times New Roman"/>
                <w:sz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劳务成本</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1,352,970.92</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1,352,970.92</w:t>
            </w: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81,526,346.23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14,371,229.15</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67,155,117.08</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62,326,506.76</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7,833,333.45</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54,493,173.31</w:t>
            </w:r>
            <w:r>
              <w:rPr>
                <w:rFonts w:ascii="Times New Roman"/>
                <w:sz w:val="18"/>
              </w:rPr>
              <w:t> </w:t>
            </w:r>
          </w:p>
        </w:tc>
      </w:tr>
    </w:tbl>
    <w:p>
      <w:pPr>
        <w:pStyle w:val="BodyText"/>
        <w:spacing w:line="338" w:lineRule="auto" w:before="49"/>
        <w:ind w:right="2364"/>
        <w:jc w:val="left"/>
        <w:rPr>
          <w:rFonts w:ascii="Times New Roman" w:hAnsi="Times New Roman" w:cs="Times New Roman" w:eastAsia="Times New Roman" w:hint="default"/>
        </w:rPr>
      </w:pPr>
      <w:r>
        <w:rPr/>
        <w:t>公司是否需遵守《深圳证券交易所行业信息披露指引第</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w:t>
      </w:r>
      <w:r>
        <w:rPr>
          <w:rFonts w:ascii="Times New Roman" w:hAnsi="Times New Roman" w:cs="Times New Roman" w:eastAsia="Times New Roman" w:hint="default"/>
        </w:rPr>
        <w:t> </w:t>
      </w:r>
      <w:r>
        <w:rPr/>
        <w:t>否</w:t>
      </w:r>
      <w:r>
        <w:rPr>
          <w:rFonts w:ascii="Times New Roman" w:hAnsi="Times New Roman" w:cs="Times New Roman" w:eastAsia="Times New Roman" w:hint="default"/>
        </w:rPr>
        <w:t> </w:t>
      </w:r>
    </w:p>
    <w:p>
      <w:pPr>
        <w:pStyle w:val="BodyText"/>
        <w:spacing w:line="340" w:lineRule="auto" w:before="43"/>
        <w:ind w:right="2613"/>
        <w:jc w:val="left"/>
        <w:rPr>
          <w:rFonts w:ascii="Times New Roman" w:hAnsi="Times New Roman" w:cs="Times New Roman" w:eastAsia="Times New Roman" w:hint="default"/>
        </w:rPr>
      </w:pPr>
      <w:r>
        <w:rPr/>
        <w:t>公司需遵守《深圳证券交易所行业信息披露指引第</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w:t>
      </w:r>
      <w:r>
        <w:rPr>
          <w:rFonts w:ascii="Times New Roman" w:hAnsi="Times New Roman" w:cs="Times New Roman" w:eastAsia="Times New Roman" w:hint="default"/>
        </w:rPr>
        <w:t> </w:t>
      </w:r>
      <w:r>
        <w:rPr/>
        <w:t>否</w:t>
      </w:r>
      <w:r>
        <w:rPr>
          <w:rFonts w:ascii="Times New Roman" w:hAnsi="Times New Roman" w:cs="Times New Roman" w:eastAsia="Times New Roman" w:hint="default"/>
        </w:rPr>
        <w:t> </w:t>
      </w:r>
    </w:p>
    <w:p>
      <w:pPr>
        <w:spacing w:line="240" w:lineRule="auto" w:before="2"/>
        <w:rPr>
          <w:rFonts w:ascii="Times New Roman" w:hAnsi="Times New Roman" w:cs="Times New Roman" w:eastAsia="Times New Roman" w:hint="default"/>
          <w:sz w:val="24"/>
          <w:szCs w:val="24"/>
        </w:rPr>
      </w:pPr>
    </w:p>
    <w:p>
      <w:pPr>
        <w:pStyle w:val="Heading3"/>
        <w:spacing w:line="240" w:lineRule="auto"/>
        <w:ind w:right="1034"/>
        <w:jc w:val="left"/>
        <w:rPr>
          <w:rFonts w:ascii="Tahoma" w:hAnsi="Tahoma" w:cs="Tahoma" w:eastAsia="Tahoma" w:hint="default"/>
        </w:rPr>
      </w:pPr>
      <w:r>
        <w:rPr/>
        <w:t>（</w:t>
      </w:r>
      <w:r>
        <w:rPr>
          <w:rFonts w:ascii="Tahoma" w:hAnsi="Tahoma" w:cs="Tahoma" w:eastAsia="Tahoma" w:hint="default"/>
        </w:rPr>
        <w:t>2</w:t>
      </w:r>
      <w:r>
        <w:rPr/>
        <w:t>）存货跌价准备</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2734"/>
        <w:gridCol w:w="2734"/>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2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本期增加金额</w:t>
            </w:r>
            <w:r>
              <w:rPr>
                <w:rFonts w:ascii="Times New Roman" w:hAnsi="Times New Roman" w:cs="Times New Roman" w:eastAsia="Times New Roman" w:hint="default"/>
                <w:sz w:val="18"/>
                <w:szCs w:val="18"/>
              </w:rPr>
              <w:t> </w:t>
            </w:r>
          </w:p>
        </w:tc>
        <w:tc>
          <w:tcPr>
            <w:tcW w:w="2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本期减少金额</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转回或转销</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原材料</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5,460,999.52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11,477,451.70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104.36</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5,551,233.52</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11,387,322.06</w:t>
            </w:r>
            <w:r>
              <w:rPr>
                <w:rFonts w:ascii="Times New Roman"/>
                <w:sz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在产品</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168,573.56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235,042.87</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168,573.56</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235,042.87</w:t>
            </w: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库存商品</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2,064,620.39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2,454,365.95</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2,058,933.12</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2,460,053.22</w:t>
            </w:r>
            <w:r>
              <w:rPr>
                <w:rFonts w:ascii="Times New Roman"/>
                <w:sz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自制半成品</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81,525.47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287,558.61</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80,273.08</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288,811.00</w:t>
            </w: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发出商品</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57,614.51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57,614.51</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7,833,333.45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14,454,419.13</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104.36</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7,916,627.79</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14,371,229.15</w:t>
            </w:r>
            <w:r>
              <w:rPr>
                <w:rFonts w:ascii="Times New Roman"/>
                <w:sz w:val="18"/>
              </w:rPr>
              <w:t> </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3</w:t>
      </w:r>
      <w:r>
        <w:rPr/>
        <w:t>）存货期末余额含有借款费用资本化金额的说明</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t>（</w:t>
      </w:r>
      <w:r>
        <w:rPr>
          <w:rFonts w:ascii="Tahoma" w:hAnsi="Tahoma" w:cs="Tahoma" w:eastAsia="Tahoma" w:hint="default"/>
        </w:rPr>
        <w:t>4</w:t>
      </w:r>
      <w:r>
        <w:rPr/>
        <w:t>）期末建造合同形成的已完工未结算资产情况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t>其他说明：劳务成本是指未结案的广告项目，截止期末无余额。</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034"/>
        <w:jc w:val="left"/>
        <w:rPr>
          <w:rFonts w:ascii="Tahoma" w:hAnsi="Tahoma" w:cs="Tahoma" w:eastAsia="Tahoma" w:hint="default"/>
        </w:rPr>
      </w:pPr>
      <w:r>
        <w:rPr>
          <w:rFonts w:ascii="Tahoma" w:hAnsi="Tahoma" w:cs="Tahoma" w:eastAsia="Tahoma" w:hint="default"/>
        </w:rPr>
        <w:t>8</w:t>
      </w:r>
      <w:r>
        <w:rPr/>
        <w:t>、其他流动资产</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增值税留抵扣额</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3,377,482.42</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4,359,560.89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以抵销后净额列示的所得税预缴税额</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879,856.24</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254,299.81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理财产品</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581,250,000.00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457,310,000.00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媒体资源</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23,987,125.64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585,507,338.66</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485,910,986.34</w:t>
            </w:r>
          </w:p>
        </w:tc>
      </w:tr>
    </w:tbl>
    <w:p>
      <w:pPr>
        <w:pStyle w:val="BodyText"/>
        <w:spacing w:line="357" w:lineRule="auto" w:before="49"/>
        <w:ind w:right="7775"/>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r>
        <w:rPr/>
        <w:t>关于期初媒体资源的说明：</w:t>
      </w:r>
      <w:r>
        <w:rPr>
          <w:rFonts w:ascii="Times New Roman" w:hAnsi="Times New Roman" w:cs="Times New Roman" w:eastAsia="Times New Roman" w:hint="default"/>
        </w:rPr>
        <w:t> </w:t>
      </w:r>
    </w:p>
    <w:p>
      <w:pPr>
        <w:pStyle w:val="BodyText"/>
        <w:spacing w:line="224" w:lineRule="exact"/>
        <w:ind w:right="0"/>
        <w:jc w:val="both"/>
      </w:pPr>
      <w:r>
        <w:rPr/>
        <w:t>公司子公司顺为广告公司原对乐视相关单位（包括乐视电子商务（北京）有限公司、乐视控股（北京）有限公司、乐视品牌</w:t>
      </w:r>
    </w:p>
    <w:p>
      <w:pPr>
        <w:pStyle w:val="BodyText"/>
        <w:spacing w:line="300" w:lineRule="auto" w:before="76"/>
        <w:ind w:right="1132"/>
        <w:jc w:val="both"/>
        <w:rPr>
          <w:rFonts w:ascii="Times New Roman" w:hAnsi="Times New Roman" w:cs="Times New Roman" w:eastAsia="Times New Roman" w:hint="default"/>
        </w:rPr>
      </w:pPr>
      <w:r>
        <w:rPr/>
        <w:t>营销策划（北京）有限公司、乐帕营销服务（北京）有限公司等）的债权划分为组合中按账龄法计提坏账，账龄分别在</w:t>
      </w:r>
      <w:r>
        <w:rPr>
          <w:rFonts w:ascii="Times New Roman" w:hAnsi="Times New Roman" w:cs="Times New Roman" w:eastAsia="Times New Roman" w:hint="default"/>
        </w:rPr>
        <w:t>1-3 </w:t>
      </w:r>
      <w:r>
        <w:rPr>
          <w:spacing w:val="-1"/>
        </w:rPr>
        <w:t>年不等，按账龄计提相应坏账</w:t>
      </w:r>
      <w:r>
        <w:rPr>
          <w:rFonts w:ascii="Times New Roman" w:hAnsi="Times New Roman" w:cs="Times New Roman" w:eastAsia="Times New Roman" w:hint="default"/>
          <w:spacing w:val="-1"/>
        </w:rPr>
        <w:t>344.25</w:t>
      </w:r>
      <w:r>
        <w:rPr>
          <w:spacing w:val="-1"/>
        </w:rPr>
        <w:t>万元。上期公司与原乐视相关单位和乐风移动科技（北京）有限公司签订三方债权债务</w:t>
      </w:r>
      <w:r>
        <w:rPr>
          <w:spacing w:val="-73"/>
        </w:rPr>
        <w:t> </w:t>
      </w:r>
      <w:r>
        <w:rPr>
          <w:spacing w:val="-73"/>
        </w:rPr>
      </w:r>
      <w:r>
        <w:rPr/>
        <w:t>偿还协议，用乐风移动科技（北京）有限公司拥有的</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日的价值等同于未付款金额的媒体资源给 公司用于抵偿原乐视相关单位对公司的债务。截止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日，相关媒体资源已到期并全部计入公司成本。</w:t>
      </w:r>
      <w:r>
        <w:rPr>
          <w:rFonts w:ascii="Times New Roman" w:hAnsi="Times New Roman" w:cs="Times New Roman" w:eastAsia="Times New Roman" w:hint="default"/>
        </w:rPr>
        <w:t> </w:t>
      </w:r>
    </w:p>
    <w:p>
      <w:pPr>
        <w:spacing w:line="240" w:lineRule="auto" w:before="5"/>
        <w:rPr>
          <w:rFonts w:ascii="Times New Roman" w:hAnsi="Times New Roman" w:cs="Times New Roman" w:eastAsia="Times New Roman" w:hint="default"/>
          <w:sz w:val="25"/>
          <w:szCs w:val="25"/>
        </w:rPr>
      </w:pPr>
    </w:p>
    <w:p>
      <w:pPr>
        <w:pStyle w:val="Heading3"/>
        <w:spacing w:line="240" w:lineRule="auto"/>
        <w:ind w:right="0"/>
        <w:jc w:val="both"/>
        <w:rPr>
          <w:rFonts w:ascii="Tahoma" w:hAnsi="Tahoma" w:cs="Tahoma" w:eastAsia="Tahoma" w:hint="default"/>
        </w:rPr>
      </w:pPr>
      <w:r>
        <w:rPr>
          <w:rFonts w:ascii="Tahoma" w:hAnsi="Tahoma" w:cs="Tahoma" w:eastAsia="Tahoma" w:hint="default"/>
        </w:rPr>
        <w:t>9</w:t>
      </w:r>
      <w:r>
        <w:rPr/>
        <w:t>、可供出售金融资产</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0" w:firstLine="0"/>
        <w:jc w:val="both"/>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）可供出售金融资产情况</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8"/>
          <w:szCs w:val="28"/>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998"/>
        <w:gridCol w:w="3588"/>
        <w:gridCol w:w="3982"/>
      </w:tblGrid>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999"/>
        <w:gridCol w:w="1195"/>
        <w:gridCol w:w="1198"/>
        <w:gridCol w:w="1195"/>
        <w:gridCol w:w="1248"/>
        <w:gridCol w:w="1368"/>
        <w:gridCol w:w="1366"/>
      </w:tblGrid>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w:t>
            </w:r>
            <w:r>
              <w:rPr>
                <w:rFonts w:ascii="Times New Roman" w:hAnsi="Times New Roman" w:cs="Times New Roman" w:eastAsia="Times New Roman"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可供出售权益工具：</w:t>
            </w:r>
            <w:r>
              <w:rPr>
                <w:rFonts w:ascii="Times New Roman" w:hAnsi="Times New Roman" w:cs="Times New Roman" w:eastAsia="Times New Roman"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76,554,868.78</w:t>
            </w:r>
            <w:r>
              <w:rPr>
                <w:rFonts w:ascii="Times New Roman"/>
                <w:sz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131,242.62</w:t>
            </w:r>
            <w:r>
              <w:rPr>
                <w:rFonts w:ascii="Times New Roman"/>
                <w:sz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center"/>
              <w:rPr>
                <w:rFonts w:ascii="Times New Roman" w:hAnsi="Times New Roman" w:cs="Times New Roman" w:eastAsia="Times New Roman" w:hint="default"/>
                <w:sz w:val="18"/>
                <w:szCs w:val="18"/>
              </w:rPr>
            </w:pPr>
            <w:r>
              <w:rPr>
                <w:rFonts w:ascii="Times New Roman"/>
                <w:sz w:val="18"/>
              </w:rPr>
              <w:t>76,423,626.16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7" w:right="0"/>
              <w:jc w:val="center"/>
              <w:rPr>
                <w:rFonts w:ascii="Times New Roman" w:hAnsi="Times New Roman" w:cs="Times New Roman" w:eastAsia="Times New Roman" w:hint="default"/>
                <w:sz w:val="18"/>
                <w:szCs w:val="18"/>
              </w:rPr>
            </w:pPr>
            <w:r>
              <w:rPr>
                <w:rFonts w:ascii="Times New Roman"/>
                <w:sz w:val="18"/>
              </w:rPr>
              <w:t>73,311,568.78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4" w:right="-24"/>
              <w:jc w:val="left"/>
              <w:rPr>
                <w:rFonts w:ascii="Times New Roman" w:hAnsi="Times New Roman" w:cs="Times New Roman" w:eastAsia="Times New Roman" w:hint="default"/>
                <w:sz w:val="18"/>
                <w:szCs w:val="18"/>
              </w:rPr>
            </w:pPr>
            <w:r>
              <w:rPr>
                <w:rFonts w:ascii="Times New Roman"/>
                <w:sz w:val="18"/>
              </w:rPr>
              <w:t>73,311,568.78 </w:t>
            </w:r>
          </w:p>
        </w:tc>
      </w:tr>
      <w:tr>
        <w:trPr>
          <w:trHeight w:val="401"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按成本计量的</w:t>
            </w:r>
            <w:r>
              <w:rPr>
                <w:rFonts w:ascii="Times New Roman" w:hAnsi="Times New Roman" w:cs="Times New Roman" w:eastAsia="Times New Roman"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76,554,868.78</w:t>
            </w:r>
            <w:r>
              <w:rPr>
                <w:rFonts w:ascii="Times New Roman"/>
                <w:sz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131,242.62</w:t>
            </w:r>
            <w:r>
              <w:rPr>
                <w:rFonts w:ascii="Times New Roman"/>
                <w:sz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8" w:right="0"/>
              <w:jc w:val="center"/>
              <w:rPr>
                <w:rFonts w:ascii="Times New Roman" w:hAnsi="Times New Roman" w:cs="Times New Roman" w:eastAsia="Times New Roman" w:hint="default"/>
                <w:sz w:val="18"/>
                <w:szCs w:val="18"/>
              </w:rPr>
            </w:pPr>
            <w:r>
              <w:rPr>
                <w:rFonts w:ascii="Times New Roman"/>
                <w:sz w:val="18"/>
              </w:rPr>
              <w:t>76,423,626.16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7" w:right="0"/>
              <w:jc w:val="center"/>
              <w:rPr>
                <w:rFonts w:ascii="Times New Roman" w:hAnsi="Times New Roman" w:cs="Times New Roman" w:eastAsia="Times New Roman" w:hint="default"/>
                <w:sz w:val="18"/>
                <w:szCs w:val="18"/>
              </w:rPr>
            </w:pPr>
            <w:r>
              <w:rPr>
                <w:rFonts w:ascii="Times New Roman"/>
                <w:sz w:val="18"/>
              </w:rPr>
              <w:t>73,311,568.78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24"/>
              <w:jc w:val="left"/>
              <w:rPr>
                <w:rFonts w:ascii="Times New Roman" w:hAnsi="Times New Roman" w:cs="Times New Roman" w:eastAsia="Times New Roman" w:hint="default"/>
                <w:sz w:val="18"/>
                <w:szCs w:val="18"/>
              </w:rPr>
            </w:pPr>
            <w:r>
              <w:rPr>
                <w:rFonts w:ascii="Times New Roman"/>
                <w:sz w:val="18"/>
              </w:rPr>
              <w:t>73,311,568.78 </w:t>
            </w:r>
          </w:p>
        </w:tc>
      </w:tr>
      <w:tr>
        <w:trPr>
          <w:trHeight w:val="403" w:hRule="exact"/>
        </w:trPr>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76,554,868.78</w:t>
            </w:r>
            <w:r>
              <w:rPr>
                <w:rFonts w:ascii="Times New Roman"/>
                <w:sz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131,242.62</w:t>
            </w:r>
            <w:r>
              <w:rPr>
                <w:rFonts w:ascii="Times New Roman"/>
                <w:sz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8" w:right="0"/>
              <w:jc w:val="center"/>
              <w:rPr>
                <w:rFonts w:ascii="Times New Roman" w:hAnsi="Times New Roman" w:cs="Times New Roman" w:eastAsia="Times New Roman" w:hint="default"/>
                <w:sz w:val="18"/>
                <w:szCs w:val="18"/>
              </w:rPr>
            </w:pPr>
            <w:r>
              <w:rPr>
                <w:rFonts w:ascii="Times New Roman"/>
                <w:sz w:val="18"/>
              </w:rPr>
              <w:t>76,423,626.16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7" w:right="0"/>
              <w:jc w:val="center"/>
              <w:rPr>
                <w:rFonts w:ascii="Times New Roman" w:hAnsi="Times New Roman" w:cs="Times New Roman" w:eastAsia="Times New Roman" w:hint="default"/>
                <w:sz w:val="18"/>
                <w:szCs w:val="18"/>
              </w:rPr>
            </w:pPr>
            <w:r>
              <w:rPr>
                <w:rFonts w:ascii="Times New Roman"/>
                <w:sz w:val="18"/>
              </w:rPr>
              <w:t>73,311,568.78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4" w:right="-24"/>
              <w:jc w:val="left"/>
              <w:rPr>
                <w:rFonts w:ascii="Times New Roman" w:hAnsi="Times New Roman" w:cs="Times New Roman" w:eastAsia="Times New Roman" w:hint="default"/>
                <w:sz w:val="18"/>
                <w:szCs w:val="18"/>
              </w:rPr>
            </w:pPr>
            <w:r>
              <w:rPr>
                <w:rFonts w:ascii="Times New Roman"/>
                <w:sz w:val="18"/>
              </w:rPr>
              <w:t>73,311,568.78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2</w:t>
      </w:r>
      <w:r>
        <w:rPr/>
        <w:t>）期末按成本计量的可供出售金融资产</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1"/>
        <w:gridCol w:w="869"/>
        <w:gridCol w:w="871"/>
      </w:tblGrid>
      <w:tr>
        <w:trPr>
          <w:trHeight w:val="402" w:hRule="exact"/>
        </w:trPr>
        <w:tc>
          <w:tcPr>
            <w:tcW w:w="8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336" w:right="65" w:hanging="269"/>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 位</w:t>
            </w:r>
            <w:r>
              <w:rPr>
                <w:rFonts w:ascii="Times New Roman" w:hAnsi="Times New Roman" w:cs="Times New Roman" w:eastAsia="Times New Roman" w:hint="default"/>
                <w:sz w:val="18"/>
                <w:szCs w:val="18"/>
              </w:rPr>
              <w:t> </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减值准备</w:t>
            </w:r>
            <w:r>
              <w:rPr>
                <w:rFonts w:ascii="Times New Roman" w:hAnsi="Times New Roman" w:cs="Times New Roman" w:eastAsia="Times New Roman" w:hint="default"/>
                <w:sz w:val="18"/>
                <w:szCs w:val="18"/>
              </w:rPr>
              <w:t> </w:t>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 </w:t>
            </w:r>
          </w:p>
        </w:tc>
        <w:tc>
          <w:tcPr>
            <w:tcW w:w="8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49" w:right="6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本期现金 红利</w:t>
            </w:r>
            <w:r>
              <w:rPr>
                <w:rFonts w:ascii="Times New Roman" w:hAnsi="Times New Roman" w:cs="Times New Roman" w:eastAsia="Times New Roman" w:hint="default"/>
                <w:sz w:val="18"/>
                <w:szCs w:val="18"/>
              </w:rPr>
              <w:t> </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3D3D3"/>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w:t>
            </w:r>
            <w:r>
              <w:rPr>
                <w:rFonts w:ascii="Times New Roman" w:hAnsi="Times New Roman" w:cs="Times New Roman" w:eastAsia="Times New Roman"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2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本期增加</w:t>
            </w:r>
            <w:r>
              <w:rPr>
                <w:rFonts w:ascii="Times New Roman" w:hAnsi="Times New Roman" w:cs="Times New Roman" w:eastAsia="Times New Roman"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w:t>
            </w:r>
            <w:r>
              <w:rPr>
                <w:rFonts w:ascii="Times New Roman" w:hAnsi="Times New Roman" w:cs="Times New Roman" w:eastAsia="Times New Roman"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w:t>
            </w:r>
            <w:r>
              <w:rPr>
                <w:rFonts w:ascii="Times New Roman" w:hAnsi="Times New Roman" w:cs="Times New Roman" w:eastAsia="Times New Roman"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right="26"/>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本期增加</w:t>
            </w:r>
            <w:r>
              <w:rPr>
                <w:rFonts w:ascii="Times New Roman" w:hAnsi="Times New Roman" w:cs="Times New Roman" w:eastAsia="Times New Roman"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9"/>
              <w:ind w:left="24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w:t>
            </w:r>
            <w:r>
              <w:rPr>
                <w:rFonts w:ascii="Times New Roman" w:hAnsi="Times New Roman" w:cs="Times New Roman" w:eastAsia="Times New Roman" w:hint="default"/>
                <w:sz w:val="18"/>
                <w:szCs w:val="18"/>
              </w:rPr>
              <w:t> </w:t>
            </w:r>
          </w:p>
        </w:tc>
        <w:tc>
          <w:tcPr>
            <w:tcW w:w="869" w:type="dxa"/>
            <w:vMerge/>
            <w:tcBorders>
              <w:left w:val="single" w:sz="4" w:space="0" w:color="000000"/>
              <w:bottom w:val="single" w:sz="4" w:space="0" w:color="000000"/>
              <w:right w:val="single" w:sz="4" w:space="0" w:color="000000"/>
            </w:tcBorders>
            <w:shd w:val="clear" w:color="auto" w:fill="D3D3D3"/>
          </w:tcPr>
          <w:p>
            <w:pPr/>
          </w:p>
        </w:tc>
        <w:tc>
          <w:tcPr>
            <w:tcW w:w="871"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电明科技</w:t>
            </w:r>
            <w:r>
              <w:rPr>
                <w:rFonts w:ascii="Times New Roman" w:hAnsi="Times New Roman" w:cs="Times New Roman" w:eastAsia="Times New Roman"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165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新余九派 凯阳投资 合伙企业</w:t>
            </w:r>
          </w:p>
          <w:p>
            <w:pPr>
              <w:pStyle w:val="TableParagraph"/>
              <w:spacing w:line="316" w:lineRule="auto" w:before="19"/>
              <w:ind w:left="24"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181,568.78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181,568.78</w:t>
            </w: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131,242.62</w:t>
            </w: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131,242.62</w:t>
            </w: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133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北京惠赢 天下网络 技术有限 公司</w:t>
            </w:r>
            <w:r>
              <w:rPr>
                <w:rFonts w:ascii="Times New Roman" w:hAnsi="Times New Roman" w:cs="Times New Roman" w:eastAsia="Times New Roman"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46,756,700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46,756,700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8.52%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赢销通</w:t>
            </w:r>
            <w:r>
              <w:rPr>
                <w:rFonts w:ascii="Times New Roman" w:hAnsi="Times New Roman" w:cs="Times New Roman" w:eastAsia="Times New Roman"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23,373,300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23,373,300</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8.43%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富数科技</w:t>
            </w:r>
            <w:r>
              <w:rPr>
                <w:rFonts w:ascii="Times New Roman" w:hAnsi="Times New Roman" w:cs="Times New Roman" w:eastAsia="Times New Roman"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133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深圳市爱 贝信息技 术有限公 司</w:t>
            </w:r>
            <w:r>
              <w:rPr>
                <w:rFonts w:ascii="Times New Roman" w:hAnsi="Times New Roman" w:cs="Times New Roman" w:eastAsia="Times New Roman"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8"/>
              <w:jc w:val="right"/>
              <w:rPr>
                <w:rFonts w:ascii="Times New Roman" w:hAnsi="Times New Roman" w:cs="Times New Roman" w:eastAsia="Times New Roman" w:hint="default"/>
                <w:sz w:val="18"/>
                <w:szCs w:val="18"/>
              </w:rPr>
            </w:pPr>
            <w:r>
              <w:rPr>
                <w:rFonts w:ascii="Times New Roman"/>
                <w:sz w:val="18"/>
              </w:rPr>
              <w:t>2.13%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z w:val="18"/>
              </w:rPr>
              <w:t> </w:t>
            </w: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宁波沣源 启程投资 合伙企业</w:t>
            </w:r>
          </w:p>
          <w:p>
            <w:pPr>
              <w:pStyle w:val="TableParagraph"/>
              <w:spacing w:line="316" w:lineRule="auto" w:before="19"/>
              <w:ind w:left="24"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73,311,568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.00</w:t>
            </w: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46,756,700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76,554,868</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.78</w:t>
            </w: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131,242.62</w:t>
            </w: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131,242.62</w:t>
            </w:r>
            <w:r>
              <w:rPr>
                <w:rFonts w:ascii="Times New Roman"/>
                <w:sz w:val="18"/>
              </w:rPr>
              <w:t> </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 </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3</w:t>
      </w:r>
      <w:r>
        <w:rPr/>
        <w:t>）报告期内可供出售金融资产减值的变动情况</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righ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915"/>
        <w:gridCol w:w="1913"/>
        <w:gridCol w:w="1915"/>
        <w:gridCol w:w="1913"/>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可供出售金融资产分类</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可供出售权益工具</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可供出售债务工具</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期初已计提减值余额</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本期计提</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131,242.62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131,242.62</w:t>
            </w:r>
            <w:r>
              <w:rPr>
                <w:rFonts w:ascii="Times New Roman"/>
                <w:sz w:val="18"/>
              </w:rPr>
              <w:t> </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期末已计提减值余额</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131,242.62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131,242.62</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10</w:t>
      </w:r>
      <w:r>
        <w:rPr/>
        <w:t>、长期股权投资</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6" w:lineRule="auto"/>
              <w:ind w:left="302" w:right="31" w:hanging="269"/>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 位</w:t>
            </w:r>
            <w:r>
              <w:rPr>
                <w:rFonts w:ascii="Times New Roman" w:hAnsi="Times New Roman" w:cs="Times New Roman" w:eastAsia="Times New Roman"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6382"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本期增减变动</w:t>
            </w:r>
            <w:r>
              <w:rPr>
                <w:rFonts w:ascii="Times New Roman" w:hAnsi="Times New Roman" w:cs="Times New Roman" w:eastAsia="Times New Roman" w:hint="default"/>
                <w:sz w:val="18"/>
                <w:szCs w:val="18"/>
              </w:rPr>
              <w:t> </w:t>
            </w:r>
          </w:p>
        </w:tc>
        <w:tc>
          <w:tcPr>
            <w:tcW w:w="7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33"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6" w:lineRule="auto"/>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 期末余额</w:t>
            </w:r>
            <w:r>
              <w:rPr>
                <w:rFonts w:ascii="Times New Roman" w:hAnsi="Times New Roman" w:cs="Times New Roman" w:eastAsia="Times New Roman" w:hint="default"/>
                <w:sz w:val="18"/>
                <w:szCs w:val="18"/>
              </w:rPr>
              <w:t> </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追加投资</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减少投资</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3"/>
              <w:jc w:val="both"/>
              <w:rPr>
                <w:rFonts w:ascii="Times New Roman" w:hAnsi="Times New Roman" w:cs="Times New Roman" w:eastAsia="Times New Roman" w:hint="default"/>
                <w:sz w:val="18"/>
                <w:szCs w:val="18"/>
              </w:rPr>
            </w:pPr>
            <w:r>
              <w:rPr>
                <w:rFonts w:ascii="宋体" w:hAnsi="宋体" w:cs="宋体" w:eastAsia="宋体" w:hint="default"/>
                <w:sz w:val="18"/>
                <w:szCs w:val="18"/>
              </w:rPr>
              <w:t>权益法下 确认的投 资损益</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其他综合 收益调整</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3" w:right="3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 变动</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宣告发放 现金股利 或利润</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3" w:right="3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计提减值 准备</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799"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一、合营企业</w:t>
            </w:r>
            <w:r>
              <w:rPr>
                <w:rFonts w:ascii="Times New Roman" w:hAnsi="Times New Roman" w:cs="Times New Roman" w:eastAsia="Times New Roman" w:hint="default"/>
                <w:sz w:val="18"/>
                <w:szCs w:val="18"/>
              </w:rPr>
              <w:t> </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二、联营企业</w:t>
            </w:r>
            <w:r>
              <w:rPr>
                <w:rFonts w:ascii="Times New Roman" w:hAnsi="Times New Roman" w:cs="Times New Roman" w:eastAsia="Times New Roman" w:hint="default"/>
                <w:sz w:val="18"/>
                <w:szCs w:val="18"/>
              </w:rPr>
              <w:t> </w:t>
            </w:r>
          </w:p>
        </w:tc>
      </w:tr>
      <w:tr>
        <w:trPr>
          <w:trHeight w:val="165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新余久益 投资管理 合伙企业</w:t>
            </w:r>
          </w:p>
          <w:p>
            <w:pPr>
              <w:pStyle w:val="TableParagraph"/>
              <w:spacing w:line="316" w:lineRule="auto" w:before="19"/>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644,863.1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-33,708.1</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8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w w:val="95"/>
                <w:sz w:val="18"/>
              </w:rPr>
              <w:t>611,155.0</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1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奇异果互 动</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25,224,75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262,609.4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25,487,36</w:t>
            </w:r>
          </w:p>
          <w:p>
            <w:pPr>
              <w:pStyle w:val="TableParagraph"/>
              <w:spacing w:line="240" w:lineRule="auto" w:before="105"/>
              <w:ind w:left="451" w:right="-22"/>
              <w:jc w:val="left"/>
              <w:rPr>
                <w:rFonts w:ascii="Times New Roman" w:hAnsi="Times New Roman" w:cs="Times New Roman" w:eastAsia="Times New Roman" w:hint="default"/>
                <w:sz w:val="18"/>
                <w:szCs w:val="18"/>
              </w:rPr>
            </w:pPr>
            <w:r>
              <w:rPr>
                <w:rFonts w:ascii="Times New Roman"/>
                <w:sz w:val="18"/>
              </w:rPr>
              <w:t>9.31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7,442,983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.91</w:t>
            </w:r>
            <w:r>
              <w:rPr>
                <w:rFonts w:ascii="Times New Roman"/>
                <w:sz w:val="18"/>
              </w:rPr>
              <w:t> </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六度人和</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154,633,6</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99.27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-6,234,62</w:t>
            </w:r>
          </w:p>
          <w:p>
            <w:pPr>
              <w:pStyle w:val="TableParagraph"/>
              <w:spacing w:line="240" w:lineRule="auto" w:before="102"/>
              <w:ind w:left="451" w:right="-22"/>
              <w:jc w:val="left"/>
              <w:rPr>
                <w:rFonts w:ascii="Times New Roman" w:hAnsi="Times New Roman" w:cs="Times New Roman" w:eastAsia="Times New Roman" w:hint="default"/>
                <w:sz w:val="18"/>
                <w:szCs w:val="18"/>
              </w:rPr>
            </w:pPr>
            <w:r>
              <w:rPr>
                <w:rFonts w:ascii="Times New Roman"/>
                <w:sz w:val="18"/>
              </w:rPr>
              <w:t>9.55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148,399,0</w:t>
            </w:r>
          </w:p>
          <w:p>
            <w:pPr>
              <w:pStyle w:val="TableParagraph"/>
              <w:spacing w:line="240" w:lineRule="auto" w:before="102"/>
              <w:ind w:left="360" w:right="-22"/>
              <w:jc w:val="left"/>
              <w:rPr>
                <w:rFonts w:ascii="Times New Roman" w:hAnsi="Times New Roman" w:cs="Times New Roman" w:eastAsia="Times New Roman" w:hint="default"/>
                <w:sz w:val="18"/>
                <w:szCs w:val="18"/>
              </w:rPr>
            </w:pPr>
            <w:r>
              <w:rPr>
                <w:rFonts w:ascii="Times New Roman"/>
                <w:sz w:val="18"/>
              </w:rPr>
              <w:t>69.72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麦盟科技</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27,000,00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-5,860,32</w:t>
            </w:r>
          </w:p>
          <w:p>
            <w:pPr>
              <w:pStyle w:val="TableParagraph"/>
              <w:spacing w:line="240" w:lineRule="auto" w:before="105"/>
              <w:ind w:left="451" w:right="-22"/>
              <w:jc w:val="left"/>
              <w:rPr>
                <w:rFonts w:ascii="Times New Roman" w:hAnsi="Times New Roman" w:cs="Times New Roman" w:eastAsia="Times New Roman" w:hint="default"/>
                <w:sz w:val="18"/>
                <w:szCs w:val="18"/>
              </w:rPr>
            </w:pPr>
            <w:r>
              <w:rPr>
                <w:rFonts w:ascii="Times New Roman"/>
                <w:sz w:val="18"/>
              </w:rPr>
              <w:t>9.94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21,139,67</w:t>
            </w:r>
          </w:p>
          <w:p>
            <w:pPr>
              <w:pStyle w:val="TableParagraph"/>
              <w:spacing w:line="240" w:lineRule="auto" w:before="105"/>
              <w:ind w:left="451" w:right="-22"/>
              <w:jc w:val="left"/>
              <w:rPr>
                <w:rFonts w:ascii="Times New Roman" w:hAnsi="Times New Roman" w:cs="Times New Roman" w:eastAsia="Times New Roman" w:hint="default"/>
                <w:sz w:val="18"/>
                <w:szCs w:val="18"/>
              </w:rPr>
            </w:pPr>
            <w:r>
              <w:rPr>
                <w:rFonts w:ascii="Times New Roman"/>
                <w:sz w:val="18"/>
              </w:rPr>
              <w:t>0.06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舜飞科技</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879,567.4</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7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9,690.31</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40,889,25</w:t>
            </w:r>
          </w:p>
          <w:p>
            <w:pPr>
              <w:pStyle w:val="TableParagraph"/>
              <w:spacing w:line="240" w:lineRule="auto" w:before="102"/>
              <w:ind w:left="451" w:right="-22"/>
              <w:jc w:val="left"/>
              <w:rPr>
                <w:rFonts w:ascii="Times New Roman" w:hAnsi="Times New Roman" w:cs="Times New Roman" w:eastAsia="Times New Roman" w:hint="default"/>
                <w:sz w:val="18"/>
                <w:szCs w:val="18"/>
              </w:rPr>
            </w:pPr>
            <w:r>
              <w:rPr>
                <w:rFonts w:ascii="Times New Roman"/>
                <w:sz w:val="18"/>
              </w:rPr>
              <w:t>7.78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2"/>
              <w:jc w:val="left"/>
              <w:rPr>
                <w:rFonts w:ascii="Times New Roman" w:hAnsi="Times New Roman" w:cs="Times New Roman" w:eastAsia="Times New Roman" w:hint="default"/>
                <w:sz w:val="18"/>
                <w:szCs w:val="18"/>
              </w:rPr>
            </w:pPr>
            <w:r>
              <w:rPr>
                <w:rFonts w:ascii="宋体" w:hAnsi="宋体" w:cs="宋体" w:eastAsia="宋体" w:hint="default"/>
                <w:sz w:val="18"/>
                <w:szCs w:val="18"/>
              </w:rPr>
              <w:t>哇呀科技</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-105,844.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62</w:t>
            </w: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11,894,15</w:t>
            </w:r>
          </w:p>
          <w:p>
            <w:pPr>
              <w:pStyle w:val="TableParagraph"/>
              <w:spacing w:line="240" w:lineRule="auto" w:before="105"/>
              <w:ind w:left="451" w:right="-22"/>
              <w:jc w:val="left"/>
              <w:rPr>
                <w:rFonts w:ascii="Times New Roman" w:hAnsi="Times New Roman" w:cs="Times New Roman" w:eastAsia="Times New Roman" w:hint="default"/>
                <w:sz w:val="18"/>
                <w:szCs w:val="18"/>
              </w:rPr>
            </w:pPr>
            <w:r>
              <w:rPr>
                <w:rFonts w:ascii="Times New Roman"/>
                <w:sz w:val="18"/>
              </w:rPr>
              <w:t>5.38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180,503,3</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22.28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79,000,00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-11,092,3</w:t>
            </w:r>
          </w:p>
          <w:p>
            <w:pPr>
              <w:pStyle w:val="TableParagraph"/>
              <w:spacing w:line="240" w:lineRule="auto" w:before="102"/>
              <w:ind w:left="360" w:right="-22"/>
              <w:jc w:val="left"/>
              <w:rPr>
                <w:rFonts w:ascii="Times New Roman" w:hAnsi="Times New Roman" w:cs="Times New Roman" w:eastAsia="Times New Roman" w:hint="default"/>
                <w:sz w:val="18"/>
                <w:szCs w:val="18"/>
              </w:rPr>
            </w:pPr>
            <w:r>
              <w:rPr>
                <w:rFonts w:ascii="Times New Roman"/>
                <w:sz w:val="18"/>
              </w:rPr>
              <w:t>35.33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9,690.31</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248,420,6</w:t>
            </w:r>
          </w:p>
          <w:p>
            <w:pPr>
              <w:pStyle w:val="TableParagraph"/>
              <w:spacing w:line="240" w:lineRule="auto" w:before="102"/>
              <w:ind w:left="360" w:right="-22"/>
              <w:jc w:val="left"/>
              <w:rPr>
                <w:rFonts w:ascii="Times New Roman" w:hAnsi="Times New Roman" w:cs="Times New Roman" w:eastAsia="Times New Roman" w:hint="default"/>
                <w:sz w:val="18"/>
                <w:szCs w:val="18"/>
              </w:rPr>
            </w:pPr>
            <w:r>
              <w:rPr>
                <w:rFonts w:ascii="Times New Roman"/>
                <w:sz w:val="18"/>
              </w:rPr>
              <w:t>77.26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7,442,983</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1"/>
                <w:sz w:val="18"/>
              </w:rPr>
              <w:t>.91</w:t>
            </w:r>
            <w:r>
              <w:rPr>
                <w:rFonts w:ascii="Times New Roman"/>
                <w:sz w:val="18"/>
              </w:rPr>
              <w:t> </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180,503,3</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22.28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79,000,00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-11,092,3</w:t>
            </w:r>
          </w:p>
          <w:p>
            <w:pPr>
              <w:pStyle w:val="TableParagraph"/>
              <w:spacing w:line="240" w:lineRule="auto" w:before="105"/>
              <w:ind w:left="360" w:right="-22"/>
              <w:jc w:val="left"/>
              <w:rPr>
                <w:rFonts w:ascii="Times New Roman" w:hAnsi="Times New Roman" w:cs="Times New Roman" w:eastAsia="Times New Roman" w:hint="default"/>
                <w:sz w:val="18"/>
                <w:szCs w:val="18"/>
              </w:rPr>
            </w:pPr>
            <w:r>
              <w:rPr>
                <w:rFonts w:ascii="Times New Roman"/>
                <w:sz w:val="18"/>
              </w:rPr>
              <w:t>35.33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9,690.31</w:t>
            </w: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248,420,6</w:t>
            </w:r>
          </w:p>
          <w:p>
            <w:pPr>
              <w:pStyle w:val="TableParagraph"/>
              <w:spacing w:line="240" w:lineRule="auto" w:before="105"/>
              <w:ind w:left="360" w:right="-22"/>
              <w:jc w:val="left"/>
              <w:rPr>
                <w:rFonts w:ascii="Times New Roman" w:hAnsi="Times New Roman" w:cs="Times New Roman" w:eastAsia="Times New Roman" w:hint="default"/>
                <w:sz w:val="18"/>
                <w:szCs w:val="18"/>
              </w:rPr>
            </w:pPr>
            <w:r>
              <w:rPr>
                <w:rFonts w:ascii="Times New Roman"/>
                <w:sz w:val="18"/>
              </w:rPr>
              <w:t>77.26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7,442,983</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.91</w:t>
            </w:r>
            <w:r>
              <w:rPr>
                <w:rFonts w:ascii="Times New Roman"/>
                <w:sz w:val="18"/>
              </w:rPr>
              <w:t> </w:t>
            </w:r>
          </w:p>
        </w:tc>
      </w:tr>
    </w:tbl>
    <w:p>
      <w:pPr>
        <w:pStyle w:val="BodyText"/>
        <w:spacing w:line="357" w:lineRule="auto" w:before="49"/>
        <w:ind w:right="494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r>
        <w:rPr/>
        <w:t>长期股权投资说明：公司在联营企业的相关权益详见附注九、</w:t>
      </w:r>
      <w:r>
        <w:rPr>
          <w:rFonts w:ascii="Times New Roman" w:hAnsi="Times New Roman" w:cs="Times New Roman" w:eastAsia="Times New Roman" w:hint="default"/>
        </w:rPr>
        <w:t>3</w:t>
      </w:r>
      <w:r>
        <w:rPr/>
        <w:t>。</w:t>
      </w:r>
      <w:r>
        <w:rPr>
          <w:rFonts w:ascii="Times New Roman" w:hAnsi="Times New Roman" w:cs="Times New Roman" w:eastAsia="Times New Roman" w:hint="default"/>
        </w:rPr>
        <w:t> </w:t>
      </w:r>
    </w:p>
    <w:p>
      <w:pPr>
        <w:spacing w:after="0" w:line="357"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11</w:t>
      </w:r>
      <w:r>
        <w:rPr/>
        <w:t>、投资性房地产</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）采用成本计量模式的投资性房地产</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0"/>
        <w:rPr>
          <w:rFonts w:ascii="Tahoma" w:hAnsi="Tahoma" w:cs="Tahoma" w:eastAsia="Tahoma" w:hint="default"/>
          <w:sz w:val="24"/>
          <w:szCs w:val="24"/>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房屋、建筑物</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一、账面原值</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34,620,968.38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34,620,968.38</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28,640,273.61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28,640,273.61</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28,640,273.61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28,640,273.61</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7" w:right="-2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）企业合并增加</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63,261,241.99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63,261,241.99</w:t>
            </w:r>
            <w:r>
              <w:rPr>
                <w:rFonts w:ascii="Times New Roman"/>
                <w:sz w:val="18"/>
              </w:rPr>
              <w:t> </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二、累计折旧和累计摊 销</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5,219,219.92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5,219,219.92</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3,411,950.86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3,411,950.86</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1,865,261.58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1,865,261.58</w:t>
            </w:r>
            <w:r>
              <w:rPr>
                <w:rFonts w:ascii="Times New Roman"/>
                <w:sz w:val="18"/>
              </w:rPr>
              <w:t> </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58"/>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 程转入</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1,546,689.28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1,546,689.28</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8,631,170.78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8,631,170.78</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三、减值准备</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四、账面价值</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54,630,071.21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54,630,071.21</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29,401,748.46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29,401,748.46</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2</w:t>
      </w:r>
      <w:r>
        <w:rPr/>
        <w:t>）采用公允价值计量模式的投资性房地产</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rFonts w:ascii="Tahoma" w:hAnsi="Tahoma" w:cs="Tahoma" w:eastAsia="Tahoma" w:hint="default"/>
        </w:rPr>
        <w:t>12</w:t>
      </w:r>
      <w:r>
        <w:rPr/>
        <w:t>、固定资产</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4"/>
        <w:gridCol w:w="3187"/>
        <w:gridCol w:w="3187"/>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76,064,541.78</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108,093,681.68</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76,064,541.78</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108,093,681.68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1</w:t>
      </w:r>
      <w:r>
        <w:rPr/>
        <w:t>）固定资产情况</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592"/>
        <w:gridCol w:w="1594"/>
        <w:gridCol w:w="1596"/>
        <w:gridCol w:w="1594"/>
        <w:gridCol w:w="1594"/>
        <w:gridCol w:w="1594"/>
      </w:tblGrid>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房屋及建筑物</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机器设备</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运输工具</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电子设备</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一、账面原值：</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100,723,832.89</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96,064,133.12</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6,637,008.78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15,913,629.08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219,338,603.87</w:t>
            </w: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3,692,915.95</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18,005.45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1,170,089.38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4,881,010.78</w:t>
            </w: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3,692,915.95</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18,005.45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1,170,089.38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4,881,010.78</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26"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26"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28,640,273.61</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929,649.55</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237,631.88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1,559,349.09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31,366,904.13</w:t>
            </w:r>
          </w:p>
        </w:tc>
      </w:tr>
      <w:tr>
        <w:trPr>
          <w:trHeight w:val="713" w:hRule="exact"/>
        </w:trPr>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废</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929,649.55</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237,631.88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1,559,349.09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2,726,630.52</w:t>
            </w:r>
          </w:p>
        </w:tc>
      </w:tr>
    </w:tbl>
    <w:p>
      <w:pPr>
        <w:spacing w:after="0" w:line="240" w:lineRule="auto"/>
        <w:jc w:val="right"/>
        <w:rPr>
          <w:rFonts w:ascii="Times New Roman" w:hAnsi="Times New Roman" w:cs="Times New Roman" w:eastAsia="Times New Roman" w:hint="default"/>
          <w:sz w:val="18"/>
          <w:szCs w:val="18"/>
        </w:rPr>
        <w:sectPr>
          <w:footerReference w:type="default" r:id="rId35"/>
          <w:pgSz w:w="11910" w:h="16840"/>
          <w:pgMar w:footer="991" w:header="745" w:top="1060" w:bottom="1180" w:left="980" w:right="0"/>
          <w:pgNumType w:start="15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转入投资性房地产</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28,640,273.61</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28,640,273.61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72,083,559.28</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98,827,399.52</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6,417,382.35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15,524,369.37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192,852,710.52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二、累计折旧</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10,068,309.96</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64,102,188.91</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6,107,645.95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12,402,549.00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92,680,693.82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5,137,509.96</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2,717,988.87</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123,250.13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1,014,319.24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8,993,068.20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5,137,509.96</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2,717,988.87</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123,250.13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1,014,319.24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8,993,068.20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1,546,689.28</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369,108.14</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213,868.69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1,320,155.54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3,449,821.65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废</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369,108.14</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213,868.69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1,320,155.54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1,903,132.37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转入投资性房地产</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1,546,689.28</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1,546,689.28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13,659,130.64</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66,451,069.64</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6,017,027.39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12,096,712.70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98,223,940.37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三、减值准备</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18,546,340.47</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17,887.90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18,564,228.37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废</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18,546,340.47</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17,887.90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18,564,228.37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四、账面价值</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58,424,428.64</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13,829,989.41</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400,354.96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3,409,768.77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76,064,541.78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90,655,522.93</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13,415,603.74</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529,362.83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3,493,192.18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108,093,681.68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2</w:t>
      </w:r>
      <w:r>
        <w:rPr/>
        <w:t>）暂时闲置的固定资产情况</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账面原值</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累计折旧</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 </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机器设备</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4,297,375.94</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2,937,978.30</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1,128,430.82</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230,966.82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电子设备</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307,337.34</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270,405.17</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6,858.00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30,074.17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4,604,713.28</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3,208,383.47</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1,135,288.82</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261,040.99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3</w:t>
      </w:r>
      <w:r>
        <w:rPr/>
        <w:t>）固定资产清理</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right="1034"/>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rFonts w:ascii="Tahoma" w:hAnsi="Tahoma" w:cs="Tahoma" w:eastAsia="Tahoma" w:hint="default"/>
        </w:rPr>
        <w:t>13</w:t>
      </w:r>
      <w:r>
        <w:rPr/>
        <w:t>、在建工程</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896"/>
        <w:gridCol w:w="3814"/>
        <w:gridCol w:w="3859"/>
      </w:tblGrid>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 </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195,000.00</w:t>
            </w:r>
          </w:p>
        </w:tc>
        <w:tc>
          <w:tcPr>
            <w:tcW w:w="38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195,000.00</w:t>
            </w:r>
          </w:p>
        </w:tc>
        <w:tc>
          <w:tcPr>
            <w:tcW w:w="38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1</w:t>
      </w:r>
      <w:r>
        <w:rPr/>
        <w:t>）在建工程情况</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电梯工程</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195,000.00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195,000.00</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14</w:t>
      </w:r>
      <w:r>
        <w:rPr/>
        <w:t>、无形资产</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）无形资产情况</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土地使用权</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专利权</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非专利技术</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软件</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一、账面原值</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49,146,306.69</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12,827,776.57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61,974,083.26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423,782.43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423,782.43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）购置</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423,782.43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423,782.43</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6" w:firstLine="54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18"/>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38,461.54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38,461.54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）处置</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38,461.54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38,461.54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49,146,306.69</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13,213,097.46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62,359,404.15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二、累计摊销</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7,337,634.74</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6,066,029.45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13,403,664.19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983,073.53</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1,370,963.57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2,354,037.10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6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）计提</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983,073.53</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1,370,963.57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2,354,037.10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27,884.62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27,884.62</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）处置</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27,884.62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27,884.62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8,320,708.27</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7,409,108.40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15,729,816.67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三、减值准备</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1"/>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）计提</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四、账面价值</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值</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40,825,598.42</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5,803,989.06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46,629,587.48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值</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41,808,671.95</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6,761,747.12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48,570,419.07</w:t>
            </w:r>
          </w:p>
        </w:tc>
      </w:tr>
    </w:tbl>
    <w:p>
      <w:pPr>
        <w:pStyle w:val="BodyText"/>
        <w:spacing w:line="240" w:lineRule="auto" w:before="49"/>
        <w:ind w:right="1034"/>
        <w:jc w:val="left"/>
        <w:rPr>
          <w:rFonts w:ascii="Times New Roman" w:hAnsi="Times New Roman" w:cs="Times New Roman" w:eastAsia="Times New Roman" w:hint="default"/>
        </w:rPr>
      </w:pPr>
      <w:r>
        <w:rPr/>
        <w:t>本期末通过公司内部研发形成的无形资产占无形资产余额的比例</w:t>
      </w:r>
      <w:r>
        <w:rPr>
          <w:spacing w:val="-47"/>
        </w:rPr>
        <w:t> </w:t>
      </w:r>
      <w:r>
        <w:rPr>
          <w:rFonts w:ascii="Times New Roman" w:hAnsi="Times New Roman" w:cs="Times New Roman" w:eastAsia="Times New Roman" w:hint="default"/>
        </w:rPr>
        <w:t>0.00%</w:t>
      </w:r>
      <w:r>
        <w:rPr/>
        <w:t>。</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034"/>
        <w:jc w:val="left"/>
        <w:rPr>
          <w:rFonts w:ascii="Tahoma" w:hAnsi="Tahoma" w:cs="Tahoma" w:eastAsia="Tahoma" w:hint="default"/>
        </w:rPr>
      </w:pPr>
      <w:r>
        <w:rPr/>
        <w:t>（</w:t>
      </w:r>
      <w:r>
        <w:rPr>
          <w:rFonts w:ascii="Tahoma" w:hAnsi="Tahoma" w:cs="Tahoma" w:eastAsia="Tahoma" w:hint="default"/>
        </w:rPr>
        <w:t>2</w:t>
      </w:r>
      <w:r>
        <w:rPr/>
        <w:t>）未办妥产权证书的土地使用权情况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rFonts w:ascii="Tahoma" w:hAnsi="Tahoma" w:cs="Tahoma" w:eastAsia="Tahoma" w:hint="default"/>
        </w:rPr>
        <w:t>15</w:t>
      </w:r>
      <w:r>
        <w:rPr/>
        <w:t>、商誉</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）商誉账面原值</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6"/>
        <w:gridCol w:w="1366"/>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4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2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2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8"/>
        <w:gridCol w:w="1366"/>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8"/>
              <w:ind w:left="586" w:right="48"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或形成商誉的事 项</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深圳市汇大光电 科技股份有限公 司</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10,451,398.91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10,451,398.91</w:t>
            </w:r>
            <w:r>
              <w:rPr>
                <w:rFonts w:ascii="Times New Roman"/>
                <w:sz w:val="18"/>
              </w:rPr>
              <w:t> </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上海顺为广告传 播有限公司</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270,514,787.61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270,514,787.61</w:t>
            </w:r>
            <w:r>
              <w:rPr>
                <w:rFonts w:ascii="Times New Roman"/>
                <w:sz w:val="18"/>
              </w:rPr>
              <w:t> </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上海利宣广告有 限公司</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57,512,819.75</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57,512,819.75</w:t>
            </w:r>
            <w:r>
              <w:rPr>
                <w:rFonts w:ascii="Times New Roman"/>
                <w:sz w:val="18"/>
              </w:rPr>
              <w:t> </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奇思国际广告</w:t>
            </w:r>
          </w:p>
          <w:p>
            <w:pPr>
              <w:pStyle w:val="TableParagraph"/>
              <w:spacing w:line="316" w:lineRule="auto" w:before="76"/>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（北京）有限公 司</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213,543,932.07</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213,543,932.07</w:t>
            </w:r>
            <w:r>
              <w:rPr>
                <w:rFonts w:ascii="Times New Roman"/>
                <w:sz w:val="18"/>
              </w:rPr>
              <w:t> </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552,022,938.34</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552,022,938.34</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2</w:t>
      </w:r>
      <w:r>
        <w:rPr/>
        <w:t>）商誉减值准备</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8"/>
        <w:gridCol w:w="1366"/>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6" w:right="48"/>
              <w:jc w:val="center"/>
              <w:rPr>
                <w:rFonts w:ascii="Times New Roman" w:hAnsi="Times New Roman" w:cs="Times New Roman" w:eastAsia="Times New Roman" w:hint="default"/>
                <w:sz w:val="18"/>
                <w:szCs w:val="18"/>
              </w:rPr>
            </w:pPr>
            <w:r>
              <w:rPr>
                <w:rFonts w:ascii="宋体" w:hAnsi="宋体" w:cs="宋体" w:eastAsia="宋体" w:hint="default"/>
                <w:sz w:val="18"/>
                <w:szCs w:val="18"/>
              </w:rPr>
              <w:t>被投资单位名称 或形成商誉的事 项</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深圳市汇大光电 科技股份有限公 司</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10,451,398.91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10,451,398.91</w:t>
            </w:r>
            <w:r>
              <w:rPr>
                <w:rFonts w:ascii="Times New Roman"/>
                <w:sz w:val="18"/>
              </w:rPr>
              <w:t> </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上海顺为广告传 播有限公司</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221,520,049.58</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221,520,049.58</w:t>
            </w:r>
            <w:r>
              <w:rPr>
                <w:rFonts w:ascii="Times New Roman"/>
                <w:sz w:val="18"/>
              </w:rPr>
              <w:t> </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49"/>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上海利宣广告有 限公司</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48,830,267.57</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48,830,267.57</w:t>
            </w:r>
            <w:r>
              <w:rPr>
                <w:rFonts w:ascii="Times New Roman"/>
                <w:sz w:val="18"/>
              </w:rPr>
              <w:t> </w:t>
            </w: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奇思国际广告</w:t>
            </w:r>
          </w:p>
          <w:p>
            <w:pPr>
              <w:pStyle w:val="TableParagraph"/>
              <w:spacing w:line="316" w:lineRule="auto" w:before="76"/>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（北京）有限公 司</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142,292,727.97</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142,292,727.97</w:t>
            </w:r>
            <w:r>
              <w:rPr>
                <w:rFonts w:ascii="Times New Roman"/>
                <w:sz w:val="18"/>
              </w:rPr>
              <w:t> </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10,451,398.91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412,643,045.12</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423,094,444.03</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商誉所在资产组或资产组组合的相关信息</w:t>
      </w:r>
      <w:r>
        <w:rPr>
          <w:rFonts w:ascii="Times New Roman" w:hAnsi="Times New Roman" w:cs="Times New Roman" w:eastAsia="Times New Roman" w:hint="default"/>
        </w:rPr>
        <w:t> </w:t>
      </w:r>
    </w:p>
    <w:p>
      <w:pPr>
        <w:pStyle w:val="BodyText"/>
        <w:spacing w:line="300" w:lineRule="auto" w:before="115"/>
        <w:ind w:right="1034"/>
        <w:jc w:val="left"/>
        <w:rPr>
          <w:rFonts w:ascii="Times New Roman" w:hAnsi="Times New Roman" w:cs="Times New Roman" w:eastAsia="Times New Roman" w:hint="default"/>
        </w:rPr>
      </w:pPr>
      <w:r>
        <w:rPr>
          <w:spacing w:val="-1"/>
        </w:rPr>
        <w:t>（</w:t>
      </w:r>
      <w:r>
        <w:rPr>
          <w:rFonts w:ascii="Times New Roman" w:hAnsi="Times New Roman" w:cs="Times New Roman" w:eastAsia="Times New Roman" w:hint="default"/>
          <w:spacing w:val="-1"/>
        </w:rPr>
        <w:t>1</w:t>
      </w:r>
      <w:r>
        <w:rPr>
          <w:spacing w:val="-1"/>
        </w:rPr>
        <w:t>）公司</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6</w:t>
      </w:r>
      <w:r>
        <w:rPr>
          <w:spacing w:val="-1"/>
        </w:rPr>
        <w:t>月收购深圳市汇大光电科技股份有限公司（下称</w:t>
      </w:r>
      <w:r>
        <w:rPr>
          <w:rFonts w:ascii="Times New Roman" w:hAnsi="Times New Roman" w:cs="Times New Roman" w:eastAsia="Times New Roman" w:hint="default"/>
          <w:spacing w:val="-1"/>
        </w:rPr>
        <w:t>“</w:t>
      </w:r>
      <w:r>
        <w:rPr>
          <w:spacing w:val="-1"/>
        </w:rPr>
        <w:t>汇大</w:t>
      </w:r>
      <w:r>
        <w:rPr>
          <w:rFonts w:ascii="Times New Roman" w:hAnsi="Times New Roman" w:cs="Times New Roman" w:eastAsia="Times New Roman" w:hint="default"/>
          <w:spacing w:val="-1"/>
        </w:rPr>
        <w:t>”</w:t>
      </w:r>
      <w:r>
        <w:rPr>
          <w:spacing w:val="-1"/>
        </w:rPr>
        <w:t>）产生商誉</w:t>
      </w:r>
      <w:r>
        <w:rPr>
          <w:rFonts w:ascii="Times New Roman" w:hAnsi="Times New Roman" w:cs="Times New Roman" w:eastAsia="Times New Roman" w:hint="default"/>
          <w:spacing w:val="-1"/>
        </w:rPr>
        <w:t>10,451,398.91</w:t>
      </w:r>
      <w:r>
        <w:rPr>
          <w:spacing w:val="-1"/>
        </w:rPr>
        <w:t>元。由于汇大经营情况未</w:t>
      </w:r>
      <w:r>
        <w:rPr>
          <w:spacing w:val="-58"/>
        </w:rPr>
        <w:t> </w:t>
      </w:r>
      <w:r>
        <w:rPr>
          <w:spacing w:val="-58"/>
        </w:rPr>
      </w:r>
      <w:r>
        <w:rPr/>
        <w:t>达到预期且行业竞争加剧，公司于</w:t>
      </w:r>
      <w:r>
        <w:rPr>
          <w:rFonts w:ascii="Times New Roman" w:hAnsi="Times New Roman" w:cs="Times New Roman" w:eastAsia="Times New Roman" w:hint="default"/>
        </w:rPr>
        <w:t>2013</w:t>
      </w:r>
      <w:r>
        <w:rPr/>
        <w:t>年进行减值测试，认定商誉需全额计提减值准备。</w:t>
      </w:r>
      <w:r>
        <w:rPr>
          <w:rFonts w:ascii="Times New Roman" w:hAnsi="Times New Roman" w:cs="Times New Roman" w:eastAsia="Times New Roman" w:hint="default"/>
        </w:rPr>
        <w:t> </w:t>
      </w:r>
    </w:p>
    <w:p>
      <w:pPr>
        <w:pStyle w:val="BodyText"/>
        <w:spacing w:line="300" w:lineRule="auto" w:before="13"/>
        <w:ind w:right="1144"/>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年公司发行股份及支付现金溢价收购上海顺为广告传播有限公司（下称</w:t>
      </w:r>
      <w:r>
        <w:rPr>
          <w:rFonts w:ascii="Times New Roman" w:hAnsi="Times New Roman" w:cs="Times New Roman" w:eastAsia="Times New Roman" w:hint="default"/>
        </w:rPr>
        <w:t>“</w:t>
      </w:r>
      <w:r>
        <w:rPr/>
        <w:t>顺为</w:t>
      </w:r>
      <w:r>
        <w:rPr>
          <w:rFonts w:ascii="Times New Roman" w:hAnsi="Times New Roman" w:cs="Times New Roman" w:eastAsia="Times New Roman" w:hint="default"/>
        </w:rPr>
        <w:t>”</w:t>
      </w:r>
      <w:r>
        <w:rPr/>
        <w:t>）、奇思国际广告（北京）有限公 司（下称</w:t>
      </w:r>
      <w:r>
        <w:rPr>
          <w:rFonts w:ascii="Times New Roman" w:hAnsi="Times New Roman" w:cs="Times New Roman" w:eastAsia="Times New Roman" w:hint="default"/>
        </w:rPr>
        <w:t>“</w:t>
      </w:r>
      <w:r>
        <w:rPr/>
        <w:t>奇思</w:t>
      </w:r>
      <w:r>
        <w:rPr>
          <w:rFonts w:ascii="Times New Roman" w:hAnsi="Times New Roman" w:cs="Times New Roman" w:eastAsia="Times New Roman" w:hint="default"/>
        </w:rPr>
        <w:t>”</w:t>
      </w:r>
      <w:r>
        <w:rPr/>
        <w:t>）、上海利宣广告有限公司（下称</w:t>
      </w:r>
      <w:r>
        <w:rPr>
          <w:rFonts w:ascii="Times New Roman" w:hAnsi="Times New Roman" w:cs="Times New Roman" w:eastAsia="Times New Roman" w:hint="default"/>
        </w:rPr>
        <w:t>“</w:t>
      </w:r>
      <w:r>
        <w:rPr/>
        <w:t>利宣</w:t>
      </w:r>
      <w:r>
        <w:rPr>
          <w:rFonts w:ascii="Times New Roman" w:hAnsi="Times New Roman" w:cs="Times New Roman" w:eastAsia="Times New Roman" w:hint="default"/>
        </w:rPr>
        <w:t>”</w:t>
      </w:r>
      <w:r>
        <w:rPr/>
        <w:t>）三家公司</w:t>
      </w:r>
      <w:r>
        <w:rPr>
          <w:rFonts w:ascii="Times New Roman" w:hAnsi="Times New Roman" w:cs="Times New Roman" w:eastAsia="Times New Roman" w:hint="default"/>
        </w:rPr>
        <w:t>100%</w:t>
      </w:r>
      <w:r>
        <w:rPr/>
        <w:t>股权，形成商誉</w:t>
      </w:r>
      <w:r>
        <w:rPr>
          <w:rFonts w:ascii="Times New Roman" w:hAnsi="Times New Roman" w:cs="Times New Roman" w:eastAsia="Times New Roman" w:hint="default"/>
        </w:rPr>
        <w:t>541,571,539.43</w:t>
      </w:r>
      <w:r>
        <w:rPr/>
        <w:t>元，具体为：</w:t>
      </w:r>
      <w:r>
        <w:rPr>
          <w:rFonts w:ascii="Times New Roman" w:hAnsi="Times New Roman" w:cs="Times New Roman" w:eastAsia="Times New Roman" w:hint="default"/>
        </w:rPr>
        <w:t> </w:t>
      </w:r>
    </w:p>
    <w:p>
      <w:pPr>
        <w:pStyle w:val="BodyText"/>
        <w:spacing w:line="240" w:lineRule="auto" w:before="55"/>
        <w:ind w:right="0"/>
        <w:jc w:val="left"/>
        <w:rPr>
          <w:rFonts w:ascii="Times New Roman" w:hAnsi="Times New Roman" w:cs="Times New Roman" w:eastAsia="Times New Roman" w:hint="default"/>
        </w:rPr>
      </w:pP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7"/>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5"/>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7"/>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7"/>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5"/>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7"/>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7"/>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7"/>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p>
    <w:p>
      <w:pPr>
        <w:pStyle w:val="BodyText"/>
        <w:spacing w:line="240" w:lineRule="auto" w:before="63"/>
        <w:ind w:left="0" w:right="2446"/>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2628"/>
        <w:gridCol w:w="1884"/>
        <w:gridCol w:w="2182"/>
        <w:gridCol w:w="1589"/>
      </w:tblGrid>
      <w:tr>
        <w:trPr>
          <w:trHeight w:val="655"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合并成本</w:t>
            </w:r>
            <w:r>
              <w:rPr>
                <w:rFonts w:ascii="Times New Roman" w:hAnsi="Times New Roman" w:cs="Times New Roman" w:eastAsia="Times New Roman" w:hint="default"/>
                <w:sz w:val="18"/>
                <w:szCs w:val="18"/>
              </w:rPr>
              <w:t>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58" w:right="33" w:hanging="72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上海顺为广告传播有限 公司</w:t>
            </w:r>
            <w:r>
              <w:rPr>
                <w:rFonts w:ascii="Times New Roman" w:hAnsi="Times New Roman" w:cs="Times New Roman" w:eastAsia="Times New Roman" w:hint="default"/>
                <w:sz w:val="18"/>
                <w:szCs w:val="18"/>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907" w:right="26" w:hanging="87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奇思国际广告（北京）有限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w:t>
            </w:r>
            <w:r>
              <w:rPr>
                <w:rFonts w:ascii="Times New Roman" w:hAnsi="Times New Roman" w:cs="Times New Roman" w:eastAsia="Times New Roman"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612" w:right="65"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上海利宣广告有限 公司</w:t>
            </w:r>
            <w:r>
              <w:rPr>
                <w:rFonts w:ascii="Times New Roman" w:hAnsi="Times New Roman" w:cs="Times New Roman" w:eastAsia="Times New Roman" w:hint="default"/>
                <w:sz w:val="18"/>
                <w:szCs w:val="18"/>
              </w:rPr>
              <w:t> </w:t>
            </w:r>
          </w:p>
        </w:tc>
      </w:tr>
    </w:tbl>
    <w:p>
      <w:pPr>
        <w:spacing w:after="0" w:line="316"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2628"/>
        <w:gridCol w:w="1884"/>
        <w:gridCol w:w="2182"/>
        <w:gridCol w:w="1589"/>
      </w:tblGrid>
      <w:tr>
        <w:trPr>
          <w:trHeight w:val="341"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r>
              <w:rPr>
                <w:rFonts w:ascii="Times New Roman" w:hAnsi="Times New Roman" w:cs="Times New Roman" w:eastAsia="Times New Roman" w:hint="default"/>
                <w:sz w:val="18"/>
                <w:szCs w:val="18"/>
              </w:rPr>
              <w:t>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150,500,000.00</w:t>
            </w:r>
            <w:r>
              <w:rPr>
                <w:rFonts w:ascii="Times New Roman"/>
                <w:sz w:val="18"/>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75,600,000.00</w:t>
            </w:r>
            <w:r>
              <w:rPr>
                <w:rFonts w:ascii="Times New Roman"/>
                <w:sz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28,000,000.00</w:t>
            </w:r>
            <w:r>
              <w:rPr>
                <w:rFonts w:ascii="Times New Roman"/>
                <w:sz w:val="18"/>
              </w:rPr>
              <w:t> </w:t>
            </w:r>
          </w:p>
        </w:tc>
      </w:tr>
      <w:tr>
        <w:trPr>
          <w:trHeight w:val="34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r>
              <w:rPr>
                <w:rFonts w:ascii="Times New Roman" w:hAnsi="Times New Roman" w:cs="Times New Roman" w:eastAsia="Times New Roman" w:hint="default"/>
                <w:sz w:val="18"/>
                <w:szCs w:val="18"/>
              </w:rPr>
              <w:t>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162,500,000.00</w:t>
            </w:r>
            <w:r>
              <w:rPr>
                <w:rFonts w:ascii="Times New Roman"/>
                <w:sz w:val="18"/>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176,400,000.00</w:t>
            </w:r>
            <w:r>
              <w:rPr>
                <w:rFonts w:ascii="Times New Roman"/>
                <w:sz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42,000,000.00</w:t>
            </w:r>
            <w:r>
              <w:rPr>
                <w:rFonts w:ascii="Times New Roman"/>
                <w:sz w:val="18"/>
              </w:rPr>
              <w:t> </w:t>
            </w:r>
          </w:p>
        </w:tc>
      </w:tr>
      <w:tr>
        <w:trPr>
          <w:trHeight w:val="341"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合并成本合计</w:t>
            </w:r>
            <w:r>
              <w:rPr>
                <w:rFonts w:ascii="Times New Roman" w:hAnsi="Times New Roman" w:cs="Times New Roman" w:eastAsia="Times New Roman" w:hint="default"/>
                <w:sz w:val="18"/>
                <w:szCs w:val="18"/>
              </w:rPr>
              <w:t>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313,000,000.00</w:t>
            </w:r>
            <w:r>
              <w:rPr>
                <w:rFonts w:ascii="Times New Roman"/>
                <w:sz w:val="18"/>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252,000,000.00</w:t>
            </w:r>
            <w:r>
              <w:rPr>
                <w:rFonts w:ascii="Times New Roman"/>
                <w:sz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70,000,000.00</w:t>
            </w:r>
            <w:r>
              <w:rPr>
                <w:rFonts w:ascii="Times New Roman"/>
                <w:sz w:val="18"/>
              </w:rPr>
              <w:t> </w:t>
            </w:r>
          </w:p>
        </w:tc>
      </w:tr>
      <w:tr>
        <w:trPr>
          <w:trHeight w:val="655"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5" w:right="60"/>
              <w:jc w:val="left"/>
              <w:rPr>
                <w:rFonts w:ascii="Times New Roman" w:hAnsi="Times New Roman" w:cs="Times New Roman" w:eastAsia="Times New Roman" w:hint="default"/>
                <w:sz w:val="18"/>
                <w:szCs w:val="18"/>
              </w:rPr>
            </w:pPr>
            <w:r>
              <w:rPr>
                <w:rFonts w:ascii="宋体" w:hAnsi="宋体" w:cs="宋体" w:eastAsia="宋体" w:hint="default"/>
                <w:sz w:val="18"/>
                <w:szCs w:val="18"/>
              </w:rPr>
              <w:t>减：取得的可辨认净资产公允价 值份额</w:t>
            </w:r>
            <w:r>
              <w:rPr>
                <w:rFonts w:ascii="Times New Roman" w:hAnsi="Times New Roman" w:cs="Times New Roman" w:eastAsia="Times New Roman" w:hint="default"/>
                <w:sz w:val="18"/>
                <w:szCs w:val="18"/>
              </w:rPr>
              <w:t>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42,485,212.39</w:t>
            </w:r>
            <w:r>
              <w:rPr>
                <w:rFonts w:ascii="Times New Roman"/>
                <w:sz w:val="18"/>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38,456,067.93</w:t>
            </w:r>
            <w:r>
              <w:rPr>
                <w:rFonts w:ascii="Times New Roman"/>
                <w:sz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12,487,180.25</w:t>
            </w:r>
            <w:r>
              <w:rPr>
                <w:rFonts w:ascii="Times New Roman"/>
                <w:sz w:val="18"/>
              </w:rPr>
              <w:t> </w:t>
            </w:r>
          </w:p>
        </w:tc>
      </w:tr>
      <w:tr>
        <w:trPr>
          <w:trHeight w:val="343"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 </w:t>
            </w:r>
          </w:p>
        </w:tc>
        <w:tc>
          <w:tcPr>
            <w:tcW w:w="1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270,514,787.61</w:t>
            </w:r>
            <w:r>
              <w:rPr>
                <w:rFonts w:ascii="Times New Roman"/>
                <w:sz w:val="18"/>
              </w:rPr>
              <w:t> </w:t>
            </w:r>
          </w:p>
        </w:tc>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213,543,932.07</w:t>
            </w:r>
            <w:r>
              <w:rPr>
                <w:rFonts w:ascii="Times New Roman"/>
                <w:sz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57,512,819.75</w:t>
            </w:r>
            <w:r>
              <w:rPr>
                <w:rFonts w:ascii="Times New Roman"/>
                <w:sz w:val="18"/>
              </w:rPr>
              <w:t> </w:t>
            </w:r>
          </w:p>
        </w:tc>
      </w:tr>
    </w:tbl>
    <w:p>
      <w:pPr>
        <w:pStyle w:val="BodyText"/>
        <w:spacing w:line="203" w:lineRule="exact"/>
        <w:ind w:right="0"/>
        <w:jc w:val="left"/>
      </w:pPr>
      <w:r>
        <w:rPr/>
        <w:t>该三家被收购单位业务独立，独立产生现金流，内部独立考核。公司将三家单位分别识别为独立的资产组进行减值测试，商</w:t>
      </w:r>
    </w:p>
    <w:p>
      <w:pPr>
        <w:pStyle w:val="BodyText"/>
        <w:spacing w:line="355" w:lineRule="auto" w:before="115"/>
        <w:ind w:right="1034"/>
        <w:jc w:val="left"/>
        <w:rPr>
          <w:rFonts w:ascii="Times New Roman" w:hAnsi="Times New Roman" w:cs="Times New Roman" w:eastAsia="Times New Roman" w:hint="default"/>
        </w:rPr>
      </w:pPr>
      <w:r>
        <w:rPr>
          <w:spacing w:val="-2"/>
        </w:rPr>
        <w:t>誉所在资产组包括固定资产、无形资产等经营性长期资产。该资产组与购买日、以前年度商誉减值测试时所确定的资产组剔</w:t>
      </w:r>
      <w:r>
        <w:rPr>
          <w:spacing w:val="-62"/>
        </w:rPr>
        <w:t> </w:t>
      </w:r>
      <w:r>
        <w:rPr>
          <w:spacing w:val="-62"/>
        </w:rPr>
      </w:r>
      <w:r>
        <w:rPr>
          <w:spacing w:val="-2"/>
        </w:rPr>
        <w:t>除营运资金后一致。其中顺为广告所在资产组本期新增创新业务，该业务为公司集团资源划拨，公司预计该业务未来不会持</w:t>
      </w:r>
      <w:r>
        <w:rPr>
          <w:spacing w:val="-62"/>
        </w:rPr>
        <w:t> </w:t>
      </w:r>
      <w:r>
        <w:rPr>
          <w:spacing w:val="-62"/>
        </w:rPr>
      </w:r>
      <w:r>
        <w:rPr/>
        <w:t>续发生，在顺为广告资产组商誉减值测试时剔除了该部分业务的影响。</w:t>
      </w:r>
      <w:r>
        <w:rPr>
          <w:rFonts w:ascii="Times New Roman" w:hAnsi="Times New Roman" w:cs="Times New Roman" w:eastAsia="Times New Roman" w:hint="default"/>
        </w:rPr>
        <w:t> </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日，以上资产组在合并层面的账面余额分别为：</w:t>
      </w:r>
      <w:r>
        <w:rPr>
          <w:rFonts w:ascii="Times New Roman" w:hAnsi="Times New Roman" w:cs="Times New Roman" w:eastAsia="Times New Roman" w:hint="default"/>
        </w:rPr>
        <w:t> </w:t>
      </w:r>
    </w:p>
    <w:p>
      <w:pPr>
        <w:pStyle w:val="BodyText"/>
        <w:spacing w:line="240" w:lineRule="auto" w:before="88"/>
        <w:ind w:right="0"/>
        <w:jc w:val="left"/>
        <w:rPr>
          <w:rFonts w:ascii="Times New Roman" w:hAnsi="Times New Roman" w:cs="Times New Roman" w:eastAsia="Times New Roman" w:hint="default"/>
        </w:rPr>
      </w:pP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7"/>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5"/>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7"/>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7"/>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5"/>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7"/>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7"/>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7"/>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r>
        <w:rPr>
          <w:rFonts w:ascii="Times New Roman"/>
          <w:spacing w:val="-18"/>
        </w:rPr>
        <w:t> </w:t>
      </w:r>
      <w:r>
        <w:rPr>
          <w:rFonts w:ascii="Times New Roman"/>
        </w:rPr>
        <w:t> </w:t>
      </w:r>
    </w:p>
    <w:p>
      <w:pPr>
        <w:pStyle w:val="BodyText"/>
        <w:spacing w:line="240" w:lineRule="auto" w:before="63"/>
        <w:ind w:right="1034"/>
        <w:jc w:val="left"/>
        <w:rPr>
          <w:rFonts w:ascii="Times New Roman" w:hAnsi="Times New Roman" w:cs="Times New Roman" w:eastAsia="Times New Roman" w:hint="default"/>
        </w:rPr>
      </w:pPr>
      <w:r>
        <w:rPr/>
        <w:t>单位：元</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1944"/>
        <w:gridCol w:w="1589"/>
        <w:gridCol w:w="2258"/>
        <w:gridCol w:w="2491"/>
      </w:tblGrid>
      <w:tr>
        <w:trPr>
          <w:trHeight w:val="34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资产组</w:t>
            </w:r>
            <w:r>
              <w:rPr>
                <w:rFonts w:ascii="Times New Roman" w:hAnsi="Times New Roman" w:cs="Times New Roman" w:eastAsia="Times New Roman"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构成</w:t>
            </w:r>
            <w:r>
              <w:rPr>
                <w:rFonts w:ascii="Times New Roman" w:hAnsi="Times New Roman" w:cs="Times New Roman" w:eastAsia="Times New Roman"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账面金额</w:t>
            </w:r>
            <w:r>
              <w:rPr>
                <w:rFonts w:ascii="Times New Roman" w:hAnsi="Times New Roman" w:cs="Times New Roman" w:eastAsia="Times New Roman" w:hint="default"/>
                <w:sz w:val="18"/>
                <w:szCs w:val="18"/>
              </w:rPr>
              <w:t> </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确定方法</w:t>
            </w:r>
            <w:r>
              <w:rPr>
                <w:rFonts w:ascii="Times New Roman" w:hAnsi="Times New Roman" w:cs="Times New Roman" w:eastAsia="Times New Roman" w:hint="default"/>
                <w:sz w:val="18"/>
                <w:szCs w:val="18"/>
              </w:rPr>
              <w:t> </w:t>
            </w:r>
          </w:p>
        </w:tc>
      </w:tr>
      <w:tr>
        <w:trPr>
          <w:trHeight w:val="1277"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5"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上海顺为广告传播有限 公司</w:t>
            </w:r>
            <w:r>
              <w:rPr>
                <w:rFonts w:ascii="Times New Roman" w:hAnsi="Times New Roman" w:cs="Times New Roman" w:eastAsia="Times New Roman"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6"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固定资产、无形资 产</w:t>
            </w:r>
            <w:r>
              <w:rPr>
                <w:rFonts w:ascii="Times New Roman" w:hAnsi="Times New Roman" w:cs="Times New Roman" w:eastAsia="Times New Roman"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4,557,726.67</w:t>
            </w:r>
            <w:r>
              <w:rPr>
                <w:rFonts w:ascii="Times New Roman"/>
                <w:sz w:val="18"/>
              </w:rPr>
              <w:t> </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both"/>
              <w:rPr>
                <w:rFonts w:ascii="宋体" w:hAnsi="宋体" w:cs="宋体" w:eastAsia="宋体" w:hint="default"/>
                <w:sz w:val="18"/>
                <w:szCs w:val="18"/>
              </w:rPr>
            </w:pPr>
            <w:r>
              <w:rPr>
                <w:rFonts w:ascii="宋体" w:hAnsi="宋体" w:cs="宋体" w:eastAsia="宋体" w:hint="default"/>
                <w:sz w:val="18"/>
                <w:szCs w:val="18"/>
              </w:rPr>
              <w:t>长期资产合并层面账面价值</w:t>
            </w:r>
          </w:p>
          <w:p>
            <w:pPr>
              <w:pStyle w:val="TableParagraph"/>
              <w:spacing w:line="316" w:lineRule="auto" w:before="76"/>
              <w:ind w:left="35" w:right="103"/>
              <w:jc w:val="both"/>
              <w:rPr>
                <w:rFonts w:ascii="Times New Roman" w:hAnsi="Times New Roman" w:cs="Times New Roman" w:eastAsia="Times New Roman" w:hint="default"/>
                <w:sz w:val="18"/>
                <w:szCs w:val="18"/>
              </w:rPr>
            </w:pPr>
            <w:r>
              <w:rPr>
                <w:rFonts w:ascii="宋体" w:hAnsi="宋体" w:cs="宋体" w:eastAsia="宋体" w:hint="default"/>
                <w:sz w:val="18"/>
                <w:szCs w:val="18"/>
              </w:rPr>
              <w:t>（其中无形资产中软件在购买 日有评估增值，合并层面延续 调整考虑）</w:t>
            </w:r>
            <w:r>
              <w:rPr>
                <w:rFonts w:ascii="Times New Roman" w:hAnsi="Times New Roman" w:cs="Times New Roman" w:eastAsia="Times New Roman" w:hint="default"/>
                <w:sz w:val="18"/>
                <w:szCs w:val="18"/>
              </w:rPr>
              <w:t> </w:t>
            </w:r>
          </w:p>
        </w:tc>
      </w:tr>
      <w:tr>
        <w:trPr>
          <w:trHeight w:val="34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5"/>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上海利宣广告有限公司</w:t>
            </w:r>
            <w:r>
              <w:rPr>
                <w:rFonts w:ascii="Times New Roman" w:hAnsi="Times New Roman" w:cs="Times New Roman" w:eastAsia="Times New Roman"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141,581.04</w:t>
            </w:r>
            <w:r>
              <w:rPr>
                <w:rFonts w:ascii="Times New Roman"/>
                <w:sz w:val="18"/>
              </w:rPr>
              <w:t> </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长期资产账面价值</w:t>
            </w:r>
            <w:r>
              <w:rPr>
                <w:rFonts w:ascii="Times New Roman" w:hAnsi="Times New Roman" w:cs="Times New Roman" w:eastAsia="Times New Roman" w:hint="default"/>
                <w:sz w:val="18"/>
                <w:szCs w:val="18"/>
              </w:rPr>
              <w:t> </w:t>
            </w:r>
          </w:p>
        </w:tc>
      </w:tr>
      <w:tr>
        <w:trPr>
          <w:trHeight w:val="653" w:hRule="exact"/>
        </w:trPr>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5"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奇思国际广告（北京） 有限公司</w:t>
            </w:r>
            <w:r>
              <w:rPr>
                <w:rFonts w:ascii="Times New Roman" w:hAnsi="Times New Roman" w:cs="Times New Roman" w:eastAsia="Times New Roman" w:hint="default"/>
                <w:sz w:val="18"/>
                <w:szCs w:val="18"/>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432,221.17</w:t>
            </w:r>
            <w:r>
              <w:rPr>
                <w:rFonts w:ascii="Times New Roman"/>
                <w:sz w:val="18"/>
              </w:rPr>
              <w:t> </w:t>
            </w:r>
          </w:p>
        </w:tc>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长期资产账面价值</w:t>
            </w:r>
            <w:r>
              <w:rPr>
                <w:rFonts w:ascii="Times New Roman" w:hAnsi="Times New Roman" w:cs="Times New Roman" w:eastAsia="Times New Roman" w:hint="default"/>
                <w:sz w:val="18"/>
                <w:szCs w:val="18"/>
              </w:rPr>
              <w:t> </w:t>
            </w:r>
          </w:p>
        </w:tc>
      </w:tr>
    </w:tbl>
    <w:p>
      <w:pPr>
        <w:spacing w:line="240" w:lineRule="auto" w:before="2"/>
        <w:rPr>
          <w:rFonts w:ascii="Times New Roman" w:hAnsi="Times New Roman" w:cs="Times New Roman" w:eastAsia="Times New Roman" w:hint="default"/>
          <w:sz w:val="28"/>
          <w:szCs w:val="28"/>
        </w:rPr>
      </w:pPr>
    </w:p>
    <w:p>
      <w:pPr>
        <w:pStyle w:val="BodyText"/>
        <w:spacing w:line="338" w:lineRule="auto" w:before="37"/>
        <w:ind w:right="1034"/>
        <w:jc w:val="left"/>
        <w:rPr>
          <w:rFonts w:ascii="Times New Roman" w:hAnsi="Times New Roman" w:cs="Times New Roman" w:eastAsia="Times New Roman" w:hint="default"/>
        </w:rPr>
      </w:pPr>
      <w:r>
        <w:rPr>
          <w:spacing w:val="-2"/>
        </w:rPr>
        <w:t>说明商誉减值测试过程、关键参数（如预计未来现金流量现值时的预测期增长率、稳定期增长率、利润率、折现率、预测期</w:t>
      </w:r>
      <w:r>
        <w:rPr>
          <w:spacing w:val="-71"/>
        </w:rPr>
        <w:t> </w:t>
      </w:r>
      <w:r>
        <w:rPr>
          <w:spacing w:val="-71"/>
        </w:rPr>
      </w:r>
      <w:r>
        <w:rPr/>
        <w:t>等）及商誉减值损失的确认方法：</w:t>
      </w:r>
      <w:r>
        <w:rPr>
          <w:rFonts w:ascii="Times New Roman" w:hAnsi="Times New Roman" w:cs="Times New Roman" w:eastAsia="Times New Roman" w:hint="default"/>
        </w:rPr>
        <w:t> </w:t>
      </w:r>
      <w:r>
        <w:rPr/>
        <w:t>对资产组可收回金额的确定方法，参考了公司聘请的评估机构关于相关资产组预计未来现金流量的现值估算。</w:t>
      </w:r>
      <w:r>
        <w:rPr>
          <w:rFonts w:ascii="Times New Roman" w:hAnsi="Times New Roman" w:cs="Times New Roman" w:eastAsia="Times New Roman" w:hint="default"/>
        </w:rPr>
        <w:t> </w:t>
      </w:r>
    </w:p>
    <w:p>
      <w:pPr>
        <w:pStyle w:val="BodyText"/>
        <w:spacing w:line="316" w:lineRule="auto" w:before="2"/>
        <w:ind w:right="6684"/>
        <w:jc w:val="left"/>
        <w:rPr>
          <w:rFonts w:ascii="Times New Roman" w:hAnsi="Times New Roman" w:cs="Times New Roman" w:eastAsia="Times New Roman" w:hint="default"/>
        </w:rPr>
      </w:pPr>
      <w:r>
        <w:rPr/>
        <w:t>本公司采用未来现金流量折现方法的主要假设：</w:t>
      </w:r>
      <w:r>
        <w:rPr>
          <w:rFonts w:ascii="Times New Roman" w:hAnsi="Times New Roman" w:cs="Times New Roman" w:eastAsia="Times New Roman" w:hint="default"/>
        </w:rPr>
        <w:t> </w:t>
      </w:r>
      <w:r>
        <w:rPr/>
        <w:t>预测期</w:t>
      </w:r>
      <w:r>
        <w:rPr>
          <w:rFonts w:ascii="Times New Roman" w:hAnsi="Times New Roman" w:cs="Times New Roman" w:eastAsia="Times New Roman" w:hint="default"/>
        </w:rPr>
        <w:t>5</w:t>
      </w:r>
      <w:r>
        <w:rPr/>
        <w:t>年：</w:t>
      </w:r>
      <w:r>
        <w:rPr>
          <w:rFonts w:ascii="Times New Roman" w:hAnsi="Times New Roman" w:cs="Times New Roman" w:eastAsia="Times New Roman" w:hint="default"/>
        </w:rPr>
        <w:t> </w:t>
      </w:r>
    </w:p>
    <w:tbl>
      <w:tblPr>
        <w:tblW w:w="0" w:type="auto"/>
        <w:jc w:val="left"/>
        <w:tblInd w:w="162" w:type="dxa"/>
        <w:tblLayout w:type="fixed"/>
        <w:tblCellMar>
          <w:top w:w="0" w:type="dxa"/>
          <w:left w:w="0" w:type="dxa"/>
          <w:bottom w:w="0" w:type="dxa"/>
          <w:right w:w="0" w:type="dxa"/>
        </w:tblCellMar>
        <w:tblLook w:val="01E0"/>
      </w:tblPr>
      <w:tblGrid>
        <w:gridCol w:w="2585"/>
        <w:gridCol w:w="948"/>
        <w:gridCol w:w="950"/>
        <w:gridCol w:w="950"/>
        <w:gridCol w:w="948"/>
        <w:gridCol w:w="950"/>
        <w:gridCol w:w="950"/>
      </w:tblGrid>
      <w:tr>
        <w:trPr>
          <w:trHeight w:val="341" w:hRule="exact"/>
        </w:trPr>
        <w:tc>
          <w:tcPr>
            <w:tcW w:w="2585" w:type="dxa"/>
            <w:vMerge w:val="restart"/>
            <w:tcBorders>
              <w:top w:val="single" w:sz="4" w:space="0" w:color="000000"/>
              <w:left w:val="single" w:sz="4" w:space="0" w:color="000000"/>
              <w:right w:val="single" w:sz="4" w:space="0" w:color="000000"/>
            </w:tcBorders>
          </w:tcPr>
          <w:p>
            <w:pPr>
              <w:pStyle w:val="TableParagraph"/>
              <w:spacing w:line="316" w:lineRule="auto" w:before="8"/>
              <w:ind w:left="568" w:right="519" w:firstLine="88"/>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被投资单位名称</w:t>
            </w:r>
            <w:r>
              <w:rPr>
                <w:rFonts w:ascii="Times New Roman" w:hAnsi="Times New Roman" w:cs="Times New Roman" w:eastAsia="Times New Roman" w:hint="default"/>
                <w:sz w:val="18"/>
                <w:szCs w:val="18"/>
              </w:rPr>
              <w:t> </w:t>
            </w:r>
            <w:r>
              <w:rPr>
                <w:rFonts w:ascii="宋体" w:hAnsi="宋体" w:cs="宋体" w:eastAsia="宋体" w:hint="default"/>
                <w:sz w:val="18"/>
                <w:szCs w:val="18"/>
              </w:rPr>
              <w:t>或形成商誉的事项</w:t>
            </w:r>
            <w:r>
              <w:rPr>
                <w:rFonts w:ascii="Times New Roman" w:hAnsi="Times New Roman" w:cs="Times New Roman" w:eastAsia="Times New Roman" w:hint="default"/>
                <w:sz w:val="18"/>
                <w:szCs w:val="18"/>
              </w:rPr>
              <w:t> </w:t>
            </w:r>
          </w:p>
        </w:tc>
        <w:tc>
          <w:tcPr>
            <w:tcW w:w="28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w:t>
            </w:r>
            <w:r>
              <w:rPr>
                <w:rFonts w:ascii="Times New Roman" w:hAnsi="Times New Roman" w:cs="Times New Roman" w:eastAsia="Times New Roman" w:hint="default"/>
                <w:sz w:val="18"/>
                <w:szCs w:val="18"/>
              </w:rPr>
              <w:t> </w:t>
            </w:r>
          </w:p>
        </w:tc>
        <w:tc>
          <w:tcPr>
            <w:tcW w:w="28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w:t>
            </w:r>
            <w:r>
              <w:rPr>
                <w:rFonts w:ascii="Times New Roman" w:hAnsi="Times New Roman" w:cs="Times New Roman" w:eastAsia="Times New Roman" w:hint="default"/>
                <w:sz w:val="18"/>
                <w:szCs w:val="18"/>
              </w:rPr>
              <w:t> </w:t>
            </w:r>
          </w:p>
        </w:tc>
      </w:tr>
      <w:tr>
        <w:trPr>
          <w:trHeight w:val="343" w:hRule="exact"/>
        </w:trPr>
        <w:tc>
          <w:tcPr>
            <w:tcW w:w="2585" w:type="dxa"/>
            <w:vMerge/>
            <w:tcBorders>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增长率</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毛利率</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折现率</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增长率</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毛利率</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折现率</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 </w:t>
            </w:r>
          </w:p>
        </w:tc>
      </w:tr>
      <w:tr>
        <w:trPr>
          <w:trHeight w:val="34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上海顺为广告传播有限公司</w:t>
            </w:r>
            <w:r>
              <w:rPr>
                <w:rFonts w:ascii="Times New Roman" w:hAnsi="Times New Roman" w:cs="Times New Roman" w:eastAsia="Times New Roman" w:hint="default"/>
                <w:sz w:val="18"/>
                <w:szCs w:val="18"/>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6.01</w:t>
            </w:r>
            <w:r>
              <w:rPr>
                <w:rFonts w:ascii="Times New Roman"/>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pacing w:val="-1"/>
                <w:sz w:val="18"/>
              </w:rPr>
              <w:t>17.48</w:t>
            </w:r>
            <w:r>
              <w:rPr>
                <w:rFonts w:ascii="Times New Roman"/>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pacing w:val="-1"/>
                <w:sz w:val="18"/>
              </w:rPr>
              <w:t>14.40</w:t>
            </w:r>
            <w:r>
              <w:rPr>
                <w:rFonts w:ascii="Times New Roman"/>
                <w:sz w:val="18"/>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9.96</w:t>
            </w:r>
            <w:r>
              <w:rPr>
                <w:rFonts w:ascii="Times New Roman"/>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pacing w:val="-1"/>
                <w:sz w:val="18"/>
              </w:rPr>
              <w:t>28.94</w:t>
            </w:r>
            <w:r>
              <w:rPr>
                <w:rFonts w:ascii="Times New Roman"/>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16.50</w:t>
            </w:r>
            <w:r>
              <w:rPr>
                <w:rFonts w:ascii="Times New Roman"/>
                <w:sz w:val="18"/>
              </w:rPr>
              <w:t> </w:t>
            </w:r>
          </w:p>
        </w:tc>
      </w:tr>
      <w:tr>
        <w:trPr>
          <w:trHeight w:val="343"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上海利宣广告有限公司</w:t>
            </w:r>
            <w:r>
              <w:rPr>
                <w:rFonts w:ascii="Times New Roman" w:hAnsi="Times New Roman" w:cs="Times New Roman" w:eastAsia="Times New Roman" w:hint="default"/>
                <w:sz w:val="18"/>
                <w:szCs w:val="18"/>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12.03</w:t>
            </w:r>
            <w:r>
              <w:rPr>
                <w:rFonts w:ascii="Times New Roman"/>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pacing w:val="-1"/>
                <w:sz w:val="18"/>
              </w:rPr>
              <w:t>27.19</w:t>
            </w:r>
            <w:r>
              <w:rPr>
                <w:rFonts w:ascii="Times New Roman"/>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pacing w:val="-1"/>
                <w:sz w:val="18"/>
              </w:rPr>
              <w:t>14.40</w:t>
            </w:r>
            <w:r>
              <w:rPr>
                <w:rFonts w:ascii="Times New Roman"/>
                <w:sz w:val="18"/>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5.35</w:t>
            </w:r>
            <w:r>
              <w:rPr>
                <w:rFonts w:ascii="Times New Roman"/>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pacing w:val="-1"/>
                <w:sz w:val="18"/>
              </w:rPr>
              <w:t>32.54</w:t>
            </w:r>
            <w:r>
              <w:rPr>
                <w:rFonts w:ascii="Times New Roman"/>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16.50</w:t>
            </w:r>
            <w:r>
              <w:rPr>
                <w:rFonts w:ascii="Times New Roman"/>
                <w:sz w:val="18"/>
              </w:rPr>
              <w:t> </w:t>
            </w:r>
          </w:p>
        </w:tc>
      </w:tr>
      <w:tr>
        <w:trPr>
          <w:trHeight w:val="341" w:hRule="exact"/>
        </w:trPr>
        <w:tc>
          <w:tcPr>
            <w:tcW w:w="2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奇思国际广告（北京）有限公司</w:t>
            </w:r>
            <w:r>
              <w:rPr>
                <w:rFonts w:ascii="Times New Roman" w:hAnsi="Times New Roman" w:cs="Times New Roman" w:eastAsia="Times New Roman" w:hint="default"/>
                <w:sz w:val="18"/>
                <w:szCs w:val="18"/>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-0.39</w:t>
            </w:r>
            <w:r>
              <w:rPr>
                <w:rFonts w:ascii="Times New Roman"/>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pacing w:val="-1"/>
                <w:sz w:val="18"/>
              </w:rPr>
              <w:t>13.81</w:t>
            </w:r>
            <w:r>
              <w:rPr>
                <w:rFonts w:ascii="Times New Roman"/>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pacing w:val="-1"/>
                <w:sz w:val="18"/>
              </w:rPr>
              <w:t>14.40</w:t>
            </w:r>
            <w:r>
              <w:rPr>
                <w:rFonts w:ascii="Times New Roman"/>
                <w:sz w:val="18"/>
              </w:rPr>
              <w:t> </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7.61</w:t>
            </w:r>
            <w:r>
              <w:rPr>
                <w:rFonts w:ascii="Times New Roman"/>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right"/>
              <w:rPr>
                <w:rFonts w:ascii="Times New Roman" w:hAnsi="Times New Roman" w:cs="Times New Roman" w:eastAsia="Times New Roman" w:hint="default"/>
                <w:sz w:val="18"/>
                <w:szCs w:val="18"/>
              </w:rPr>
            </w:pPr>
            <w:r>
              <w:rPr>
                <w:rFonts w:ascii="Times New Roman"/>
                <w:spacing w:val="-1"/>
                <w:sz w:val="18"/>
              </w:rPr>
              <w:t>21.33</w:t>
            </w:r>
            <w:r>
              <w:rPr>
                <w:rFonts w:ascii="Times New Roman"/>
                <w:sz w:val="18"/>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4"/>
              <w:jc w:val="right"/>
              <w:rPr>
                <w:rFonts w:ascii="Times New Roman" w:hAnsi="Times New Roman" w:cs="Times New Roman" w:eastAsia="Times New Roman" w:hint="default"/>
                <w:sz w:val="18"/>
                <w:szCs w:val="18"/>
              </w:rPr>
            </w:pPr>
            <w:r>
              <w:rPr>
                <w:rFonts w:ascii="Times New Roman"/>
                <w:spacing w:val="-1"/>
                <w:sz w:val="18"/>
              </w:rPr>
              <w:t>16.50</w:t>
            </w:r>
            <w:r>
              <w:rPr>
                <w:rFonts w:ascii="Times New Roman"/>
                <w:sz w:val="18"/>
              </w:rPr>
              <w:t> </w:t>
            </w:r>
          </w:p>
        </w:tc>
      </w:tr>
    </w:tbl>
    <w:p>
      <w:pPr>
        <w:pStyle w:val="BodyText"/>
        <w:spacing w:line="309" w:lineRule="auto"/>
        <w:ind w:right="1034"/>
        <w:jc w:val="left"/>
        <w:rPr>
          <w:rFonts w:ascii="Times New Roman" w:hAnsi="Times New Roman" w:cs="Times New Roman" w:eastAsia="Times New Roman" w:hint="default"/>
        </w:rPr>
      </w:pPr>
      <w:r>
        <w:rPr/>
        <w:t>稳定期增长率假定为</w:t>
      </w:r>
      <w:r>
        <w:rPr>
          <w:rFonts w:ascii="Times New Roman" w:hAnsi="Times New Roman" w:cs="Times New Roman" w:eastAsia="Times New Roman" w:hint="default"/>
        </w:rPr>
        <w:t>0</w:t>
      </w:r>
      <w:r>
        <w:rPr/>
        <w:t>。</w:t>
      </w:r>
      <w:r>
        <w:rPr>
          <w:rFonts w:ascii="Times New Roman" w:hAnsi="Times New Roman" w:cs="Times New Roman" w:eastAsia="Times New Roman" w:hint="default"/>
        </w:rPr>
        <w:t> </w:t>
      </w:r>
      <w:r>
        <w:rPr>
          <w:spacing w:val="-2"/>
        </w:rPr>
        <w:t>由于公司所在行业环境发生不利变化，几家广告公司在本期实际经营情况未达之前的预期，公司在本期末进行商誉减值测试</w:t>
      </w:r>
      <w:r>
        <w:rPr>
          <w:spacing w:val="-64"/>
        </w:rPr>
        <w:t> </w:t>
      </w:r>
      <w:r>
        <w:rPr>
          <w:spacing w:val="-64"/>
        </w:rPr>
      </w:r>
      <w:r>
        <w:rPr/>
        <w:t>时修正调低了预测期有关数据。</w:t>
      </w:r>
      <w:r>
        <w:rPr>
          <w:rFonts w:ascii="Times New Roman" w:hAnsi="Times New Roman" w:cs="Times New Roman" w:eastAsia="Times New Roman" w:hint="default"/>
        </w:rPr>
        <w:t> </w:t>
      </w:r>
    </w:p>
    <w:p>
      <w:pPr>
        <w:pStyle w:val="BodyText"/>
        <w:spacing w:line="240" w:lineRule="auto" w:before="24"/>
        <w:ind w:right="1034"/>
        <w:jc w:val="left"/>
        <w:rPr>
          <w:rFonts w:ascii="Times New Roman" w:hAnsi="Times New Roman" w:cs="Times New Roman" w:eastAsia="Times New Roman" w:hint="default"/>
        </w:rPr>
      </w:pPr>
      <w:r>
        <w:rPr/>
        <w:t>经测算，期末三家广告公司包含的商誉发生减值，具体如下：</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1841"/>
        <w:gridCol w:w="1409"/>
        <w:gridCol w:w="1411"/>
        <w:gridCol w:w="1272"/>
        <w:gridCol w:w="1152"/>
        <w:gridCol w:w="1198"/>
      </w:tblGrid>
      <w:tr>
        <w:trPr>
          <w:trHeight w:val="655"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项目名称</w:t>
            </w:r>
            <w:r>
              <w:rPr>
                <w:rFonts w:ascii="Times New Roman" w:hAnsi="Times New Roman" w:cs="Times New Roman" w:eastAsia="Times New Roman" w:hint="default"/>
                <w:sz w:val="18"/>
                <w:szCs w:val="18"/>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29" w:right="67"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对应资产组的账 面价值</w:t>
            </w:r>
            <w:r>
              <w:rPr>
                <w:rFonts w:ascii="Times New Roman" w:hAnsi="Times New Roman" w:cs="Times New Roman" w:eastAsia="Times New Roman" w:hint="default"/>
                <w:sz w:val="18"/>
                <w:szCs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31" w:right="67"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应分配的商誉账 面价值</w:t>
            </w:r>
            <w:r>
              <w:rPr>
                <w:rFonts w:ascii="Times New Roman" w:hAnsi="Times New Roman" w:cs="Times New Roman" w:eastAsia="Times New Roman" w:hint="default"/>
                <w:sz w:val="18"/>
                <w:szCs w:val="18"/>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可收回金额</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23" w:right="50" w:hanging="269"/>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计提的商誉减 值准备</w:t>
            </w:r>
            <w:r>
              <w:rPr>
                <w:rFonts w:ascii="Times New Roman" w:hAnsi="Times New Roman" w:cs="Times New Roman" w:eastAsia="Times New Roman" w:hint="default"/>
                <w:sz w:val="18"/>
                <w:szCs w:val="18"/>
              </w:rPr>
              <w:t> </w:t>
            </w:r>
          </w:p>
        </w:tc>
      </w:tr>
      <w:tr>
        <w:trPr>
          <w:trHeight w:val="653"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5" w:right="173"/>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上海顺为广告传播有 限公司</w:t>
            </w:r>
            <w:r>
              <w:rPr>
                <w:rFonts w:ascii="Times New Roman" w:hAnsi="Times New Roman" w:cs="Times New Roman" w:eastAsia="Times New Roman" w:hint="default"/>
                <w:sz w:val="18"/>
                <w:szCs w:val="18"/>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4,557,726.67</w:t>
            </w:r>
            <w:r>
              <w:rPr>
                <w:rFonts w:ascii="Times New Roman"/>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270,514,787.61</w:t>
            </w:r>
            <w:r>
              <w:rPr>
                <w:rFonts w:ascii="Times New Roman"/>
                <w:sz w:val="18"/>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275,072,514.28</w:t>
            </w:r>
            <w:r>
              <w:rPr>
                <w:rFonts w:ascii="Times New Roman"/>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4" w:right="-12"/>
              <w:jc w:val="center"/>
              <w:rPr>
                <w:rFonts w:ascii="Times New Roman" w:hAnsi="Times New Roman" w:cs="Times New Roman" w:eastAsia="Times New Roman" w:hint="default"/>
                <w:sz w:val="18"/>
                <w:szCs w:val="18"/>
              </w:rPr>
            </w:pPr>
            <w:r>
              <w:rPr>
                <w:rFonts w:ascii="Times New Roman"/>
                <w:sz w:val="18"/>
              </w:rPr>
              <w:t>53,552,464.70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8"/>
              <w:jc w:val="right"/>
              <w:rPr>
                <w:rFonts w:ascii="Times New Roman" w:hAnsi="Times New Roman" w:cs="Times New Roman" w:eastAsia="Times New Roman" w:hint="default"/>
                <w:sz w:val="18"/>
                <w:szCs w:val="18"/>
              </w:rPr>
            </w:pPr>
            <w:r>
              <w:rPr>
                <w:rFonts w:ascii="Times New Roman"/>
                <w:spacing w:val="-1"/>
                <w:sz w:val="18"/>
              </w:rPr>
              <w:t>221,520,049.5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8 </w:t>
            </w:r>
          </w:p>
        </w:tc>
      </w:tr>
      <w:tr>
        <w:trPr>
          <w:trHeight w:val="655" w:hRule="exact"/>
        </w:trPr>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5" w:right="173"/>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上海利宣广告有限公 司</w:t>
            </w:r>
            <w:r>
              <w:rPr>
                <w:rFonts w:ascii="Times New Roman" w:hAnsi="Times New Roman" w:cs="Times New Roman" w:eastAsia="Times New Roman" w:hint="default"/>
                <w:sz w:val="18"/>
                <w:szCs w:val="18"/>
              </w:rPr>
              <w:t> </w:t>
            </w:r>
          </w:p>
        </w:tc>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141,581.04</w:t>
            </w:r>
            <w:r>
              <w:rPr>
                <w:rFonts w:ascii="Times New Roman"/>
                <w:sz w:val="18"/>
              </w:rPr>
              <w:t> </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57,512,819.75</w:t>
            </w:r>
            <w:r>
              <w:rPr>
                <w:rFonts w:ascii="Times New Roman"/>
                <w:sz w:val="18"/>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57,654,400.79</w:t>
            </w:r>
            <w:r>
              <w:rPr>
                <w:rFonts w:ascii="Times New Roman"/>
                <w:sz w:val="18"/>
              </w:rPr>
              <w:t> </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63" w:right="-12"/>
              <w:jc w:val="center"/>
              <w:rPr>
                <w:rFonts w:ascii="Times New Roman" w:hAnsi="Times New Roman" w:cs="Times New Roman" w:eastAsia="Times New Roman" w:hint="default"/>
                <w:sz w:val="18"/>
                <w:szCs w:val="18"/>
              </w:rPr>
            </w:pPr>
            <w:r>
              <w:rPr>
                <w:rFonts w:ascii="Times New Roman"/>
                <w:sz w:val="18"/>
              </w:rPr>
              <w:t>8,824,133.22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22" w:right="-14"/>
              <w:jc w:val="left"/>
              <w:rPr>
                <w:rFonts w:ascii="Times New Roman" w:hAnsi="Times New Roman" w:cs="Times New Roman" w:eastAsia="Times New Roman" w:hint="default"/>
                <w:sz w:val="18"/>
                <w:szCs w:val="18"/>
              </w:rPr>
            </w:pPr>
            <w:r>
              <w:rPr>
                <w:rFonts w:ascii="Times New Roman"/>
                <w:sz w:val="18"/>
              </w:rPr>
              <w:t>48,830,267.57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1841"/>
        <w:gridCol w:w="1409"/>
        <w:gridCol w:w="1411"/>
        <w:gridCol w:w="1272"/>
        <w:gridCol w:w="1152"/>
        <w:gridCol w:w="1198"/>
      </w:tblGrid>
      <w:tr>
        <w:trPr>
          <w:trHeight w:val="328" w:hRule="exact"/>
        </w:trPr>
        <w:tc>
          <w:tcPr>
            <w:tcW w:w="18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35" w:right="-5"/>
              <w:jc w:val="left"/>
              <w:rPr>
                <w:rFonts w:ascii="宋体" w:hAnsi="宋体" w:cs="宋体" w:eastAsia="宋体" w:hint="default"/>
                <w:sz w:val="18"/>
                <w:szCs w:val="18"/>
              </w:rPr>
            </w:pPr>
            <w:r>
              <w:rPr>
                <w:rFonts w:ascii="宋体" w:hAnsi="宋体" w:cs="宋体" w:eastAsia="宋体" w:hint="default"/>
                <w:sz w:val="18"/>
                <w:szCs w:val="18"/>
              </w:rPr>
              <w:t>奇思国际广告（北京）</w:t>
            </w:r>
          </w:p>
        </w:tc>
        <w:tc>
          <w:tcPr>
            <w:tcW w:w="14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556" w:right="-14"/>
              <w:jc w:val="left"/>
              <w:rPr>
                <w:rFonts w:ascii="Times New Roman" w:hAnsi="Times New Roman" w:cs="Times New Roman" w:eastAsia="Times New Roman" w:hint="default"/>
                <w:sz w:val="18"/>
                <w:szCs w:val="18"/>
              </w:rPr>
            </w:pPr>
            <w:r>
              <w:rPr>
                <w:rFonts w:ascii="Times New Roman"/>
                <w:sz w:val="18"/>
              </w:rPr>
              <w:t>432,221.17 </w:t>
            </w:r>
          </w:p>
        </w:tc>
        <w:tc>
          <w:tcPr>
            <w:tcW w:w="14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244" w:right="-14"/>
              <w:jc w:val="left"/>
              <w:rPr>
                <w:rFonts w:ascii="Times New Roman" w:hAnsi="Times New Roman" w:cs="Times New Roman" w:eastAsia="Times New Roman" w:hint="default"/>
                <w:sz w:val="18"/>
                <w:szCs w:val="18"/>
              </w:rPr>
            </w:pPr>
            <w:r>
              <w:rPr>
                <w:rFonts w:ascii="Times New Roman"/>
                <w:sz w:val="18"/>
              </w:rPr>
              <w:t>213,543,932.07 </w:t>
            </w:r>
          </w:p>
        </w:tc>
        <w:tc>
          <w:tcPr>
            <w:tcW w:w="1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105" w:right="-14"/>
              <w:jc w:val="left"/>
              <w:rPr>
                <w:rFonts w:ascii="Times New Roman" w:hAnsi="Times New Roman" w:cs="Times New Roman" w:eastAsia="Times New Roman" w:hint="default"/>
                <w:sz w:val="18"/>
                <w:szCs w:val="18"/>
              </w:rPr>
            </w:pPr>
            <w:r>
              <w:rPr>
                <w:rFonts w:ascii="Times New Roman"/>
                <w:sz w:val="18"/>
              </w:rPr>
              <w:t>213,976,153.24 </w:t>
            </w:r>
          </w:p>
        </w:tc>
        <w:tc>
          <w:tcPr>
            <w:tcW w:w="11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74" w:right="-12"/>
              <w:jc w:val="left"/>
              <w:rPr>
                <w:rFonts w:ascii="Times New Roman" w:hAnsi="Times New Roman" w:cs="Times New Roman" w:eastAsia="Times New Roman" w:hint="default"/>
                <w:sz w:val="18"/>
                <w:szCs w:val="18"/>
              </w:rPr>
            </w:pPr>
            <w:r>
              <w:rPr>
                <w:rFonts w:ascii="Times New Roman"/>
                <w:sz w:val="18"/>
              </w:rPr>
              <w:t>71,683,425.27 </w:t>
            </w:r>
          </w:p>
        </w:tc>
        <w:tc>
          <w:tcPr>
            <w:tcW w:w="11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28"/>
              <w:jc w:val="right"/>
              <w:rPr>
                <w:rFonts w:ascii="Times New Roman" w:hAnsi="Times New Roman" w:cs="Times New Roman" w:eastAsia="Times New Roman" w:hint="default"/>
                <w:sz w:val="18"/>
                <w:szCs w:val="18"/>
              </w:rPr>
            </w:pPr>
            <w:r>
              <w:rPr>
                <w:rFonts w:ascii="Times New Roman"/>
                <w:spacing w:val="-1"/>
                <w:sz w:val="18"/>
              </w:rPr>
              <w:t>142,292,727.9</w:t>
            </w:r>
          </w:p>
        </w:tc>
      </w:tr>
      <w:tr>
        <w:trPr>
          <w:trHeight w:val="327" w:hRule="exact"/>
        </w:trPr>
        <w:tc>
          <w:tcPr>
            <w:tcW w:w="18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 </w:t>
            </w:r>
          </w:p>
        </w:tc>
        <w:tc>
          <w:tcPr>
            <w:tcW w:w="1409" w:type="dxa"/>
            <w:tcBorders>
              <w:top w:val="nil" w:sz="6" w:space="0" w:color="auto"/>
              <w:left w:val="single" w:sz="4" w:space="0" w:color="000000"/>
              <w:bottom w:val="single" w:sz="4" w:space="0" w:color="000000"/>
              <w:right w:val="single" w:sz="4" w:space="0" w:color="000000"/>
            </w:tcBorders>
          </w:tcPr>
          <w:p>
            <w:pPr/>
          </w:p>
        </w:tc>
        <w:tc>
          <w:tcPr>
            <w:tcW w:w="1411"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152" w:type="dxa"/>
            <w:tcBorders>
              <w:top w:val="nil" w:sz="6" w:space="0" w:color="auto"/>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9"/>
              <w:ind w:right="-14"/>
              <w:jc w:val="right"/>
              <w:rPr>
                <w:rFonts w:ascii="Times New Roman" w:hAnsi="Times New Roman" w:cs="Times New Roman" w:eastAsia="Times New Roman" w:hint="default"/>
                <w:sz w:val="18"/>
                <w:szCs w:val="18"/>
              </w:rPr>
            </w:pPr>
            <w:r>
              <w:rPr>
                <w:rFonts w:ascii="Times New Roman"/>
                <w:sz w:val="18"/>
              </w:rPr>
              <w:t>7 </w:t>
            </w:r>
          </w:p>
        </w:tc>
      </w:tr>
    </w:tbl>
    <w:p>
      <w:pPr>
        <w:pStyle w:val="BodyText"/>
        <w:spacing w:line="240" w:lineRule="auto" w:before="50"/>
        <w:ind w:right="0"/>
        <w:jc w:val="left"/>
        <w:rPr>
          <w:rFonts w:ascii="Times New Roman" w:hAnsi="Times New Roman" w:cs="Times New Roman" w:eastAsia="Times New Roman" w:hint="default"/>
        </w:rPr>
      </w:pPr>
      <w:r>
        <w:rPr>
          <w:rFonts w:ascii="Times New Roman"/>
        </w:rPr>
        <w:t> </w:t>
      </w:r>
    </w:p>
    <w:p>
      <w:pPr>
        <w:pStyle w:val="BodyText"/>
        <w:spacing w:line="357" w:lineRule="auto" w:before="103"/>
        <w:ind w:right="4944"/>
        <w:jc w:val="left"/>
        <w:rPr>
          <w:rFonts w:ascii="Times New Roman" w:hAnsi="Times New Roman" w:cs="Times New Roman" w:eastAsia="Times New Roman" w:hint="default"/>
        </w:rPr>
      </w:pPr>
      <w:r>
        <w:rPr/>
        <w:t>商誉减值测试的影响</w:t>
      </w:r>
      <w:r>
        <w:rPr>
          <w:rFonts w:ascii="Times New Roman" w:hAnsi="Times New Roman" w:cs="Times New Roman" w:eastAsia="Times New Roman" w:hint="default"/>
        </w:rPr>
        <w:t> </w:t>
      </w:r>
      <w:r>
        <w:rPr/>
        <w:t>形成商誉时，标的公司原股东有业绩承诺。历年业绩承诺完成情况如下：</w:t>
      </w:r>
      <w:r>
        <w:rPr>
          <w:rFonts w:ascii="Times New Roman" w:hAnsi="Times New Roman" w:cs="Times New Roman" w:eastAsia="Times New Roman" w:hint="default"/>
        </w:rPr>
        <w:t> </w:t>
      </w:r>
    </w:p>
    <w:tbl>
      <w:tblPr>
        <w:tblW w:w="0" w:type="auto"/>
        <w:jc w:val="left"/>
        <w:tblInd w:w="162" w:type="dxa"/>
        <w:tblLayout w:type="fixed"/>
        <w:tblCellMar>
          <w:top w:w="0" w:type="dxa"/>
          <w:left w:w="0" w:type="dxa"/>
          <w:bottom w:w="0" w:type="dxa"/>
          <w:right w:w="0" w:type="dxa"/>
        </w:tblCellMar>
        <w:tblLook w:val="01E0"/>
      </w:tblPr>
      <w:tblGrid>
        <w:gridCol w:w="1901"/>
        <w:gridCol w:w="2450"/>
        <w:gridCol w:w="1310"/>
        <w:gridCol w:w="1310"/>
        <w:gridCol w:w="1310"/>
      </w:tblGrid>
      <w:tr>
        <w:trPr>
          <w:trHeight w:val="341"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业绩实现年度</w:t>
            </w:r>
            <w:r>
              <w:rPr>
                <w:rFonts w:ascii="Times New Roman" w:hAnsi="Times New Roman" w:cs="Times New Roman" w:eastAsia="Times New Roman"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指标</w:t>
            </w:r>
            <w:r>
              <w:rPr>
                <w:rFonts w:ascii="Times New Roman" w:hAnsi="Times New Roman" w:cs="Times New Roman" w:eastAsia="Times New Roman" w:hint="default"/>
                <w:sz w:val="18"/>
                <w:szCs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6" w:right="-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顺为（万元）</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pacing w:val="-1"/>
                <w:sz w:val="18"/>
                <w:szCs w:val="18"/>
              </w:rPr>
              <w:t>利宣（万元）</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right="-5"/>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宋体" w:hAnsi="宋体" w:cs="宋体" w:eastAsia="宋体" w:hint="default"/>
                <w:spacing w:val="-1"/>
                <w:sz w:val="18"/>
                <w:szCs w:val="18"/>
              </w:rPr>
              <w:t>奇思（万元）</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p>
        </w:tc>
      </w:tr>
      <w:tr>
        <w:trPr>
          <w:trHeight w:val="343" w:hRule="exact"/>
        </w:trPr>
        <w:tc>
          <w:tcPr>
            <w:tcW w:w="1901" w:type="dxa"/>
            <w:vMerge w:val="restart"/>
            <w:tcBorders>
              <w:top w:val="single" w:sz="4" w:space="0" w:color="000000"/>
              <w:left w:val="single" w:sz="4" w:space="0" w:color="000000"/>
              <w:right w:val="single" w:sz="4" w:space="0" w:color="000000"/>
            </w:tcBorders>
          </w:tcPr>
          <w:p>
            <w:pPr>
              <w:pStyle w:val="TableParagraph"/>
              <w:spacing w:line="240" w:lineRule="auto"/>
              <w:ind w:left="6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6"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3,067.23 </w:t>
            </w:r>
            <w:r>
              <w:rPr>
                <w:rFonts w:ascii="Times New Roman"/>
                <w:spacing w:val="-22"/>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3"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1,174.16 </w:t>
            </w:r>
            <w:r>
              <w:rPr>
                <w:rFonts w:ascii="Times New Roman"/>
                <w:spacing w:val="-21"/>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6"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2,805.12 </w:t>
            </w:r>
            <w:r>
              <w:rPr>
                <w:rFonts w:ascii="Times New Roman"/>
                <w:spacing w:val="-21"/>
                <w:sz w:val="18"/>
              </w:rPr>
              <w:t> </w:t>
            </w:r>
            <w:r>
              <w:rPr>
                <w:rFonts w:ascii="Times New Roman"/>
                <w:sz w:val="18"/>
              </w:rPr>
              <w:t> </w:t>
            </w:r>
          </w:p>
        </w:tc>
      </w:tr>
      <w:tr>
        <w:trPr>
          <w:trHeight w:val="341" w:hRule="exact"/>
        </w:trPr>
        <w:tc>
          <w:tcPr>
            <w:tcW w:w="1901" w:type="dxa"/>
            <w:vMerge/>
            <w:tcBorders>
              <w:left w:val="single" w:sz="4" w:space="0" w:color="000000"/>
              <w:right w:val="single" w:sz="4" w:space="0" w:color="000000"/>
            </w:tcBorders>
          </w:tcPr>
          <w:p>
            <w:pP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扣除非经常性损益后的净利润</w:t>
            </w:r>
            <w:r>
              <w:rPr>
                <w:rFonts w:ascii="Times New Roman" w:hAnsi="Times New Roman" w:cs="Times New Roman" w:eastAsia="Times New Roman" w:hint="default"/>
                <w:sz w:val="18"/>
                <w:szCs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5"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3,066.27 </w:t>
            </w:r>
            <w:r>
              <w:rPr>
                <w:rFonts w:ascii="Times New Roman"/>
                <w:spacing w:val="-21"/>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3"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1,155.77 </w:t>
            </w:r>
            <w:r>
              <w:rPr>
                <w:rFonts w:ascii="Times New Roman"/>
                <w:spacing w:val="-21"/>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6"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2,806.36 </w:t>
            </w:r>
            <w:r>
              <w:rPr>
                <w:rFonts w:ascii="Times New Roman"/>
                <w:spacing w:val="-21"/>
                <w:sz w:val="18"/>
              </w:rPr>
              <w:t> </w:t>
            </w:r>
            <w:r>
              <w:rPr>
                <w:rFonts w:ascii="Times New Roman"/>
                <w:sz w:val="18"/>
              </w:rPr>
              <w:t> </w:t>
            </w:r>
          </w:p>
        </w:tc>
      </w:tr>
      <w:tr>
        <w:trPr>
          <w:trHeight w:val="343" w:hRule="exact"/>
        </w:trPr>
        <w:tc>
          <w:tcPr>
            <w:tcW w:w="1901" w:type="dxa"/>
            <w:vMerge/>
            <w:tcBorders>
              <w:left w:val="single" w:sz="4" w:space="0" w:color="000000"/>
              <w:bottom w:val="single" w:sz="4" w:space="0" w:color="000000"/>
              <w:right w:val="single" w:sz="4" w:space="0" w:color="000000"/>
            </w:tcBorders>
          </w:tcPr>
          <w:p>
            <w:pP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承诺业绩</w:t>
            </w:r>
            <w:r>
              <w:rPr>
                <w:rFonts w:ascii="Times New Roman" w:hAnsi="Times New Roman" w:cs="Times New Roman" w:eastAsia="Times New Roman" w:hint="default"/>
                <w:sz w:val="18"/>
                <w:szCs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6"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2,500.00 </w:t>
            </w:r>
            <w:r>
              <w:rPr>
                <w:rFonts w:ascii="Times New Roman"/>
                <w:spacing w:val="-22"/>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3"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1,000.00 </w:t>
            </w:r>
            <w:r>
              <w:rPr>
                <w:rFonts w:ascii="Times New Roman"/>
                <w:spacing w:val="-21"/>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6"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1,800.00 </w:t>
            </w:r>
            <w:r>
              <w:rPr>
                <w:rFonts w:ascii="Times New Roman"/>
                <w:spacing w:val="-21"/>
                <w:sz w:val="18"/>
              </w:rPr>
              <w:t> </w:t>
            </w:r>
            <w:r>
              <w:rPr>
                <w:rFonts w:ascii="Times New Roman"/>
                <w:sz w:val="18"/>
              </w:rPr>
              <w:t> </w:t>
            </w:r>
          </w:p>
        </w:tc>
      </w:tr>
      <w:tr>
        <w:trPr>
          <w:trHeight w:val="341" w:hRule="exact"/>
        </w:trPr>
        <w:tc>
          <w:tcPr>
            <w:tcW w:w="1901" w:type="dxa"/>
            <w:vMerge w:val="restart"/>
            <w:tcBorders>
              <w:top w:val="single" w:sz="4" w:space="0" w:color="000000"/>
              <w:left w:val="single" w:sz="4" w:space="0" w:color="000000"/>
              <w:right w:val="single" w:sz="4" w:space="0" w:color="000000"/>
            </w:tcBorders>
          </w:tcPr>
          <w:p>
            <w:pPr>
              <w:pStyle w:val="TableParagraph"/>
              <w:spacing w:line="247" w:lineRule="exact"/>
              <w:ind w:left="6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6"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3,504.38 </w:t>
            </w:r>
            <w:r>
              <w:rPr>
                <w:rFonts w:ascii="Times New Roman"/>
                <w:spacing w:val="-22"/>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3"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1,315.65 </w:t>
            </w:r>
            <w:r>
              <w:rPr>
                <w:rFonts w:ascii="Times New Roman"/>
                <w:spacing w:val="-21"/>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6"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2,435.10 </w:t>
            </w:r>
            <w:r>
              <w:rPr>
                <w:rFonts w:ascii="Times New Roman"/>
                <w:spacing w:val="-21"/>
                <w:sz w:val="18"/>
              </w:rPr>
              <w:t> </w:t>
            </w:r>
            <w:r>
              <w:rPr>
                <w:rFonts w:ascii="Times New Roman"/>
                <w:sz w:val="18"/>
              </w:rPr>
              <w:t> </w:t>
            </w:r>
          </w:p>
        </w:tc>
      </w:tr>
      <w:tr>
        <w:trPr>
          <w:trHeight w:val="343" w:hRule="exact"/>
        </w:trPr>
        <w:tc>
          <w:tcPr>
            <w:tcW w:w="1901" w:type="dxa"/>
            <w:vMerge/>
            <w:tcBorders>
              <w:left w:val="single" w:sz="4" w:space="0" w:color="000000"/>
              <w:right w:val="single" w:sz="4" w:space="0" w:color="000000"/>
            </w:tcBorders>
          </w:tcPr>
          <w:p>
            <w:pP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扣除非经常性损益后的净利润</w:t>
            </w:r>
            <w:r>
              <w:rPr>
                <w:rFonts w:ascii="Times New Roman" w:hAnsi="Times New Roman" w:cs="Times New Roman" w:eastAsia="Times New Roman" w:hint="default"/>
                <w:sz w:val="18"/>
                <w:szCs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5"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3,336.58 </w:t>
            </w:r>
            <w:r>
              <w:rPr>
                <w:rFonts w:ascii="Times New Roman"/>
                <w:spacing w:val="-21"/>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3"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1,318.46 </w:t>
            </w:r>
            <w:r>
              <w:rPr>
                <w:rFonts w:ascii="Times New Roman"/>
                <w:spacing w:val="-21"/>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6"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2,361.90 </w:t>
            </w:r>
            <w:r>
              <w:rPr>
                <w:rFonts w:ascii="Times New Roman"/>
                <w:spacing w:val="-21"/>
                <w:sz w:val="18"/>
              </w:rPr>
              <w:t> </w:t>
            </w:r>
            <w:r>
              <w:rPr>
                <w:rFonts w:ascii="Times New Roman"/>
                <w:sz w:val="18"/>
              </w:rPr>
              <w:t> </w:t>
            </w:r>
          </w:p>
        </w:tc>
      </w:tr>
      <w:tr>
        <w:trPr>
          <w:trHeight w:val="341" w:hRule="exact"/>
        </w:trPr>
        <w:tc>
          <w:tcPr>
            <w:tcW w:w="1901" w:type="dxa"/>
            <w:vMerge/>
            <w:tcBorders>
              <w:left w:val="single" w:sz="4" w:space="0" w:color="000000"/>
              <w:bottom w:val="single" w:sz="4" w:space="0" w:color="000000"/>
              <w:right w:val="single" w:sz="4" w:space="0" w:color="000000"/>
            </w:tcBorders>
          </w:tcPr>
          <w:p>
            <w:pP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承诺业绩</w:t>
            </w:r>
            <w:r>
              <w:rPr>
                <w:rFonts w:ascii="Times New Roman" w:hAnsi="Times New Roman" w:cs="Times New Roman" w:eastAsia="Times New Roman" w:hint="default"/>
                <w:sz w:val="18"/>
                <w:szCs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6"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3,250.00 </w:t>
            </w:r>
            <w:r>
              <w:rPr>
                <w:rFonts w:ascii="Times New Roman"/>
                <w:spacing w:val="-22"/>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3"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1,300.00 </w:t>
            </w:r>
            <w:r>
              <w:rPr>
                <w:rFonts w:ascii="Times New Roman"/>
                <w:spacing w:val="-21"/>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6"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2,340.00 </w:t>
            </w:r>
            <w:r>
              <w:rPr>
                <w:rFonts w:ascii="Times New Roman"/>
                <w:spacing w:val="-21"/>
                <w:sz w:val="18"/>
              </w:rPr>
              <w:t> </w:t>
            </w:r>
            <w:r>
              <w:rPr>
                <w:rFonts w:ascii="Times New Roman"/>
                <w:sz w:val="18"/>
              </w:rPr>
              <w:t> </w:t>
            </w:r>
          </w:p>
        </w:tc>
      </w:tr>
      <w:tr>
        <w:trPr>
          <w:trHeight w:val="343" w:hRule="exact"/>
        </w:trPr>
        <w:tc>
          <w:tcPr>
            <w:tcW w:w="1901" w:type="dxa"/>
            <w:vMerge w:val="restart"/>
            <w:tcBorders>
              <w:top w:val="single" w:sz="4" w:space="0" w:color="000000"/>
              <w:left w:val="single" w:sz="4" w:space="0" w:color="000000"/>
              <w:right w:val="single" w:sz="4" w:space="0" w:color="000000"/>
            </w:tcBorders>
          </w:tcPr>
          <w:p>
            <w:pPr>
              <w:pStyle w:val="TableParagraph"/>
              <w:spacing w:line="240" w:lineRule="auto"/>
              <w:ind w:left="6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6"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4,428.25 </w:t>
            </w:r>
            <w:r>
              <w:rPr>
                <w:rFonts w:ascii="Times New Roman"/>
                <w:spacing w:val="-22"/>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3"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1,619.96 </w:t>
            </w:r>
            <w:r>
              <w:rPr>
                <w:rFonts w:ascii="Times New Roman"/>
                <w:spacing w:val="-21"/>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6"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3,094.20 </w:t>
            </w:r>
            <w:r>
              <w:rPr>
                <w:rFonts w:ascii="Times New Roman"/>
                <w:spacing w:val="-21"/>
                <w:sz w:val="18"/>
              </w:rPr>
              <w:t> </w:t>
            </w:r>
            <w:r>
              <w:rPr>
                <w:rFonts w:ascii="Times New Roman"/>
                <w:sz w:val="18"/>
              </w:rPr>
              <w:t> </w:t>
            </w:r>
          </w:p>
        </w:tc>
      </w:tr>
      <w:tr>
        <w:trPr>
          <w:trHeight w:val="343" w:hRule="exact"/>
        </w:trPr>
        <w:tc>
          <w:tcPr>
            <w:tcW w:w="1901" w:type="dxa"/>
            <w:vMerge/>
            <w:tcBorders>
              <w:left w:val="single" w:sz="4" w:space="0" w:color="000000"/>
              <w:right w:val="single" w:sz="4" w:space="0" w:color="000000"/>
            </w:tcBorders>
          </w:tcPr>
          <w:p>
            <w:pP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扣除非经常性损益后的净利润</w:t>
            </w:r>
            <w:r>
              <w:rPr>
                <w:rFonts w:ascii="Times New Roman" w:hAnsi="Times New Roman" w:cs="Times New Roman" w:eastAsia="Times New Roman" w:hint="default"/>
                <w:sz w:val="18"/>
                <w:szCs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5"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3,826.92 </w:t>
            </w:r>
            <w:r>
              <w:rPr>
                <w:rFonts w:ascii="Times New Roman"/>
                <w:spacing w:val="-21"/>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3"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1,617.93 </w:t>
            </w:r>
            <w:r>
              <w:rPr>
                <w:rFonts w:ascii="Times New Roman"/>
                <w:spacing w:val="-21"/>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6"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2,966.17 </w:t>
            </w:r>
            <w:r>
              <w:rPr>
                <w:rFonts w:ascii="Times New Roman"/>
                <w:spacing w:val="-21"/>
                <w:sz w:val="18"/>
              </w:rPr>
              <w:t> </w:t>
            </w:r>
            <w:r>
              <w:rPr>
                <w:rFonts w:ascii="Times New Roman"/>
                <w:sz w:val="18"/>
              </w:rPr>
              <w:t> </w:t>
            </w:r>
          </w:p>
        </w:tc>
      </w:tr>
      <w:tr>
        <w:trPr>
          <w:trHeight w:val="341" w:hRule="exact"/>
        </w:trPr>
        <w:tc>
          <w:tcPr>
            <w:tcW w:w="1901" w:type="dxa"/>
            <w:vMerge/>
            <w:tcBorders>
              <w:left w:val="single" w:sz="4" w:space="0" w:color="000000"/>
              <w:bottom w:val="single" w:sz="4" w:space="0" w:color="000000"/>
              <w:right w:val="single" w:sz="4" w:space="0" w:color="000000"/>
            </w:tcBorders>
          </w:tcPr>
          <w:p>
            <w:pP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承诺业绩</w:t>
            </w:r>
            <w:r>
              <w:rPr>
                <w:rFonts w:ascii="Times New Roman" w:hAnsi="Times New Roman" w:cs="Times New Roman" w:eastAsia="Times New Roman" w:hint="default"/>
                <w:sz w:val="18"/>
                <w:szCs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6"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4,225.00 </w:t>
            </w:r>
            <w:r>
              <w:rPr>
                <w:rFonts w:ascii="Times New Roman"/>
                <w:spacing w:val="-22"/>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3"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1,690.00 </w:t>
            </w:r>
            <w:r>
              <w:rPr>
                <w:rFonts w:ascii="Times New Roman"/>
                <w:spacing w:val="-21"/>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6"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3,042.00 </w:t>
            </w:r>
            <w:r>
              <w:rPr>
                <w:rFonts w:ascii="Times New Roman"/>
                <w:spacing w:val="-21"/>
                <w:sz w:val="18"/>
              </w:rPr>
              <w:t> </w:t>
            </w:r>
            <w:r>
              <w:rPr>
                <w:rFonts w:ascii="Times New Roman"/>
                <w:sz w:val="18"/>
              </w:rPr>
              <w:t> </w:t>
            </w:r>
          </w:p>
        </w:tc>
      </w:tr>
      <w:tr>
        <w:trPr>
          <w:trHeight w:val="34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5" w:right="0"/>
              <w:jc w:val="left"/>
              <w:rPr>
                <w:rFonts w:ascii="Times New Roman" w:hAnsi="Times New Roman" w:cs="Times New Roman" w:eastAsia="Times New Roman" w:hint="default"/>
                <w:sz w:val="18"/>
                <w:szCs w:val="18"/>
              </w:rPr>
            </w:pPr>
            <w:r>
              <w:rPr>
                <w:rFonts w:ascii="Times New Roman"/>
                <w:sz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累计实现业绩</w:t>
            </w:r>
            <w:r>
              <w:rPr>
                <w:rFonts w:ascii="Times New Roman" w:hAnsi="Times New Roman" w:cs="Times New Roman" w:eastAsia="Times New Roman" w:hint="default"/>
                <w:sz w:val="18"/>
                <w:szCs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6"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10,229.78 </w:t>
            </w:r>
            <w:r>
              <w:rPr>
                <w:rFonts w:ascii="Times New Roman"/>
                <w:spacing w:val="-21"/>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3"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4,089.36 </w:t>
            </w:r>
            <w:r>
              <w:rPr>
                <w:rFonts w:ascii="Times New Roman"/>
                <w:spacing w:val="-21"/>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6"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8,133.19 </w:t>
            </w:r>
            <w:r>
              <w:rPr>
                <w:rFonts w:ascii="Times New Roman"/>
                <w:spacing w:val="-21"/>
                <w:sz w:val="18"/>
              </w:rPr>
              <w:t> </w:t>
            </w:r>
            <w:r>
              <w:rPr>
                <w:rFonts w:ascii="Times New Roman"/>
                <w:sz w:val="18"/>
              </w:rPr>
              <w:t> </w:t>
            </w:r>
          </w:p>
        </w:tc>
      </w:tr>
      <w:tr>
        <w:trPr>
          <w:trHeight w:val="341"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5" w:right="0"/>
              <w:jc w:val="left"/>
              <w:rPr>
                <w:rFonts w:ascii="Times New Roman" w:hAnsi="Times New Roman" w:cs="Times New Roman" w:eastAsia="Times New Roman" w:hint="default"/>
                <w:sz w:val="18"/>
                <w:szCs w:val="18"/>
              </w:rPr>
            </w:pPr>
            <w:r>
              <w:rPr>
                <w:rFonts w:ascii="Times New Roman"/>
                <w:sz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累计承诺业绩</w:t>
            </w:r>
            <w:r>
              <w:rPr>
                <w:rFonts w:ascii="Times New Roman" w:hAnsi="Times New Roman" w:cs="Times New Roman" w:eastAsia="Times New Roman" w:hint="default"/>
                <w:sz w:val="18"/>
                <w:szCs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6"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9,975.00 </w:t>
            </w:r>
            <w:r>
              <w:rPr>
                <w:rFonts w:ascii="Times New Roman"/>
                <w:spacing w:val="-22"/>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3"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3,990.00 </w:t>
            </w:r>
            <w:r>
              <w:rPr>
                <w:rFonts w:ascii="Times New Roman"/>
                <w:spacing w:val="-21"/>
                <w:sz w:val="18"/>
              </w:rPr>
              <w:t> </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6" w:right="0"/>
              <w:jc w:val="left"/>
              <w:rPr>
                <w:rFonts w:ascii="Times New Roman" w:hAnsi="Times New Roman" w:cs="Times New Roman" w:eastAsia="Times New Roman" w:hint="default"/>
                <w:sz w:val="18"/>
                <w:szCs w:val="18"/>
              </w:rPr>
            </w:pP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 </w:t>
            </w:r>
            <w:r>
              <w:rPr>
                <w:rFonts w:ascii="Times New Roman"/>
                <w:spacing w:val="-18"/>
                <w:sz w:val="18"/>
              </w:rPr>
              <w:t> </w:t>
            </w:r>
            <w:r>
              <w:rPr>
                <w:rFonts w:ascii="Times New Roman"/>
                <w:sz w:val="18"/>
              </w:rPr>
              <w:t>7,182.00 </w:t>
            </w:r>
            <w:r>
              <w:rPr>
                <w:rFonts w:ascii="Times New Roman"/>
                <w:spacing w:val="-21"/>
                <w:sz w:val="18"/>
              </w:rPr>
              <w:t> </w:t>
            </w:r>
            <w:r>
              <w:rPr>
                <w:rFonts w:ascii="Times New Roman"/>
                <w:sz w:val="18"/>
              </w:rPr>
              <w:t> </w:t>
            </w:r>
          </w:p>
        </w:tc>
      </w:tr>
      <w:tr>
        <w:trPr>
          <w:trHeight w:val="343" w:hRule="exact"/>
        </w:trPr>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35" w:right="0"/>
              <w:jc w:val="left"/>
              <w:rPr>
                <w:rFonts w:ascii="Times New Roman" w:hAnsi="Times New Roman" w:cs="Times New Roman" w:eastAsia="Times New Roman" w:hint="default"/>
                <w:sz w:val="18"/>
                <w:szCs w:val="18"/>
              </w:rPr>
            </w:pPr>
            <w:r>
              <w:rPr>
                <w:rFonts w:ascii="Times New Roman"/>
                <w:sz w:val="18"/>
              </w:rPr>
              <w:t> </w:t>
            </w:r>
          </w:p>
        </w:tc>
        <w:tc>
          <w:tcPr>
            <w:tcW w:w="2450"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完成率</w:t>
            </w:r>
            <w:r>
              <w:rPr>
                <w:rFonts w:ascii="Times New Roman" w:hAnsi="Times New Roman" w:cs="Times New Roman" w:eastAsia="Times New Roman" w:hint="default"/>
                <w:sz w:val="18"/>
                <w:szCs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621" w:right="-12"/>
              <w:jc w:val="left"/>
              <w:rPr>
                <w:rFonts w:ascii="Times New Roman" w:hAnsi="Times New Roman" w:cs="Times New Roman" w:eastAsia="Times New Roman" w:hint="default"/>
                <w:sz w:val="18"/>
                <w:szCs w:val="18"/>
              </w:rPr>
            </w:pPr>
            <w:r>
              <w:rPr>
                <w:rFonts w:ascii="Times New Roman"/>
                <w:sz w:val="18"/>
              </w:rPr>
              <w:t>102.55%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2"/>
              <w:jc w:val="right"/>
              <w:rPr>
                <w:rFonts w:ascii="Times New Roman" w:hAnsi="Times New Roman" w:cs="Times New Roman" w:eastAsia="Times New Roman" w:hint="default"/>
                <w:sz w:val="18"/>
                <w:szCs w:val="18"/>
              </w:rPr>
            </w:pPr>
            <w:r>
              <w:rPr>
                <w:rFonts w:ascii="Times New Roman"/>
                <w:spacing w:val="-1"/>
                <w:sz w:val="18"/>
              </w:rPr>
              <w:t>102.49%</w:t>
            </w:r>
            <w:r>
              <w:rPr>
                <w:rFonts w:ascii="Times New Roman"/>
                <w:sz w:val="18"/>
              </w:rPr>
              <w:t> </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4"/>
              <w:jc w:val="right"/>
              <w:rPr>
                <w:rFonts w:ascii="Times New Roman" w:hAnsi="Times New Roman" w:cs="Times New Roman" w:eastAsia="Times New Roman" w:hint="default"/>
                <w:sz w:val="18"/>
                <w:szCs w:val="18"/>
              </w:rPr>
            </w:pPr>
            <w:r>
              <w:rPr>
                <w:rFonts w:ascii="Times New Roman"/>
                <w:spacing w:val="-1"/>
                <w:sz w:val="18"/>
              </w:rPr>
              <w:t>113.24%</w:t>
            </w:r>
            <w:r>
              <w:rPr>
                <w:rFonts w:ascii="Times New Roman"/>
                <w:sz w:val="18"/>
              </w:rPr>
              <w:t> </w:t>
            </w:r>
          </w:p>
        </w:tc>
      </w:tr>
    </w:tbl>
    <w:p>
      <w:pPr>
        <w:pStyle w:val="BodyText"/>
        <w:spacing w:line="237" w:lineRule="exact"/>
        <w:ind w:right="1034"/>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年业绩承诺已过期，对本期末商誉减值测试无直接影响。</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rFonts w:ascii="Tahoma" w:hAnsi="Tahoma" w:cs="Tahoma" w:eastAsia="Tahoma" w:hint="default"/>
        </w:rPr>
        <w:t>16</w:t>
      </w:r>
      <w:r>
        <w:rPr/>
        <w:t>、长期待摊费用</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本期增加金额</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本期摊销金额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其他减少金额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厂房装修费</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2,571,531.37</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920,333.68</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1,215,598.46</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2,276,266.59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服务器租金和系统 服务费</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77,980.50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991,793.58</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120,557.45</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949,216.63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2,649,511.87</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1,912,127.26</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1,336,155.91</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3,225,483.22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17</w:t>
      </w:r>
      <w:r>
        <w:rPr/>
        <w:t>、递延所得税资产</w:t>
      </w:r>
      <w:r>
        <w:rPr>
          <w:rFonts w:ascii="Tahoma" w:hAnsi="Tahoma" w:cs="Tahoma" w:eastAsia="Tahoma" w:hint="default"/>
        </w:rPr>
        <w:t>/</w:t>
      </w:r>
      <w:r>
        <w:rPr/>
        <w:t>递延所得税负债</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）未经抵销的递延所得税资产</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可抵扣暂时性差异</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可抵扣暂时性差异</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w:t>
            </w:r>
            <w:r>
              <w:rPr>
                <w:rFonts w:ascii="Times New Roman" w:hAnsi="Times New Roman" w:cs="Times New Roman" w:eastAsia="Times New Roman" w:hint="default"/>
                <w:sz w:val="18"/>
                <w:szCs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资产减值准备</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17,531,552.70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2,720,075.01</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12,692,422.27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2,641,910.79</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内部交易未实现利润</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1,697,511.87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254,626.78</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1,147,212.22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286,803.05</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可抵扣亏损</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123,779.65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30,944.91</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242,999.64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36,449.95</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140,775.12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35,193.78</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19,472,064.21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3" w:right="-22"/>
              <w:jc w:val="left"/>
              <w:rPr>
                <w:rFonts w:ascii="Times New Roman" w:hAnsi="Times New Roman" w:cs="Times New Roman" w:eastAsia="Times New Roman" w:hint="default"/>
                <w:sz w:val="18"/>
                <w:szCs w:val="18"/>
              </w:rPr>
            </w:pPr>
            <w:r>
              <w:rPr>
                <w:rFonts w:ascii="Times New Roman"/>
                <w:sz w:val="18"/>
              </w:rPr>
              <w:t>3,011,151.74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14,104,189.26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22"/>
              <w:jc w:val="left"/>
              <w:rPr>
                <w:rFonts w:ascii="Times New Roman" w:hAnsi="Times New Roman" w:cs="Times New Roman" w:eastAsia="Times New Roman" w:hint="default"/>
                <w:sz w:val="18"/>
                <w:szCs w:val="18"/>
              </w:rPr>
            </w:pPr>
            <w:r>
              <w:rPr>
                <w:rFonts w:ascii="Times New Roman"/>
                <w:sz w:val="18"/>
              </w:rPr>
              <w:t>2,994,852.53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2</w:t>
      </w:r>
      <w:r>
        <w:rPr/>
        <w:t>）未经抵销的递延所得税负债</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应纳税暂时性差异</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应纳税暂时性差异</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w:t>
            </w:r>
            <w:r>
              <w:rPr>
                <w:rFonts w:ascii="Times New Roman" w:hAnsi="Times New Roman" w:cs="Times New Roman" w:eastAsia="Times New Roman" w:hint="default"/>
                <w:sz w:val="18"/>
                <w:szCs w:val="18"/>
              </w:rPr>
              <w:t> </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非同一控制企业合并资 产评估增值</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2,840,711.24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710,177.81</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3,387,659.36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846,914.84</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121,900.00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18,285.00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73,740.00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18,435.00</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2,962,611.24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728,462.81</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3,461,399.36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865,349.84</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3</w:t>
      </w:r>
      <w:r>
        <w:rPr/>
        <w:t>）以抵销后净额列示的递延所得税资产或负债</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12" w:right="50"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递延所得税资产和负债 期末互抵金额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1" w:right="50" w:hanging="269"/>
              <w:jc w:val="left"/>
              <w:rPr>
                <w:rFonts w:ascii="Times New Roman" w:hAnsi="Times New Roman" w:cs="Times New Roman" w:eastAsia="Times New Roman" w:hint="default"/>
                <w:sz w:val="18"/>
                <w:szCs w:val="18"/>
              </w:rPr>
            </w:pPr>
            <w:r>
              <w:rPr>
                <w:rFonts w:ascii="宋体" w:hAnsi="宋体" w:cs="宋体" w:eastAsia="宋体" w:hint="default"/>
                <w:sz w:val="18"/>
                <w:szCs w:val="18"/>
              </w:rPr>
              <w:t>抵销后递延所得税资产 或负债期末余额</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12" w:right="48"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递延所得税资产和负债 期初互抵金额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21" w:right="50" w:hanging="269"/>
              <w:jc w:val="left"/>
              <w:rPr>
                <w:rFonts w:ascii="Times New Roman" w:hAnsi="Times New Roman" w:cs="Times New Roman" w:eastAsia="Times New Roman" w:hint="default"/>
                <w:sz w:val="18"/>
                <w:szCs w:val="18"/>
              </w:rPr>
            </w:pPr>
            <w:r>
              <w:rPr>
                <w:rFonts w:ascii="宋体" w:hAnsi="宋体" w:cs="宋体" w:eastAsia="宋体" w:hint="default"/>
                <w:sz w:val="18"/>
                <w:szCs w:val="18"/>
              </w:rPr>
              <w:t>抵销后递延所得税资产 或负债期初余额</w:t>
            </w:r>
            <w:r>
              <w:rPr>
                <w:rFonts w:ascii="Times New Roman" w:hAnsi="Times New Roman" w:cs="Times New Roman" w:eastAsia="Times New Roman"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递延所得税资产</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3,011,151.74</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2,994,852.53</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递延所得税负债</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728,462.81</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865,349.84</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4</w:t>
      </w:r>
      <w:r>
        <w:rPr/>
        <w:t>）未确认递延所得税资产明细</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可抵扣亏损</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53,597,742.63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86,423,121.77</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资产减值准备</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72,132,318.52</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60,173,636.47</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预计负债</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1,874,889.04</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125,730,061.15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148,471,647.28</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5</w:t>
      </w:r>
      <w:r>
        <w:rPr/>
        <w:t>）未确认递延所得税资产的可抵扣亏损将于以下年度到期</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88"/>
        <w:gridCol w:w="2395"/>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年份</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期末金额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期初金额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 </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32,973,077.34</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696,885.88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7,214,625.76</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850,494.89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872,607.72</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12,487,127.49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13,479,017.68</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20,918,479.32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31,883,793.27</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388"/>
        <w:gridCol w:w="2395"/>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18,644,755.05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53,597,742.63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86,423,121.77</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2" w:right="0"/>
              <w:jc w:val="center"/>
              <w:rPr>
                <w:rFonts w:ascii="Times New Roman" w:hAnsi="Times New Roman" w:cs="Times New Roman" w:eastAsia="Times New Roman" w:hint="default"/>
                <w:sz w:val="18"/>
                <w:szCs w:val="18"/>
              </w:rPr>
            </w:pP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18</w:t>
      </w:r>
      <w:r>
        <w:rPr/>
        <w:t>、其他非流动资产</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预付设备款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120,852.00</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预付工程款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334,708.75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194,556.60</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334,708.75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315,408.60</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19</w:t>
      </w:r>
      <w:r>
        <w:rPr/>
        <w:t>、短期借款</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）短期借款分类</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保证借款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短期借款分类的说明：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034"/>
        <w:jc w:val="left"/>
        <w:rPr>
          <w:rFonts w:ascii="Tahoma" w:hAnsi="Tahoma" w:cs="Tahoma" w:eastAsia="Tahoma" w:hint="default"/>
        </w:rPr>
      </w:pPr>
      <w:r>
        <w:rPr>
          <w:rFonts w:ascii="Tahoma" w:hAnsi="Tahoma" w:cs="Tahoma" w:eastAsia="Tahoma" w:hint="default"/>
        </w:rPr>
        <w:t>20</w:t>
      </w:r>
      <w:r>
        <w:rPr/>
        <w:t>、衍生金融负债</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rFonts w:ascii="Tahoma" w:hAnsi="Tahoma" w:cs="Tahoma" w:eastAsia="Tahoma" w:hint="default"/>
        </w:rPr>
        <w:t>21</w:t>
      </w:r>
      <w:r>
        <w:rPr/>
        <w:t>、应付票据及应付账款</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29,444,948.23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15,312,597.83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169,277,203.25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200,138,502.46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198,722,151.48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215,451,100.29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1</w:t>
      </w:r>
      <w:r>
        <w:rPr/>
        <w:t>）应付票据分类列示</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种类</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银行承兑汇票</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29,444,948.23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15,312,597.83</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29,444,948.23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15,312,597.83</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right="1034"/>
        <w:jc w:val="left"/>
        <w:rPr>
          <w:rFonts w:ascii="Times New Roman" w:hAnsi="Times New Roman" w:cs="Times New Roman" w:eastAsia="Times New Roman" w:hint="default"/>
        </w:rPr>
      </w:pPr>
      <w:r>
        <w:rPr/>
        <w:t>本期末已到期未支付的应付票据总额为</w:t>
      </w:r>
      <w:r>
        <w:rPr>
          <w:spacing w:val="-47"/>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t>（</w:t>
      </w:r>
      <w:r>
        <w:rPr>
          <w:rFonts w:ascii="Tahoma" w:hAnsi="Tahoma" w:cs="Tahoma" w:eastAsia="Tahoma" w:hint="default"/>
        </w:rPr>
        <w:t>2</w:t>
      </w:r>
      <w:r>
        <w:rPr/>
        <w:t>）应付账款列示</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应付材料款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94,321,371.80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99,140,385.27</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应付工程款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2,347,796.34</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4,597,207.24</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应付服务款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72,608,035.11</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96,400,909.95</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169,277,203.25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200,138,502.46</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3</w:t>
      </w:r>
      <w:r>
        <w:rPr/>
        <w:t>）账龄超过</w:t>
      </w:r>
      <w:r>
        <w:rPr>
          <w:spacing w:val="-58"/>
        </w:rPr>
        <w:t> </w:t>
      </w:r>
      <w:r>
        <w:rPr>
          <w:rFonts w:ascii="Tahoma" w:hAnsi="Tahoma" w:cs="Tahoma" w:eastAsia="Tahoma" w:hint="default"/>
        </w:rPr>
        <w:t>1</w:t>
      </w:r>
      <w:r>
        <w:rPr>
          <w:rFonts w:ascii="Tahoma" w:hAnsi="Tahoma" w:cs="Tahoma" w:eastAsia="Tahoma" w:hint="default"/>
          <w:spacing w:val="-20"/>
        </w:rPr>
        <w:t> </w:t>
      </w:r>
      <w:r>
        <w:rPr/>
        <w:t>年的重要应付账款</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未偿还或结转的原因</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上海竞道广告有限公司</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2,552,203.57</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有争议</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宁波视远惟明数据科技有限公司</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2,186,462.26</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公司相关项目收款情况不佳</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四川省建筑机械化工程公司</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1,919,646.33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工程款未到结算期</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上海忻威文化传媒有限公司</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979,834.91</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公司相关项目收款情况不佳</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7,638,147.07</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rFonts w:ascii="Tahoma" w:hAnsi="Tahoma" w:cs="Tahoma" w:eastAsia="Tahoma" w:hint="default"/>
        </w:rPr>
        <w:t>22</w:t>
      </w:r>
      <w:r>
        <w:rPr/>
        <w:t>、预收款项</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）预收款项列示</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预收销售货款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4,252,298.61</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3,879,105.98</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预收服务款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23,095,756.76</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9,627,346.58</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27,348,055.37</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13,506,452.56</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23</w:t>
      </w:r>
      <w:r>
        <w:rPr/>
        <w:t>、应付职工薪酬</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）应付职工薪酬列示</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25"/>
              <w:jc w:val="righ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75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一、短期薪酬</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20,806,625.09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22"/>
              <w:jc w:val="left"/>
              <w:rPr>
                <w:rFonts w:ascii="Times New Roman" w:hAnsi="Times New Roman" w:cs="Times New Roman" w:eastAsia="Times New Roman" w:hint="default"/>
                <w:sz w:val="18"/>
                <w:szCs w:val="18"/>
              </w:rPr>
            </w:pPr>
            <w:r>
              <w:rPr>
                <w:rFonts w:ascii="Times New Roman"/>
                <w:sz w:val="18"/>
              </w:rPr>
              <w:t>172,070,328.36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171,579,443.08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22"/>
              <w:jc w:val="left"/>
              <w:rPr>
                <w:rFonts w:ascii="Times New Roman" w:hAnsi="Times New Roman" w:cs="Times New Roman" w:eastAsia="Times New Roman" w:hint="default"/>
                <w:sz w:val="18"/>
                <w:szCs w:val="18"/>
              </w:rPr>
            </w:pPr>
            <w:r>
              <w:rPr>
                <w:rFonts w:ascii="Times New Roman"/>
                <w:sz w:val="18"/>
              </w:rPr>
              <w:t>21,297,510.36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5"/>
        <w:gridCol w:w="1913"/>
        <w:gridCol w:w="1915"/>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510,538.17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11,262,950.32</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11,191,418.52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582,069.98</w:t>
            </w:r>
            <w:r>
              <w:rPr>
                <w:rFonts w:ascii="Times New Roman"/>
                <w:sz w:val="18"/>
              </w:rPr>
              <w:t> </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三、辞退福利</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1,258,691.14</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998,434.14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260,257.00</w:t>
            </w:r>
            <w:r>
              <w:rPr>
                <w:rFonts w:ascii="Times New Roman"/>
                <w:sz w:val="18"/>
              </w:rPr>
              <w:t> </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21,317,163.26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184,591,969.82</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183,769,295.74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22,139,837.34</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2</w:t>
      </w:r>
      <w:r>
        <w:rPr/>
        <w:t>）短期薪酬列示</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51"/>
              <w:ind w:left="24"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补贴</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19,692,634.29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153,851,102.26</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153,424,963.78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20,118,772.77</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7,443,574.05</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7,362,567.58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113,006.47</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255,789.84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5,598,316.41</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5,575,395.08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278,711.16</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其中：医疗保险费</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228,389.46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4,912,762.46</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4,889,703.25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251,448.67</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工伤保险费</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7,694.98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227,891.61</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229,582.83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6,003.75</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3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生育保险费</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19,705.40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457,662.34</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456,109.00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21,258.74</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164,857.45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5,138,388.46</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5,162,293.46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140,952.45</w:t>
            </w:r>
            <w:r>
              <w:rPr>
                <w:rFonts w:ascii="Times New Roman"/>
                <w:sz w:val="18"/>
              </w:rPr>
              <w:t> </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661,343.51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38,947.18</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54,223.18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646,067.51</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20,806,625.09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172,070,328.36</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171,579,443.08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21,297,510.36</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3</w:t>
      </w:r>
      <w:r>
        <w:rPr/>
        <w:t>）设定提存计划列示</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493,228.01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10,860,759.58</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10,793,062.40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560,925.20</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17,310.16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402,190.74</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398,356.12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21,144.78</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510,538.17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11,262,950.32</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11,191,418.52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582,069.98</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其他说明：应付职工薪酬中无属于拖欠性质的金额。</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rFonts w:ascii="Tahoma" w:hAnsi="Tahoma" w:cs="Tahoma" w:eastAsia="Tahoma" w:hint="default"/>
        </w:rPr>
        <w:t>24</w:t>
      </w:r>
      <w:r>
        <w:rPr/>
        <w:t>、应交税费</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12,637,524.21</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14,416,884.33</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企业所得税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7,826,366.63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24,984,843.19</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个人所得税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1,123,428.95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1,254,216.67</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footerReference w:type="default" r:id="rId36"/>
          <w:pgSz w:w="11910" w:h="16840"/>
          <w:pgMar w:footer="991" w:header="745" w:top="1060" w:bottom="1180" w:left="980" w:right="0"/>
          <w:pgNumType w:start="16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城市维护建设税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1,028,491.64</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924,361.56</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教育费附加</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769,822.72</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781,163.73</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309,440.65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402,676.78</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94,985.12</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112,693.66</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土地增值税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17,386.53</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文化事业建设费</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1,262,360.85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3,824,009.80</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河道管理费</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8,277.15</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印花税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886,576.00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20,900.24</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25,938,996.77</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46,747,413.64</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25</w:t>
      </w:r>
      <w:r>
        <w:rPr/>
        <w:t>、其他应付款</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10,367.50</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17,307,488.15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39,778,304.31</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17,307,488.15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39,788,671.81</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1</w:t>
      </w:r>
      <w:r>
        <w:rPr/>
        <w:t>）应付利息</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短期借款应付利息</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10,367.50</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10,367.50</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重要的已逾期未支付的利息情况：无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034"/>
        <w:jc w:val="left"/>
        <w:rPr>
          <w:rFonts w:ascii="Tahoma" w:hAnsi="Tahoma" w:cs="Tahoma" w:eastAsia="Tahoma" w:hint="default"/>
        </w:rPr>
      </w:pPr>
      <w:r>
        <w:rPr/>
        <w:t>（</w:t>
      </w:r>
      <w:r>
        <w:rPr>
          <w:rFonts w:ascii="Tahoma" w:hAnsi="Tahoma" w:cs="Tahoma" w:eastAsia="Tahoma" w:hint="default"/>
        </w:rPr>
        <w:t>2</w:t>
      </w:r>
      <w:r>
        <w:rPr/>
        <w:t>）其他应付款</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按款项性质列示其他应付款</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押金及保证金</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2,065,403.44</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2,295,137.44</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未付费用</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6,568,883.23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8,023,997.75</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股权激励款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8,494,729.70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19,394,776.25</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非金融机构借款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8,067,920.00</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178,471.78</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1,996,472.87</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17,307,488.15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39,778,304.31</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账龄超过</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未偿还或结转的原因</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股权激励款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8,494,729.70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限制性股票未解锁</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8,494,729.70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26</w:t>
      </w:r>
      <w:r>
        <w:rPr/>
        <w:t>、预计负债</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88"/>
        <w:gridCol w:w="1298"/>
        <w:gridCol w:w="1702"/>
        <w:gridCol w:w="4181"/>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8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4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形成原因</w:t>
            </w:r>
            <w:r>
              <w:rPr>
                <w:rFonts w:ascii="Times New Roman" w:hAnsi="Times New Roman" w:cs="Times New Roman" w:eastAsia="Times New Roman" w:hint="default"/>
                <w:sz w:val="18"/>
                <w:szCs w:val="18"/>
              </w:rPr>
              <w:t> </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未决诉讼</w:t>
            </w:r>
            <w:r>
              <w:rPr>
                <w:rFonts w:ascii="Times New Roman" w:hAnsi="Times New Roman" w:cs="Times New Roman" w:eastAsia="Times New Roman" w:hint="default"/>
                <w:sz w:val="18"/>
                <w:szCs w:val="18"/>
              </w:rPr>
              <w:t> </w:t>
            </w:r>
          </w:p>
        </w:tc>
        <w:tc>
          <w:tcPr>
            <w:tcW w:w="129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1,814,957.34</w:t>
            </w:r>
            <w:r>
              <w:rPr>
                <w:rFonts w:ascii="Times New Roman"/>
                <w:sz w:val="18"/>
              </w:rPr>
              <w:t> </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公司与客户因产品质量产生纠纷，基于协议约定和最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佳估计值，计提预计负债。</w:t>
            </w:r>
            <w:r>
              <w:rPr>
                <w:rFonts w:ascii="Times New Roman" w:hAnsi="Times New Roman" w:cs="Times New Roman" w:eastAsia="Times New Roman" w:hint="default"/>
                <w:sz w:val="18"/>
                <w:szCs w:val="18"/>
              </w:rPr>
              <w:t> </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29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330,780.90</w:t>
            </w:r>
            <w:r>
              <w:rPr>
                <w:rFonts w:ascii="Times New Roman"/>
                <w:sz w:val="18"/>
              </w:rPr>
              <w:t> </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公司与专利提供商因专利费产生纠纷，基于协议约定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和最佳估计值，计提预计负债。</w:t>
            </w:r>
            <w:r>
              <w:rPr>
                <w:rFonts w:ascii="Times New Roman" w:hAnsi="Times New Roman" w:cs="Times New Roman" w:eastAsia="Times New Roman" w:hint="default"/>
                <w:sz w:val="18"/>
                <w:szCs w:val="18"/>
              </w:rPr>
              <w:t> </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29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2,145,738.24</w:t>
            </w:r>
            <w:r>
              <w:rPr>
                <w:rFonts w:ascii="Times New Roman"/>
                <w:sz w:val="18"/>
              </w:rPr>
              <w:t> </w:t>
            </w:r>
          </w:p>
        </w:tc>
        <w:tc>
          <w:tcPr>
            <w:tcW w:w="4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338" w:lineRule="auto" w:before="49"/>
        <w:ind w:right="1034"/>
        <w:jc w:val="left"/>
        <w:rPr>
          <w:rFonts w:ascii="Times New Roman" w:hAnsi="Times New Roman" w:cs="Times New Roman" w:eastAsia="Times New Roman" w:hint="default"/>
        </w:rPr>
      </w:pPr>
      <w:r>
        <w:rPr/>
        <w:t>其他说明，包括重要预计负债的相关重要假设、估计说明：</w:t>
      </w:r>
      <w:r>
        <w:rPr>
          <w:rFonts w:ascii="Times New Roman" w:hAnsi="Times New Roman" w:cs="Times New Roman" w:eastAsia="Times New Roman" w:hint="default"/>
        </w:rPr>
        <w:t> </w:t>
      </w:r>
      <w:r>
        <w:rPr>
          <w:spacing w:val="-2"/>
        </w:rPr>
        <w:t>期末公司关于未决诉讼的预计负债金额发生变化，主要由于相关诉讼二审判决在本期已执行；前期公司因专利纠纷预计的负</w:t>
      </w:r>
      <w:r>
        <w:rPr>
          <w:spacing w:val="-64"/>
        </w:rPr>
        <w:t> </w:t>
      </w:r>
      <w:r>
        <w:rPr>
          <w:spacing w:val="-64"/>
        </w:rPr>
      </w:r>
      <w:r>
        <w:rPr/>
        <w:t>债因多年未实际发生，已过诉讼时效，公司预计不会实际发生，本期末调整冲回。</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24"/>
          <w:szCs w:val="24"/>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27</w:t>
      </w:r>
      <w:r>
        <w:rPr/>
        <w:t>、递延收益</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594"/>
        <w:gridCol w:w="1596"/>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形成原因</w:t>
            </w:r>
            <w:r>
              <w:rPr>
                <w:rFonts w:ascii="Times New Roman" w:hAnsi="Times New Roman" w:cs="Times New Roman" w:eastAsia="Times New Roman" w:hint="default"/>
                <w:sz w:val="18"/>
                <w:szCs w:val="18"/>
              </w:rPr>
              <w:t> </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140,775.12</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120,000.00</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17,775.48</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242,999.64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详见下表</w:t>
            </w:r>
            <w:r>
              <w:rPr>
                <w:rFonts w:ascii="Times New Roman" w:hAnsi="Times New Roman" w:cs="Times New Roman" w:eastAsia="Times New Roman" w:hint="default"/>
                <w:sz w:val="18"/>
                <w:szCs w:val="18"/>
              </w:rPr>
              <w:t> </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140,775.12</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120,000.00</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17,775.48</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242,999.64</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涉及政府补助的项目：</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063"/>
        <w:gridCol w:w="1066"/>
        <w:gridCol w:w="1063"/>
        <w:gridCol w:w="1063"/>
        <w:gridCol w:w="1061"/>
        <w:gridCol w:w="1063"/>
        <w:gridCol w:w="1063"/>
        <w:gridCol w:w="1063"/>
        <w:gridCol w:w="1063"/>
      </w:tblGrid>
      <w:tr>
        <w:trPr>
          <w:trHeight w:val="1025"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负债项目</w:t>
            </w:r>
            <w:r>
              <w:rPr>
                <w:rFonts w:ascii="Times New Roman" w:hAnsi="Times New Roman" w:cs="Times New Roman" w:eastAsia="Times New Roman"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256" w:right="74"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本期新增补 助金额</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76" w:right="74"/>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本期计入营 业外收入金 额</w:t>
            </w:r>
            <w:r>
              <w:rPr>
                <w:rFonts w:ascii="Times New Roman" w:hAnsi="Times New Roman" w:cs="Times New Roman" w:eastAsia="Times New Roman"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76" w:right="27"/>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本期计入其 他收益金额</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4" w:lineRule="auto"/>
              <w:ind w:left="79" w:right="27"/>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本期冲减成 本费用金额</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其他变动</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97" w:lineRule="auto"/>
              <w:ind w:left="76" w:right="29" w:hanging="24"/>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r>
              <w:rPr>
                <w:rFonts w:ascii="Times New Roman" w:hAnsi="Times New Roman" w:cs="Times New Roman" w:eastAsia="Times New Roman" w:hint="default"/>
                <w:sz w:val="18"/>
                <w:szCs w:val="18"/>
              </w:rPr>
              <w:t> </w:t>
            </w:r>
          </w:p>
        </w:tc>
      </w:tr>
      <w:tr>
        <w:trPr>
          <w:trHeight w:val="359" w:hRule="exact"/>
        </w:trPr>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龙岗区企业</w:t>
            </w:r>
          </w:p>
        </w:tc>
        <w:tc>
          <w:tcPr>
            <w:tcW w:w="106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技术改造扶</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20" w:right="-22"/>
              <w:jc w:val="left"/>
              <w:rPr>
                <w:rFonts w:ascii="Times New Roman" w:hAnsi="Times New Roman" w:cs="Times New Roman" w:eastAsia="Times New Roman" w:hint="default"/>
                <w:sz w:val="18"/>
                <w:szCs w:val="18"/>
              </w:rPr>
            </w:pPr>
            <w:r>
              <w:rPr>
                <w:rFonts w:ascii="Times New Roman"/>
                <w:sz w:val="18"/>
              </w:rPr>
              <w:t>140,775.12 </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pacing w:val="-1"/>
                <w:sz w:val="18"/>
              </w:rPr>
              <w:t>120,000.00</w:t>
            </w:r>
          </w:p>
        </w:tc>
        <w:tc>
          <w:tcPr>
            <w:tcW w:w="1063"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5"/>
              <w:jc w:val="right"/>
              <w:rPr>
                <w:rFonts w:ascii="Times New Roman" w:hAnsi="Times New Roman" w:cs="Times New Roman" w:eastAsia="Times New Roman" w:hint="default"/>
                <w:sz w:val="18"/>
                <w:szCs w:val="18"/>
              </w:rPr>
            </w:pPr>
            <w:r>
              <w:rPr>
                <w:rFonts w:ascii="Times New Roman"/>
                <w:spacing w:val="-1"/>
                <w:sz w:val="18"/>
              </w:rPr>
              <w:t>17,775.48</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242,999.64</w:t>
            </w:r>
            <w:r>
              <w:rPr>
                <w:rFonts w:ascii="Times New Roman"/>
                <w:sz w:val="18"/>
              </w:rPr>
              <w:t> </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p>
        </w:tc>
      </w:tr>
      <w:tr>
        <w:trPr>
          <w:trHeight w:val="356" w:hRule="exact"/>
        </w:trPr>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持资金</w:t>
            </w:r>
            <w:r>
              <w:rPr>
                <w:rFonts w:ascii="Times New Roman" w:hAnsi="Times New Roman" w:cs="Times New Roman" w:eastAsia="Times New Roman" w:hint="default"/>
                <w:sz w:val="18"/>
                <w:szCs w:val="18"/>
              </w:rPr>
              <w:t> </w:t>
            </w:r>
          </w:p>
        </w:tc>
        <w:tc>
          <w:tcPr>
            <w:tcW w:w="106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401"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22"/>
              <w:jc w:val="left"/>
              <w:rPr>
                <w:rFonts w:ascii="Times New Roman" w:hAnsi="Times New Roman" w:cs="Times New Roman" w:eastAsia="Times New Roman" w:hint="default"/>
                <w:sz w:val="18"/>
                <w:szCs w:val="18"/>
              </w:rPr>
            </w:pPr>
            <w:r>
              <w:rPr>
                <w:rFonts w:ascii="Times New Roman"/>
                <w:sz w:val="18"/>
              </w:rPr>
              <w:t>140,775.12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17,775.48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242,999.64</w:t>
            </w: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034"/>
        <w:jc w:val="left"/>
        <w:rPr>
          <w:rFonts w:ascii="Times New Roman" w:hAnsi="Times New Roman" w:cs="Times New Roman" w:eastAsia="Times New Roman" w:hint="default"/>
        </w:rPr>
      </w:pPr>
      <w:r>
        <w:rPr/>
        <w:t>其他说明：本期计入当期损益金额中，计入其他收益</w:t>
      </w:r>
      <w:r>
        <w:rPr>
          <w:spacing w:val="-48"/>
        </w:rPr>
        <w:t> </w:t>
      </w:r>
      <w:r>
        <w:rPr>
          <w:rFonts w:ascii="Times New Roman" w:hAnsi="Times New Roman" w:cs="Times New Roman" w:eastAsia="Times New Roman" w:hint="default"/>
        </w:rPr>
        <w:t>17,775.48</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 </w:t>
      </w:r>
    </w:p>
    <w:p>
      <w:pPr>
        <w:pStyle w:val="BodyText"/>
        <w:spacing w:line="240" w:lineRule="auto" w:before="146"/>
        <w:ind w:right="0"/>
        <w:jc w:val="left"/>
        <w:rPr>
          <w:rFonts w:ascii="Times New Roman" w:hAnsi="Times New Roman" w:cs="Times New Roman" w:eastAsia="Times New Roman" w:hint="default"/>
        </w:rPr>
      </w:pPr>
      <w:r>
        <w:rPr>
          <w:rFonts w:ascii="Times New Roman"/>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left="172" w:right="0"/>
        <w:jc w:val="left"/>
        <w:rPr>
          <w:rFonts w:ascii="Tahoma" w:hAnsi="Tahoma" w:cs="Tahoma" w:eastAsia="Tahoma" w:hint="default"/>
        </w:rPr>
      </w:pPr>
      <w:r>
        <w:rPr>
          <w:rFonts w:ascii="Tahoma" w:hAnsi="Tahoma" w:cs="Tahoma" w:eastAsia="Tahoma" w:hint="default"/>
        </w:rPr>
        <w:t>28</w:t>
      </w:r>
      <w:r>
        <w:rPr/>
        <w:t>、股本</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spacing w:val="-1"/>
        </w:rPr>
        <w:t>单位：元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69" w:type="dxa"/>
        <w:tblLayout w:type="fixed"/>
        <w:tblCellMar>
          <w:top w:w="0" w:type="dxa"/>
          <w:left w:w="0" w:type="dxa"/>
          <w:bottom w:w="0" w:type="dxa"/>
          <w:right w:w="0" w:type="dxa"/>
        </w:tblCellMar>
        <w:tblLook w:val="01E0"/>
      </w:tblPr>
      <w:tblGrid>
        <w:gridCol w:w="1194"/>
        <w:gridCol w:w="1198"/>
        <w:gridCol w:w="1195"/>
        <w:gridCol w:w="1195"/>
        <w:gridCol w:w="1198"/>
        <w:gridCol w:w="1195"/>
        <w:gridCol w:w="1196"/>
        <w:gridCol w:w="1196"/>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 </w:t>
            </w:r>
          </w:p>
        </w:tc>
        <w:tc>
          <w:tcPr>
            <w:tcW w:w="11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0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3D3D3"/>
          </w:tcPr>
          <w:p>
            <w:pPr/>
          </w:p>
        </w:tc>
        <w:tc>
          <w:tcPr>
            <w:tcW w:w="1198"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发行新股</w:t>
            </w:r>
            <w:r>
              <w:rPr>
                <w:rFonts w:ascii="Times New Roman" w:hAnsi="Times New Roman" w:cs="Times New Roman" w:eastAsia="Times New Roman"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送股</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4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公积金转股</w:t>
            </w:r>
            <w:r>
              <w:rPr>
                <w:rFonts w:ascii="Times New Roman" w:hAnsi="Times New Roman" w:cs="Times New Roman" w:eastAsia="Times New Roman" w:hint="default"/>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r>
            <w:r>
              <w:rPr>
                <w:rFonts w:ascii="Times New Roman" w:hAnsi="Times New Roman" w:cs="Times New Roman" w:eastAsia="Times New Roman" w:hint="default"/>
                <w:sz w:val="18"/>
                <w:szCs w:val="18"/>
              </w:rPr>
              <w:t> </w:t>
            </w:r>
          </w:p>
        </w:tc>
        <w:tc>
          <w:tcPr>
            <w:tcW w:w="1196"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股份总数</w:t>
            </w:r>
            <w:r>
              <w:rPr>
                <w:rFonts w:ascii="Times New Roman" w:hAnsi="Times New Roman" w:cs="Times New Roman" w:eastAsia="Times New Roman" w:hint="default"/>
                <w:sz w:val="18"/>
                <w:szCs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22"/>
              <w:jc w:val="left"/>
              <w:rPr>
                <w:rFonts w:ascii="Times New Roman" w:hAnsi="Times New Roman" w:cs="Times New Roman" w:eastAsia="Times New Roman" w:hint="default"/>
                <w:sz w:val="18"/>
                <w:szCs w:val="18"/>
              </w:rPr>
            </w:pPr>
            <w:r>
              <w:rPr>
                <w:rFonts w:ascii="Times New Roman"/>
                <w:sz w:val="18"/>
              </w:rPr>
              <w:t>579,343,790.00 </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-280,270.00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23"/>
              <w:jc w:val="left"/>
              <w:rPr>
                <w:rFonts w:ascii="Times New Roman" w:hAnsi="Times New Roman" w:cs="Times New Roman" w:eastAsia="Times New Roman" w:hint="default"/>
                <w:sz w:val="18"/>
                <w:szCs w:val="18"/>
              </w:rPr>
            </w:pPr>
            <w:r>
              <w:rPr>
                <w:rFonts w:ascii="Times New Roman"/>
                <w:sz w:val="18"/>
              </w:rPr>
              <w:t>-280,270.00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22"/>
              <w:jc w:val="left"/>
              <w:rPr>
                <w:rFonts w:ascii="Times New Roman" w:hAnsi="Times New Roman" w:cs="Times New Roman" w:eastAsia="Times New Roman" w:hint="default"/>
                <w:sz w:val="18"/>
                <w:szCs w:val="18"/>
              </w:rPr>
            </w:pPr>
            <w:r>
              <w:rPr>
                <w:rFonts w:ascii="Times New Roman"/>
                <w:sz w:val="18"/>
              </w:rPr>
              <w:t>579,063,520.00 </w:t>
            </w:r>
          </w:p>
        </w:tc>
      </w:tr>
    </w:tbl>
    <w:p>
      <w:pPr>
        <w:pStyle w:val="BodyText"/>
        <w:spacing w:line="240" w:lineRule="auto" w:before="49"/>
        <w:ind w:left="172" w:right="0"/>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1522"/>
        <w:gridCol w:w="1478"/>
        <w:gridCol w:w="974"/>
        <w:gridCol w:w="622"/>
        <w:gridCol w:w="826"/>
        <w:gridCol w:w="1572"/>
        <w:gridCol w:w="1387"/>
        <w:gridCol w:w="1330"/>
      </w:tblGrid>
      <w:tr>
        <w:trPr>
          <w:trHeight w:val="367" w:hRule="exact"/>
        </w:trPr>
        <w:tc>
          <w:tcPr>
            <w:tcW w:w="152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24"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478" w:type="dxa"/>
            <w:vMerge w:val="restart"/>
            <w:tcBorders>
              <w:top w:val="single" w:sz="12"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415" w:right="0"/>
              <w:jc w:val="left"/>
              <w:rPr>
                <w:rFonts w:ascii="宋体" w:hAnsi="宋体" w:cs="宋体" w:eastAsia="宋体" w:hint="default"/>
                <w:sz w:val="16"/>
                <w:szCs w:val="16"/>
              </w:rPr>
            </w:pPr>
            <w:r>
              <w:rPr>
                <w:rFonts w:ascii="宋体" w:hAnsi="宋体" w:cs="宋体" w:eastAsia="宋体" w:hint="default"/>
                <w:sz w:val="16"/>
                <w:szCs w:val="16"/>
              </w:rPr>
              <w:t>年初余额</w:t>
            </w:r>
          </w:p>
        </w:tc>
        <w:tc>
          <w:tcPr>
            <w:tcW w:w="5381" w:type="dxa"/>
            <w:gridSpan w:val="5"/>
            <w:tcBorders>
              <w:top w:val="single" w:sz="12" w:space="0" w:color="000000"/>
              <w:left w:val="single" w:sz="4" w:space="0" w:color="000000"/>
              <w:bottom w:val="nil" w:sz="6" w:space="0" w:color="auto"/>
              <w:right w:val="single" w:sz="4" w:space="0" w:color="000000"/>
            </w:tcBorders>
          </w:tcPr>
          <w:p>
            <w:pPr>
              <w:pStyle w:val="TableParagraph"/>
              <w:spacing w:line="240" w:lineRule="auto" w:before="55"/>
              <w:ind w:left="1768" w:right="0"/>
              <w:jc w:val="left"/>
              <w:rPr>
                <w:rFonts w:ascii="宋体" w:hAnsi="宋体" w:cs="宋体" w:eastAsia="宋体" w:hint="default"/>
                <w:sz w:val="16"/>
                <w:szCs w:val="16"/>
              </w:rPr>
            </w:pPr>
            <w:r>
              <w:rPr>
                <w:rFonts w:ascii="宋体" w:hAnsi="宋体" w:cs="宋体" w:eastAsia="宋体" w:hint="default"/>
                <w:sz w:val="16"/>
                <w:szCs w:val="16"/>
              </w:rPr>
              <w:t>本年变动增（</w:t>
            </w:r>
            <w:r>
              <w:rPr>
                <w:rFonts w:ascii="Times New Roman" w:hAnsi="Times New Roman" w:cs="Times New Roman" w:eastAsia="Times New Roman" w:hint="default"/>
                <w:sz w:val="16"/>
                <w:szCs w:val="16"/>
              </w:rPr>
              <w:t>+</w:t>
            </w:r>
            <w:r>
              <w:rPr>
                <w:rFonts w:ascii="宋体" w:hAnsi="宋体" w:cs="宋体" w:eastAsia="宋体" w:hint="default"/>
                <w:sz w:val="16"/>
                <w:szCs w:val="16"/>
              </w:rPr>
              <w:t>）减（－）</w:t>
            </w:r>
          </w:p>
        </w:tc>
        <w:tc>
          <w:tcPr>
            <w:tcW w:w="1330" w:type="dxa"/>
            <w:vMerge w:val="restart"/>
            <w:tcBorders>
              <w:top w:val="single" w:sz="12" w:space="0" w:color="000000"/>
              <w:left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338" w:right="0"/>
              <w:jc w:val="left"/>
              <w:rPr>
                <w:rFonts w:ascii="宋体" w:hAnsi="宋体" w:cs="宋体" w:eastAsia="宋体" w:hint="default"/>
                <w:sz w:val="16"/>
                <w:szCs w:val="16"/>
              </w:rPr>
            </w:pPr>
            <w:r>
              <w:rPr>
                <w:rFonts w:ascii="宋体" w:hAnsi="宋体" w:cs="宋体" w:eastAsia="宋体" w:hint="default"/>
                <w:sz w:val="16"/>
                <w:szCs w:val="16"/>
              </w:rPr>
              <w:t>年末余额</w:t>
            </w:r>
          </w:p>
        </w:tc>
      </w:tr>
      <w:tr>
        <w:trPr>
          <w:trHeight w:val="564" w:hRule="exact"/>
        </w:trPr>
        <w:tc>
          <w:tcPr>
            <w:tcW w:w="1522" w:type="dxa"/>
            <w:vMerge/>
            <w:tcBorders>
              <w:left w:val="nil" w:sz="6" w:space="0" w:color="auto"/>
              <w:bottom w:val="single" w:sz="4" w:space="0" w:color="000000"/>
              <w:right w:val="single" w:sz="4" w:space="0" w:color="000000"/>
            </w:tcBorders>
          </w:tcPr>
          <w:p>
            <w:pPr/>
          </w:p>
        </w:tc>
        <w:tc>
          <w:tcPr>
            <w:tcW w:w="1478" w:type="dxa"/>
            <w:vMerge/>
            <w:tcBorders>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60" w:right="0"/>
              <w:jc w:val="left"/>
              <w:rPr>
                <w:rFonts w:ascii="宋体" w:hAnsi="宋体" w:cs="宋体" w:eastAsia="宋体" w:hint="default"/>
                <w:sz w:val="16"/>
                <w:szCs w:val="16"/>
              </w:rPr>
            </w:pPr>
            <w:r>
              <w:rPr>
                <w:rFonts w:ascii="宋体" w:hAnsi="宋体" w:cs="宋体" w:eastAsia="宋体" w:hint="default"/>
                <w:sz w:val="16"/>
                <w:szCs w:val="16"/>
              </w:rPr>
              <w:t>发行新股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146" w:right="0"/>
              <w:jc w:val="left"/>
              <w:rPr>
                <w:rFonts w:ascii="宋体" w:hAnsi="宋体" w:cs="宋体" w:eastAsia="宋体" w:hint="default"/>
                <w:sz w:val="16"/>
                <w:szCs w:val="16"/>
              </w:rPr>
            </w:pPr>
            <w:r>
              <w:rPr>
                <w:rFonts w:ascii="宋体" w:hAnsi="宋体" w:cs="宋体" w:eastAsia="宋体" w:hint="default"/>
                <w:sz w:val="16"/>
                <w:szCs w:val="16"/>
              </w:rPr>
              <w:t>送股</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38"/>
              <w:ind w:left="328" w:right="81" w:hanging="240"/>
              <w:jc w:val="left"/>
              <w:rPr>
                <w:rFonts w:ascii="宋体" w:hAnsi="宋体" w:cs="宋体" w:eastAsia="宋体" w:hint="default"/>
                <w:sz w:val="16"/>
                <w:szCs w:val="16"/>
              </w:rPr>
            </w:pPr>
            <w:r>
              <w:rPr>
                <w:rFonts w:ascii="宋体" w:hAnsi="宋体" w:cs="宋体" w:eastAsia="宋体" w:hint="default"/>
                <w:sz w:val="16"/>
                <w:szCs w:val="16"/>
              </w:rPr>
              <w:t>公积金转</w:t>
            </w:r>
            <w:r>
              <w:rPr>
                <w:rFonts w:ascii="宋体" w:hAnsi="宋体" w:cs="宋体" w:eastAsia="宋体" w:hint="default"/>
                <w:spacing w:val="-77"/>
                <w:sz w:val="16"/>
                <w:szCs w:val="16"/>
              </w:rPr>
              <w:t> </w:t>
            </w:r>
            <w:r>
              <w:rPr>
                <w:rFonts w:ascii="宋体" w:hAnsi="宋体" w:cs="宋体" w:eastAsia="宋体" w:hint="default"/>
                <w:sz w:val="16"/>
                <w:szCs w:val="16"/>
              </w:rPr>
              <w:t>股</w:t>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2" w:right="0"/>
              <w:jc w:val="center"/>
              <w:rPr>
                <w:rFonts w:ascii="宋体" w:hAnsi="宋体" w:cs="宋体" w:eastAsia="宋体" w:hint="default"/>
                <w:sz w:val="16"/>
                <w:szCs w:val="16"/>
              </w:rPr>
            </w:pPr>
            <w:r>
              <w:rPr>
                <w:rFonts w:ascii="宋体" w:hAnsi="宋体" w:cs="宋体" w:eastAsia="宋体" w:hint="default"/>
                <w:sz w:val="16"/>
                <w:szCs w:val="16"/>
              </w:rPr>
              <w:t>其他</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3"/>
                <w:szCs w:val="13"/>
              </w:rPr>
            </w:pPr>
          </w:p>
          <w:p>
            <w:pPr>
              <w:pStyle w:val="TableParagraph"/>
              <w:spacing w:line="240" w:lineRule="auto"/>
              <w:ind w:left="4" w:right="0"/>
              <w:jc w:val="center"/>
              <w:rPr>
                <w:rFonts w:ascii="宋体" w:hAnsi="宋体" w:cs="宋体" w:eastAsia="宋体" w:hint="default"/>
                <w:sz w:val="16"/>
                <w:szCs w:val="16"/>
              </w:rPr>
            </w:pPr>
            <w:r>
              <w:rPr>
                <w:rFonts w:ascii="宋体" w:hAnsi="宋体" w:cs="宋体" w:eastAsia="宋体" w:hint="default"/>
                <w:sz w:val="16"/>
                <w:szCs w:val="16"/>
              </w:rPr>
              <w:t>小计</w:t>
            </w:r>
          </w:p>
        </w:tc>
        <w:tc>
          <w:tcPr>
            <w:tcW w:w="1330" w:type="dxa"/>
            <w:vMerge/>
            <w:tcBorders>
              <w:left w:val="single" w:sz="4" w:space="0" w:color="000000"/>
              <w:bottom w:val="single" w:sz="4" w:space="0" w:color="000000"/>
              <w:right w:val="nil" w:sz="6" w:space="0" w:color="auto"/>
            </w:tcBorders>
          </w:tcPr>
          <w:p>
            <w:pPr/>
          </w:p>
        </w:tc>
      </w:tr>
      <w:tr>
        <w:trPr>
          <w:trHeight w:val="358"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7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．有限售条件股份</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50"/>
              <w:jc w:val="right"/>
              <w:rPr>
                <w:rFonts w:ascii="Times New Roman" w:hAnsi="Times New Roman" w:cs="Times New Roman" w:eastAsia="Times New Roman" w:hint="default"/>
                <w:sz w:val="16"/>
                <w:szCs w:val="16"/>
              </w:rPr>
            </w:pPr>
            <w:r>
              <w:rPr>
                <w:rFonts w:ascii="Times New Roman"/>
                <w:spacing w:val="-1"/>
                <w:w w:val="80"/>
                <w:sz w:val="16"/>
              </w:rPr>
              <w:t>---</w:t>
            </w:r>
            <w:r>
              <w:rPr>
                <w:rFonts w:ascii="Times New Roman"/>
                <w:spacing w:val="-1"/>
                <w:sz w:val="16"/>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362"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6"/>
              <w:ind w:left="7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国家持股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right="49"/>
              <w:jc w:val="right"/>
              <w:rPr>
                <w:rFonts w:ascii="Times New Roman" w:hAnsi="Times New Roman" w:cs="Times New Roman" w:eastAsia="Times New Roman" w:hint="default"/>
                <w:sz w:val="16"/>
                <w:szCs w:val="16"/>
              </w:rPr>
            </w:pPr>
            <w:r>
              <w:rPr>
                <w:rFonts w:ascii="Times New Roman"/>
                <w:w w:val="80"/>
                <w:sz w:val="16"/>
              </w:rPr>
              <w:t>---</w:t>
            </w:r>
            <w:r>
              <w:rPr>
                <w:rFonts w:ascii="Times New Roman"/>
                <w:sz w:val="16"/>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347"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7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宋体" w:hAnsi="宋体" w:cs="宋体" w:eastAsia="宋体" w:hint="default"/>
                <w:sz w:val="16"/>
                <w:szCs w:val="16"/>
              </w:rPr>
              <w:t>国有法人持股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9"/>
              <w:jc w:val="right"/>
              <w:rPr>
                <w:rFonts w:ascii="Times New Roman" w:hAnsi="Times New Roman" w:cs="Times New Roman" w:eastAsia="Times New Roman" w:hint="default"/>
                <w:sz w:val="16"/>
                <w:szCs w:val="16"/>
              </w:rPr>
            </w:pPr>
            <w:r>
              <w:rPr>
                <w:rFonts w:ascii="Times New Roman"/>
                <w:w w:val="80"/>
                <w:sz w:val="16"/>
              </w:rPr>
              <w:t>---</w:t>
            </w:r>
            <w:r>
              <w:rPr>
                <w:rFonts w:ascii="Times New Roman"/>
                <w:sz w:val="16"/>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332"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7"/>
              <w:ind w:left="7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宋体" w:hAnsi="宋体" w:cs="宋体" w:eastAsia="宋体" w:hint="default"/>
                <w:sz w:val="16"/>
                <w:szCs w:val="16"/>
              </w:rPr>
              <w:t>其他内资持股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7"/>
              <w:jc w:val="right"/>
              <w:rPr>
                <w:rFonts w:ascii="Times New Roman" w:hAnsi="Times New Roman" w:cs="Times New Roman" w:eastAsia="Times New Roman" w:hint="default"/>
                <w:sz w:val="16"/>
                <w:szCs w:val="16"/>
              </w:rPr>
            </w:pPr>
            <w:r>
              <w:rPr>
                <w:rFonts w:ascii="Times New Roman"/>
                <w:spacing w:val="-1"/>
                <w:w w:val="90"/>
                <w:sz w:val="16"/>
              </w:rPr>
              <w:t>290,752,509.00</w:t>
            </w:r>
            <w:r>
              <w:rPr>
                <w:rFonts w:ascii="Times New Roman"/>
                <w:spacing w:val="-1"/>
                <w:sz w:val="16"/>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6"/>
              <w:jc w:val="right"/>
              <w:rPr>
                <w:rFonts w:ascii="Times New Roman" w:hAnsi="Times New Roman" w:cs="Times New Roman" w:eastAsia="Times New Roman" w:hint="default"/>
                <w:sz w:val="16"/>
                <w:szCs w:val="16"/>
              </w:rPr>
            </w:pPr>
            <w:r>
              <w:rPr>
                <w:rFonts w:ascii="Times New Roman"/>
                <w:spacing w:val="-1"/>
                <w:w w:val="90"/>
                <w:sz w:val="16"/>
              </w:rPr>
              <w:t>-7,805,738.00</w:t>
            </w:r>
            <w:r>
              <w:rPr>
                <w:rFonts w:ascii="Times New Roman"/>
                <w:spacing w:val="-1"/>
                <w:sz w:val="16"/>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46"/>
              <w:jc w:val="right"/>
              <w:rPr>
                <w:rFonts w:ascii="Times New Roman" w:hAnsi="Times New Roman" w:cs="Times New Roman" w:eastAsia="Times New Roman" w:hint="default"/>
                <w:sz w:val="16"/>
                <w:szCs w:val="16"/>
              </w:rPr>
            </w:pPr>
            <w:r>
              <w:rPr>
                <w:rFonts w:ascii="Times New Roman"/>
                <w:spacing w:val="-1"/>
                <w:w w:val="90"/>
                <w:sz w:val="16"/>
              </w:rPr>
              <w:t>-7,805,738.00</w:t>
            </w:r>
            <w:r>
              <w:rPr>
                <w:rFonts w:ascii="Times New Roman"/>
                <w:spacing w:val="-1"/>
                <w:sz w:val="16"/>
              </w:rPr>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right="54"/>
              <w:jc w:val="right"/>
              <w:rPr>
                <w:rFonts w:ascii="Times New Roman" w:hAnsi="Times New Roman" w:cs="Times New Roman" w:eastAsia="Times New Roman" w:hint="default"/>
                <w:sz w:val="16"/>
                <w:szCs w:val="16"/>
              </w:rPr>
            </w:pPr>
            <w:r>
              <w:rPr>
                <w:rFonts w:ascii="Times New Roman"/>
                <w:spacing w:val="-1"/>
                <w:w w:val="90"/>
                <w:sz w:val="16"/>
              </w:rPr>
              <w:t>282,946,771.00</w:t>
            </w:r>
            <w:r>
              <w:rPr>
                <w:rFonts w:ascii="Times New Roman"/>
                <w:spacing w:val="-1"/>
                <w:sz w:val="16"/>
              </w:rPr>
            </w:r>
          </w:p>
        </w:tc>
      </w:tr>
      <w:tr>
        <w:trPr>
          <w:trHeight w:val="359"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72" w:right="0"/>
              <w:jc w:val="left"/>
              <w:rPr>
                <w:rFonts w:ascii="宋体" w:hAnsi="宋体" w:cs="宋体" w:eastAsia="宋体" w:hint="default"/>
                <w:sz w:val="16"/>
                <w:szCs w:val="16"/>
              </w:rPr>
            </w:pPr>
            <w:r>
              <w:rPr>
                <w:rFonts w:ascii="宋体" w:hAnsi="宋体" w:cs="宋体" w:eastAsia="宋体" w:hint="default"/>
                <w:sz w:val="16"/>
                <w:szCs w:val="16"/>
              </w:rPr>
              <w:t>其中：</w:t>
            </w:r>
          </w:p>
        </w:tc>
        <w:tc>
          <w:tcPr>
            <w:tcW w:w="147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
        </w:tc>
      </w:tr>
      <w:tr>
        <w:trPr>
          <w:trHeight w:val="348"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72" w:right="0"/>
              <w:jc w:val="left"/>
              <w:rPr>
                <w:rFonts w:ascii="宋体" w:hAnsi="宋体" w:cs="宋体" w:eastAsia="宋体" w:hint="default"/>
                <w:sz w:val="16"/>
                <w:szCs w:val="16"/>
              </w:rPr>
            </w:pPr>
            <w:r>
              <w:rPr>
                <w:rFonts w:ascii="宋体" w:hAnsi="宋体" w:cs="宋体" w:eastAsia="宋体" w:hint="default"/>
                <w:sz w:val="16"/>
                <w:szCs w:val="16"/>
              </w:rPr>
              <w:t>境内法人持股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7"/>
              <w:jc w:val="right"/>
              <w:rPr>
                <w:rFonts w:ascii="Times New Roman" w:hAnsi="Times New Roman" w:cs="Times New Roman" w:eastAsia="Times New Roman" w:hint="default"/>
                <w:sz w:val="16"/>
                <w:szCs w:val="16"/>
              </w:rPr>
            </w:pPr>
            <w:r>
              <w:rPr>
                <w:rFonts w:ascii="Times New Roman"/>
                <w:spacing w:val="-1"/>
                <w:w w:val="90"/>
                <w:sz w:val="16"/>
              </w:rPr>
              <w:t>43,498,835.00</w:t>
            </w:r>
            <w:r>
              <w:rPr>
                <w:rFonts w:ascii="Times New Roman"/>
                <w:spacing w:val="-1"/>
                <w:sz w:val="16"/>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2"/>
              <w:ind w:right="54"/>
              <w:jc w:val="right"/>
              <w:rPr>
                <w:rFonts w:ascii="Times New Roman" w:hAnsi="Times New Roman" w:cs="Times New Roman" w:eastAsia="Times New Roman" w:hint="default"/>
                <w:sz w:val="16"/>
                <w:szCs w:val="16"/>
              </w:rPr>
            </w:pPr>
            <w:r>
              <w:rPr>
                <w:rFonts w:ascii="Times New Roman"/>
                <w:spacing w:val="-1"/>
                <w:w w:val="90"/>
                <w:sz w:val="16"/>
              </w:rPr>
              <w:t>43,498,835.00</w:t>
            </w:r>
            <w:r>
              <w:rPr>
                <w:rFonts w:ascii="Times New Roman"/>
                <w:spacing w:val="-1"/>
                <w:sz w:val="16"/>
              </w:rPr>
            </w:r>
          </w:p>
        </w:tc>
      </w:tr>
      <w:tr>
        <w:trPr>
          <w:trHeight w:val="362"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7"/>
              <w:ind w:left="72" w:right="0"/>
              <w:jc w:val="left"/>
              <w:rPr>
                <w:rFonts w:ascii="宋体" w:hAnsi="宋体" w:cs="宋体" w:eastAsia="宋体" w:hint="default"/>
                <w:sz w:val="16"/>
                <w:szCs w:val="16"/>
              </w:rPr>
            </w:pPr>
            <w:r>
              <w:rPr>
                <w:rFonts w:ascii="宋体" w:hAnsi="宋体" w:cs="宋体" w:eastAsia="宋体" w:hint="default"/>
                <w:sz w:val="16"/>
                <w:szCs w:val="16"/>
              </w:rPr>
              <w:t>境内自然人持股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7"/>
              <w:jc w:val="right"/>
              <w:rPr>
                <w:rFonts w:ascii="Times New Roman" w:hAnsi="Times New Roman" w:cs="Times New Roman" w:eastAsia="Times New Roman" w:hint="default"/>
                <w:sz w:val="16"/>
                <w:szCs w:val="16"/>
              </w:rPr>
            </w:pPr>
            <w:r>
              <w:rPr>
                <w:rFonts w:ascii="Times New Roman"/>
                <w:spacing w:val="-1"/>
                <w:w w:val="90"/>
                <w:sz w:val="16"/>
              </w:rPr>
              <w:t>247,253,674.00</w:t>
            </w:r>
            <w:r>
              <w:rPr>
                <w:rFonts w:ascii="Times New Roman"/>
                <w:spacing w:val="-1"/>
                <w:sz w:val="16"/>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6"/>
              <w:jc w:val="right"/>
              <w:rPr>
                <w:rFonts w:ascii="Times New Roman" w:hAnsi="Times New Roman" w:cs="Times New Roman" w:eastAsia="Times New Roman" w:hint="default"/>
                <w:sz w:val="16"/>
                <w:szCs w:val="16"/>
              </w:rPr>
            </w:pPr>
            <w:r>
              <w:rPr>
                <w:rFonts w:ascii="Times New Roman"/>
                <w:spacing w:val="-1"/>
                <w:w w:val="90"/>
                <w:sz w:val="16"/>
              </w:rPr>
              <w:t>-7,805,738.00</w:t>
            </w:r>
            <w:r>
              <w:rPr>
                <w:rFonts w:ascii="Times New Roman"/>
                <w:spacing w:val="-1"/>
                <w:sz w:val="16"/>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46"/>
              <w:jc w:val="right"/>
              <w:rPr>
                <w:rFonts w:ascii="Times New Roman" w:hAnsi="Times New Roman" w:cs="Times New Roman" w:eastAsia="Times New Roman" w:hint="default"/>
                <w:sz w:val="16"/>
                <w:szCs w:val="16"/>
              </w:rPr>
            </w:pPr>
            <w:r>
              <w:rPr>
                <w:rFonts w:ascii="Times New Roman"/>
                <w:spacing w:val="-1"/>
                <w:w w:val="90"/>
                <w:sz w:val="16"/>
              </w:rPr>
              <w:t>-7,805,738.00</w:t>
            </w:r>
            <w:r>
              <w:rPr>
                <w:rFonts w:ascii="Times New Roman"/>
                <w:spacing w:val="-1"/>
                <w:sz w:val="16"/>
              </w:rPr>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4"/>
              <w:ind w:right="54"/>
              <w:jc w:val="right"/>
              <w:rPr>
                <w:rFonts w:ascii="Times New Roman" w:hAnsi="Times New Roman" w:cs="Times New Roman" w:eastAsia="Times New Roman" w:hint="default"/>
                <w:sz w:val="16"/>
                <w:szCs w:val="16"/>
              </w:rPr>
            </w:pPr>
            <w:r>
              <w:rPr>
                <w:rFonts w:ascii="Times New Roman"/>
                <w:spacing w:val="-1"/>
                <w:w w:val="90"/>
                <w:sz w:val="16"/>
              </w:rPr>
              <w:t>239,447,936.00</w:t>
            </w:r>
            <w:r>
              <w:rPr>
                <w:rFonts w:ascii="Times New Roman"/>
                <w:spacing w:val="-1"/>
                <w:sz w:val="16"/>
              </w:rPr>
            </w:r>
          </w:p>
        </w:tc>
      </w:tr>
      <w:tr>
        <w:trPr>
          <w:trHeight w:val="332"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5"/>
              <w:ind w:left="7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外资持股</w:t>
            </w:r>
          </w:p>
        </w:tc>
        <w:tc>
          <w:tcPr>
            <w:tcW w:w="147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2"/>
              <w:ind w:right="55"/>
              <w:jc w:val="right"/>
              <w:rPr>
                <w:rFonts w:ascii="Times New Roman" w:hAnsi="Times New Roman" w:cs="Times New Roman" w:eastAsia="Times New Roman" w:hint="default"/>
                <w:sz w:val="16"/>
                <w:szCs w:val="16"/>
              </w:rPr>
            </w:pPr>
            <w:r>
              <w:rPr>
                <w:rFonts w:ascii="Times New Roman"/>
                <w:w w:val="82"/>
                <w:sz w:val="16"/>
              </w:rPr>
              <w:t>-</w:t>
            </w:r>
            <w:r>
              <w:rPr>
                <w:rFonts w:ascii="Times New Roman"/>
                <w:sz w:val="16"/>
              </w:rPr>
            </w:r>
          </w:p>
        </w:tc>
      </w:tr>
      <w:tr>
        <w:trPr>
          <w:trHeight w:val="348"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72" w:right="0"/>
              <w:jc w:val="left"/>
              <w:rPr>
                <w:rFonts w:ascii="宋体" w:hAnsi="宋体" w:cs="宋体" w:eastAsia="宋体" w:hint="default"/>
                <w:sz w:val="16"/>
                <w:szCs w:val="16"/>
              </w:rPr>
            </w:pPr>
            <w:r>
              <w:rPr>
                <w:rFonts w:ascii="宋体" w:hAnsi="宋体" w:cs="宋体" w:eastAsia="宋体" w:hint="default"/>
                <w:sz w:val="16"/>
                <w:szCs w:val="16"/>
              </w:rPr>
              <w:t>其中：</w:t>
            </w:r>
          </w:p>
        </w:tc>
        <w:tc>
          <w:tcPr>
            <w:tcW w:w="147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55"/>
              <w:jc w:val="right"/>
              <w:rPr>
                <w:rFonts w:ascii="Times New Roman" w:hAnsi="Times New Roman" w:cs="Times New Roman" w:eastAsia="Times New Roman" w:hint="default"/>
                <w:sz w:val="16"/>
                <w:szCs w:val="16"/>
              </w:rPr>
            </w:pPr>
            <w:r>
              <w:rPr>
                <w:rFonts w:ascii="Times New Roman"/>
                <w:w w:val="82"/>
                <w:sz w:val="16"/>
              </w:rPr>
              <w:t>-</w:t>
            </w:r>
            <w:r>
              <w:rPr>
                <w:rFonts w:ascii="Times New Roman"/>
                <w:sz w:val="16"/>
              </w:rPr>
            </w:r>
          </w:p>
        </w:tc>
      </w:tr>
      <w:tr>
        <w:trPr>
          <w:trHeight w:val="358"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5"/>
              <w:ind w:left="72" w:right="0"/>
              <w:jc w:val="left"/>
              <w:rPr>
                <w:rFonts w:ascii="宋体" w:hAnsi="宋体" w:cs="宋体" w:eastAsia="宋体" w:hint="default"/>
                <w:sz w:val="16"/>
                <w:szCs w:val="16"/>
              </w:rPr>
            </w:pPr>
            <w:r>
              <w:rPr>
                <w:rFonts w:ascii="宋体" w:hAnsi="宋体" w:cs="宋体" w:eastAsia="宋体" w:hint="default"/>
                <w:sz w:val="16"/>
                <w:szCs w:val="16"/>
              </w:rPr>
              <w:t>境外法人持股</w:t>
            </w:r>
          </w:p>
        </w:tc>
        <w:tc>
          <w:tcPr>
            <w:tcW w:w="147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3"/>
              <w:ind w:right="55"/>
              <w:jc w:val="right"/>
              <w:rPr>
                <w:rFonts w:ascii="Times New Roman" w:hAnsi="Times New Roman" w:cs="Times New Roman" w:eastAsia="Times New Roman" w:hint="default"/>
                <w:sz w:val="16"/>
                <w:szCs w:val="16"/>
              </w:rPr>
            </w:pPr>
            <w:r>
              <w:rPr>
                <w:rFonts w:ascii="Times New Roman"/>
                <w:w w:val="82"/>
                <w:sz w:val="16"/>
              </w:rPr>
              <w:t>-</w:t>
            </w:r>
            <w:r>
              <w:rPr>
                <w:rFonts w:ascii="Times New Roman"/>
                <w:sz w:val="16"/>
              </w:rPr>
            </w:r>
          </w:p>
        </w:tc>
      </w:tr>
      <w:tr>
        <w:trPr>
          <w:trHeight w:val="348"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8"/>
              <w:ind w:left="72" w:right="0"/>
              <w:jc w:val="left"/>
              <w:rPr>
                <w:rFonts w:ascii="宋体" w:hAnsi="宋体" w:cs="宋体" w:eastAsia="宋体" w:hint="default"/>
                <w:sz w:val="16"/>
                <w:szCs w:val="16"/>
              </w:rPr>
            </w:pPr>
            <w:r>
              <w:rPr>
                <w:rFonts w:ascii="宋体" w:hAnsi="宋体" w:cs="宋体" w:eastAsia="宋体" w:hint="default"/>
                <w:sz w:val="16"/>
                <w:szCs w:val="16"/>
              </w:rPr>
              <w:t>境外自然人持股</w:t>
            </w:r>
          </w:p>
        </w:tc>
        <w:tc>
          <w:tcPr>
            <w:tcW w:w="147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6"/>
              <w:ind w:right="55"/>
              <w:jc w:val="right"/>
              <w:rPr>
                <w:rFonts w:ascii="Times New Roman" w:hAnsi="Times New Roman" w:cs="Times New Roman" w:eastAsia="Times New Roman" w:hint="default"/>
                <w:sz w:val="16"/>
                <w:szCs w:val="16"/>
              </w:rPr>
            </w:pPr>
            <w:r>
              <w:rPr>
                <w:rFonts w:ascii="Times New Roman"/>
                <w:w w:val="82"/>
                <w:sz w:val="16"/>
              </w:rPr>
              <w:t>-</w:t>
            </w:r>
            <w:r>
              <w:rPr>
                <w:rFonts w:ascii="Times New Roman"/>
                <w:sz w:val="16"/>
              </w:rPr>
            </w:r>
          </w:p>
        </w:tc>
      </w:tr>
      <w:tr>
        <w:trPr>
          <w:trHeight w:val="574"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38"/>
              <w:ind w:left="72" w:right="45"/>
              <w:jc w:val="left"/>
              <w:rPr>
                <w:rFonts w:ascii="宋体" w:hAnsi="宋体" w:cs="宋体" w:eastAsia="宋体" w:hint="default"/>
                <w:sz w:val="16"/>
                <w:szCs w:val="16"/>
              </w:rPr>
            </w:pPr>
            <w:r>
              <w:rPr>
                <w:rFonts w:ascii="宋体" w:hAnsi="宋体" w:cs="宋体" w:eastAsia="宋体" w:hint="default"/>
                <w:spacing w:val="12"/>
                <w:sz w:val="16"/>
                <w:szCs w:val="16"/>
              </w:rPr>
              <w:t>有限售条件股份合</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7"/>
              <w:jc w:val="right"/>
              <w:rPr>
                <w:rFonts w:ascii="Times New Roman" w:hAnsi="Times New Roman" w:cs="Times New Roman" w:eastAsia="Times New Roman" w:hint="default"/>
                <w:sz w:val="16"/>
                <w:szCs w:val="16"/>
              </w:rPr>
            </w:pPr>
            <w:r>
              <w:rPr>
                <w:rFonts w:ascii="Times New Roman"/>
                <w:spacing w:val="-1"/>
                <w:w w:val="90"/>
                <w:sz w:val="16"/>
              </w:rPr>
              <w:t>290,752,509.00</w:t>
            </w:r>
            <w:r>
              <w:rPr>
                <w:rFonts w:ascii="Times New Roman"/>
                <w:spacing w:val="-1"/>
                <w:sz w:val="16"/>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Times New Roman" w:hAnsi="Times New Roman" w:cs="Times New Roman" w:eastAsia="Times New Roman" w:hint="default"/>
                <w:sz w:val="16"/>
                <w:szCs w:val="16"/>
              </w:rPr>
            </w:pPr>
            <w:r>
              <w:rPr>
                <w:rFonts w:ascii="Times New Roman"/>
                <w:w w:val="82"/>
                <w:sz w:val="16"/>
              </w:rPr>
              <w:t>-</w:t>
            </w:r>
            <w:r>
              <w:rPr>
                <w:rFonts w:ascii="Times New Roman"/>
                <w:sz w:val="16"/>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7"/>
              <w:jc w:val="right"/>
              <w:rPr>
                <w:rFonts w:ascii="Times New Roman" w:hAnsi="Times New Roman" w:cs="Times New Roman" w:eastAsia="Times New Roman" w:hint="default"/>
                <w:sz w:val="16"/>
                <w:szCs w:val="16"/>
              </w:rPr>
            </w:pPr>
            <w:r>
              <w:rPr>
                <w:rFonts w:ascii="Times New Roman"/>
                <w:w w:val="82"/>
                <w:sz w:val="16"/>
              </w:rPr>
              <w:t>-</w:t>
            </w:r>
            <w:r>
              <w:rPr>
                <w:rFonts w:ascii="Times New Roman"/>
                <w:sz w:val="16"/>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7"/>
              <w:jc w:val="right"/>
              <w:rPr>
                <w:rFonts w:ascii="Times New Roman" w:hAnsi="Times New Roman" w:cs="Times New Roman" w:eastAsia="Times New Roman" w:hint="default"/>
                <w:sz w:val="16"/>
                <w:szCs w:val="16"/>
              </w:rPr>
            </w:pPr>
            <w:r>
              <w:rPr>
                <w:rFonts w:ascii="Times New Roman"/>
                <w:w w:val="82"/>
                <w:sz w:val="16"/>
              </w:rPr>
              <w:t>-</w:t>
            </w:r>
            <w:r>
              <w:rPr>
                <w:rFonts w:ascii="Times New Roman"/>
                <w:sz w:val="16"/>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6"/>
              <w:jc w:val="right"/>
              <w:rPr>
                <w:rFonts w:ascii="Times New Roman" w:hAnsi="Times New Roman" w:cs="Times New Roman" w:eastAsia="Times New Roman" w:hint="default"/>
                <w:sz w:val="16"/>
                <w:szCs w:val="16"/>
              </w:rPr>
            </w:pPr>
            <w:r>
              <w:rPr>
                <w:rFonts w:ascii="Times New Roman"/>
                <w:spacing w:val="-1"/>
                <w:w w:val="90"/>
                <w:sz w:val="16"/>
              </w:rPr>
              <w:t>-7,805,738.00</w:t>
            </w:r>
            <w:r>
              <w:rPr>
                <w:rFonts w:ascii="Times New Roman"/>
                <w:spacing w:val="-1"/>
                <w:sz w:val="16"/>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46"/>
              <w:jc w:val="right"/>
              <w:rPr>
                <w:rFonts w:ascii="Times New Roman" w:hAnsi="Times New Roman" w:cs="Times New Roman" w:eastAsia="Times New Roman" w:hint="default"/>
                <w:sz w:val="16"/>
                <w:szCs w:val="16"/>
              </w:rPr>
            </w:pPr>
            <w:r>
              <w:rPr>
                <w:rFonts w:ascii="Times New Roman"/>
                <w:spacing w:val="-1"/>
                <w:w w:val="90"/>
                <w:sz w:val="16"/>
              </w:rPr>
              <w:t>-7,805,738.00</w:t>
            </w:r>
            <w:r>
              <w:rPr>
                <w:rFonts w:ascii="Times New Roman"/>
                <w:spacing w:val="-1"/>
                <w:sz w:val="16"/>
              </w:rPr>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4"/>
              <w:jc w:val="right"/>
              <w:rPr>
                <w:rFonts w:ascii="Times New Roman" w:hAnsi="Times New Roman" w:cs="Times New Roman" w:eastAsia="Times New Roman" w:hint="default"/>
                <w:sz w:val="16"/>
                <w:szCs w:val="16"/>
              </w:rPr>
            </w:pPr>
            <w:r>
              <w:rPr>
                <w:rFonts w:ascii="Times New Roman"/>
                <w:spacing w:val="-1"/>
                <w:w w:val="90"/>
                <w:sz w:val="16"/>
              </w:rPr>
              <w:t>282,946,771.00</w:t>
            </w:r>
            <w:r>
              <w:rPr>
                <w:rFonts w:ascii="Times New Roman"/>
                <w:spacing w:val="-1"/>
                <w:sz w:val="16"/>
              </w:rPr>
            </w:r>
          </w:p>
        </w:tc>
      </w:tr>
      <w:tr>
        <w:trPr>
          <w:trHeight w:val="562"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36"/>
              <w:ind w:left="72" w:right="46"/>
              <w:jc w:val="left"/>
              <w:rPr>
                <w:rFonts w:ascii="宋体" w:hAnsi="宋体" w:cs="宋体" w:eastAsia="宋体" w:hint="default"/>
                <w:sz w:val="16"/>
                <w:szCs w:val="16"/>
              </w:rPr>
            </w:pPr>
            <w:r>
              <w:rPr>
                <w:rFonts w:ascii="Times New Roman" w:hAnsi="Times New Roman" w:cs="Times New Roman" w:eastAsia="Times New Roman" w:hint="default"/>
                <w:spacing w:val="2"/>
                <w:sz w:val="16"/>
                <w:szCs w:val="16"/>
              </w:rPr>
              <w:t>2</w:t>
            </w:r>
            <w:r>
              <w:rPr>
                <w:rFonts w:ascii="宋体" w:hAnsi="宋体" w:cs="宋体" w:eastAsia="宋体" w:hint="default"/>
                <w:spacing w:val="2"/>
                <w:sz w:val="16"/>
                <w:szCs w:val="16"/>
              </w:rPr>
              <w:t>．无限售条件流通</w:t>
            </w:r>
            <w:r>
              <w:rPr>
                <w:rFonts w:ascii="宋体" w:hAnsi="宋体" w:cs="宋体" w:eastAsia="宋体" w:hint="default"/>
                <w:spacing w:val="-69"/>
                <w:sz w:val="16"/>
                <w:szCs w:val="16"/>
              </w:rPr>
              <w:t> </w:t>
            </w:r>
            <w:r>
              <w:rPr>
                <w:rFonts w:ascii="宋体" w:hAnsi="宋体" w:cs="宋体" w:eastAsia="宋体" w:hint="default"/>
                <w:spacing w:val="-69"/>
                <w:sz w:val="16"/>
                <w:szCs w:val="16"/>
              </w:rPr>
            </w:r>
            <w:r>
              <w:rPr>
                <w:rFonts w:ascii="宋体" w:hAnsi="宋体" w:cs="宋体" w:eastAsia="宋体" w:hint="default"/>
                <w:sz w:val="16"/>
                <w:szCs w:val="16"/>
              </w:rPr>
              <w:t>股份</w:t>
            </w:r>
          </w:p>
        </w:tc>
        <w:tc>
          <w:tcPr>
            <w:tcW w:w="147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47"/>
              <w:jc w:val="right"/>
              <w:rPr>
                <w:rFonts w:ascii="Times New Roman" w:hAnsi="Times New Roman" w:cs="Times New Roman" w:eastAsia="Times New Roman" w:hint="default"/>
                <w:sz w:val="16"/>
                <w:szCs w:val="16"/>
              </w:rPr>
            </w:pPr>
            <w:r>
              <w:rPr>
                <w:rFonts w:ascii="Times New Roman"/>
                <w:w w:val="82"/>
                <w:sz w:val="16"/>
              </w:rPr>
              <w:t>-</w:t>
            </w:r>
            <w:r>
              <w:rPr>
                <w:rFonts w:ascii="Times New Roman"/>
                <w:sz w:val="16"/>
              </w:rPr>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55"/>
              <w:jc w:val="right"/>
              <w:rPr>
                <w:rFonts w:ascii="Times New Roman" w:hAnsi="Times New Roman" w:cs="Times New Roman" w:eastAsia="Times New Roman" w:hint="default"/>
                <w:sz w:val="16"/>
                <w:szCs w:val="16"/>
              </w:rPr>
            </w:pPr>
            <w:r>
              <w:rPr>
                <w:rFonts w:ascii="Times New Roman"/>
                <w:w w:val="82"/>
                <w:sz w:val="16"/>
              </w:rPr>
              <w:t>-</w:t>
            </w:r>
            <w:r>
              <w:rPr>
                <w:rFonts w:ascii="Times New Roman"/>
                <w:sz w:val="16"/>
              </w:rPr>
            </w:r>
          </w:p>
        </w:tc>
      </w:tr>
      <w:tr>
        <w:trPr>
          <w:trHeight w:val="359"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7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w:t>
            </w:r>
            <w:r>
              <w:rPr>
                <w:rFonts w:ascii="宋体" w:hAnsi="宋体" w:cs="宋体" w:eastAsia="宋体" w:hint="default"/>
                <w:sz w:val="16"/>
                <w:szCs w:val="16"/>
              </w:rPr>
              <w:t>人民币普通股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7"/>
              <w:jc w:val="right"/>
              <w:rPr>
                <w:rFonts w:ascii="Times New Roman" w:hAnsi="Times New Roman" w:cs="Times New Roman" w:eastAsia="Times New Roman" w:hint="default"/>
                <w:sz w:val="16"/>
                <w:szCs w:val="16"/>
              </w:rPr>
            </w:pPr>
            <w:r>
              <w:rPr>
                <w:rFonts w:ascii="Times New Roman"/>
                <w:spacing w:val="-1"/>
                <w:w w:val="90"/>
                <w:sz w:val="16"/>
              </w:rPr>
              <w:t>288,591,281.00</w:t>
            </w:r>
            <w:r>
              <w:rPr>
                <w:rFonts w:ascii="Times New Roman"/>
                <w:spacing w:val="-1"/>
                <w:sz w:val="16"/>
              </w:rPr>
            </w:r>
          </w:p>
        </w:tc>
        <w:tc>
          <w:tcPr>
            <w:tcW w:w="97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6"/>
              <w:jc w:val="right"/>
              <w:rPr>
                <w:rFonts w:ascii="Times New Roman" w:hAnsi="Times New Roman" w:cs="Times New Roman" w:eastAsia="Times New Roman" w:hint="default"/>
                <w:sz w:val="16"/>
                <w:szCs w:val="16"/>
              </w:rPr>
            </w:pPr>
            <w:r>
              <w:rPr>
                <w:rFonts w:ascii="Times New Roman"/>
                <w:spacing w:val="-1"/>
                <w:w w:val="90"/>
                <w:sz w:val="16"/>
              </w:rPr>
              <w:t>7,525,468.00</w:t>
            </w:r>
            <w:r>
              <w:rPr>
                <w:rFonts w:ascii="Times New Roman"/>
                <w:spacing w:val="-1"/>
                <w:sz w:val="16"/>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46"/>
              <w:jc w:val="right"/>
              <w:rPr>
                <w:rFonts w:ascii="Times New Roman" w:hAnsi="Times New Roman" w:cs="Times New Roman" w:eastAsia="Times New Roman" w:hint="default"/>
                <w:sz w:val="16"/>
                <w:szCs w:val="16"/>
              </w:rPr>
            </w:pPr>
            <w:r>
              <w:rPr>
                <w:rFonts w:ascii="Times New Roman"/>
                <w:spacing w:val="-1"/>
                <w:w w:val="90"/>
                <w:sz w:val="16"/>
              </w:rPr>
              <w:t>7,525,468.00</w:t>
            </w:r>
            <w:r>
              <w:rPr>
                <w:rFonts w:ascii="Times New Roman"/>
                <w:spacing w:val="-1"/>
                <w:sz w:val="16"/>
              </w:rPr>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0"/>
              <w:ind w:right="54"/>
              <w:jc w:val="right"/>
              <w:rPr>
                <w:rFonts w:ascii="Times New Roman" w:hAnsi="Times New Roman" w:cs="Times New Roman" w:eastAsia="Times New Roman" w:hint="default"/>
                <w:sz w:val="16"/>
                <w:szCs w:val="16"/>
              </w:rPr>
            </w:pPr>
            <w:r>
              <w:rPr>
                <w:rFonts w:ascii="Times New Roman"/>
                <w:spacing w:val="-2"/>
                <w:w w:val="90"/>
                <w:sz w:val="16"/>
              </w:rPr>
              <w:t>296,116,749.00</w:t>
            </w:r>
            <w:r>
              <w:rPr>
                <w:rFonts w:ascii="Times New Roman"/>
                <w:spacing w:val="-2"/>
                <w:sz w:val="16"/>
              </w:rPr>
            </w:r>
          </w:p>
        </w:tc>
      </w:tr>
      <w:tr>
        <w:trPr>
          <w:trHeight w:val="560"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59" w:lineRule="auto" w:before="35"/>
              <w:ind w:left="72" w:right="46"/>
              <w:jc w:val="left"/>
              <w:rPr>
                <w:rFonts w:ascii="宋体" w:hAnsi="宋体" w:cs="宋体" w:eastAsia="宋体" w:hint="default"/>
                <w:sz w:val="16"/>
                <w:szCs w:val="16"/>
              </w:rPr>
            </w:pPr>
            <w:r>
              <w:rPr>
                <w:rFonts w:ascii="Times New Roman" w:hAnsi="Times New Roman" w:cs="Times New Roman" w:eastAsia="Times New Roman" w:hint="default"/>
                <w:sz w:val="16"/>
                <w:szCs w:val="16"/>
              </w:rPr>
              <w:t>(2)</w:t>
            </w:r>
            <w:r>
              <w:rPr>
                <w:rFonts w:ascii="Times New Roman" w:hAnsi="Times New Roman" w:cs="Times New Roman" w:eastAsia="Times New Roman" w:hint="default"/>
                <w:spacing w:val="-33"/>
                <w:sz w:val="16"/>
                <w:szCs w:val="16"/>
              </w:rPr>
              <w:t> </w:t>
            </w:r>
            <w:r>
              <w:rPr>
                <w:rFonts w:ascii="宋体" w:hAnsi="宋体" w:cs="宋体" w:eastAsia="宋体" w:hint="default"/>
                <w:spacing w:val="12"/>
                <w:sz w:val="16"/>
                <w:szCs w:val="16"/>
              </w:rPr>
              <w:t>境内上市的外资</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147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47"/>
              <w:jc w:val="right"/>
              <w:rPr>
                <w:rFonts w:ascii="Times New Roman" w:hAnsi="Times New Roman" w:cs="Times New Roman" w:eastAsia="Times New Roman" w:hint="default"/>
                <w:sz w:val="16"/>
                <w:szCs w:val="16"/>
              </w:rPr>
            </w:pPr>
            <w:r>
              <w:rPr>
                <w:rFonts w:ascii="Times New Roman"/>
                <w:w w:val="82"/>
                <w:sz w:val="16"/>
              </w:rPr>
              <w:t>-</w:t>
            </w:r>
            <w:r>
              <w:rPr>
                <w:rFonts w:ascii="Times New Roman"/>
                <w:sz w:val="16"/>
              </w:rPr>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55"/>
              <w:jc w:val="right"/>
              <w:rPr>
                <w:rFonts w:ascii="Times New Roman" w:hAnsi="Times New Roman" w:cs="Times New Roman" w:eastAsia="Times New Roman" w:hint="default"/>
                <w:sz w:val="16"/>
                <w:szCs w:val="16"/>
              </w:rPr>
            </w:pPr>
            <w:r>
              <w:rPr>
                <w:rFonts w:ascii="Times New Roman"/>
                <w:w w:val="82"/>
                <w:sz w:val="16"/>
              </w:rPr>
              <w:t>-</w:t>
            </w:r>
            <w:r>
              <w:rPr>
                <w:rFonts w:ascii="Times New Roman"/>
                <w:sz w:val="16"/>
              </w:rPr>
            </w:r>
          </w:p>
        </w:tc>
      </w:tr>
      <w:tr>
        <w:trPr>
          <w:trHeight w:val="590"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56" w:lineRule="auto" w:before="46"/>
              <w:ind w:left="72" w:right="46"/>
              <w:jc w:val="left"/>
              <w:rPr>
                <w:rFonts w:ascii="宋体" w:hAnsi="宋体" w:cs="宋体" w:eastAsia="宋体" w:hint="default"/>
                <w:sz w:val="16"/>
                <w:szCs w:val="16"/>
              </w:rPr>
            </w:pPr>
            <w:r>
              <w:rPr>
                <w:rFonts w:ascii="Times New Roman" w:hAnsi="Times New Roman" w:cs="Times New Roman" w:eastAsia="Times New Roman" w:hint="default"/>
                <w:sz w:val="16"/>
                <w:szCs w:val="16"/>
              </w:rPr>
              <w:t>(3)</w:t>
            </w:r>
            <w:r>
              <w:rPr>
                <w:rFonts w:ascii="Times New Roman" w:hAnsi="Times New Roman" w:cs="Times New Roman" w:eastAsia="Times New Roman" w:hint="default"/>
                <w:spacing w:val="-33"/>
                <w:sz w:val="16"/>
                <w:szCs w:val="16"/>
              </w:rPr>
              <w:t> </w:t>
            </w:r>
            <w:r>
              <w:rPr>
                <w:rFonts w:ascii="宋体" w:hAnsi="宋体" w:cs="宋体" w:eastAsia="宋体" w:hint="default"/>
                <w:spacing w:val="12"/>
                <w:sz w:val="16"/>
                <w:szCs w:val="16"/>
              </w:rPr>
              <w:t>境外上市的外资</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147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7"/>
              <w:jc w:val="right"/>
              <w:rPr>
                <w:rFonts w:ascii="Times New Roman" w:hAnsi="Times New Roman" w:cs="Times New Roman" w:eastAsia="Times New Roman" w:hint="default"/>
                <w:sz w:val="16"/>
                <w:szCs w:val="16"/>
              </w:rPr>
            </w:pPr>
            <w:r>
              <w:rPr>
                <w:rFonts w:ascii="Times New Roman"/>
                <w:w w:val="82"/>
                <w:sz w:val="16"/>
              </w:rPr>
              <w:t>-</w:t>
            </w:r>
            <w:r>
              <w:rPr>
                <w:rFonts w:ascii="Times New Roman"/>
                <w:sz w:val="16"/>
              </w:rPr>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Times New Roman" w:hAnsi="Times New Roman" w:cs="Times New Roman" w:eastAsia="Times New Roman" w:hint="default"/>
                <w:sz w:val="16"/>
                <w:szCs w:val="16"/>
              </w:rPr>
            </w:pPr>
            <w:r>
              <w:rPr>
                <w:rFonts w:ascii="Times New Roman"/>
                <w:w w:val="82"/>
                <w:sz w:val="16"/>
              </w:rPr>
              <w:t>-</w:t>
            </w:r>
            <w:r>
              <w:rPr>
                <w:rFonts w:ascii="Times New Roman"/>
                <w:sz w:val="16"/>
              </w:rPr>
            </w:r>
          </w:p>
        </w:tc>
      </w:tr>
      <w:tr>
        <w:trPr>
          <w:trHeight w:val="331"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72"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(4)</w:t>
            </w:r>
            <w:r>
              <w:rPr>
                <w:rFonts w:ascii="宋体" w:hAnsi="宋体" w:cs="宋体" w:eastAsia="宋体" w:hint="default"/>
                <w:sz w:val="16"/>
                <w:szCs w:val="16"/>
              </w:rPr>
              <w:t>其他</w:t>
            </w:r>
          </w:p>
        </w:tc>
        <w:tc>
          <w:tcPr>
            <w:tcW w:w="1478"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157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7"/>
              <w:jc w:val="right"/>
              <w:rPr>
                <w:rFonts w:ascii="Times New Roman" w:hAnsi="Times New Roman" w:cs="Times New Roman" w:eastAsia="Times New Roman" w:hint="default"/>
                <w:sz w:val="16"/>
                <w:szCs w:val="16"/>
              </w:rPr>
            </w:pPr>
            <w:r>
              <w:rPr>
                <w:rFonts w:ascii="Times New Roman"/>
                <w:w w:val="82"/>
                <w:sz w:val="16"/>
              </w:rPr>
              <w:t>-</w:t>
            </w:r>
            <w:r>
              <w:rPr>
                <w:rFonts w:ascii="Times New Roman"/>
                <w:sz w:val="16"/>
              </w:rPr>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1"/>
              <w:ind w:right="55"/>
              <w:jc w:val="right"/>
              <w:rPr>
                <w:rFonts w:ascii="Times New Roman" w:hAnsi="Times New Roman" w:cs="Times New Roman" w:eastAsia="Times New Roman" w:hint="default"/>
                <w:sz w:val="16"/>
                <w:szCs w:val="16"/>
              </w:rPr>
            </w:pPr>
            <w:r>
              <w:rPr>
                <w:rFonts w:ascii="Times New Roman"/>
                <w:w w:val="82"/>
                <w:sz w:val="16"/>
              </w:rPr>
              <w:t>-</w:t>
            </w:r>
            <w:r>
              <w:rPr>
                <w:rFonts w:ascii="Times New Roman"/>
                <w:sz w:val="16"/>
              </w:rPr>
            </w:r>
          </w:p>
        </w:tc>
      </w:tr>
      <w:tr>
        <w:trPr>
          <w:trHeight w:val="575" w:hRule="exact"/>
        </w:trPr>
        <w:tc>
          <w:tcPr>
            <w:tcW w:w="1522" w:type="dxa"/>
            <w:tcBorders>
              <w:top w:val="single" w:sz="4" w:space="0" w:color="000000"/>
              <w:left w:val="nil" w:sz="6" w:space="0" w:color="auto"/>
              <w:bottom w:val="single" w:sz="4" w:space="0" w:color="000000"/>
              <w:right w:val="single" w:sz="4" w:space="0" w:color="000000"/>
            </w:tcBorders>
          </w:tcPr>
          <w:p>
            <w:pPr>
              <w:pStyle w:val="TableParagraph"/>
              <w:spacing w:line="276" w:lineRule="auto" w:before="43"/>
              <w:ind w:left="72" w:right="45"/>
              <w:jc w:val="left"/>
              <w:rPr>
                <w:rFonts w:ascii="宋体" w:hAnsi="宋体" w:cs="宋体" w:eastAsia="宋体" w:hint="default"/>
                <w:sz w:val="16"/>
                <w:szCs w:val="16"/>
              </w:rPr>
            </w:pPr>
            <w:r>
              <w:rPr>
                <w:rFonts w:ascii="宋体" w:hAnsi="宋体" w:cs="宋体" w:eastAsia="宋体" w:hint="default"/>
                <w:spacing w:val="12"/>
                <w:sz w:val="16"/>
                <w:szCs w:val="16"/>
              </w:rPr>
              <w:t>无限售条件流通股</w:t>
            </w:r>
            <w:r>
              <w:rPr>
                <w:rFonts w:ascii="宋体" w:hAnsi="宋体" w:cs="宋体" w:eastAsia="宋体" w:hint="default"/>
                <w:spacing w:val="-62"/>
                <w:sz w:val="16"/>
                <w:szCs w:val="16"/>
              </w:rPr>
              <w:t> </w:t>
            </w:r>
            <w:r>
              <w:rPr>
                <w:rFonts w:ascii="宋体" w:hAnsi="宋体" w:cs="宋体" w:eastAsia="宋体" w:hint="default"/>
                <w:spacing w:val="-62"/>
                <w:sz w:val="16"/>
                <w:szCs w:val="16"/>
              </w:rPr>
            </w:r>
            <w:r>
              <w:rPr>
                <w:rFonts w:ascii="宋体" w:hAnsi="宋体" w:cs="宋体" w:eastAsia="宋体" w:hint="default"/>
                <w:sz w:val="16"/>
                <w:szCs w:val="16"/>
              </w:rPr>
              <w:t>份合计</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47"/>
              <w:jc w:val="right"/>
              <w:rPr>
                <w:rFonts w:ascii="Times New Roman" w:hAnsi="Times New Roman" w:cs="Times New Roman" w:eastAsia="Times New Roman" w:hint="default"/>
                <w:sz w:val="16"/>
                <w:szCs w:val="16"/>
              </w:rPr>
            </w:pPr>
            <w:r>
              <w:rPr>
                <w:rFonts w:ascii="Times New Roman"/>
                <w:spacing w:val="-1"/>
                <w:w w:val="90"/>
                <w:sz w:val="16"/>
              </w:rPr>
              <w:t>288,591,281.00</w:t>
            </w:r>
            <w:r>
              <w:rPr>
                <w:rFonts w:ascii="Times New Roman"/>
                <w:spacing w:val="-1"/>
                <w:sz w:val="16"/>
              </w:rPr>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50"/>
              <w:jc w:val="right"/>
              <w:rPr>
                <w:rFonts w:ascii="Times New Roman" w:hAnsi="Times New Roman" w:cs="Times New Roman" w:eastAsia="Times New Roman" w:hint="default"/>
                <w:sz w:val="16"/>
                <w:szCs w:val="16"/>
              </w:rPr>
            </w:pPr>
            <w:r>
              <w:rPr>
                <w:rFonts w:ascii="Times New Roman"/>
                <w:w w:val="82"/>
                <w:sz w:val="16"/>
              </w:rPr>
              <w:t>-</w:t>
            </w:r>
            <w:r>
              <w:rPr>
                <w:rFonts w:ascii="Times New Roman"/>
                <w:sz w:val="16"/>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47"/>
              <w:jc w:val="right"/>
              <w:rPr>
                <w:rFonts w:ascii="Times New Roman" w:hAnsi="Times New Roman" w:cs="Times New Roman" w:eastAsia="Times New Roman" w:hint="default"/>
                <w:sz w:val="16"/>
                <w:szCs w:val="16"/>
              </w:rPr>
            </w:pPr>
            <w:r>
              <w:rPr>
                <w:rFonts w:ascii="Times New Roman"/>
                <w:w w:val="82"/>
                <w:sz w:val="16"/>
              </w:rPr>
              <w:t>-</w:t>
            </w:r>
            <w:r>
              <w:rPr>
                <w:rFonts w:ascii="Times New Roman"/>
                <w:sz w:val="16"/>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47"/>
              <w:jc w:val="right"/>
              <w:rPr>
                <w:rFonts w:ascii="Times New Roman" w:hAnsi="Times New Roman" w:cs="Times New Roman" w:eastAsia="Times New Roman" w:hint="default"/>
                <w:sz w:val="16"/>
                <w:szCs w:val="16"/>
              </w:rPr>
            </w:pPr>
            <w:r>
              <w:rPr>
                <w:rFonts w:ascii="Times New Roman"/>
                <w:w w:val="82"/>
                <w:sz w:val="16"/>
              </w:rPr>
              <w:t>-</w:t>
            </w:r>
            <w:r>
              <w:rPr>
                <w:rFonts w:ascii="Times New Roman"/>
                <w:sz w:val="16"/>
              </w:rPr>
            </w:r>
          </w:p>
        </w:tc>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46"/>
              <w:jc w:val="right"/>
              <w:rPr>
                <w:rFonts w:ascii="Times New Roman" w:hAnsi="Times New Roman" w:cs="Times New Roman" w:eastAsia="Times New Roman" w:hint="default"/>
                <w:sz w:val="16"/>
                <w:szCs w:val="16"/>
              </w:rPr>
            </w:pPr>
            <w:r>
              <w:rPr>
                <w:rFonts w:ascii="Times New Roman"/>
                <w:spacing w:val="-1"/>
                <w:w w:val="90"/>
                <w:sz w:val="16"/>
              </w:rPr>
              <w:t>7,525,468.00</w:t>
            </w:r>
            <w:r>
              <w:rPr>
                <w:rFonts w:ascii="Times New Roman"/>
                <w:spacing w:val="-1"/>
                <w:sz w:val="16"/>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46"/>
              <w:jc w:val="right"/>
              <w:rPr>
                <w:rFonts w:ascii="Times New Roman" w:hAnsi="Times New Roman" w:cs="Times New Roman" w:eastAsia="Times New Roman" w:hint="default"/>
                <w:sz w:val="16"/>
                <w:szCs w:val="16"/>
              </w:rPr>
            </w:pPr>
            <w:r>
              <w:rPr>
                <w:rFonts w:ascii="Times New Roman"/>
                <w:spacing w:val="-1"/>
                <w:w w:val="90"/>
                <w:sz w:val="16"/>
              </w:rPr>
              <w:t>7,525,468.00</w:t>
            </w:r>
            <w:r>
              <w:rPr>
                <w:rFonts w:ascii="Times New Roman"/>
                <w:spacing w:val="-1"/>
                <w:sz w:val="16"/>
              </w:rPr>
            </w:r>
          </w:p>
        </w:tc>
        <w:tc>
          <w:tcPr>
            <w:tcW w:w="133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54"/>
              <w:jc w:val="right"/>
              <w:rPr>
                <w:rFonts w:ascii="Times New Roman" w:hAnsi="Times New Roman" w:cs="Times New Roman" w:eastAsia="Times New Roman" w:hint="default"/>
                <w:sz w:val="16"/>
                <w:szCs w:val="16"/>
              </w:rPr>
            </w:pPr>
            <w:r>
              <w:rPr>
                <w:rFonts w:ascii="Times New Roman"/>
                <w:spacing w:val="-2"/>
                <w:w w:val="90"/>
                <w:sz w:val="16"/>
              </w:rPr>
              <w:t>296,116,749.00</w:t>
            </w:r>
            <w:r>
              <w:rPr>
                <w:rFonts w:ascii="Times New Roman"/>
                <w:spacing w:val="-2"/>
                <w:sz w:val="16"/>
              </w:rPr>
            </w:r>
          </w:p>
        </w:tc>
      </w:tr>
      <w:tr>
        <w:trPr>
          <w:trHeight w:val="356" w:hRule="exact"/>
        </w:trPr>
        <w:tc>
          <w:tcPr>
            <w:tcW w:w="152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6"/>
                <w:szCs w:val="16"/>
              </w:rPr>
            </w:pPr>
            <w:r>
              <w:rPr>
                <w:rFonts w:ascii="宋体" w:hAnsi="宋体" w:cs="宋体" w:eastAsia="宋体" w:hint="default"/>
                <w:sz w:val="16"/>
                <w:szCs w:val="16"/>
              </w:rPr>
              <w:t>合计</w:t>
            </w:r>
          </w:p>
        </w:tc>
        <w:tc>
          <w:tcPr>
            <w:tcW w:w="147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46"/>
              <w:jc w:val="right"/>
              <w:rPr>
                <w:rFonts w:ascii="Times New Roman" w:hAnsi="Times New Roman" w:cs="Times New Roman" w:eastAsia="Times New Roman" w:hint="default"/>
                <w:sz w:val="16"/>
                <w:szCs w:val="16"/>
              </w:rPr>
            </w:pPr>
            <w:r>
              <w:rPr>
                <w:rFonts w:ascii="Times New Roman"/>
                <w:spacing w:val="-1"/>
                <w:w w:val="90"/>
                <w:sz w:val="16"/>
              </w:rPr>
              <w:t>579,343,790.00</w:t>
            </w:r>
            <w:r>
              <w:rPr>
                <w:rFonts w:ascii="Times New Roman"/>
                <w:spacing w:val="-1"/>
                <w:sz w:val="16"/>
              </w:rPr>
            </w:r>
          </w:p>
        </w:tc>
        <w:tc>
          <w:tcPr>
            <w:tcW w:w="974" w:type="dxa"/>
            <w:tcBorders>
              <w:top w:val="single" w:sz="4" w:space="0" w:color="000000"/>
              <w:left w:val="single" w:sz="4" w:space="0" w:color="000000"/>
              <w:bottom w:val="single" w:sz="12" w:space="0" w:color="000000"/>
              <w:right w:val="single" w:sz="4" w:space="0" w:color="000000"/>
            </w:tcBorders>
          </w:tcPr>
          <w:p>
            <w:pPr/>
          </w:p>
        </w:tc>
        <w:tc>
          <w:tcPr>
            <w:tcW w:w="622" w:type="dxa"/>
            <w:tcBorders>
              <w:top w:val="single" w:sz="4" w:space="0" w:color="000000"/>
              <w:left w:val="single" w:sz="4" w:space="0" w:color="000000"/>
              <w:bottom w:val="single" w:sz="12" w:space="0" w:color="000000"/>
              <w:right w:val="single" w:sz="4" w:space="0" w:color="000000"/>
            </w:tcBorders>
          </w:tcPr>
          <w:p>
            <w:pPr/>
          </w:p>
        </w:tc>
        <w:tc>
          <w:tcPr>
            <w:tcW w:w="826" w:type="dxa"/>
            <w:tcBorders>
              <w:top w:val="single" w:sz="4" w:space="0" w:color="000000"/>
              <w:left w:val="single" w:sz="4" w:space="0" w:color="000000"/>
              <w:bottom w:val="single" w:sz="12" w:space="0" w:color="000000"/>
              <w:right w:val="single" w:sz="4" w:space="0" w:color="000000"/>
            </w:tcBorders>
          </w:tcPr>
          <w:p>
            <w:pPr/>
          </w:p>
        </w:tc>
        <w:tc>
          <w:tcPr>
            <w:tcW w:w="15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47"/>
              <w:jc w:val="right"/>
              <w:rPr>
                <w:rFonts w:ascii="Times New Roman" w:hAnsi="Times New Roman" w:cs="Times New Roman" w:eastAsia="Times New Roman" w:hint="default"/>
                <w:sz w:val="16"/>
                <w:szCs w:val="16"/>
              </w:rPr>
            </w:pPr>
            <w:r>
              <w:rPr>
                <w:rFonts w:ascii="Times New Roman"/>
                <w:spacing w:val="-1"/>
                <w:w w:val="90"/>
                <w:sz w:val="16"/>
              </w:rPr>
              <w:t>-280,270.00</w:t>
            </w:r>
            <w:r>
              <w:rPr>
                <w:rFonts w:ascii="Times New Roman"/>
                <w:spacing w:val="-1"/>
                <w:sz w:val="16"/>
              </w:rPr>
            </w:r>
          </w:p>
        </w:tc>
        <w:tc>
          <w:tcPr>
            <w:tcW w:w="13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7"/>
              <w:ind w:right="47"/>
              <w:jc w:val="right"/>
              <w:rPr>
                <w:rFonts w:ascii="Times New Roman" w:hAnsi="Times New Roman" w:cs="Times New Roman" w:eastAsia="Times New Roman" w:hint="default"/>
                <w:sz w:val="16"/>
                <w:szCs w:val="16"/>
              </w:rPr>
            </w:pPr>
            <w:r>
              <w:rPr>
                <w:rFonts w:ascii="Times New Roman"/>
                <w:spacing w:val="-1"/>
                <w:w w:val="90"/>
                <w:sz w:val="16"/>
              </w:rPr>
              <w:t>-280,270.00</w:t>
            </w:r>
            <w:r>
              <w:rPr>
                <w:rFonts w:ascii="Times New Roman"/>
                <w:spacing w:val="-1"/>
                <w:sz w:val="16"/>
              </w:rPr>
            </w:r>
          </w:p>
        </w:tc>
        <w:tc>
          <w:tcPr>
            <w:tcW w:w="133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7"/>
              <w:ind w:right="54"/>
              <w:jc w:val="right"/>
              <w:rPr>
                <w:rFonts w:ascii="Times New Roman" w:hAnsi="Times New Roman" w:cs="Times New Roman" w:eastAsia="Times New Roman" w:hint="default"/>
                <w:sz w:val="16"/>
                <w:szCs w:val="16"/>
              </w:rPr>
            </w:pPr>
            <w:r>
              <w:rPr>
                <w:rFonts w:ascii="Times New Roman"/>
                <w:spacing w:val="-1"/>
                <w:w w:val="90"/>
                <w:sz w:val="16"/>
              </w:rPr>
              <w:t>579,063,520.00</w:t>
            </w:r>
            <w:r>
              <w:rPr>
                <w:rFonts w:ascii="Times New Roman"/>
                <w:spacing w:val="-1"/>
                <w:sz w:val="16"/>
              </w:rPr>
            </w:r>
          </w:p>
        </w:tc>
      </w:tr>
    </w:tbl>
    <w:p>
      <w:pPr>
        <w:pStyle w:val="BodyText"/>
        <w:spacing w:line="309" w:lineRule="auto" w:before="8"/>
        <w:ind w:left="172" w:right="0"/>
        <w:jc w:val="left"/>
        <w:rPr>
          <w:rFonts w:ascii="Times New Roman" w:hAnsi="Times New Roman" w:cs="Times New Roman" w:eastAsia="Times New Roman" w:hint="default"/>
        </w:rPr>
      </w:pPr>
      <w:r>
        <w:rPr/>
        <w:t>股本变动情况说明：</w:t>
      </w:r>
      <w:r>
        <w:rPr>
          <w:rFonts w:ascii="Times New Roman" w:hAnsi="Times New Roman" w:cs="Times New Roman" w:eastAsia="Times New Roman" w:hint="default"/>
        </w:rPr>
        <w:t> </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月，员工离职退回股权激励，减少股本</w:t>
      </w:r>
      <w:r>
        <w:rPr>
          <w:rFonts w:ascii="Times New Roman" w:hAnsi="Times New Roman" w:cs="Times New Roman" w:eastAsia="Times New Roman" w:hint="default"/>
          <w:spacing w:val="-3"/>
        </w:rPr>
        <w:t>119,191.00</w:t>
      </w:r>
      <w:r>
        <w:rPr>
          <w:spacing w:val="-3"/>
        </w:rPr>
        <w:t>元；</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月，员工离职退回股权激励，减少股本</w:t>
      </w:r>
      <w:r>
        <w:rPr>
          <w:rFonts w:ascii="Times New Roman" w:hAnsi="Times New Roman" w:cs="Times New Roman" w:eastAsia="Times New Roman" w:hint="default"/>
          <w:spacing w:val="-3"/>
        </w:rPr>
        <w:t>161,079.00</w:t>
      </w:r>
      <w:r>
        <w:rPr>
          <w:spacing w:val="-3"/>
        </w:rPr>
        <w:t>元。</w:t>
      </w:r>
      <w:r>
        <w:rPr>
          <w:spacing w:val="-67"/>
        </w:rPr>
        <w:t> </w:t>
      </w:r>
      <w:r>
        <w:rPr>
          <w:rFonts w:ascii="Times New Roman" w:hAnsi="Times New Roman" w:cs="Times New Roman" w:eastAsia="Times New Roman" w:hint="default"/>
          <w:spacing w:val="-67"/>
        </w:rPr>
      </w:r>
      <w:r>
        <w:rPr/>
        <w:t>以上股本业经大华会计师事务所出具的大华验字</w:t>
      </w:r>
      <w:r>
        <w:rPr>
          <w:rFonts w:ascii="Times New Roman" w:hAnsi="Times New Roman" w:cs="Times New Roman" w:eastAsia="Times New Roman" w:hint="default"/>
        </w:rPr>
        <w:t>[2018]000571</w:t>
      </w:r>
      <w:r>
        <w:rPr/>
        <w:t>号验资报告审验。</w:t>
      </w:r>
      <w:r>
        <w:rPr>
          <w:rFonts w:ascii="Times New Roman" w:hAnsi="Times New Roman" w:cs="Times New Roman" w:eastAsia="Times New Roman" w:hint="default"/>
        </w:rPr>
        <w:t> </w:t>
      </w:r>
    </w:p>
    <w:p>
      <w:pPr>
        <w:pStyle w:val="BodyText"/>
        <w:spacing w:line="240" w:lineRule="auto" w:before="47"/>
        <w:ind w:left="172" w:right="0"/>
        <w:jc w:val="left"/>
        <w:rPr>
          <w:rFonts w:ascii="Times New Roman" w:hAnsi="Times New Roman" w:cs="Times New Roman" w:eastAsia="Times New Roman" w:hint="default"/>
        </w:rPr>
      </w:pPr>
      <w:r>
        <w:rPr>
          <w:rFonts w:ascii="Times New Roman"/>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left="172" w:right="0"/>
        <w:jc w:val="left"/>
        <w:rPr>
          <w:rFonts w:ascii="Tahoma" w:hAnsi="Tahoma" w:cs="Tahoma" w:eastAsia="Tahoma" w:hint="default"/>
        </w:rPr>
      </w:pPr>
      <w:r>
        <w:rPr>
          <w:rFonts w:ascii="Tahoma" w:hAnsi="Tahoma" w:cs="Tahoma" w:eastAsia="Tahoma" w:hint="default"/>
        </w:rPr>
        <w:t>29</w:t>
      </w:r>
      <w:r>
        <w:rPr/>
        <w:t>、资本公积</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right"/>
        <w:rPr>
          <w:rFonts w:ascii="Times New Roman" w:hAnsi="Times New Roman" w:cs="Times New Roman" w:eastAsia="Times New Roman" w:hint="default"/>
        </w:rPr>
        <w:sectPr>
          <w:pgSz w:w="11910" w:h="16840"/>
          <w:pgMar w:header="745" w:footer="991" w:top="1060" w:bottom="1180" w:left="96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资本溢价（股本溢价）</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946,598,420.84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5,199,551.27</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1,704,476.33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950,093,495.78</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其他资本公积</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13,199,053.24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759,283.43</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2,878,128.87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11,080,207.80</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959,797,474.08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5,958,834.70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4,582,605.20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961,173,703.58</w:t>
            </w:r>
            <w:r>
              <w:rPr>
                <w:rFonts w:ascii="Times New Roman"/>
                <w:sz w:val="18"/>
              </w:rPr>
              <w:t> </w:t>
            </w:r>
          </w:p>
        </w:tc>
      </w:tr>
    </w:tbl>
    <w:p>
      <w:pPr>
        <w:pStyle w:val="BodyText"/>
        <w:spacing w:line="314" w:lineRule="auto" w:before="49"/>
        <w:ind w:right="5755"/>
        <w:jc w:val="left"/>
        <w:rPr>
          <w:rFonts w:ascii="Times New Roman" w:hAnsi="Times New Roman" w:cs="Times New Roman" w:eastAsia="Times New Roman" w:hint="default"/>
        </w:rPr>
      </w:pPr>
      <w:r>
        <w:rPr/>
        <w:t>其他说明，包括本期增减变动情况、变动原因说明：</w:t>
      </w:r>
      <w:r>
        <w:rPr>
          <w:rFonts w:ascii="Times New Roman" w:hAnsi="Times New Roman" w:cs="Times New Roman" w:eastAsia="Times New Roman" w:hint="default"/>
        </w:rPr>
        <w:t> </w:t>
      </w:r>
      <w:r>
        <w:rPr/>
        <w:t>资本公积的说明：</w:t>
      </w:r>
      <w:r>
        <w:rPr>
          <w:rFonts w:ascii="Times New Roman" w:hAnsi="Times New Roman" w:cs="Times New Roman" w:eastAsia="Times New Roman" w:hint="default"/>
        </w:rPr>
        <w:t> </w:t>
      </w:r>
    </w:p>
    <w:p>
      <w:pPr>
        <w:pStyle w:val="BodyText"/>
        <w:spacing w:line="240" w:lineRule="auto" w:before="59"/>
        <w:ind w:right="0"/>
        <w:jc w:val="both"/>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月员工离职退回股权激励，合计减少资本公积</w:t>
      </w:r>
      <w:r>
        <w:rPr>
          <w:rFonts w:ascii="Times New Roman" w:hAnsi="Times New Roman" w:cs="Times New Roman" w:eastAsia="Times New Roman" w:hint="default"/>
        </w:rPr>
        <w:t>1,247,201.50</w:t>
      </w:r>
      <w:r>
        <w:rPr/>
        <w:t>元；</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月股权激励限售股第一批行权后调整资本公积</w:t>
      </w:r>
      <w:r>
        <w:rPr>
          <w:rFonts w:ascii="Times New Roman" w:hAnsi="Times New Roman" w:cs="Times New Roman" w:eastAsia="Times New Roman" w:hint="default"/>
        </w:rPr>
        <w:t>-</w:t>
      </w:r>
      <w:r>
        <w:rPr/>
        <w:t>其他资本公积到资本溢价</w:t>
      </w:r>
      <w:r>
        <w:rPr>
          <w:rFonts w:ascii="Times New Roman" w:hAnsi="Times New Roman" w:cs="Times New Roman" w:eastAsia="Times New Roman" w:hint="default"/>
        </w:rPr>
        <w:t>2,696,015.48</w:t>
      </w:r>
      <w:r>
        <w:rPr/>
        <w:t>元；</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年公司股权激励成本分摊计入资本公积</w:t>
      </w:r>
      <w:r>
        <w:rPr>
          <w:rFonts w:ascii="Times New Roman" w:hAnsi="Times New Roman" w:cs="Times New Roman" w:eastAsia="Times New Roman" w:hint="default"/>
        </w:rPr>
        <w:t>255,926.57</w:t>
      </w:r>
      <w:r>
        <w:rPr/>
        <w:t>元；</w:t>
      </w:r>
      <w:r>
        <w:rPr>
          <w:rFonts w:ascii="Times New Roman" w:hAnsi="Times New Roman" w:cs="Times New Roman" w:eastAsia="Times New Roman" w:hint="default"/>
        </w:rPr>
        <w:t> </w:t>
      </w:r>
    </w:p>
    <w:p>
      <w:pPr>
        <w:pStyle w:val="BodyText"/>
        <w:spacing w:line="240" w:lineRule="auto" w:before="101"/>
        <w:ind w:right="0"/>
        <w:jc w:val="both"/>
        <w:rPr>
          <w:rFonts w:ascii="Times New Roman" w:hAnsi="Times New Roman" w:cs="Times New Roman" w:eastAsia="Times New Roman" w:hint="default"/>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2018</w:t>
      </w:r>
      <w:r>
        <w:rPr/>
        <w:t>年公司子公司奇思广告收到原股东支付的补偿款计入资本公积</w:t>
      </w:r>
      <w:r>
        <w:rPr>
          <w:rFonts w:ascii="Times New Roman" w:hAnsi="Times New Roman" w:cs="Times New Roman" w:eastAsia="Times New Roman" w:hint="default"/>
        </w:rPr>
        <w:t>155,416.63</w:t>
      </w:r>
      <w:r>
        <w:rPr/>
        <w:t>元。</w:t>
      </w:r>
      <w:r>
        <w:rPr>
          <w:rFonts w:ascii="Times New Roman" w:hAnsi="Times New Roman" w:cs="Times New Roman" w:eastAsia="Times New Roman" w:hint="default"/>
        </w:rPr>
        <w:t> </w:t>
      </w:r>
    </w:p>
    <w:p>
      <w:pPr>
        <w:pStyle w:val="BodyText"/>
        <w:spacing w:line="350" w:lineRule="auto" w:before="101"/>
        <w:ind w:right="1094"/>
        <w:jc w:val="both"/>
        <w:rPr>
          <w:rFonts w:ascii="Times New Roman" w:hAnsi="Times New Roman" w:cs="Times New Roman" w:eastAsia="Times New Roman" w:hint="default"/>
        </w:rPr>
      </w:pPr>
      <w:r>
        <w:rPr>
          <w:rFonts w:ascii="Times New Roman" w:hAnsi="Times New Roman" w:cs="Times New Roman" w:eastAsia="Times New Roman" w:hint="default"/>
        </w:rPr>
        <w:t>5</w:t>
      </w:r>
      <w:r>
        <w:rPr/>
        <w:t>、本期公司控股子公司实益达技术及原全资子公司实益达工业的股权架构调整合并层面影响增加资本公积</w:t>
      </w:r>
      <w:r>
        <w:rPr>
          <w:rFonts w:ascii="Times New Roman" w:hAnsi="Times New Roman" w:cs="Times New Roman" w:eastAsia="Times New Roman" w:hint="default"/>
        </w:rPr>
        <w:t>2,212,087.80</w:t>
      </w:r>
      <w:r>
        <w:rPr/>
        <w:t>元， </w:t>
      </w:r>
      <w:r>
        <w:rPr>
          <w:spacing w:val="-2"/>
        </w:rPr>
        <w:t>具体包括：投资新设若干子公司，与少数股东对控股子公司增资，持股比例变化影响资本公积；对部分子公司核心管理团队</w:t>
      </w:r>
      <w:r>
        <w:rPr>
          <w:spacing w:val="-66"/>
        </w:rPr>
        <w:t> </w:t>
      </w:r>
      <w:r>
        <w:rPr>
          <w:spacing w:val="-66"/>
        </w:rPr>
      </w:r>
      <w:r>
        <w:rPr>
          <w:spacing w:val="-2"/>
        </w:rPr>
        <w:t>实施股权激励，向其转让子公司股权，股权激励费用及持股比例的变化影响资本公积；实益达技术向本公司发行股份购买本</w:t>
      </w:r>
      <w:r>
        <w:rPr>
          <w:spacing w:val="-62"/>
        </w:rPr>
        <w:t> </w:t>
      </w:r>
      <w:r>
        <w:rPr>
          <w:spacing w:val="-62"/>
        </w:rPr>
      </w:r>
      <w:r>
        <w:rPr/>
        <w:t>公司原全资子公司实益达工业</w:t>
      </w:r>
      <w:r>
        <w:rPr>
          <w:rFonts w:ascii="Times New Roman" w:hAnsi="Times New Roman" w:cs="Times New Roman" w:eastAsia="Times New Roman" w:hint="default"/>
        </w:rPr>
        <w:t>100%</w:t>
      </w:r>
      <w:r>
        <w:rPr/>
        <w:t>的股权，导致相关各方持股比例变化影响资本公积。</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22"/>
        <w:ind w:right="0"/>
        <w:jc w:val="both"/>
        <w:rPr>
          <w:rFonts w:ascii="Tahoma" w:hAnsi="Tahoma" w:cs="Tahoma" w:eastAsia="Tahoma" w:hint="default"/>
        </w:rPr>
      </w:pPr>
      <w:r>
        <w:rPr>
          <w:rFonts w:ascii="Tahoma" w:hAnsi="Tahoma" w:cs="Tahoma" w:eastAsia="Tahoma" w:hint="default"/>
        </w:rPr>
        <w:t>30</w:t>
      </w:r>
      <w:r>
        <w:rPr/>
        <w:t>、库存股</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减少注册资本回购</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实行股权激励回购</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19,394,776.25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10,900,046.55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8,494,729.70</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限制性股份支付</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19,394,776.25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10,900,046.55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8,494,729.70</w:t>
            </w:r>
            <w:r>
              <w:rPr>
                <w:rFonts w:ascii="Times New Roman"/>
                <w:sz w:val="18"/>
              </w:rPr>
              <w:t> </w:t>
            </w:r>
          </w:p>
        </w:tc>
      </w:tr>
    </w:tbl>
    <w:p>
      <w:pPr>
        <w:pStyle w:val="BodyText"/>
        <w:spacing w:line="360" w:lineRule="auto" w:before="49"/>
        <w:ind w:right="5755"/>
        <w:jc w:val="left"/>
        <w:rPr>
          <w:rFonts w:ascii="Times New Roman" w:hAnsi="Times New Roman" w:cs="Times New Roman" w:eastAsia="Times New Roman" w:hint="default"/>
        </w:rPr>
      </w:pPr>
      <w:r>
        <w:rPr/>
        <w:t>其他说明，包括本期增减变动情况、变动原因说明：</w:t>
      </w:r>
      <w:r>
        <w:rPr>
          <w:rFonts w:ascii="Times New Roman" w:hAnsi="Times New Roman" w:cs="Times New Roman" w:eastAsia="Times New Roman" w:hint="default"/>
        </w:rPr>
        <w:t> </w:t>
      </w:r>
      <w:r>
        <w:rPr/>
        <w:t>库存股情况说明：</w:t>
      </w:r>
      <w:r>
        <w:rPr>
          <w:rFonts w:ascii="Times New Roman" w:hAnsi="Times New Roman" w:cs="Times New Roman" w:eastAsia="Times New Roman" w:hint="default"/>
        </w:rPr>
        <w:t> </w:t>
      </w:r>
    </w:p>
    <w:p>
      <w:pPr>
        <w:pStyle w:val="BodyText"/>
        <w:spacing w:line="236" w:lineRule="exact"/>
        <w:ind w:right="103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、本期员工离职退回股权激励款减少库存股</w:t>
      </w:r>
      <w:r>
        <w:rPr>
          <w:rFonts w:ascii="Times New Roman" w:hAnsi="Times New Roman" w:cs="Times New Roman" w:eastAsia="Times New Roman" w:hint="default"/>
        </w:rPr>
        <w:t>1,527,471.50</w:t>
      </w:r>
      <w:r>
        <w:rPr/>
        <w:t>元，冲减原计入资本公积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1,247,201.50</w:t>
      </w:r>
      <w:r>
        <w:rPr/>
        <w:t>元。</w:t>
      </w:r>
      <w:r>
        <w:rPr>
          <w:rFonts w:ascii="Times New Roman" w:hAnsi="Times New Roman" w:cs="Times New Roman" w:eastAsia="Times New Roman" w:hint="default"/>
        </w:rPr>
        <w:t> </w:t>
      </w:r>
    </w:p>
    <w:p>
      <w:pPr>
        <w:pStyle w:val="BodyText"/>
        <w:spacing w:line="240" w:lineRule="auto" w:before="63"/>
        <w:ind w:right="103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、本期公司</w:t>
      </w:r>
      <w:r>
        <w:rPr>
          <w:rFonts w:ascii="Times New Roman" w:hAnsi="Times New Roman" w:cs="Times New Roman" w:eastAsia="Times New Roman" w:hint="default"/>
        </w:rPr>
        <w:t>2017</w:t>
      </w:r>
      <w:r>
        <w:rPr/>
        <w:t>年度限制性股票激励计划第一个解锁期解锁条件成就，部分限售股行权减少库存股</w:t>
      </w:r>
      <w:r>
        <w:rPr>
          <w:rFonts w:ascii="Times New Roman" w:hAnsi="Times New Roman" w:cs="Times New Roman" w:eastAsia="Times New Roman" w:hint="default"/>
        </w:rPr>
        <w:t>9,372,575.05</w:t>
      </w:r>
      <w:r>
        <w:rPr/>
        <w:t>元。</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rFonts w:ascii="Tahoma" w:hAnsi="Tahoma" w:cs="Tahoma" w:eastAsia="Tahoma" w:hint="default"/>
        </w:rPr>
        <w:t>31</w:t>
      </w:r>
      <w:r>
        <w:rPr/>
        <w:t>、其他综合收益</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810"/>
        <w:gridCol w:w="1068"/>
        <w:gridCol w:w="936"/>
        <w:gridCol w:w="1152"/>
        <w:gridCol w:w="934"/>
        <w:gridCol w:w="936"/>
        <w:gridCol w:w="936"/>
        <w:gridCol w:w="797"/>
      </w:tblGrid>
      <w:tr>
        <w:trPr>
          <w:trHeight w:val="402" w:hRule="exact"/>
        </w:trPr>
        <w:tc>
          <w:tcPr>
            <w:tcW w:w="2810" w:type="dxa"/>
            <w:vMerge w:val="restart"/>
            <w:tcBorders>
              <w:top w:val="single" w:sz="4" w:space="0" w:color="000000"/>
              <w:left w:val="single" w:sz="4" w:space="0" w:color="000000"/>
              <w:right w:val="single" w:sz="4" w:space="0" w:color="000000"/>
            </w:tcBorders>
            <w:shd w:val="clear" w:color="auto" w:fill="D3D3D3"/>
          </w:tcPr>
          <w:p>
            <w:pPr/>
          </w:p>
        </w:tc>
        <w:tc>
          <w:tcPr>
            <w:tcW w:w="10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48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116" w:hRule="exact"/>
        </w:trPr>
        <w:tc>
          <w:tcPr>
            <w:tcW w:w="2810" w:type="dxa"/>
            <w:vMerge/>
            <w:tcBorders>
              <w:left w:val="single" w:sz="4" w:space="0" w:color="000000"/>
              <w:bottom w:val="nil" w:sz="6" w:space="0" w:color="auto"/>
              <w:right w:val="single" w:sz="4" w:space="0" w:color="000000"/>
            </w:tcBorders>
            <w:shd w:val="clear" w:color="auto" w:fill="D3D3D3"/>
          </w:tcPr>
          <w:p>
            <w:pPr/>
          </w:p>
        </w:tc>
        <w:tc>
          <w:tcPr>
            <w:tcW w:w="1068" w:type="dxa"/>
            <w:vMerge/>
            <w:tcBorders>
              <w:left w:val="single" w:sz="4" w:space="0" w:color="000000"/>
              <w:right w:val="single" w:sz="4" w:space="0" w:color="000000"/>
            </w:tcBorders>
            <w:shd w:val="clear" w:color="auto" w:fill="D3D3D3"/>
          </w:tcPr>
          <w:p>
            <w:pPr/>
          </w:p>
        </w:tc>
        <w:tc>
          <w:tcPr>
            <w:tcW w:w="93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103" w:right="10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本期所得 税前发生 额</w:t>
            </w:r>
            <w:r>
              <w:rPr>
                <w:rFonts w:ascii="Times New Roman" w:hAnsi="Times New Roman" w:cs="Times New Roman" w:eastAsia="Times New Roman" w:hint="default"/>
                <w:sz w:val="18"/>
                <w:szCs w:val="18"/>
              </w:rPr>
              <w:t> </w:t>
            </w:r>
          </w:p>
        </w:tc>
        <w:tc>
          <w:tcPr>
            <w:tcW w:w="115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31" w:right="-14"/>
              <w:jc w:val="both"/>
              <w:rPr>
                <w:rFonts w:ascii="Times New Roman" w:hAnsi="Times New Roman" w:cs="Times New Roman" w:eastAsia="Times New Roman" w:hint="default"/>
                <w:sz w:val="18"/>
                <w:szCs w:val="18"/>
              </w:rPr>
            </w:pPr>
            <w:r>
              <w:rPr>
                <w:rFonts w:ascii="宋体" w:hAnsi="宋体" w:cs="宋体" w:eastAsia="宋体" w:hint="default"/>
                <w:sz w:val="18"/>
                <w:szCs w:val="18"/>
              </w:rPr>
              <w:t>减：前期计入 其他综合收益 当期转入损益</w:t>
            </w:r>
            <w:r>
              <w:rPr>
                <w:rFonts w:ascii="Times New Roman" w:hAnsi="Times New Roman" w:cs="Times New Roman" w:eastAsia="Times New Roman" w:hint="default"/>
                <w:sz w:val="18"/>
                <w:szCs w:val="18"/>
              </w:rPr>
              <w:t> </w:t>
            </w:r>
          </w:p>
        </w:tc>
        <w:tc>
          <w:tcPr>
            <w:tcW w:w="9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283" w:right="19" w:hanging="26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r>
              <w:rPr>
                <w:rFonts w:ascii="Times New Roman" w:hAnsi="Times New Roman" w:cs="Times New Roman" w:eastAsia="Times New Roman" w:hint="default"/>
                <w:sz w:val="18"/>
                <w:szCs w:val="18"/>
              </w:rPr>
              <w:t> </w:t>
            </w:r>
          </w:p>
        </w:tc>
        <w:tc>
          <w:tcPr>
            <w:tcW w:w="9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105" w:right="53"/>
              <w:jc w:val="left"/>
              <w:rPr>
                <w:rFonts w:ascii="Times New Roman" w:hAnsi="Times New Roman" w:cs="Times New Roman" w:eastAsia="Times New Roman" w:hint="default"/>
                <w:sz w:val="18"/>
                <w:szCs w:val="18"/>
              </w:rPr>
            </w:pPr>
            <w:r>
              <w:rPr>
                <w:rFonts w:ascii="宋体" w:hAnsi="宋体" w:cs="宋体" w:eastAsia="宋体" w:hint="default"/>
                <w:sz w:val="18"/>
                <w:szCs w:val="18"/>
              </w:rPr>
              <w:t>税后归属 于母公司</w:t>
            </w:r>
            <w:r>
              <w:rPr>
                <w:rFonts w:ascii="Times New Roman" w:hAnsi="Times New Roman" w:cs="Times New Roman" w:eastAsia="Times New Roman" w:hint="default"/>
                <w:sz w:val="18"/>
                <w:szCs w:val="18"/>
              </w:rPr>
              <w:t> </w:t>
            </w:r>
          </w:p>
        </w:tc>
        <w:tc>
          <w:tcPr>
            <w:tcW w:w="93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0"/>
              <w:ind w:left="105" w:right="98"/>
              <w:jc w:val="center"/>
              <w:rPr>
                <w:rFonts w:ascii="Times New Roman" w:hAnsi="Times New Roman" w:cs="Times New Roman" w:eastAsia="Times New Roman" w:hint="default"/>
                <w:sz w:val="18"/>
                <w:szCs w:val="18"/>
              </w:rPr>
            </w:pPr>
            <w:r>
              <w:rPr>
                <w:rFonts w:ascii="宋体" w:hAnsi="宋体" w:cs="宋体" w:eastAsia="宋体" w:hint="default"/>
                <w:sz w:val="18"/>
                <w:szCs w:val="18"/>
              </w:rPr>
              <w:t>税后归属 于少数股 东</w:t>
            </w:r>
            <w:r>
              <w:rPr>
                <w:rFonts w:ascii="Times New Roman" w:hAnsi="Times New Roman" w:cs="Times New Roman" w:eastAsia="Times New Roman" w:hint="default"/>
                <w:sz w:val="18"/>
                <w:szCs w:val="18"/>
              </w:rPr>
              <w:t> </w:t>
            </w:r>
          </w:p>
        </w:tc>
        <w:tc>
          <w:tcPr>
            <w:tcW w:w="797" w:type="dxa"/>
            <w:vMerge/>
            <w:tcBorders>
              <w:left w:val="single" w:sz="4" w:space="0" w:color="000000"/>
              <w:right w:val="single" w:sz="4" w:space="0" w:color="000000"/>
            </w:tcBorders>
            <w:shd w:val="clear" w:color="auto" w:fill="D3D3D3"/>
          </w:tcPr>
          <w:p>
            <w:pPr/>
          </w:p>
        </w:tc>
      </w:tr>
      <w:tr>
        <w:trPr>
          <w:trHeight w:val="391"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068" w:type="dxa"/>
            <w:vMerge/>
            <w:tcBorders>
              <w:left w:val="single" w:sz="4" w:space="0" w:color="000000"/>
              <w:right w:val="single" w:sz="4" w:space="0" w:color="000000"/>
            </w:tcBorders>
            <w:shd w:val="clear" w:color="auto" w:fill="D3D3D3"/>
          </w:tcPr>
          <w:p>
            <w:pPr/>
          </w:p>
        </w:tc>
        <w:tc>
          <w:tcPr>
            <w:tcW w:w="936" w:type="dxa"/>
            <w:vMerge/>
            <w:tcBorders>
              <w:left w:val="single" w:sz="4" w:space="0" w:color="000000"/>
              <w:right w:val="single" w:sz="4" w:space="0" w:color="000000"/>
            </w:tcBorders>
            <w:shd w:val="clear" w:color="auto" w:fill="D3D3D3"/>
          </w:tcPr>
          <w:p>
            <w:pPr/>
          </w:p>
        </w:tc>
        <w:tc>
          <w:tcPr>
            <w:tcW w:w="1152" w:type="dxa"/>
            <w:vMerge/>
            <w:tcBorders>
              <w:left w:val="single" w:sz="4" w:space="0" w:color="000000"/>
              <w:right w:val="single" w:sz="4" w:space="0" w:color="000000"/>
            </w:tcBorders>
            <w:shd w:val="clear" w:color="auto" w:fill="D3D3D3"/>
          </w:tcPr>
          <w:p>
            <w:pPr/>
          </w:p>
        </w:tc>
        <w:tc>
          <w:tcPr>
            <w:tcW w:w="934" w:type="dxa"/>
            <w:vMerge/>
            <w:tcBorders>
              <w:left w:val="single" w:sz="4" w:space="0" w:color="000000"/>
              <w:right w:val="single" w:sz="4" w:space="0" w:color="000000"/>
            </w:tcBorders>
            <w:shd w:val="clear" w:color="auto" w:fill="D3D3D3"/>
          </w:tcPr>
          <w:p>
            <w:pPr/>
          </w:p>
        </w:tc>
        <w:tc>
          <w:tcPr>
            <w:tcW w:w="936" w:type="dxa"/>
            <w:vMerge/>
            <w:tcBorders>
              <w:left w:val="single" w:sz="4" w:space="0" w:color="000000"/>
              <w:right w:val="single" w:sz="4" w:space="0" w:color="000000"/>
            </w:tcBorders>
            <w:shd w:val="clear" w:color="auto" w:fill="D3D3D3"/>
          </w:tcPr>
          <w:p>
            <w:pPr/>
          </w:p>
        </w:tc>
        <w:tc>
          <w:tcPr>
            <w:tcW w:w="936" w:type="dxa"/>
            <w:vMerge/>
            <w:tcBorders>
              <w:left w:val="single" w:sz="4" w:space="0" w:color="000000"/>
              <w:right w:val="single" w:sz="4" w:space="0" w:color="000000"/>
            </w:tcBorders>
            <w:shd w:val="clear" w:color="auto" w:fill="D3D3D3"/>
          </w:tcPr>
          <w:p>
            <w:pPr/>
          </w:p>
        </w:tc>
        <w:tc>
          <w:tcPr>
            <w:tcW w:w="797" w:type="dxa"/>
            <w:vMerge/>
            <w:tcBorders>
              <w:left w:val="single" w:sz="4" w:space="0" w:color="000000"/>
              <w:right w:val="single" w:sz="4" w:space="0" w:color="000000"/>
            </w:tcBorders>
            <w:shd w:val="clear" w:color="auto" w:fill="D3D3D3"/>
          </w:tcPr>
          <w:p>
            <w:pPr/>
          </w:p>
        </w:tc>
      </w:tr>
      <w:tr>
        <w:trPr>
          <w:trHeight w:val="518"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8" w:type="dxa"/>
            <w:vMerge/>
            <w:tcBorders>
              <w:left w:val="single" w:sz="4" w:space="0" w:color="000000"/>
              <w:bottom w:val="single" w:sz="4" w:space="0" w:color="000000"/>
              <w:right w:val="single" w:sz="4" w:space="0" w:color="000000"/>
            </w:tcBorders>
            <w:shd w:val="clear" w:color="auto" w:fill="D3D3D3"/>
          </w:tcPr>
          <w:p>
            <w:pPr/>
          </w:p>
        </w:tc>
        <w:tc>
          <w:tcPr>
            <w:tcW w:w="936" w:type="dxa"/>
            <w:vMerge/>
            <w:tcBorders>
              <w:left w:val="single" w:sz="4" w:space="0" w:color="000000"/>
              <w:bottom w:val="single" w:sz="4" w:space="0" w:color="000000"/>
              <w:right w:val="single" w:sz="4" w:space="0" w:color="000000"/>
            </w:tcBorders>
            <w:shd w:val="clear" w:color="auto" w:fill="D3D3D3"/>
          </w:tcPr>
          <w:p>
            <w:pPr/>
          </w:p>
        </w:tc>
        <w:tc>
          <w:tcPr>
            <w:tcW w:w="1152" w:type="dxa"/>
            <w:vMerge/>
            <w:tcBorders>
              <w:left w:val="single" w:sz="4" w:space="0" w:color="000000"/>
              <w:bottom w:val="single" w:sz="4" w:space="0" w:color="000000"/>
              <w:right w:val="single" w:sz="4" w:space="0" w:color="000000"/>
            </w:tcBorders>
            <w:shd w:val="clear" w:color="auto" w:fill="D3D3D3"/>
          </w:tcPr>
          <w:p>
            <w:pPr/>
          </w:p>
        </w:tc>
        <w:tc>
          <w:tcPr>
            <w:tcW w:w="934" w:type="dxa"/>
            <w:vMerge/>
            <w:tcBorders>
              <w:left w:val="single" w:sz="4" w:space="0" w:color="000000"/>
              <w:bottom w:val="single" w:sz="4" w:space="0" w:color="000000"/>
              <w:right w:val="single" w:sz="4" w:space="0" w:color="000000"/>
            </w:tcBorders>
            <w:shd w:val="clear" w:color="auto" w:fill="D3D3D3"/>
          </w:tcPr>
          <w:p>
            <w:pPr/>
          </w:p>
        </w:tc>
        <w:tc>
          <w:tcPr>
            <w:tcW w:w="936" w:type="dxa"/>
            <w:vMerge/>
            <w:tcBorders>
              <w:left w:val="single" w:sz="4" w:space="0" w:color="000000"/>
              <w:bottom w:val="single" w:sz="4" w:space="0" w:color="000000"/>
              <w:right w:val="single" w:sz="4" w:space="0" w:color="000000"/>
            </w:tcBorders>
            <w:shd w:val="clear" w:color="auto" w:fill="D3D3D3"/>
          </w:tcPr>
          <w:p>
            <w:pPr/>
          </w:p>
        </w:tc>
        <w:tc>
          <w:tcPr>
            <w:tcW w:w="936"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713"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二、将重分类进损益的其他综合收 益</w:t>
            </w:r>
            <w:r>
              <w:rPr>
                <w:rFonts w:ascii="Times New Roman" w:hAnsi="Times New Roman" w:cs="Times New Roman" w:eastAsia="Times New Roman" w:hint="default"/>
                <w:sz w:val="18"/>
                <w:szCs w:val="18"/>
              </w:rPr>
              <w:t> </w:t>
            </w:r>
          </w:p>
        </w:tc>
        <w:tc>
          <w:tcPr>
            <w:tcW w:w="1068"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5" w:right="-24"/>
              <w:jc w:val="left"/>
              <w:rPr>
                <w:rFonts w:ascii="Times New Roman" w:hAnsi="Times New Roman" w:cs="Times New Roman" w:eastAsia="Times New Roman" w:hint="default"/>
                <w:sz w:val="18"/>
                <w:szCs w:val="18"/>
              </w:rPr>
            </w:pPr>
            <w:r>
              <w:rPr>
                <w:rFonts w:ascii="Times New Roman"/>
                <w:sz w:val="18"/>
              </w:rPr>
              <w:t>19,616.09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22"/>
              <w:jc w:val="left"/>
              <w:rPr>
                <w:rFonts w:ascii="Times New Roman" w:hAnsi="Times New Roman" w:cs="Times New Roman" w:eastAsia="Times New Roman" w:hint="default"/>
                <w:sz w:val="18"/>
                <w:szCs w:val="18"/>
              </w:rPr>
            </w:pPr>
            <w:r>
              <w:rPr>
                <w:rFonts w:ascii="Times New Roman"/>
                <w:sz w:val="18"/>
              </w:rPr>
              <w:t>124,429.29 </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113,483.57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10,945.72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133,099.6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 </w:t>
            </w:r>
          </w:p>
        </w:tc>
      </w:tr>
      <w:tr>
        <w:trPr>
          <w:trHeight w:val="163" w:hRule="exact"/>
        </w:trPr>
        <w:tc>
          <w:tcPr>
            <w:tcW w:w="2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6" w:right="-24"/>
              <w:jc w:val="left"/>
              <w:rPr>
                <w:rFonts w:ascii="Times New Roman" w:hAnsi="Times New Roman" w:cs="Times New Roman" w:eastAsia="Times New Roman" w:hint="default"/>
                <w:sz w:val="18"/>
                <w:szCs w:val="18"/>
              </w:rPr>
            </w:pPr>
            <w:r>
              <w:rPr>
                <w:rFonts w:ascii="Times New Roman"/>
                <w:sz w:val="18"/>
              </w:rPr>
              <w:t>19,616.09 </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22"/>
              <w:jc w:val="left"/>
              <w:rPr>
                <w:rFonts w:ascii="Times New Roman" w:hAnsi="Times New Roman" w:cs="Times New Roman" w:eastAsia="Times New Roman" w:hint="default"/>
                <w:sz w:val="18"/>
                <w:szCs w:val="18"/>
              </w:rPr>
            </w:pPr>
            <w:r>
              <w:rPr>
                <w:rFonts w:ascii="Times New Roman"/>
                <w:sz w:val="18"/>
              </w:rPr>
              <w:t>124,429.29 </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113,483.57</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10,945.72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133,099.6</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6 </w:t>
            </w:r>
          </w:p>
        </w:tc>
      </w:tr>
      <w:tr>
        <w:trPr>
          <w:trHeight w:val="391"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外币财务报表折算差额</w:t>
            </w:r>
            <w:r>
              <w:rPr>
                <w:rFonts w:ascii="Times New Roman" w:hAnsi="Times New Roman" w:cs="Times New Roman" w:eastAsia="Times New Roman" w:hint="default"/>
                <w:sz w:val="18"/>
                <w:szCs w:val="18"/>
              </w:rPr>
              <w:t> </w:t>
            </w:r>
          </w:p>
        </w:tc>
        <w:tc>
          <w:tcPr>
            <w:tcW w:w="1068"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8"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09"/>
        <w:gridCol w:w="1068"/>
        <w:gridCol w:w="936"/>
        <w:gridCol w:w="1152"/>
        <w:gridCol w:w="934"/>
        <w:gridCol w:w="936"/>
        <w:gridCol w:w="936"/>
        <w:gridCol w:w="797"/>
      </w:tblGrid>
      <w:tr>
        <w:trPr>
          <w:trHeight w:val="715" w:hRule="exact"/>
        </w:trPr>
        <w:tc>
          <w:tcPr>
            <w:tcW w:w="2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其他综合收益合计</w:t>
            </w:r>
            <w:r>
              <w:rPr>
                <w:rFonts w:ascii="Times New Roman" w:hAnsi="Times New Roman" w:cs="Times New Roman" w:eastAsia="Times New Roman" w:hint="default"/>
                <w:sz w:val="18"/>
                <w:szCs w:val="18"/>
              </w:rPr>
              <w:t>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16" w:right="-24"/>
              <w:jc w:val="left"/>
              <w:rPr>
                <w:rFonts w:ascii="Times New Roman" w:hAnsi="Times New Roman" w:cs="Times New Roman" w:eastAsia="Times New Roman" w:hint="default"/>
                <w:sz w:val="18"/>
                <w:szCs w:val="18"/>
              </w:rPr>
            </w:pPr>
            <w:r>
              <w:rPr>
                <w:rFonts w:ascii="Times New Roman"/>
                <w:sz w:val="18"/>
              </w:rPr>
              <w:t>19,616.09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22"/>
              <w:jc w:val="left"/>
              <w:rPr>
                <w:rFonts w:ascii="Times New Roman" w:hAnsi="Times New Roman" w:cs="Times New Roman" w:eastAsia="Times New Roman" w:hint="default"/>
                <w:sz w:val="18"/>
                <w:szCs w:val="18"/>
              </w:rPr>
            </w:pPr>
            <w:r>
              <w:rPr>
                <w:rFonts w:ascii="Times New Roman"/>
                <w:sz w:val="18"/>
              </w:rPr>
              <w:t>124,429.29 </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113,483.57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10,945.72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133,099.6</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6 </w:t>
            </w:r>
          </w:p>
        </w:tc>
      </w:tr>
    </w:tbl>
    <w:p>
      <w:pPr>
        <w:pStyle w:val="BodyText"/>
        <w:spacing w:line="240" w:lineRule="auto" w:before="49"/>
        <w:ind w:right="1034"/>
        <w:jc w:val="left"/>
        <w:rPr>
          <w:rFonts w:ascii="Times New Roman" w:hAnsi="Times New Roman" w:cs="Times New Roman" w:eastAsia="Times New Roman" w:hint="default"/>
        </w:rPr>
      </w:pPr>
      <w:r>
        <w:rPr/>
        <w:t>其他说明，包括对现金流量套期损益的有效部分转为被套期项目初始确认金额调整：</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034"/>
        <w:jc w:val="left"/>
        <w:rPr>
          <w:rFonts w:ascii="Tahoma" w:hAnsi="Tahoma" w:cs="Tahoma" w:eastAsia="Tahoma" w:hint="default"/>
        </w:rPr>
      </w:pPr>
      <w:r>
        <w:rPr>
          <w:rFonts w:ascii="Tahoma" w:hAnsi="Tahoma" w:cs="Tahoma" w:eastAsia="Tahoma" w:hint="default"/>
        </w:rPr>
        <w:t>32</w:t>
      </w:r>
      <w:r>
        <w:rPr/>
        <w:t>、盈余公积</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法定盈余公积</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18,174,142.20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29,382,678.85</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47,556,821.05</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18,174,142.20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29,382,678.85</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47,556,821.05</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盈余公积说明，包括本期增减变动情况、变动原因说明：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rFonts w:ascii="Tahoma" w:hAnsi="Tahoma" w:cs="Tahoma" w:eastAsia="Tahoma" w:hint="default"/>
        </w:rPr>
        <w:t>33</w:t>
      </w:r>
      <w:r>
        <w:rPr/>
        <w:t>、未分配利润</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725"/>
        <w:gridCol w:w="2923"/>
        <w:gridCol w:w="2918"/>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w:t>
            </w:r>
            <w:r>
              <w:rPr>
                <w:rFonts w:ascii="Times New Roman" w:hAnsi="Times New Roman" w:cs="Times New Roman" w:eastAsia="Times New Roman" w:hint="default"/>
                <w:sz w:val="18"/>
                <w:szCs w:val="18"/>
              </w:rPr>
              <w:t> </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w:t>
            </w:r>
            <w:r>
              <w:rPr>
                <w:rFonts w:ascii="Times New Roman" w:hAnsi="Times New Roman" w:cs="Times New Roman" w:eastAsia="Times New Roman" w:hint="default"/>
                <w:sz w:val="18"/>
                <w:szCs w:val="18"/>
              </w:rPr>
              <w:t> </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调整前上期末未分配利润</w:t>
            </w:r>
            <w:r>
              <w:rPr>
                <w:rFonts w:ascii="Times New Roman" w:hAnsi="Times New Roman" w:cs="Times New Roman" w:eastAsia="Times New Roman" w:hint="default"/>
                <w:sz w:val="18"/>
                <w:szCs w:val="18"/>
              </w:rPr>
              <w:t> </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159,551,082.82</w:t>
            </w:r>
            <w:r>
              <w:rPr>
                <w:rFonts w:ascii="Times New Roman"/>
                <w:sz w:val="18"/>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84,223,785.38</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调整后期初未分配利润</w:t>
            </w:r>
            <w:r>
              <w:rPr>
                <w:rFonts w:ascii="Times New Roman" w:hAnsi="Times New Roman" w:cs="Times New Roman" w:eastAsia="Times New Roman" w:hint="default"/>
                <w:sz w:val="18"/>
                <w:szCs w:val="18"/>
              </w:rPr>
              <w:t> </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159,551,082.82</w:t>
            </w:r>
            <w:r>
              <w:rPr>
                <w:rFonts w:ascii="Times New Roman"/>
                <w:sz w:val="18"/>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84,223,785.38</w:t>
            </w: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加：本期归属于母公司所有者的净利润</w:t>
            </w:r>
            <w:r>
              <w:rPr>
                <w:rFonts w:ascii="Times New Roman" w:hAnsi="Times New Roman" w:cs="Times New Roman" w:eastAsia="Times New Roman" w:hint="default"/>
                <w:sz w:val="18"/>
                <w:szCs w:val="18"/>
              </w:rPr>
              <w:t> </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-369,515,881.56</w:t>
            </w:r>
            <w:r>
              <w:rPr>
                <w:rFonts w:ascii="Times New Roman"/>
                <w:sz w:val="18"/>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75,327,297.44</w:t>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减：提取法定盈余公积</w:t>
            </w:r>
            <w:r>
              <w:rPr>
                <w:rFonts w:ascii="Times New Roman" w:hAnsi="Times New Roman" w:cs="Times New Roman" w:eastAsia="Times New Roman" w:hint="default"/>
                <w:sz w:val="18"/>
                <w:szCs w:val="18"/>
              </w:rPr>
              <w:t> </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29,382,678.85</w:t>
            </w:r>
            <w:r>
              <w:rPr>
                <w:rFonts w:ascii="Times New Roman"/>
                <w:sz w:val="18"/>
              </w:rPr>
              <w:t> </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期末未分配利润</w:t>
            </w:r>
            <w:r>
              <w:rPr>
                <w:rFonts w:ascii="Times New Roman" w:hAnsi="Times New Roman" w:cs="Times New Roman" w:eastAsia="Times New Roman" w:hint="default"/>
                <w:sz w:val="18"/>
                <w:szCs w:val="18"/>
              </w:rPr>
              <w:t> </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-239,347,477.59</w:t>
            </w:r>
            <w:r>
              <w:rPr>
                <w:rFonts w:ascii="Times New Roman"/>
                <w:sz w:val="18"/>
              </w:rPr>
              <w:t> </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159,551,082.82</w:t>
            </w:r>
          </w:p>
        </w:tc>
      </w:tr>
    </w:tbl>
    <w:p>
      <w:pPr>
        <w:pStyle w:val="BodyText"/>
        <w:spacing w:line="360" w:lineRule="auto" w:before="49"/>
        <w:ind w:right="2364"/>
        <w:jc w:val="left"/>
        <w:rPr>
          <w:rFonts w:ascii="Times New Roman" w:hAnsi="Times New Roman" w:cs="Times New Roman" w:eastAsia="Times New Roman" w:hint="default"/>
        </w:rPr>
      </w:pPr>
      <w:r>
        <w:rPr/>
        <w:t>调整期初未分配利润明细：</w:t>
      </w:r>
      <w:r>
        <w:rPr>
          <w:rFonts w:ascii="Times New Roman" w:hAnsi="Times New Roman" w:cs="Times New Roman" w:eastAsia="Times New Roman" w:hint="default"/>
        </w:rPr>
        <w:t> 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 </w:t>
      </w:r>
    </w:p>
    <w:p>
      <w:pPr>
        <w:pStyle w:val="BodyText"/>
        <w:spacing w:line="240" w:lineRule="auto" w:before="1"/>
        <w:ind w:right="103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、由于会计政策变更，影响期初未分配利润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rFonts w:ascii="Times New Roman" w:hAnsi="Times New Roman" w:cs="Times New Roman" w:eastAsia="Times New Roman" w:hint="default"/>
        </w:rPr>
        <w:t>3)</w:t>
      </w:r>
      <w:r>
        <w:rPr/>
        <w:t>、由于重大会计差错更正，影响期初未分配利润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rFonts w:ascii="Tahoma" w:hAnsi="Tahoma" w:cs="Tahoma" w:eastAsia="Tahoma" w:hint="default"/>
        </w:rPr>
        <w:t>34</w:t>
      </w:r>
      <w:r>
        <w:rPr/>
        <w:t>、营业收入和营业成本</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收入</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成本</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收入</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成本</w:t>
            </w:r>
            <w:r>
              <w:rPr>
                <w:rFonts w:ascii="Times New Roman" w:hAnsi="Times New Roman" w:cs="Times New Roman" w:eastAsia="Times New Roman"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主营业务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1,018,509,741.50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829,795,632.42</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915,275,864.08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690,139,149.22</w:t>
            </w:r>
            <w:r>
              <w:rPr>
                <w:rFonts w:ascii="Times New Roman"/>
                <w:sz w:val="18"/>
              </w:rPr>
              <w:t> </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其他业务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17,024,086.96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9,339,754.42</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20,689,495.44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18,078,436.35</w:t>
            </w:r>
            <w:r>
              <w:rPr>
                <w:rFonts w:ascii="Times New Roman"/>
                <w:sz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1,035,533,828.46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839,135,386.84</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935,965,359.52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708,217,585.57</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35</w:t>
      </w:r>
      <w:r>
        <w:rPr/>
        <w:t>、税金及附加</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城市维护建设税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1,853,311.39</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2,612,905.60</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教育费附加</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1,284,859.71</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1,955,095.17</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1,612,258.37</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1,066,471.93</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土地使用税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415,292.25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519,551.82</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印花税</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1,238,840.97</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392,663.57</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文化事业建设费</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839,658.25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1,122,474.16</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河道管理费用</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5,737.17</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9,960.00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14,520.00</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7,254,180.94</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7,689,419.42</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rFonts w:ascii="Tahoma" w:hAnsi="Tahoma" w:cs="Tahoma" w:eastAsia="Tahoma" w:hint="default"/>
        </w:rPr>
        <w:t>36</w:t>
      </w:r>
      <w:r>
        <w:rPr/>
        <w:t>、销售费用</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员工薪酬保险</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29,654,591.32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21,236,574.50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办公通讯费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218,939.43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221,937.50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快递及运杂费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2,412,136.48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1,591,418.12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交通差旅费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1,387,471.61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1,260,565.95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水电及租赁费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299,719.02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114,705.60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业务招待费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1,091,331.79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663,059.23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广告宣传费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1,827,773.14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909,290.85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折旧及摊销</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41,892.40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24,622.66</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物料消耗</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217,138.65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338,681.77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其他费用</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1,461,550.27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1,086,659.13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38,612,544.11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27,447,515.31</w:t>
            </w:r>
          </w:p>
        </w:tc>
      </w:tr>
    </w:tbl>
    <w:p>
      <w:pPr>
        <w:pStyle w:val="BodyText"/>
        <w:spacing w:line="240" w:lineRule="auto" w:before="49"/>
        <w:ind w:right="103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rFonts w:ascii="Tahoma" w:hAnsi="Tahoma" w:cs="Tahoma" w:eastAsia="Tahoma" w:hint="default"/>
        </w:rPr>
        <w:t>37</w:t>
      </w:r>
      <w:r>
        <w:rPr/>
        <w:t>、管理费用</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员工薪酬保险</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42,730,585.24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34,648,068.21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办公费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3,388,493.92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4,743,471.90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差旅费及汽车支出</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3,258,133.57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3,443,484.12</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业务招待费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1,700,047.35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1,029,676.85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折旧及摊销</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6,009,018.19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6,221,486.45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物料消耗及维修费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364,262.66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579,795.93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保险及招聘费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127,836.68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286,819.47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水电及租赁费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14,795,381.20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12,729,334.84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中介及审核服务费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7,759,280.08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7,218,796.31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6,197,886.51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1,907,474.70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86,330,925.40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72,808,408.78</w:t>
            </w:r>
          </w:p>
        </w:tc>
      </w:tr>
    </w:tbl>
    <w:p>
      <w:pPr>
        <w:pStyle w:val="BodyText"/>
        <w:spacing w:line="240" w:lineRule="auto" w:before="49"/>
        <w:ind w:right="103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034"/>
        <w:jc w:val="left"/>
        <w:rPr>
          <w:rFonts w:ascii="Tahoma" w:hAnsi="Tahoma" w:cs="Tahoma" w:eastAsia="Tahoma" w:hint="default"/>
        </w:rPr>
      </w:pPr>
      <w:r>
        <w:rPr>
          <w:rFonts w:ascii="Tahoma" w:hAnsi="Tahoma" w:cs="Tahoma" w:eastAsia="Tahoma" w:hint="default"/>
        </w:rPr>
        <w:t>38</w:t>
      </w:r>
      <w:r>
        <w:rPr/>
        <w:t>、研发费用</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员工薪酬保险</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23,278,097.62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12,029,680.57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办公费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210,241.38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81,720.24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试验检验费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823,859.32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414,783.08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差旅费及汽车支出</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695,545.48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261,402.75</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业务招待费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162,210.61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9,925.00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折旧及摊销</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690,484.71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1,068,685.80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物料消耗及维修费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4,512,721.96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2,286,805.76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认证费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443,942.54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806,731.47</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水电及租赁费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2,063,846.41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499,909.07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专利费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262,080.57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195,156.61</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中介及审核服务费</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194,446.84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37,215.61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1,257,244.45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313,704.33</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34,594,721.89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18,005,720.29</w:t>
            </w:r>
          </w:p>
        </w:tc>
      </w:tr>
    </w:tbl>
    <w:p>
      <w:pPr>
        <w:pStyle w:val="BodyText"/>
        <w:spacing w:line="240" w:lineRule="auto" w:before="49"/>
        <w:ind w:right="103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rFonts w:ascii="Tahoma" w:hAnsi="Tahoma" w:cs="Tahoma" w:eastAsia="Tahoma" w:hint="default"/>
        </w:rPr>
        <w:t>39</w:t>
      </w:r>
      <w:r>
        <w:rPr/>
        <w:t>、财务费用</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利息支出</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417,969.44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193,824.17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减：利息收入</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1,382,539.59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20,957,373.32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汇兑损益</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-4,597,157.74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6,080,260.44</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银行手续费及其他</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366,266.66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262,303.35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-5,195,461.23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-14,420,985.36</w:t>
            </w:r>
          </w:p>
        </w:tc>
      </w:tr>
    </w:tbl>
    <w:p>
      <w:pPr>
        <w:pStyle w:val="BodyText"/>
        <w:spacing w:line="240" w:lineRule="auto" w:before="49"/>
        <w:ind w:right="1034"/>
        <w:jc w:val="left"/>
        <w:rPr>
          <w:rFonts w:ascii="Times New Roman" w:hAnsi="Times New Roman" w:cs="Times New Roman" w:eastAsia="Times New Roman" w:hint="default"/>
        </w:rPr>
      </w:pPr>
      <w:r>
        <w:rPr/>
        <w:t>其他说明：本报告期利息收入同比下降幅度较大，主要系将原来计入财务费用的理财收益重分类到投资收益所致。</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034"/>
        <w:jc w:val="left"/>
        <w:rPr>
          <w:rFonts w:ascii="Tahoma" w:hAnsi="Tahoma" w:cs="Tahoma" w:eastAsia="Tahoma" w:hint="default"/>
        </w:rPr>
      </w:pPr>
      <w:r>
        <w:rPr>
          <w:rFonts w:ascii="Tahoma" w:hAnsi="Tahoma" w:cs="Tahoma" w:eastAsia="Tahoma" w:hint="default"/>
        </w:rPr>
        <w:t>40</w:t>
      </w:r>
      <w:r>
        <w:rPr/>
        <w:t>、资产减值损失</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一、坏账损失</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23,353,332.68</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-3,401,963.15</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二、存货跌价损失</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14,454,419.13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4,205,153.64</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三、可供出售金融资产减值损失</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131,242.62</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十三、商誉减值损失</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412,643,045.12</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450,582,039.55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803,190.49</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41</w:t>
      </w:r>
      <w:r>
        <w:rPr/>
        <w:t>、其他收益</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产生其他收益的来源</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稳岗补贴</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116,658.07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84,961.77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租金补贴</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110,900.00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龙腾计划入库资助</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中小微培育专项资助</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319,724.00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残疾人就业补贴</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3,780.00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上海崇明区政府扶持资金</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5,109,000.00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4,748,000.00</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出口信用保险扶持资金</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299,902.00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24,041.91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龙岗区企业技术改造扶持资金</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17,775.48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1,224.88</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高新补助</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345,340.00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专利补贴</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研发资助</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1,242,400.00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展会补助</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46,540.00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年外经贸专项升级项目款</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7,329,815.55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5,392,632.56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42</w:t>
      </w:r>
      <w:r>
        <w:rPr/>
        <w:t>、投资收益</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461"/>
        <w:gridCol w:w="3190"/>
        <w:gridCol w:w="2918"/>
      </w:tblGrid>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权益法核算的长期股权投资收益</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-7,164,638.14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-7,441,639.88</w:t>
            </w:r>
          </w:p>
        </w:tc>
      </w:tr>
      <w:tr>
        <w:trPr>
          <w:trHeight w:val="715"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85"/>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以公允价值计量且其变动计入当期损益的 金融资产在持有期间的投资收益</w:t>
            </w:r>
            <w:r>
              <w:rPr>
                <w:rFonts w:ascii="Times New Roman" w:hAnsi="Times New Roman" w:cs="Times New Roman" w:eastAsia="Times New Roman" w:hint="default"/>
                <w:sz w:val="18"/>
                <w:szCs w:val="18"/>
              </w:rPr>
              <w:t> </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-3,847,250.00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处置可供出售金融资产取得的投资收益</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24,243,300.00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理财收益</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22,867,565.13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36,098,976.99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-7,441,639.88</w:t>
            </w:r>
          </w:p>
        </w:tc>
      </w:tr>
    </w:tbl>
    <w:p>
      <w:pPr>
        <w:pStyle w:val="BodyText"/>
        <w:spacing w:line="240" w:lineRule="auto" w:before="49"/>
        <w:ind w:right="103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pStyle w:val="BodyText"/>
        <w:spacing w:line="240" w:lineRule="auto" w:before="117"/>
        <w:ind w:right="1034"/>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）权益法核算的长期股权投资收益，主要为对联营企业奇异果、六度人和、麦盟、舜飞等的投资收益。</w:t>
      </w:r>
      <w:r>
        <w:rPr>
          <w:rFonts w:ascii="Times New Roman" w:hAnsi="Times New Roman" w:cs="Times New Roman" w:eastAsia="Times New Roman" w:hint="default"/>
        </w:rPr>
        <w:t> </w:t>
      </w:r>
    </w:p>
    <w:p>
      <w:pPr>
        <w:pStyle w:val="BodyText"/>
        <w:spacing w:line="300" w:lineRule="auto" w:before="63"/>
        <w:ind w:right="1079"/>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）处置可供出售金融资产产生的投资收益包括：</w:t>
      </w:r>
      <w:r>
        <w:rPr>
          <w:rFonts w:ascii="Times New Roman" w:hAnsi="Times New Roman" w:cs="Times New Roman" w:eastAsia="Times New Roman" w:hint="default"/>
        </w:rPr>
        <w:t> </w:t>
      </w:r>
      <w:r>
        <w:rPr/>
        <w:t>本期处置可供出售金融资产北京惠赢天下网络技术有限公司产生投资收益</w:t>
      </w:r>
      <w:r>
        <w:rPr>
          <w:rFonts w:ascii="Times New Roman" w:hAnsi="Times New Roman" w:cs="Times New Roman" w:eastAsia="Times New Roman" w:hint="default"/>
        </w:rPr>
        <w:t>24,243,300.00</w:t>
      </w:r>
      <w:r>
        <w:rPr/>
        <w:t>元，交易作价根据公司的实际情况， </w:t>
      </w:r>
      <w:r>
        <w:rPr>
          <w:spacing w:val="-2"/>
        </w:rPr>
        <w:t>并参考惠赢天下最近一次其他股东股权出售的估值，公司经与交易对方协商确定本次交易价格为</w:t>
      </w:r>
      <w:r>
        <w:rPr>
          <w:rFonts w:ascii="Times New Roman" w:hAnsi="Times New Roman" w:cs="Times New Roman" w:eastAsia="Times New Roman" w:hint="default"/>
          <w:spacing w:val="-2"/>
        </w:rPr>
        <w:t>7100</w:t>
      </w:r>
      <w:r>
        <w:rPr>
          <w:spacing w:val="-2"/>
        </w:rPr>
        <w:t>万元，本期公司已陆续</w:t>
      </w:r>
      <w:r>
        <w:rPr>
          <w:spacing w:val="-63"/>
        </w:rPr>
        <w:t> </w:t>
      </w:r>
      <w:r>
        <w:rPr>
          <w:spacing w:val="-63"/>
        </w:rPr>
      </w:r>
      <w:r>
        <w:rPr/>
        <w:t>收到相关股权转让款。</w:t>
      </w:r>
      <w:r>
        <w:rPr>
          <w:rFonts w:ascii="Times New Roman" w:hAnsi="Times New Roman" w:cs="Times New Roman" w:eastAsia="Times New Roman" w:hint="default"/>
        </w:rPr>
        <w:t> </w:t>
      </w:r>
    </w:p>
    <w:p>
      <w:pPr>
        <w:pStyle w:val="BodyText"/>
        <w:spacing w:line="240" w:lineRule="auto" w:before="31"/>
        <w:ind w:right="1034"/>
        <w:jc w:val="left"/>
        <w:rPr>
          <w:rFonts w:ascii="Times New Roman" w:hAnsi="Times New Roman" w:cs="Times New Roman" w:eastAsia="Times New Roman" w:hint="default"/>
        </w:rPr>
      </w:pPr>
      <w:r>
        <w:rPr/>
        <w:t>本期注销子公司无锡实益达照明科技有限公司，未产生投资损益。</w:t>
      </w:r>
      <w:r>
        <w:rPr>
          <w:rFonts w:ascii="Times New Roman" w:hAnsi="Times New Roman" w:cs="Times New Roman" w:eastAsia="Times New Roman" w:hint="default"/>
        </w:rPr>
        <w:t> </w:t>
      </w:r>
    </w:p>
    <w:p>
      <w:pPr>
        <w:pStyle w:val="BodyText"/>
        <w:spacing w:line="300" w:lineRule="auto" w:before="76"/>
        <w:ind w:right="1124"/>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t>）以公允价值计量且变动计入当期损益的金融资产在持有期间的投资收益为公司控股子公司实益达技术及其下属公司无 锡益明远期结售汇业务产生。</w:t>
      </w:r>
      <w:r>
        <w:rPr>
          <w:rFonts w:ascii="Times New Roman" w:hAnsi="Times New Roman" w:cs="Times New Roman" w:eastAsia="Times New Roman" w:hint="default"/>
        </w:rPr>
        <w:t> </w:t>
      </w:r>
    </w:p>
    <w:p>
      <w:pPr>
        <w:pStyle w:val="BodyText"/>
        <w:spacing w:line="240" w:lineRule="auto" w:before="73"/>
        <w:ind w:right="0"/>
        <w:jc w:val="left"/>
        <w:rPr>
          <w:rFonts w:ascii="Times New Roman" w:hAnsi="Times New Roman" w:cs="Times New Roman" w:eastAsia="Times New Roman" w:hint="default"/>
        </w:rPr>
      </w:pPr>
      <w:r>
        <w:rPr>
          <w:rFonts w:ascii="Times New Roman"/>
        </w:rPr>
        <w:t> </w:t>
      </w:r>
    </w:p>
    <w:p>
      <w:pPr>
        <w:pStyle w:val="BodyText"/>
        <w:tabs>
          <w:tab w:pos="572" w:val="left" w:leader="none"/>
          <w:tab w:pos="993" w:val="left" w:leader="none"/>
          <w:tab w:pos="1412" w:val="left" w:leader="none"/>
        </w:tabs>
        <w:spacing w:line="240" w:lineRule="auto" w:before="105"/>
        <w:ind w:right="0"/>
        <w:jc w:val="left"/>
        <w:rPr>
          <w:rFonts w:ascii="Times New Roman" w:hAnsi="Times New Roman" w:cs="Times New Roman" w:eastAsia="Times New Roman" w:hint="default"/>
        </w:rPr>
      </w:pPr>
      <w:r>
        <w:rPr>
          <w:rFonts w:ascii="Times New Roman"/>
        </w:rPr>
        <w:t> </w:t>
        <w:tab/>
        <w:t> </w:t>
        <w:tab/>
        <w:t> </w:t>
        <w:tab/>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rFonts w:ascii="Tahoma" w:hAnsi="Tahoma" w:cs="Tahoma" w:eastAsia="Tahoma" w:hint="default"/>
        </w:rPr>
        <w:t>43</w:t>
      </w:r>
      <w:r>
        <w:rPr/>
        <w:t>、公允价值变动收益</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3164"/>
        <w:gridCol w:w="3203"/>
        <w:gridCol w:w="3190"/>
      </w:tblGrid>
      <w:tr>
        <w:trPr>
          <w:trHeight w:val="401"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产生公允价值变动收益的来源</w:t>
            </w:r>
            <w:r>
              <w:rPr>
                <w:rFonts w:ascii="Times New Roman" w:hAnsi="Times New Roman" w:cs="Times New Roman" w:eastAsia="Times New Roman" w:hint="default"/>
                <w:sz w:val="18"/>
                <w:szCs w:val="18"/>
              </w:rPr>
              <w:t> </w:t>
            </w:r>
          </w:p>
        </w:tc>
        <w:tc>
          <w:tcPr>
            <w:tcW w:w="32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715"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12"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以公允价值计量的且其变动计入当期损 益的金融资产</w:t>
            </w:r>
            <w:r>
              <w:rPr>
                <w:rFonts w:ascii="Times New Roman" w:hAnsi="Times New Roman" w:cs="Times New Roman" w:eastAsia="Times New Roman" w:hint="default"/>
                <w:sz w:val="18"/>
                <w:szCs w:val="18"/>
              </w:rPr>
              <w:t> </w:t>
            </w:r>
          </w:p>
        </w:tc>
        <w:tc>
          <w:tcPr>
            <w:tcW w:w="32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48,160.00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73,740.00</w:t>
            </w:r>
            <w:r>
              <w:rPr>
                <w:rFonts w:ascii="Times New Roman"/>
                <w:sz w:val="18"/>
              </w:rPr>
              <w:t> </w:t>
            </w:r>
          </w:p>
        </w:tc>
      </w:tr>
      <w:tr>
        <w:trPr>
          <w:trHeight w:val="71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12" w:right="80"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其中：衍生金融工具产生的公允价 值变动收益</w:t>
            </w:r>
            <w:r>
              <w:rPr>
                <w:rFonts w:ascii="Times New Roman" w:hAnsi="Times New Roman" w:cs="Times New Roman" w:eastAsia="Times New Roman" w:hint="default"/>
                <w:sz w:val="18"/>
                <w:szCs w:val="18"/>
              </w:rPr>
              <w:t> </w:t>
            </w:r>
          </w:p>
        </w:tc>
        <w:tc>
          <w:tcPr>
            <w:tcW w:w="3203"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48,160.00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73,740.00</w:t>
            </w:r>
            <w:r>
              <w:rPr>
                <w:rFonts w:ascii="Times New Roman"/>
                <w:sz w:val="18"/>
              </w:rPr>
              <w:t> </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48,160.00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73,740.00</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pStyle w:val="BodyText"/>
        <w:spacing w:line="316" w:lineRule="auto" w:before="115"/>
        <w:ind w:right="1034" w:firstLine="360"/>
        <w:jc w:val="left"/>
        <w:rPr>
          <w:rFonts w:ascii="Times New Roman" w:hAnsi="Times New Roman" w:cs="Times New Roman" w:eastAsia="Times New Roman" w:hint="default"/>
        </w:rPr>
      </w:pPr>
      <w:r>
        <w:rPr>
          <w:spacing w:val="-2"/>
        </w:rPr>
        <w:t>公允价值变动收益的说明：本期公允价值变动损益为公司子公司实益达技术的子公司无锡益明光电购买远期外汇合约公</w:t>
      </w:r>
      <w:r>
        <w:rPr/>
        <w:t> 允价值变动产生。</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25"/>
          <w:szCs w:val="25"/>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44</w:t>
      </w:r>
      <w:r>
        <w:rPr/>
        <w:t>、资产处置收益</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资产处置收益的来源</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固定资产处置利得或损失</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-11,996.20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45,085.20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无形资产处置利得或损失</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-5,248,535.34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-11,996.20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-5,203,450.14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45</w:t>
      </w:r>
      <w:r>
        <w:rPr/>
        <w:t>、营业外收入</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88"/>
        <w:gridCol w:w="2395"/>
        <w:gridCol w:w="2393"/>
        <w:gridCol w:w="2462"/>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7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c>
          <w:tcPr>
            <w:tcW w:w="2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计入当期非经常性损益的金额</w:t>
            </w:r>
            <w:r>
              <w:rPr>
                <w:rFonts w:ascii="Times New Roman" w:hAnsi="Times New Roman" w:cs="Times New Roman" w:eastAsia="Times New Roman" w:hint="default"/>
                <w:sz w:val="18"/>
                <w:szCs w:val="18"/>
              </w:rPr>
              <w:t> </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t> </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赔偿款</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12,414,619.26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13,032.08</w:t>
            </w:r>
            <w:r>
              <w:rPr>
                <w:rFonts w:ascii="Times New Roman"/>
                <w:sz w:val="18"/>
              </w:rPr>
              <w:t> </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12,414,619.26</w:t>
            </w:r>
            <w:r>
              <w:rPr>
                <w:rFonts w:ascii="Times New Roman"/>
                <w:sz w:val="18"/>
              </w:rPr>
              <w:t> </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无法支付的款项</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4,655,822.27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2,420,286.31</w:t>
            </w:r>
            <w:r>
              <w:rPr>
                <w:rFonts w:ascii="Times New Roman"/>
                <w:sz w:val="18"/>
              </w:rPr>
              <w:t> </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4,655,822.27</w:t>
            </w:r>
            <w:r>
              <w:rPr>
                <w:rFonts w:ascii="Times New Roman"/>
                <w:sz w:val="18"/>
              </w:rPr>
              <w:t> </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56,811.37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16,759.10</w:t>
            </w:r>
            <w:r>
              <w:rPr>
                <w:rFonts w:ascii="Times New Roman"/>
                <w:sz w:val="18"/>
              </w:rPr>
              <w:t> </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2"/>
                <w:sz w:val="18"/>
              </w:rPr>
              <w:t>56,811.37</w:t>
            </w:r>
            <w:r>
              <w:rPr>
                <w:rFonts w:ascii="Times New Roman"/>
                <w:sz w:val="18"/>
              </w:rPr>
              <w:t> </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17,127,252.90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5,450,077.49</w:t>
            </w:r>
            <w:r>
              <w:rPr>
                <w:rFonts w:ascii="Times New Roman"/>
                <w:sz w:val="18"/>
              </w:rPr>
              <w:t> </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17,127,252.90</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计入当期损益的政府补助：</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066"/>
        <w:gridCol w:w="1063"/>
        <w:gridCol w:w="1063"/>
        <w:gridCol w:w="1063"/>
        <w:gridCol w:w="1061"/>
        <w:gridCol w:w="1063"/>
        <w:gridCol w:w="1063"/>
        <w:gridCol w:w="1063"/>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补助项目</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发放主体</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发放原因</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性质类型</w:t>
            </w:r>
            <w:r>
              <w:rPr>
                <w:rFonts w:ascii="Times New Roman" w:hAnsi="Times New Roman" w:cs="Times New Roman" w:eastAsia="Times New Roman"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76" w:right="27"/>
              <w:jc w:val="left"/>
              <w:rPr>
                <w:rFonts w:ascii="Times New Roman" w:hAnsi="Times New Roman" w:cs="Times New Roman" w:eastAsia="Times New Roman" w:hint="default"/>
                <w:sz w:val="18"/>
                <w:szCs w:val="18"/>
              </w:rPr>
            </w:pPr>
            <w:r>
              <w:rPr>
                <w:rFonts w:ascii="宋体" w:hAnsi="宋体" w:cs="宋体" w:eastAsia="宋体" w:hint="default"/>
                <w:sz w:val="18"/>
                <w:szCs w:val="18"/>
              </w:rPr>
              <w:t>补贴是否影 响当年盈亏</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39" w:right="72"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是否特殊补 贴</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36" w:right="74"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本期发生金 额</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436" w:right="74"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上期发生金 额</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7" w:lineRule="auto" w:before="49"/>
              <w:ind w:left="76" w:right="29" w:hanging="24"/>
              <w:jc w:val="left"/>
              <w:rPr>
                <w:rFonts w:ascii="Times New Roman" w:hAnsi="Times New Roman" w:cs="Times New Roman" w:eastAsia="Times New Roman"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与收益相关</w:t>
            </w:r>
            <w:r>
              <w:rPr>
                <w:rFonts w:ascii="Times New Roman" w:hAnsi="Times New Roman" w:cs="Times New Roman" w:eastAsia="Times New Roman" w:hint="default"/>
                <w:sz w:val="18"/>
                <w:szCs w:val="18"/>
              </w:rPr>
              <w:t> </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新三板挂牌 补助</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与收益相关</w:t>
            </w:r>
            <w:r>
              <w:rPr>
                <w:rFonts w:ascii="Times New Roman" w:hAnsi="Times New Roman" w:cs="Times New Roman" w:eastAsia="Times New Roman" w:hint="default"/>
                <w:sz w:val="18"/>
                <w:szCs w:val="18"/>
              </w:rPr>
              <w:t> </w:t>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both"/>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pStyle w:val="BodyText"/>
        <w:spacing w:line="300" w:lineRule="auto" w:before="117"/>
        <w:ind w:right="1110"/>
        <w:jc w:val="both"/>
        <w:rPr>
          <w:rFonts w:ascii="Times New Roman" w:hAnsi="Times New Roman" w:cs="Times New Roman" w:eastAsia="Times New Roman" w:hint="default"/>
        </w:rPr>
      </w:pPr>
      <w:r>
        <w:rPr/>
        <w:t>本期确认的赔偿款为由于</w:t>
      </w:r>
      <w:r>
        <w:rPr>
          <w:spacing w:val="27"/>
        </w:rPr>
        <w:t> </w:t>
      </w:r>
      <w:r>
        <w:rPr>
          <w:rFonts w:ascii="Times New Roman" w:hAnsi="Times New Roman" w:cs="Times New Roman" w:eastAsia="Times New Roman" w:hint="default"/>
          <w:spacing w:val="27"/>
        </w:rPr>
      </w:r>
      <w:r>
        <w:rPr/>
        <w:t>联营企业奇异果</w:t>
      </w:r>
      <w:r>
        <w:rPr>
          <w:rFonts w:ascii="Times New Roman" w:hAnsi="Times New Roman" w:cs="Times New Roman" w:eastAsia="Times New Roman" w:hint="default"/>
        </w:rPr>
        <w:t>2016</w:t>
      </w:r>
      <w:r>
        <w:rPr/>
        <w:t>年的实际利润未达成承诺的净利润，原股东确认向公司支付的业绩补偿款。 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日，公司子公司无锡实益达电子收到奇异果原股东首期业绩补偿款</w:t>
      </w:r>
      <w:r>
        <w:rPr>
          <w:rFonts w:ascii="Times New Roman" w:hAnsi="Times New Roman" w:cs="Times New Roman" w:eastAsia="Times New Roman" w:hint="default"/>
        </w:rPr>
        <w:t>7,905,516.52</w:t>
      </w:r>
      <w:r>
        <w:rPr/>
        <w:t>元，剩余</w:t>
      </w:r>
      <w:r>
        <w:rPr>
          <w:rFonts w:ascii="Times New Roman" w:hAnsi="Times New Roman" w:cs="Times New Roman" w:eastAsia="Times New Roman" w:hint="default"/>
        </w:rPr>
        <w:t>2,569,422.61</w:t>
      </w:r>
      <w:r>
        <w:rPr/>
        <w:t>元暂 未收回</w:t>
      </w:r>
      <w:r>
        <w:rPr>
          <w:spacing w:val="-19"/>
        </w:rPr>
        <w:t> </w:t>
      </w:r>
      <w:r>
        <w:rPr>
          <w:rFonts w:ascii="Times New Roman" w:hAnsi="Times New Roman" w:cs="Times New Roman" w:eastAsia="Times New Roman" w:hint="default"/>
          <w:spacing w:val="-19"/>
        </w:rPr>
      </w:r>
      <w:r>
        <w:rPr/>
        <w:t>。</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04"/>
        <w:ind w:right="0"/>
        <w:jc w:val="both"/>
        <w:rPr>
          <w:rFonts w:ascii="Tahoma" w:hAnsi="Tahoma" w:cs="Tahoma" w:eastAsia="Tahoma" w:hint="default"/>
        </w:rPr>
      </w:pPr>
      <w:r>
        <w:rPr>
          <w:rFonts w:ascii="Tahoma" w:hAnsi="Tahoma" w:cs="Tahoma" w:eastAsia="Tahoma" w:hint="default"/>
        </w:rPr>
        <w:t>46</w:t>
      </w:r>
      <w:r>
        <w:rPr/>
        <w:t>、营业外支出</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88"/>
        <w:gridCol w:w="2395"/>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23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1101" w:right="110" w:hanging="992"/>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计入当期非经常性损益的金 额</w:t>
            </w:r>
            <w:r>
              <w:rPr>
                <w:rFonts w:ascii="Times New Roman" w:hAnsi="Times New Roman" w:cs="Times New Roman" w:eastAsia="Times New Roman" w:hint="default"/>
                <w:sz w:val="18"/>
                <w:szCs w:val="18"/>
              </w:rPr>
              <w:t> </w:t>
            </w:r>
          </w:p>
        </w:tc>
      </w:tr>
      <w:tr>
        <w:trPr>
          <w:trHeight w:val="391" w:hRule="exact"/>
        </w:trPr>
        <w:tc>
          <w:tcPr>
            <w:tcW w:w="2388" w:type="dxa"/>
            <w:vMerge/>
            <w:tcBorders>
              <w:left w:val="single" w:sz="4" w:space="0" w:color="000000"/>
              <w:right w:val="single" w:sz="4" w:space="0" w:color="000000"/>
            </w:tcBorders>
            <w:shd w:val="clear" w:color="auto" w:fill="D3D3D3"/>
          </w:tcPr>
          <w:p>
            <w:pPr/>
          </w:p>
        </w:tc>
        <w:tc>
          <w:tcPr>
            <w:tcW w:w="2395" w:type="dxa"/>
            <w:vMerge/>
            <w:tcBorders>
              <w:left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7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c>
          <w:tcPr>
            <w:tcW w:w="2393" w:type="dxa"/>
            <w:vMerge/>
            <w:tcBorders>
              <w:left w:val="single" w:sz="4" w:space="0" w:color="000000"/>
              <w:right w:val="single" w:sz="4" w:space="0" w:color="000000"/>
            </w:tcBorders>
            <w:shd w:val="clear" w:color="auto" w:fill="D3D3D3"/>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3D3D3"/>
          </w:tcPr>
          <w:p>
            <w:pPr/>
          </w:p>
        </w:tc>
        <w:tc>
          <w:tcPr>
            <w:tcW w:w="2395"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对外捐赠</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502,000.00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w:t>
            </w:r>
            <w:r>
              <w:rPr>
                <w:rFonts w:ascii="Times New Roman"/>
                <w:sz w:val="18"/>
              </w:rPr>
              <w:t> </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非流动资产毁损报废损失</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393,766.95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40,845.61</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393,766.95</w:t>
            </w:r>
            <w:r>
              <w:rPr>
                <w:rFonts w:ascii="Times New Roman"/>
                <w:sz w:val="18"/>
              </w:rPr>
              <w:t> </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27,767.42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284,689.87</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27,767.42</w:t>
            </w:r>
            <w:r>
              <w:rPr>
                <w:rFonts w:ascii="Times New Roman"/>
                <w:sz w:val="18"/>
              </w:rPr>
              <w:t> </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921,534.37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827,535.48</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921,534.37</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footerReference w:type="default" r:id="rId37"/>
          <w:pgSz w:w="11910" w:h="16840"/>
          <w:pgMar w:footer="991" w:header="745" w:top="1060" w:bottom="1180" w:left="980" w:right="0"/>
          <w:pgNumType w:start="17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47</w:t>
      </w:r>
      <w:r>
        <w:rPr/>
        <w:t>、所得税费用</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）所得税费用表</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当期所得税费用</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11,539,733.09</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34,452,972.81</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递延所得税费用</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-153,186.24</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420,427.87</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11,386,546.85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34,873,400.68</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2</w:t>
      </w:r>
      <w:r>
        <w:rPr/>
        <w:t>）会计利润与所得税费用调整过程</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4778"/>
        <w:gridCol w:w="4790"/>
      </w:tblGrid>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利润总额</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-356,000,813.45</w:t>
            </w:r>
            <w:r>
              <w:rPr>
                <w:rFonts w:ascii="Times New Roman"/>
                <w:sz w:val="18"/>
              </w:rPr>
              <w:t> </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-89,000,203.36</w:t>
            </w:r>
            <w:r>
              <w:rPr>
                <w:rFonts w:ascii="Times New Roman"/>
                <w:sz w:val="18"/>
              </w:rPr>
              <w:t> </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子公司适用不同税率的影响</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-4,458,006.31</w:t>
            </w:r>
            <w:r>
              <w:rPr>
                <w:rFonts w:ascii="Times New Roman"/>
                <w:sz w:val="18"/>
              </w:rPr>
              <w:t> </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调整以前期间所得税的影响</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-1,276,347.99</w:t>
            </w:r>
            <w:r>
              <w:rPr>
                <w:rFonts w:ascii="Times New Roman"/>
                <w:sz w:val="18"/>
              </w:rPr>
              <w:t> </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非应税收入的影响</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2,774,169.25</w:t>
            </w:r>
            <w:r>
              <w:rPr>
                <w:rFonts w:ascii="Times New Roman"/>
                <w:sz w:val="18"/>
              </w:rPr>
              <w:t> </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不可抵扣的成本、费用和损失的影响</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-783,584.31</w:t>
            </w:r>
            <w:r>
              <w:rPr>
                <w:rFonts w:ascii="Times New Roman"/>
                <w:sz w:val="18"/>
              </w:rPr>
              <w:t> </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使用前期未确认递延所得税资产的可抵扣亏损的影响</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-11,977,643.32</w:t>
            </w:r>
            <w:r>
              <w:rPr>
                <w:rFonts w:ascii="Times New Roman"/>
                <w:sz w:val="18"/>
              </w:rPr>
              <w:t> </w:t>
            </w:r>
          </w:p>
        </w:tc>
      </w:tr>
      <w:tr>
        <w:trPr>
          <w:trHeight w:val="715"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62"/>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本期未确认递延所得税资产的可抵扣暂时性差异或可抵扣亏 损的影响</w:t>
            </w:r>
            <w:r>
              <w:rPr>
                <w:rFonts w:ascii="Times New Roman" w:hAnsi="Times New Roman" w:cs="Times New Roman" w:eastAsia="Times New Roman" w:hint="default"/>
                <w:sz w:val="18"/>
                <w:szCs w:val="18"/>
              </w:rPr>
              <w:t> </w:t>
            </w:r>
          </w:p>
        </w:tc>
        <w:tc>
          <w:tcPr>
            <w:tcW w:w="479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118,278,471.15</w:t>
            </w:r>
            <w:r>
              <w:rPr>
                <w:rFonts w:ascii="Times New Roman"/>
                <w:sz w:val="18"/>
              </w:rPr>
              <w:t> </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加计扣除的影响</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-2,170,308.26</w:t>
            </w:r>
            <w:r>
              <w:rPr>
                <w:rFonts w:ascii="Times New Roman"/>
                <w:sz w:val="18"/>
              </w:rPr>
              <w:t> </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所得税费用</w:t>
            </w:r>
            <w:r>
              <w:rPr>
                <w:rFonts w:ascii="Times New Roman" w:hAnsi="Times New Roman" w:cs="Times New Roman" w:eastAsia="Times New Roman" w:hint="default"/>
                <w:sz w:val="18"/>
                <w:szCs w:val="18"/>
              </w:rPr>
              <w:t> </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11,386,546.85</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spacing w:line="547" w:lineRule="auto" w:before="36"/>
        <w:ind w:left="152" w:right="8634" w:firstLine="0"/>
        <w:jc w:val="left"/>
        <w:rPr>
          <w:rFonts w:ascii="Tahoma" w:hAnsi="Tahoma" w:cs="Tahoma" w:eastAsia="Tahoma" w:hint="default"/>
          <w:sz w:val="21"/>
          <w:szCs w:val="21"/>
        </w:rPr>
      </w:pPr>
      <w:r>
        <w:rPr>
          <w:rFonts w:ascii="Tahoma" w:hAnsi="Tahoma" w:cs="Tahoma" w:eastAsia="Tahoma" w:hint="default"/>
          <w:sz w:val="21"/>
          <w:szCs w:val="21"/>
        </w:rPr>
        <w:t>48</w:t>
      </w:r>
      <w:r>
        <w:rPr>
          <w:rFonts w:ascii="宋体" w:hAnsi="宋体" w:cs="宋体" w:eastAsia="宋体" w:hint="default"/>
          <w:sz w:val="21"/>
          <w:szCs w:val="21"/>
        </w:rPr>
        <w:t>、其他综合收益</w:t>
      </w:r>
      <w:r>
        <w:rPr>
          <w:rFonts w:ascii="Tahoma" w:hAnsi="Tahoma" w:cs="Tahoma" w:eastAsia="Tahoma" w:hint="default"/>
          <w:w w:val="80"/>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Tahoma" w:hAnsi="Tahoma" w:cs="Tahoma" w:eastAsia="Tahoma" w:hint="default"/>
          <w:sz w:val="21"/>
          <w:szCs w:val="21"/>
        </w:rPr>
        <w:t>49</w:t>
      </w:r>
      <w:r>
        <w:rPr>
          <w:rFonts w:ascii="宋体" w:hAnsi="宋体" w:cs="宋体" w:eastAsia="宋体" w:hint="default"/>
          <w:sz w:val="21"/>
          <w:szCs w:val="21"/>
        </w:rPr>
        <w:t>、现金流量表项目</w:t>
      </w:r>
      <w:r>
        <w:rPr>
          <w:rFonts w:ascii="Tahoma" w:hAnsi="Tahoma" w:cs="Tahoma" w:eastAsia="Tahoma" w:hint="default"/>
          <w:w w:val="80"/>
          <w:sz w:val="21"/>
          <w:szCs w:val="21"/>
        </w:rPr>
        <w:t> </w:t>
      </w:r>
      <w:r>
        <w:rPr>
          <w:rFonts w:ascii="Tahoma" w:hAnsi="Tahoma" w:cs="Tahoma" w:eastAsia="Tahoma" w:hint="default"/>
          <w:sz w:val="21"/>
          <w:szCs w:val="21"/>
        </w:rPr>
      </w:r>
    </w:p>
    <w:p>
      <w:pPr>
        <w:pStyle w:val="Heading3"/>
        <w:spacing w:line="240" w:lineRule="auto" w:before="1"/>
        <w:ind w:right="1034"/>
        <w:jc w:val="left"/>
        <w:rPr>
          <w:rFonts w:ascii="Tahoma" w:hAnsi="Tahoma" w:cs="Tahoma" w:eastAsia="Tahoma" w:hint="default"/>
        </w:rPr>
      </w:pPr>
      <w:r>
        <w:rPr/>
        <w:t>（</w:t>
      </w:r>
      <w:r>
        <w:rPr>
          <w:rFonts w:ascii="Tahoma" w:hAnsi="Tahoma" w:cs="Tahoma" w:eastAsia="Tahoma" w:hint="default"/>
        </w:rPr>
        <w:t>1</w:t>
      </w:r>
      <w:r>
        <w:rPr/>
        <w:t>）收到的其他与经营活动有关的现金</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银行存款利息收入</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1,382,539.59</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990,756.57</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政府补助款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7,541,060.79</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8,533,407.68</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往来款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12,326,682.14</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1,444,649.46</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赔偿款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2,200,000.00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23,450,282.52</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10,968,813.71</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收到的其他与经营活动有关的现金说明：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034"/>
        <w:jc w:val="left"/>
        <w:rPr>
          <w:rFonts w:ascii="Tahoma" w:hAnsi="Tahoma" w:cs="Tahoma" w:eastAsia="Tahoma" w:hint="default"/>
        </w:rPr>
      </w:pPr>
      <w:r>
        <w:rPr/>
        <w:t>（</w:t>
      </w:r>
      <w:r>
        <w:rPr>
          <w:rFonts w:ascii="Tahoma" w:hAnsi="Tahoma" w:cs="Tahoma" w:eastAsia="Tahoma" w:hint="default"/>
        </w:rPr>
        <w:t>2</w:t>
      </w:r>
      <w:r>
        <w:rPr/>
        <w:t>）支付的其他与经营活动有关的现金</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付现费用</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77,023,125.62</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42,790,834.48</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往来款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7,384,537.18</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11,556,487.87</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84,407,662.80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54,347,322.35</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支付的其他与经营活动有关的现金说明：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t>（</w:t>
      </w:r>
      <w:r>
        <w:rPr>
          <w:rFonts w:ascii="Tahoma" w:hAnsi="Tahoma" w:cs="Tahoma" w:eastAsia="Tahoma" w:hint="default"/>
        </w:rPr>
        <w:t>3</w:t>
      </w:r>
      <w:r>
        <w:rPr/>
        <w:t>）收到的其他与投资活动有关的现金</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赎回银行理财产品</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3,442,110,000.00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4,800,816,874.96</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收到被投资单位创始人补偿款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8,060,933.15</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10,315,630.95</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取得子公司取得的现金</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224,578.82</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收回土地押金</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3,000,000.00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原投资单位破产清偿</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615,293.48</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3,453,786,226.63</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4,811,357,084.73</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收到的其他与投资活动有关的现金说明：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034"/>
        <w:jc w:val="left"/>
        <w:rPr>
          <w:rFonts w:ascii="Tahoma" w:hAnsi="Tahoma" w:cs="Tahoma" w:eastAsia="Tahoma" w:hint="default"/>
        </w:rPr>
      </w:pPr>
      <w:r>
        <w:rPr/>
        <w:t>（</w:t>
      </w:r>
      <w:r>
        <w:rPr>
          <w:rFonts w:ascii="Tahoma" w:hAnsi="Tahoma" w:cs="Tahoma" w:eastAsia="Tahoma" w:hint="default"/>
        </w:rPr>
        <w:t>4</w:t>
      </w:r>
      <w:r>
        <w:rPr/>
        <w:t>）支付的其他与投资活动有关的现金</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购买银行理财产品</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3,566,050,000.00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4,754,836,874.96</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3,566,050,000.00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4,754,836,874.96</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支付的其他与投资活动有关的现金说明：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t>（</w:t>
      </w:r>
      <w:r>
        <w:rPr>
          <w:rFonts w:ascii="Tahoma" w:hAnsi="Tahoma" w:cs="Tahoma" w:eastAsia="Tahoma" w:hint="default"/>
        </w:rPr>
        <w:t>5</w:t>
      </w:r>
      <w:r>
        <w:rPr/>
        <w:t>）收到的其他与筹资活动有关的现金</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往来借款</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7.081131pt;margin-top:658.919983pt;width:158.550pt;height:19.6pt;mso-position-horizontal-relative:page;mso-position-vertical-relative:page;z-index:-1217752"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217.081131pt;margin-top:678.960022pt;width:158.550pt;height:19.7pt;mso-position-horizontal-relative:page;mso-position-vertical-relative:page;z-index:-1217728"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23.320007pt;margin-top:658.919983pt;width:152.3pt;height:39.75pt;mso-position-horizontal-relative:page;mso-position-vertical-relative:page;z-index:-1217704" coordorigin="4466,13178" coordsize="3046,795">
            <v:group style="position:absolute;left:4466;top:13178;width:3046;height:392" coordorigin="4466,13178" coordsize="3046,392">
              <v:shape style="position:absolute;left:4466;top:13178;width:3046;height:392" coordorigin="4466,13178" coordsize="3046,392" path="m4466,13178l7512,13178,7512,13570,4466,13570,4466,13178xe" filled="true" fillcolor="#ffffff" stroked="false">
                <v:path arrowok="t"/>
                <v:fill type="solid"/>
              </v:shape>
            </v:group>
            <v:group style="position:absolute;left:4466;top:13579;width:3046;height:394" coordorigin="4466,13579" coordsize="3046,394">
              <v:shape style="position:absolute;left:4466;top:13579;width:3046;height:394" coordorigin="4466,13579" coordsize="3046,394" path="m4466,13579l7512,13579,7512,13973,4466,13973,4466,13579xe" filled="true" fillcolor="#ffffff" stroked="false">
                <v:path arrowok="t"/>
                <v:fill type="solid"/>
              </v:shape>
            </v:group>
            <w10:wrap type="none"/>
          </v:group>
        </w:pict>
      </w: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86"/>
        <w:gridCol w:w="3192"/>
        <w:gridCol w:w="3190"/>
      </w:tblGrid>
      <w:tr>
        <w:trPr>
          <w:trHeight w:val="403" w:hRule="exact"/>
        </w:trPr>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收到的其他与筹资活动有关的现金说明：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034"/>
        <w:jc w:val="left"/>
        <w:rPr>
          <w:rFonts w:ascii="Tahoma" w:hAnsi="Tahoma" w:cs="Tahoma" w:eastAsia="Tahoma" w:hint="default"/>
        </w:rPr>
      </w:pPr>
      <w:r>
        <w:rPr/>
        <w:t>（</w:t>
      </w:r>
      <w:r>
        <w:rPr>
          <w:rFonts w:ascii="Tahoma" w:hAnsi="Tahoma" w:cs="Tahoma" w:eastAsia="Tahoma" w:hint="default"/>
        </w:rPr>
        <w:t>6</w:t>
      </w:r>
      <w:r>
        <w:rPr/>
        <w:t>）支付的其他与筹资活动有关的现金</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股权激励退款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1,527,471.50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1,600,010.30</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支付的保证金</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17,318,450.80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13,801,982.94</w:t>
            </w:r>
            <w:r>
              <w:rPr>
                <w:rFonts w:ascii="Times New Roman"/>
                <w:sz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偿还往来借款</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w:t>
            </w:r>
            <w:r>
              <w:rPr>
                <w:rFonts w:ascii="Times New Roman"/>
                <w:sz w:val="18"/>
              </w:rPr>
              <w:t> </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26,845,922.30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20,401,993.24</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支付的其他与筹资活动有关的现金说明：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rFonts w:ascii="Tahoma" w:hAnsi="Tahoma" w:cs="Tahoma" w:eastAsia="Tahoma" w:hint="default"/>
        </w:rPr>
        <w:t>50</w:t>
      </w:r>
      <w:r>
        <w:rPr/>
        <w:t>、现金流量表补充资料</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）现金流量表补充资料</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补充资料</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上期金额</w:t>
            </w:r>
            <w:r>
              <w:rPr>
                <w:rFonts w:ascii="Times New Roman" w:hAnsi="Times New Roman" w:cs="Times New Roman" w:eastAsia="Times New Roman" w:hint="default"/>
                <w:sz w:val="18"/>
                <w:szCs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-367,387,360.30</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78,293,506.47</w:t>
            </w:r>
            <w:r>
              <w:rPr>
                <w:rFonts w:ascii="Times New Roman"/>
                <w:sz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加：资产减值准备</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450,582,039.55</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803,190.49</w:t>
            </w:r>
            <w:r>
              <w:rPr>
                <w:rFonts w:ascii="Times New Roman"/>
                <w:sz w:val="18"/>
              </w:rPr>
              <w:t> </w:t>
            </w:r>
          </w:p>
        </w:tc>
      </w:tr>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4"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固定资产折旧、油气资产折耗、生产性生 物资产折旧</w:t>
            </w:r>
            <w:r>
              <w:rPr>
                <w:rFonts w:ascii="Times New Roman" w:hAnsi="Times New Roman" w:cs="Times New Roman" w:eastAsia="Times New Roman" w:hint="default"/>
                <w:sz w:val="18"/>
                <w:szCs w:val="18"/>
              </w:rPr>
              <w:t> </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12,501,214.78</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9,970,536.66</w:t>
            </w:r>
            <w:r>
              <w:rPr>
                <w:rFonts w:ascii="Times New Roman"/>
                <w:sz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无形资产摊销</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1,807,088.98</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2,656,247.12</w:t>
            </w:r>
            <w:r>
              <w:rPr>
                <w:rFonts w:ascii="Times New Roman"/>
                <w:sz w:val="18"/>
              </w:rPr>
              <w:t> </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长期待摊费用摊销</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2,276,266.59</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1,082,995.27</w:t>
            </w:r>
            <w:r>
              <w:rPr>
                <w:rFonts w:ascii="Times New Roman"/>
                <w:sz w:val="18"/>
              </w:rPr>
              <w:t> </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11,996.20</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5,203,450.14</w:t>
            </w:r>
            <w:r>
              <w:rPr>
                <w:rFonts w:ascii="Times New Roman"/>
                <w:sz w:val="18"/>
              </w:rPr>
              <w:t> </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393,766.95</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26,835.61</w:t>
            </w:r>
            <w:r>
              <w:rPr>
                <w:rFonts w:ascii="Times New Roman"/>
                <w:sz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-73,740.00</w:t>
            </w:r>
            <w:r>
              <w:rPr>
                <w:rFonts w:ascii="Times New Roman"/>
                <w:sz w:val="18"/>
              </w:rPr>
              <w:t> </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-1,659,937.45</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-14,779,120.37</w:t>
            </w:r>
            <w:r>
              <w:rPr>
                <w:rFonts w:ascii="Times New Roman"/>
                <w:sz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-36,098,976.99</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7,441,639.88</w:t>
            </w:r>
            <w:r>
              <w:rPr>
                <w:rFonts w:ascii="Times New Roman"/>
                <w:sz w:val="18"/>
              </w:rPr>
              <w:t> </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-16,299.21</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538,729.90</w:t>
            </w:r>
            <w:r>
              <w:rPr>
                <w:rFonts w:ascii="Times New Roman"/>
                <w:sz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24"/>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-136,887.03</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-118,302.03</w:t>
            </w:r>
            <w:r>
              <w:rPr>
                <w:rFonts w:ascii="Times New Roman"/>
                <w:sz w:val="18"/>
              </w:rPr>
              <w:t> </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-27,116,467.26</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-8,866,098.56</w:t>
            </w:r>
            <w:r>
              <w:rPr>
                <w:rFonts w:ascii="Times New Roman"/>
                <w:sz w:val="18"/>
              </w:rPr>
              <w:t> </w:t>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r>
              <w:rPr>
                <w:rFonts w:ascii="Times New Roman" w:hAnsi="Times New Roman" w:cs="Times New Roman" w:eastAsia="Times New Roman" w:hint="default"/>
                <w:sz w:val="18"/>
                <w:szCs w:val="18"/>
              </w:rPr>
              <w:t> </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-38,013,730.24</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-23,915,715.70</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3326"/>
        <w:gridCol w:w="3058"/>
        <w:gridCol w:w="3185"/>
      </w:tblGrid>
      <w:tr>
        <w:trPr>
          <w:trHeight w:val="71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49"/>
              <w:ind w:left="24"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r>
              <w:rPr>
                <w:rFonts w:ascii="Times New Roman" w:hAnsi="Times New Roman" w:cs="Times New Roman" w:eastAsia="Times New Roman" w:hint="default"/>
                <w:sz w:val="18"/>
                <w:szCs w:val="18"/>
              </w:rPr>
              <w:t> </w:t>
            </w:r>
          </w:p>
        </w:tc>
        <w:tc>
          <w:tcPr>
            <w:tcW w:w="30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4,847,333.74</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47,189,431.17</w:t>
            </w:r>
            <w:r>
              <w:rPr>
                <w:rFonts w:ascii="Times New Roman"/>
                <w:sz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经营活动产生的现金流量净额</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1,990,048.31</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105,453,586.05</w:t>
            </w:r>
            <w:r>
              <w:rPr>
                <w:rFonts w:ascii="Times New Roman"/>
                <w:sz w:val="18"/>
              </w:rPr>
              <w:t> </w:t>
            </w:r>
          </w:p>
        </w:tc>
      </w:tr>
      <w:tr>
        <w:trPr>
          <w:trHeight w:val="161" w:hRule="exact"/>
        </w:trPr>
        <w:tc>
          <w:tcPr>
            <w:tcW w:w="3326"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49"/>
              <w:ind w:left="24" w:right="13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1" w:hRule="exact"/>
        </w:trPr>
        <w:tc>
          <w:tcPr>
            <w:tcW w:w="3326" w:type="dxa"/>
            <w:vMerge/>
            <w:tcBorders>
              <w:left w:val="single" w:sz="4" w:space="0" w:color="000000"/>
              <w:right w:val="single" w:sz="4" w:space="0" w:color="000000"/>
            </w:tcBorders>
            <w:shd w:val="clear" w:color="auto" w:fill="D3D3D3"/>
          </w:tcPr>
          <w:p>
            <w:pPr/>
          </w:p>
        </w:tc>
        <w:tc>
          <w:tcPr>
            <w:tcW w:w="30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464" w:right="0"/>
              <w:jc w:val="left"/>
              <w:rPr>
                <w:rFonts w:ascii="Times New Roman" w:hAnsi="Times New Roman" w:cs="Times New Roman" w:eastAsia="Times New Roman" w:hint="default"/>
                <w:sz w:val="18"/>
                <w:szCs w:val="18"/>
              </w:rPr>
            </w:pPr>
            <w:r>
              <w:rPr>
                <w:rFonts w:ascii="Times New Roman"/>
                <w:sz w:val="18"/>
              </w:rPr>
              <w:t>-- </w:t>
            </w:r>
          </w:p>
        </w:tc>
        <w:tc>
          <w:tcPr>
            <w:tcW w:w="31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 </w:t>
            </w:r>
          </w:p>
        </w:tc>
      </w:tr>
      <w:tr>
        <w:trPr>
          <w:trHeight w:val="161" w:hRule="exact"/>
        </w:trPr>
        <w:tc>
          <w:tcPr>
            <w:tcW w:w="3326" w:type="dxa"/>
            <w:vMerge/>
            <w:tcBorders>
              <w:left w:val="single" w:sz="4" w:space="0" w:color="000000"/>
              <w:bottom w:val="single" w:sz="4" w:space="0" w:color="000000"/>
              <w:right w:val="single" w:sz="4" w:space="0" w:color="000000"/>
            </w:tcBorders>
            <w:shd w:val="clear" w:color="auto" w:fill="D3D3D3"/>
          </w:tcPr>
          <w:p>
            <w:pPr/>
          </w:p>
        </w:tc>
        <w:tc>
          <w:tcPr>
            <w:tcW w:w="305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债务转为资本</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一年内到期的可转换公司债券</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464" w:right="0"/>
              <w:jc w:val="left"/>
              <w:rPr>
                <w:rFonts w:ascii="Times New Roman" w:hAnsi="Times New Roman" w:cs="Times New Roman" w:eastAsia="Times New Roman" w:hint="default"/>
                <w:sz w:val="18"/>
                <w:szCs w:val="18"/>
              </w:rPr>
            </w:pP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526"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现金的期末余额</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68,994,199.75</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246,446,514.36</w:t>
            </w:r>
            <w:r>
              <w:rPr>
                <w:rFonts w:ascii="Times New Roman"/>
                <w:sz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减：现金的期初余额</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246,446,514.36</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120,897,311.87</w:t>
            </w:r>
            <w:r>
              <w:rPr>
                <w:rFonts w:ascii="Times New Roman"/>
                <w:sz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现金及现金等价物净增加额</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-177,452,314.61</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125,549,202.49</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2</w:t>
      </w:r>
      <w:r>
        <w:rPr/>
        <w:t>）现金和现金等价物的构成</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一、现金</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68,994,199.75</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246,446,514.36</w:t>
            </w:r>
            <w:r>
              <w:rPr>
                <w:rFonts w:ascii="Times New Roman"/>
                <w:sz w:val="18"/>
              </w:rPr>
              <w:t> </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其中：库存现金</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72,628.07</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156,805.09</w:t>
            </w:r>
            <w:r>
              <w:rPr>
                <w:rFonts w:ascii="Times New Roman"/>
                <w:sz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可随时用于支付的银行存款</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68,861,630.57</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246,289,709.27</w:t>
            </w:r>
            <w:r>
              <w:rPr>
                <w:rFonts w:ascii="Times New Roman"/>
                <w:sz w:val="18"/>
              </w:rPr>
              <w:t> </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可随时用于支付的其他货币资金</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59,941.11</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三、期末现金及现金等价物余额</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68,994,199.75</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246,446,514.36</w:t>
            </w:r>
            <w:r>
              <w:rPr>
                <w:rFonts w:ascii="Times New Roman"/>
                <w:sz w:val="18"/>
              </w:rPr>
              <w:t> </w:t>
            </w:r>
          </w:p>
        </w:tc>
      </w:tr>
    </w:tbl>
    <w:p>
      <w:pPr>
        <w:pStyle w:val="BodyText"/>
        <w:spacing w:line="357" w:lineRule="auto" w:before="49"/>
        <w:ind w:right="971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23"/>
          <w:szCs w:val="23"/>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51</w:t>
      </w:r>
      <w:r>
        <w:rPr/>
        <w:t>、所有权或使用权受到限制的资产</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9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期末账面价值</w:t>
            </w:r>
            <w:r>
              <w:rPr>
                <w:rFonts w:ascii="Times New Roman" w:hAnsi="Times New Roman" w:cs="Times New Roman" w:eastAsia="Times New Roman" w:hint="default"/>
                <w:sz w:val="18"/>
                <w:szCs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受限原因</w:t>
            </w:r>
            <w:r>
              <w:rPr>
                <w:rFonts w:ascii="Times New Roman" w:hAnsi="Times New Roman" w:cs="Times New Roman" w:eastAsia="Times New Roman" w:hint="default"/>
                <w:sz w:val="18"/>
                <w:szCs w:val="18"/>
              </w:rPr>
              <w:t> </w:t>
            </w:r>
          </w:p>
        </w:tc>
      </w:tr>
      <w:tr>
        <w:trPr>
          <w:trHeight w:val="161" w:hRule="exact"/>
        </w:trPr>
        <w:tc>
          <w:tcPr>
            <w:tcW w:w="3326" w:type="dxa"/>
            <w:tcBorders>
              <w:top w:val="single" w:sz="4" w:space="0" w:color="000000"/>
              <w:left w:val="single" w:sz="4" w:space="0" w:color="000000"/>
              <w:bottom w:val="nil" w:sz="6" w:space="0" w:color="auto"/>
              <w:right w:val="single" w:sz="4" w:space="0" w:color="000000"/>
            </w:tcBorders>
            <w:shd w:val="clear" w:color="auto" w:fill="D3D3D3"/>
          </w:tcPr>
          <w:p>
            <w:pPr/>
          </w:p>
        </w:tc>
        <w:tc>
          <w:tcPr>
            <w:tcW w:w="30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89" w:right="-22"/>
              <w:jc w:val="left"/>
              <w:rPr>
                <w:rFonts w:ascii="Times New Roman" w:hAnsi="Times New Roman" w:cs="Times New Roman" w:eastAsia="Times New Roman" w:hint="default"/>
                <w:sz w:val="18"/>
                <w:szCs w:val="18"/>
              </w:rPr>
            </w:pPr>
            <w:r>
              <w:rPr>
                <w:rFonts w:ascii="Times New Roman"/>
                <w:sz w:val="18"/>
              </w:rPr>
              <w:t>34,023,327.73 </w:t>
            </w:r>
          </w:p>
        </w:tc>
        <w:tc>
          <w:tcPr>
            <w:tcW w:w="3185"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银票保证金、远期结售汇保证金、未决 诉讼冻结资金</w:t>
            </w:r>
            <w:r>
              <w:rPr>
                <w:rFonts w:ascii="Times New Roman" w:hAnsi="Times New Roman" w:cs="Times New Roman" w:eastAsia="Times New Roman" w:hint="default"/>
                <w:sz w:val="18"/>
                <w:szCs w:val="18"/>
              </w:rPr>
              <w:t> </w:t>
            </w:r>
          </w:p>
        </w:tc>
      </w:tr>
      <w:tr>
        <w:trPr>
          <w:trHeight w:val="394" w:hRule="exact"/>
        </w:trPr>
        <w:tc>
          <w:tcPr>
            <w:tcW w:w="33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 </w:t>
            </w:r>
          </w:p>
        </w:tc>
        <w:tc>
          <w:tcPr>
            <w:tcW w:w="3058" w:type="dxa"/>
            <w:vMerge/>
            <w:tcBorders>
              <w:left w:val="single" w:sz="4" w:space="0" w:color="000000"/>
              <w:right w:val="single" w:sz="4" w:space="0" w:color="000000"/>
            </w:tcBorders>
          </w:tcPr>
          <w:p>
            <w:pPr/>
          </w:p>
        </w:tc>
        <w:tc>
          <w:tcPr>
            <w:tcW w:w="3185" w:type="dxa"/>
            <w:vMerge/>
            <w:tcBorders>
              <w:left w:val="single" w:sz="4" w:space="0" w:color="000000"/>
              <w:right w:val="single" w:sz="4" w:space="0" w:color="000000"/>
            </w:tcBorders>
          </w:tcPr>
          <w:p>
            <w:pPr/>
          </w:p>
        </w:tc>
      </w:tr>
      <w:tr>
        <w:trPr>
          <w:trHeight w:val="161" w:hRule="exact"/>
        </w:trPr>
        <w:tc>
          <w:tcPr>
            <w:tcW w:w="3326" w:type="dxa"/>
            <w:tcBorders>
              <w:top w:val="nil" w:sz="6" w:space="0" w:color="auto"/>
              <w:left w:val="single" w:sz="4" w:space="0" w:color="000000"/>
              <w:bottom w:val="single" w:sz="4" w:space="0" w:color="000000"/>
              <w:right w:val="single" w:sz="4" w:space="0" w:color="000000"/>
            </w:tcBorders>
            <w:shd w:val="clear" w:color="auto" w:fill="D3D3D3"/>
          </w:tcPr>
          <w:p>
            <w:pPr/>
          </w:p>
        </w:tc>
        <w:tc>
          <w:tcPr>
            <w:tcW w:w="3058" w:type="dxa"/>
            <w:vMerge/>
            <w:tcBorders>
              <w:left w:val="single" w:sz="4" w:space="0" w:color="000000"/>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89" w:right="-22"/>
              <w:jc w:val="left"/>
              <w:rPr>
                <w:rFonts w:ascii="Times New Roman" w:hAnsi="Times New Roman" w:cs="Times New Roman" w:eastAsia="Times New Roman" w:hint="default"/>
                <w:sz w:val="18"/>
                <w:szCs w:val="18"/>
              </w:rPr>
            </w:pPr>
            <w:r>
              <w:rPr>
                <w:rFonts w:ascii="Times New Roman"/>
                <w:sz w:val="18"/>
              </w:rPr>
              <w:t>34,023,327.73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2"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rFonts w:ascii="Tahoma" w:hAnsi="Tahoma" w:cs="Tahoma" w:eastAsia="Tahoma" w:hint="default"/>
        </w:rPr>
        <w:t>52</w:t>
      </w:r>
      <w:r>
        <w:rPr/>
        <w:t>、外币货币性项目</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）外币货币性项目</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righ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2496"/>
        <w:gridCol w:w="2292"/>
        <w:gridCol w:w="2390"/>
        <w:gridCol w:w="2390"/>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期末外币余额</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折算汇率</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7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期末折算人民币余额</w:t>
            </w:r>
            <w:r>
              <w:rPr>
                <w:rFonts w:ascii="Times New Roman" w:hAnsi="Times New Roman" w:cs="Times New Roman" w:eastAsia="Times New Roman" w:hint="default"/>
                <w:sz w:val="18"/>
                <w:szCs w:val="18"/>
              </w:rPr>
              <w:t> </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47" w:right="0"/>
              <w:jc w:val="center"/>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其中：美元</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8,563,757.82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w:t>
            </w: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58,774,781.02</w:t>
            </w:r>
            <w:r>
              <w:rPr>
                <w:rFonts w:ascii="Times New Roman"/>
                <w:sz w:val="18"/>
              </w:rPr>
              <w:t> </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欧元</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16,745.43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0.88</w:t>
            </w: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14,672.35</w:t>
            </w:r>
            <w:r>
              <w:rPr>
                <w:rFonts w:ascii="Times New Roman"/>
                <w:sz w:val="18"/>
              </w:rPr>
              <w:t> </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其中：美元</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10,305,209.16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6.86</w:t>
            </w: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70,728,503.21</w:t>
            </w:r>
            <w:r>
              <w:rPr>
                <w:rFonts w:ascii="Times New Roman"/>
                <w:sz w:val="18"/>
              </w:rPr>
              <w:t> </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欧元</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0.88</w:t>
            </w: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788,580.00</w:t>
            </w:r>
            <w:r>
              <w:rPr>
                <w:rFonts w:ascii="Times New Roman"/>
                <w:sz w:val="18"/>
              </w:rPr>
              <w:t> </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长期借款</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47" w:right="0"/>
              <w:jc w:val="center"/>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44" w:right="0"/>
              <w:jc w:val="center"/>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其中：美元</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2,775,934.60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w:t>
            </w: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19,051,794.35</w:t>
            </w:r>
            <w:r>
              <w:rPr>
                <w:rFonts w:ascii="Times New Roman"/>
                <w:sz w:val="18"/>
              </w:rPr>
              <w:t> </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欧元</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6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Times New Roman" w:hAnsi="Times New Roman" w:cs="Times New Roman" w:eastAsia="Times New Roman" w:hint="default"/>
                <w:sz w:val="18"/>
                <w:szCs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c>
          <w:tcPr>
            <w:tcW w:w="2292"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r>
    </w:tbl>
    <w:p>
      <w:pPr>
        <w:pStyle w:val="BodyText"/>
        <w:spacing w:line="357" w:lineRule="auto" w:before="49"/>
        <w:ind w:right="971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23"/>
          <w:szCs w:val="23"/>
        </w:rPr>
      </w:pPr>
    </w:p>
    <w:p>
      <w:pPr>
        <w:pStyle w:val="Heading3"/>
        <w:spacing w:line="261" w:lineRule="auto"/>
        <w:ind w:right="1034"/>
        <w:jc w:val="left"/>
        <w:rPr>
          <w:rFonts w:ascii="Tahoma" w:hAnsi="Tahoma" w:cs="Tahoma" w:eastAsia="Tahoma" w:hint="default"/>
        </w:rPr>
      </w:pPr>
      <w:r>
        <w:rPr/>
        <w:t>（</w:t>
      </w:r>
      <w:r>
        <w:rPr>
          <w:rFonts w:ascii="Tahoma" w:hAnsi="Tahoma" w:cs="Tahoma" w:eastAsia="Tahoma" w:hint="default"/>
        </w:rPr>
        <w:t>2</w:t>
      </w:r>
      <w:r>
        <w:rPr/>
        <w:t>）境外经营实体说明，包括对于重要的境外经营实体，应披露其境外主要经营地、记账本位币及选择</w:t>
      </w:r>
      <w:r>
        <w:rPr>
          <w:spacing w:val="-38"/>
        </w:rPr>
        <w:t> </w:t>
      </w:r>
      <w:r>
        <w:rPr>
          <w:spacing w:val="-38"/>
        </w:rPr>
      </w:r>
      <w:r>
        <w:rPr/>
        <w:t>依据，记账本位币发生变化的还应披露原因。</w:t>
      </w:r>
      <w:r>
        <w:rPr>
          <w:rFonts w:ascii="Tahoma" w:hAnsi="Tahoma" w:cs="Tahoma" w:eastAsia="Tahoma" w:hint="default"/>
          <w:w w:val="80"/>
        </w:rPr>
        <w:t> </w:t>
      </w:r>
      <w:r>
        <w:rPr>
          <w:rFonts w:ascii="Tahoma" w:hAnsi="Tahoma" w:cs="Tahoma" w:eastAsia="Tahoma" w:hint="default"/>
        </w:rPr>
      </w:r>
    </w:p>
    <w:p>
      <w:pPr>
        <w:spacing w:line="240" w:lineRule="auto" w:before="3"/>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034"/>
        <w:jc w:val="left"/>
        <w:rPr>
          <w:rFonts w:ascii="Tahoma" w:hAnsi="Tahoma" w:cs="Tahoma" w:eastAsia="Tahoma" w:hint="default"/>
        </w:rPr>
      </w:pPr>
      <w:r>
        <w:rPr>
          <w:rFonts w:ascii="Tahoma" w:hAnsi="Tahoma" w:cs="Tahoma" w:eastAsia="Tahoma" w:hint="default"/>
        </w:rPr>
        <w:t>53</w:t>
      </w:r>
      <w:r>
        <w:rPr/>
        <w:t>、政府补助</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）政府补助基本情况</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8"/>
        <w:rPr>
          <w:rFonts w:ascii="Tahoma" w:hAnsi="Tahoma" w:cs="Tahoma" w:eastAsia="Tahoma" w:hint="default"/>
          <w:sz w:val="28"/>
          <w:szCs w:val="28"/>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93"/>
        <w:gridCol w:w="2390"/>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种类</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列报项目</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计入当期损益的金额</w:t>
            </w:r>
            <w:r>
              <w:rPr>
                <w:rFonts w:ascii="Times New Roman" w:hAnsi="Times New Roman" w:cs="Times New Roman" w:eastAsia="Times New Roman" w:hint="default"/>
                <w:sz w:val="18"/>
                <w:szCs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计入递延收益的政府补助</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120,000.00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17,775.48</w:t>
            </w:r>
            <w:r>
              <w:rPr>
                <w:rFonts w:ascii="Times New Roman"/>
                <w:sz w:val="18"/>
              </w:rPr>
              <w:t> </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计入其他收益的政府补助</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7,312,040.07</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7,312,040.07</w:t>
            </w:r>
            <w:r>
              <w:rPr>
                <w:rFonts w:ascii="Times New Roman"/>
                <w:sz w:val="18"/>
              </w:rPr>
              <w:t> </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7,432,040.07</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7,329,815.55</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2</w:t>
      </w:r>
      <w:r>
        <w:rPr/>
        <w:t>）政府补助退回情况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spacing w:line="489" w:lineRule="auto" w:before="36"/>
        <w:ind w:left="152" w:right="7775" w:firstLine="0"/>
        <w:jc w:val="left"/>
        <w:rPr>
          <w:rFonts w:ascii="Tahoma" w:hAnsi="Tahoma" w:cs="Tahoma" w:eastAsia="Tahoma" w:hint="default"/>
          <w:sz w:val="21"/>
          <w:szCs w:val="21"/>
        </w:rPr>
      </w:pPr>
      <w:r>
        <w:rPr>
          <w:rFonts w:ascii="Tahoma" w:hAnsi="Tahoma" w:cs="Tahoma" w:eastAsia="Tahoma" w:hint="default"/>
          <w:sz w:val="21"/>
          <w:szCs w:val="21"/>
        </w:rPr>
        <w:t>54</w:t>
      </w:r>
      <w:r>
        <w:rPr>
          <w:rFonts w:ascii="宋体" w:hAnsi="宋体" w:cs="宋体" w:eastAsia="宋体" w:hint="default"/>
          <w:sz w:val="21"/>
          <w:szCs w:val="21"/>
        </w:rPr>
        <w:t>、其他</w:t>
      </w:r>
      <w:r>
        <w:rPr>
          <w:rFonts w:ascii="Tahoma" w:hAnsi="Tahoma" w:cs="Tahoma" w:eastAsia="Tahoma" w:hint="default"/>
          <w:w w:val="80"/>
          <w:sz w:val="21"/>
          <w:szCs w:val="21"/>
        </w:rPr>
        <w:t> </w:t>
      </w:r>
      <w:r>
        <w:rPr>
          <w:rFonts w:ascii="宋体" w:hAnsi="宋体" w:cs="宋体" w:eastAsia="宋体" w:hint="default"/>
          <w:sz w:val="24"/>
          <w:szCs w:val="24"/>
        </w:rPr>
        <w:t>八、合并范围的变更</w:t>
      </w:r>
      <w:r>
        <w:rPr>
          <w:rFonts w:ascii="宋体" w:hAnsi="宋体" w:cs="宋体" w:eastAsia="宋体" w:hint="default"/>
          <w:spacing w:val="-114"/>
          <w:sz w:val="24"/>
          <w:szCs w:val="24"/>
        </w:rPr>
        <w:t> </w:t>
      </w:r>
      <w:r>
        <w:rPr>
          <w:rFonts w:ascii="Tahoma" w:hAnsi="Tahoma" w:cs="Tahoma" w:eastAsia="Tahoma" w:hint="default"/>
          <w:spacing w:val="-114"/>
          <w:sz w:val="24"/>
          <w:szCs w:val="24"/>
        </w:rPr>
      </w:r>
      <w:r>
        <w:rPr>
          <w:rFonts w:ascii="Tahoma" w:hAnsi="Tahoma" w:cs="Tahoma" w:eastAsia="Tahoma" w:hint="default"/>
          <w:sz w:val="21"/>
          <w:szCs w:val="21"/>
        </w:rPr>
        <w:t>1</w:t>
      </w:r>
      <w:r>
        <w:rPr>
          <w:rFonts w:ascii="宋体" w:hAnsi="宋体" w:cs="宋体" w:eastAsia="宋体" w:hint="default"/>
          <w:sz w:val="21"/>
          <w:szCs w:val="21"/>
        </w:rPr>
        <w:t>、处置子公司</w:t>
      </w:r>
      <w:r>
        <w:rPr>
          <w:rFonts w:ascii="Tahoma" w:hAnsi="Tahoma" w:cs="Tahoma" w:eastAsia="Tahoma" w:hint="default"/>
          <w:w w:val="80"/>
          <w:sz w:val="21"/>
          <w:szCs w:val="21"/>
        </w:rPr>
        <w:t> </w:t>
      </w:r>
      <w:r>
        <w:rPr>
          <w:rFonts w:ascii="Tahoma" w:hAnsi="Tahoma" w:cs="Tahoma" w:eastAsia="Tahoma" w:hint="default"/>
          <w:sz w:val="21"/>
          <w:szCs w:val="21"/>
        </w:rPr>
      </w:r>
    </w:p>
    <w:p>
      <w:pPr>
        <w:spacing w:after="0" w:line="489" w:lineRule="auto"/>
        <w:jc w:val="left"/>
        <w:rPr>
          <w:rFonts w:ascii="Tahoma" w:hAnsi="Tahoma" w:cs="Tahoma" w:eastAsia="Tahoma" w:hint="default"/>
          <w:sz w:val="21"/>
          <w:szCs w:val="21"/>
        </w:rPr>
        <w:sectPr>
          <w:pgSz w:w="11910" w:h="16840"/>
          <w:pgMar w:header="745" w:footer="991" w:top="1060" w:bottom="1180" w:left="980" w:right="0"/>
        </w:sectPr>
      </w:pPr>
    </w:p>
    <w:p>
      <w:pPr>
        <w:pStyle w:val="BodyText"/>
        <w:spacing w:line="240" w:lineRule="auto" w:before="82"/>
        <w:ind w:right="0"/>
        <w:jc w:val="left"/>
        <w:rPr>
          <w:rFonts w:ascii="Times New Roman" w:hAnsi="Times New Roman" w:cs="Times New Roman" w:eastAsia="Times New Roman" w:hint="default"/>
        </w:rPr>
      </w:pPr>
      <w:r>
        <w:rPr/>
        <w:t>是否存在单次处置对子公司投资即丧失控制权的情形</w:t>
      </w:r>
      <w:r>
        <w:rPr>
          <w:rFonts w:ascii="Times New Roman" w:hAnsi="Times New Roman" w:cs="Times New Roman" w:eastAsia="Times New Roman" w:hint="default"/>
        </w:rPr>
        <w:t> </w:t>
      </w:r>
    </w:p>
    <w:p>
      <w:pPr>
        <w:pStyle w:val="BodyText"/>
        <w:spacing w:line="240" w:lineRule="auto" w:before="115"/>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4"/>
          <w:szCs w:val="14"/>
        </w:rPr>
      </w:pPr>
    </w:p>
    <w:p>
      <w:pPr>
        <w:pStyle w:val="BodyText"/>
        <w:spacing w:line="240" w:lineRule="auto"/>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4338" w:space="4489"/>
            <w:col w:w="2103"/>
          </w:cols>
        </w:sectPr>
      </w:pP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4"/>
        <w:gridCol w:w="737"/>
        <w:gridCol w:w="734"/>
        <w:gridCol w:w="734"/>
        <w:gridCol w:w="734"/>
        <w:gridCol w:w="737"/>
        <w:gridCol w:w="737"/>
        <w:gridCol w:w="737"/>
        <w:gridCol w:w="734"/>
        <w:gridCol w:w="737"/>
      </w:tblGrid>
      <w:tr>
        <w:trPr>
          <w:trHeight w:val="362" w:hRule="exact"/>
        </w:trPr>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处置价</w:t>
            </w: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15" w:hRule="exact"/>
        </w:trPr>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181" w:right="91"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 名称</w:t>
            </w:r>
            <w:r>
              <w:rPr>
                <w:rFonts w:ascii="Times New Roman" w:hAnsi="Times New Roman" w:cs="Times New Roman" w:eastAsia="Times New Roman" w:hint="default"/>
                <w:sz w:val="18"/>
                <w:szCs w:val="18"/>
              </w:rPr>
              <w:t> </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93"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股权处 置价款</w:t>
            </w:r>
            <w:r>
              <w:rPr>
                <w:rFonts w:ascii="Times New Roman" w:hAnsi="Times New Roman" w:cs="Times New Roman" w:eastAsia="Times New Roman" w:hint="default"/>
                <w:sz w:val="18"/>
                <w:szCs w:val="18"/>
              </w:rPr>
              <w:t> </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93" w:right="46"/>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股权处 置比例</w:t>
            </w:r>
            <w:r>
              <w:rPr>
                <w:rFonts w:ascii="Times New Roman" w:hAnsi="Times New Roman" w:cs="Times New Roman" w:eastAsia="Times New Roman" w:hint="default"/>
                <w:sz w:val="18"/>
                <w:szCs w:val="18"/>
              </w:rPr>
              <w:t> </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4" w:lineRule="auto"/>
              <w:ind w:left="93"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股权处 置方式</w:t>
            </w:r>
            <w:r>
              <w:rPr>
                <w:rFonts w:ascii="Times New Roman" w:hAnsi="Times New Roman" w:cs="Times New Roman" w:eastAsia="Times New Roman" w:hint="default"/>
                <w:sz w:val="18"/>
                <w:szCs w:val="18"/>
              </w:rPr>
              <w:t> </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93" w:right="91"/>
              <w:jc w:val="both"/>
              <w:rPr>
                <w:rFonts w:ascii="Times New Roman" w:hAnsi="Times New Roman" w:cs="Times New Roman" w:eastAsia="Times New Roman" w:hint="default"/>
                <w:sz w:val="18"/>
                <w:szCs w:val="18"/>
              </w:rPr>
            </w:pPr>
            <w:r>
              <w:rPr>
                <w:rFonts w:ascii="宋体" w:hAnsi="宋体" w:cs="宋体" w:eastAsia="宋体" w:hint="default"/>
                <w:sz w:val="18"/>
                <w:szCs w:val="18"/>
              </w:rPr>
              <w:t>丧失控 制权的 时点</w:t>
            </w:r>
            <w:r>
              <w:rPr>
                <w:rFonts w:ascii="Times New Roman" w:hAnsi="Times New Roman" w:cs="Times New Roman" w:eastAsia="Times New Roman" w:hint="default"/>
                <w:sz w:val="18"/>
                <w:szCs w:val="18"/>
              </w:rPr>
              <w:t> </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93" w:right="44"/>
              <w:jc w:val="both"/>
              <w:rPr>
                <w:rFonts w:ascii="Times New Roman" w:hAnsi="Times New Roman" w:cs="Times New Roman" w:eastAsia="Times New Roman" w:hint="default"/>
                <w:sz w:val="18"/>
                <w:szCs w:val="18"/>
              </w:rPr>
            </w:pPr>
            <w:r>
              <w:rPr>
                <w:rFonts w:ascii="宋体" w:hAnsi="宋体" w:cs="宋体" w:eastAsia="宋体" w:hint="default"/>
                <w:sz w:val="18"/>
                <w:szCs w:val="18"/>
              </w:rPr>
              <w:t>丧失控 制权时 点的确 定依据</w:t>
            </w:r>
            <w:r>
              <w:rPr>
                <w:rFonts w:ascii="Times New Roman" w:hAnsi="Times New Roman" w:cs="Times New Roman" w:eastAsia="Times New Roman" w:hint="default"/>
                <w:sz w:val="18"/>
                <w:szCs w:val="18"/>
              </w:rPr>
              <w:t> </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
              <w:ind w:left="93" w:right="89"/>
              <w:jc w:val="both"/>
              <w:rPr>
                <w:rFonts w:ascii="宋体" w:hAnsi="宋体" w:cs="宋体" w:eastAsia="宋体" w:hint="default"/>
                <w:sz w:val="18"/>
                <w:szCs w:val="18"/>
              </w:rPr>
            </w:pPr>
            <w:r>
              <w:rPr>
                <w:rFonts w:ascii="宋体" w:hAnsi="宋体" w:cs="宋体" w:eastAsia="宋体" w:hint="default"/>
                <w:sz w:val="18"/>
                <w:szCs w:val="18"/>
              </w:rPr>
              <w:t>款与处 置投资 对应的 合并财 务报表 层面享 有该子 公司净 资产份 额的差</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93"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丧失控 制权之 日剩余 股权的 比例</w:t>
            </w:r>
            <w:r>
              <w:rPr>
                <w:rFonts w:ascii="Times New Roman" w:hAnsi="Times New Roman" w:cs="Times New Roman" w:eastAsia="Times New Roman" w:hint="default"/>
                <w:sz w:val="18"/>
                <w:szCs w:val="18"/>
              </w:rPr>
              <w:t> </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丧失控 制权之 日剩余 股权的 账面价 值</w:t>
            </w:r>
            <w:r>
              <w:rPr>
                <w:rFonts w:ascii="Times New Roman" w:hAnsi="Times New Roman" w:cs="Times New Roman" w:eastAsia="Times New Roman" w:hint="default"/>
                <w:sz w:val="18"/>
                <w:szCs w:val="18"/>
              </w:rPr>
              <w:t> </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丧失控 制权之 日剩余 股权的 公允价 值</w:t>
            </w:r>
            <w:r>
              <w:rPr>
                <w:rFonts w:ascii="Times New Roman" w:hAnsi="Times New Roman" w:cs="Times New Roman" w:eastAsia="Times New Roman" w:hint="default"/>
                <w:sz w:val="18"/>
                <w:szCs w:val="18"/>
              </w:rPr>
              <w:t> </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按照公 允价值 重新计 量剩余 股权产 生的利 得或损 失</w:t>
            </w:r>
            <w:r>
              <w:rPr>
                <w:rFonts w:ascii="Times New Roman" w:hAnsi="Times New Roman" w:cs="Times New Roman" w:eastAsia="Times New Roman" w:hint="default"/>
                <w:sz w:val="18"/>
                <w:szCs w:val="18"/>
              </w:rPr>
              <w:t> </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60"/>
              <w:ind w:left="93" w:right="89"/>
              <w:jc w:val="center"/>
              <w:rPr>
                <w:rFonts w:ascii="Times New Roman" w:hAnsi="Times New Roman" w:cs="Times New Roman" w:eastAsia="Times New Roman" w:hint="default"/>
                <w:sz w:val="18"/>
                <w:szCs w:val="18"/>
              </w:rPr>
            </w:pPr>
            <w:r>
              <w:rPr>
                <w:rFonts w:ascii="宋体" w:hAnsi="宋体" w:cs="宋体" w:eastAsia="宋体" w:hint="default"/>
                <w:sz w:val="18"/>
                <w:szCs w:val="18"/>
              </w:rPr>
              <w:t>丧失控 制权之 日剩余 股权公 允价值 的确定 方法及 主要假 设</w:t>
            </w:r>
            <w:r>
              <w:rPr>
                <w:rFonts w:ascii="Times New Roman" w:hAnsi="Times New Roman" w:cs="Times New Roman" w:eastAsia="Times New Roman" w:hint="default"/>
                <w:sz w:val="18"/>
                <w:szCs w:val="18"/>
              </w:rPr>
              <w:t> </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60"/>
              <w:ind w:left="93" w:right="46"/>
              <w:jc w:val="both"/>
              <w:rPr>
                <w:rFonts w:ascii="Times New Roman" w:hAnsi="Times New Roman" w:cs="Times New Roman" w:eastAsia="Times New Roman" w:hint="default"/>
                <w:sz w:val="18"/>
                <w:szCs w:val="18"/>
              </w:rPr>
            </w:pPr>
            <w:r>
              <w:rPr>
                <w:rFonts w:ascii="宋体" w:hAnsi="宋体" w:cs="宋体" w:eastAsia="宋体" w:hint="default"/>
                <w:sz w:val="18"/>
                <w:szCs w:val="18"/>
              </w:rPr>
              <w:t>与原子 公司股 权投资 相关的 其他综 合收益 转入投 资损益 的金额</w:t>
            </w:r>
            <w:r>
              <w:rPr>
                <w:rFonts w:ascii="Times New Roman" w:hAnsi="Times New Roman" w:cs="Times New Roman" w:eastAsia="Times New Roman" w:hint="default"/>
                <w:sz w:val="18"/>
                <w:szCs w:val="18"/>
              </w:rPr>
              <w:t> </w:t>
            </w: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Times New Roman" w:hAnsi="Times New Roman" w:cs="Times New Roman" w:eastAsia="Times New Roman" w:hint="default"/>
                <w:sz w:val="18"/>
                <w:szCs w:val="18"/>
              </w:rPr>
              <w:t> </w:t>
            </w: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9"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无锡实</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根据企</w:t>
            </w:r>
          </w:p>
        </w:tc>
        <w:tc>
          <w:tcPr>
            <w:tcW w:w="734"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益达照</w:t>
            </w: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业会计</w:t>
            </w: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明科技</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57" w:right="-22"/>
              <w:jc w:val="left"/>
              <w:rPr>
                <w:rFonts w:ascii="Times New Roman" w:hAnsi="Times New Roman" w:cs="Times New Roman" w:eastAsia="Times New Roman" w:hint="default"/>
                <w:sz w:val="18"/>
                <w:szCs w:val="18"/>
              </w:rPr>
            </w:pPr>
            <w:r>
              <w:rPr>
                <w:rFonts w:ascii="Times New Roman"/>
                <w:sz w:val="18"/>
              </w:rPr>
              <w:t>100.00% </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注销</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 </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准则等</w:t>
            </w: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sz w:val="18"/>
              </w:rPr>
              <w:t> </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的相关</w:t>
            </w: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 </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规定</w:t>
            </w:r>
            <w:r>
              <w:rPr>
                <w:rFonts w:ascii="Times New Roman" w:hAnsi="Times New Roman" w:cs="Times New Roman" w:eastAsia="Times New Roman" w:hint="default"/>
                <w:sz w:val="18"/>
                <w:szCs w:val="18"/>
              </w:rPr>
              <w:t> </w:t>
            </w:r>
          </w:p>
        </w:tc>
        <w:tc>
          <w:tcPr>
            <w:tcW w:w="734"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bl>
    <w:p>
      <w:pPr>
        <w:pStyle w:val="BodyText"/>
        <w:spacing w:line="357" w:lineRule="auto" w:before="49"/>
        <w:ind w:right="494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r>
        <w:rPr/>
        <w:t>是否存在通过多次交易分步处置对子公司投资且在本期丧失控制权的情形</w:t>
      </w:r>
      <w:r>
        <w:rPr>
          <w:rFonts w:ascii="Times New Roman" w:hAnsi="Times New Roman" w:cs="Times New Roman" w:eastAsia="Times New Roman" w:hint="default"/>
        </w:rPr>
        <w:t> </w:t>
      </w:r>
    </w:p>
    <w:p>
      <w:pPr>
        <w:pStyle w:val="BodyText"/>
        <w:spacing w:line="240" w:lineRule="auto" w:before="29"/>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spacing w:val="-3"/>
        </w:rPr>
        <w:t>否</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034"/>
        <w:jc w:val="left"/>
        <w:rPr>
          <w:rFonts w:ascii="Tahoma" w:hAnsi="Tahoma" w:cs="Tahoma" w:eastAsia="Tahoma" w:hint="default"/>
        </w:rPr>
      </w:pPr>
      <w:r>
        <w:rPr>
          <w:rFonts w:ascii="Tahoma" w:hAnsi="Tahoma" w:cs="Tahoma" w:eastAsia="Tahoma" w:hint="default"/>
        </w:rPr>
        <w:t>2</w:t>
      </w:r>
      <w:r>
        <w:rPr/>
        <w:t>、其他原因的合并范围变动</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60" w:lineRule="auto"/>
        <w:ind w:right="3824"/>
        <w:jc w:val="left"/>
        <w:rPr>
          <w:rFonts w:ascii="Times New Roman" w:hAnsi="Times New Roman" w:cs="Times New Roman" w:eastAsia="Times New Roman" w:hint="default"/>
        </w:rPr>
      </w:pPr>
      <w:r>
        <w:rPr/>
        <w:pict>
          <v:shape style="position:absolute;margin-left:57.120003pt;margin-top:32.831726pt;width:467.8pt;height:131.3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87"/>
                    <w:gridCol w:w="1274"/>
                    <w:gridCol w:w="1282"/>
                    <w:gridCol w:w="1284"/>
                    <w:gridCol w:w="1476"/>
                    <w:gridCol w:w="2338"/>
                  </w:tblGrid>
                  <w:tr>
                    <w:trPr>
                      <w:trHeight w:val="341"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公司名称</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4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公司设立时点</w:t>
                        </w:r>
                        <w:r>
                          <w:rPr>
                            <w:rFonts w:ascii="Times New Roman" w:hAnsi="Times New Roman" w:cs="Times New Roman" w:eastAsia="Times New Roman"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注册资本</w:t>
                        </w:r>
                        <w:r>
                          <w:rPr>
                            <w:rFonts w:ascii="Times New Roman" w:hAnsi="Times New Roman" w:cs="Times New Roman" w:eastAsia="Times New Roman" w:hint="default"/>
                            <w:sz w:val="18"/>
                            <w:szCs w:val="18"/>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实收资本</w:t>
                        </w:r>
                        <w:r>
                          <w:rPr>
                            <w:rFonts w:ascii="Times New Roman" w:hAnsi="Times New Roman" w:cs="Times New Roman" w:eastAsia="Times New Roman"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3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股权比例</w:t>
                        </w:r>
                        <w:r>
                          <w:rPr>
                            <w:rFonts w:ascii="Times New Roman" w:hAnsi="Times New Roman" w:cs="Times New Roman" w:eastAsia="Times New Roman" w:hint="default"/>
                            <w:sz w:val="18"/>
                            <w:szCs w:val="18"/>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备注</w:t>
                        </w:r>
                        <w:r>
                          <w:rPr>
                            <w:rFonts w:ascii="Times New Roman" w:hAnsi="Times New Roman" w:cs="Times New Roman" w:eastAsia="Times New Roman" w:hint="default"/>
                            <w:sz w:val="18"/>
                            <w:szCs w:val="18"/>
                          </w:rPr>
                          <w:t> </w:t>
                        </w:r>
                      </w:p>
                    </w:tc>
                  </w:tr>
                  <w:tr>
                    <w:trPr>
                      <w:trHeight w:val="655"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5" w:right="199"/>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深圳市麦嘉投资有 限公司</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2018/10/18</w:t>
                        </w:r>
                        <w:r>
                          <w:rPr>
                            <w:rFonts w:ascii="Times New Roman"/>
                            <w:sz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1250</w:t>
                        </w:r>
                        <w:r>
                          <w:rPr>
                            <w:rFonts w:ascii="宋体" w:hAnsi="宋体" w:cs="宋体" w:eastAsia="宋体" w:hint="default"/>
                            <w:spacing w:val="-1"/>
                            <w:sz w:val="18"/>
                            <w:szCs w:val="18"/>
                          </w:rPr>
                          <w:t>万人民币</w:t>
                        </w:r>
                        <w:r>
                          <w:rPr>
                            <w:rFonts w:ascii="Times New Roman" w:hAnsi="Times New Roman" w:cs="Times New Roman" w:eastAsia="Times New Roman" w:hint="default"/>
                            <w:sz w:val="18"/>
                            <w:szCs w:val="18"/>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1000</w:t>
                        </w:r>
                        <w:r>
                          <w:rPr>
                            <w:rFonts w:ascii="宋体" w:hAnsi="宋体" w:cs="宋体" w:eastAsia="宋体" w:hint="default"/>
                            <w:spacing w:val="-1"/>
                            <w:sz w:val="18"/>
                            <w:szCs w:val="18"/>
                          </w:rPr>
                          <w:t>万人民币</w:t>
                        </w:r>
                        <w:r>
                          <w:rPr>
                            <w:rFonts w:ascii="Times New Roman" w:hAnsi="Times New Roman" w:cs="Times New Roman" w:eastAsia="Times New Roman"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80.00</w:t>
                        </w:r>
                        <w:r>
                          <w:rPr>
                            <w:rFonts w:ascii="Times New Roman"/>
                            <w:sz w:val="18"/>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全资子公司前海实益达持股</w:t>
                        </w:r>
                        <w:r>
                          <w:rPr>
                            <w:rFonts w:ascii="Times New Roman" w:hAnsi="Times New Roman" w:cs="Times New Roman" w:eastAsia="Times New Roman" w:hint="default"/>
                            <w:sz w:val="18"/>
                            <w:szCs w:val="18"/>
                          </w:rPr>
                          <w:t> </w:t>
                        </w:r>
                      </w:p>
                    </w:tc>
                  </w:tr>
                  <w:tr>
                    <w:trPr>
                      <w:trHeight w:val="965"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5" w:right="199"/>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深圳前海麦嘉投资 合伙企业（有限合 伙）</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2018/7/6</w:t>
                        </w:r>
                        <w:r>
                          <w:rPr>
                            <w:rFonts w:ascii="Times New Roman"/>
                            <w:sz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15150</w:t>
                        </w:r>
                        <w:r>
                          <w:rPr>
                            <w:rFonts w:ascii="宋体" w:hAnsi="宋体" w:cs="宋体" w:eastAsia="宋体" w:hint="default"/>
                            <w:spacing w:val="-1"/>
                            <w:sz w:val="18"/>
                            <w:szCs w:val="18"/>
                          </w:rPr>
                          <w:t>万人民币</w:t>
                        </w:r>
                        <w:r>
                          <w:rPr>
                            <w:rFonts w:ascii="Times New Roman" w:hAnsi="Times New Roman" w:cs="Times New Roman" w:eastAsia="Times New Roman" w:hint="default"/>
                            <w:sz w:val="18"/>
                            <w:szCs w:val="18"/>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z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3" w:right="132"/>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本公司与深圳市麦嘉投资有 限公司持股</w:t>
                        </w:r>
                        <w:r>
                          <w:rPr>
                            <w:rFonts w:ascii="Times New Roman" w:hAnsi="Times New Roman" w:cs="Times New Roman" w:eastAsia="Times New Roman" w:hint="default"/>
                            <w:sz w:val="18"/>
                            <w:szCs w:val="18"/>
                          </w:rPr>
                          <w:t> </w:t>
                        </w:r>
                      </w:p>
                    </w:tc>
                  </w:tr>
                  <w:tr>
                    <w:trPr>
                      <w:trHeight w:val="655"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5" w:right="199"/>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江苏实益达智能光 电有限公司</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2018/6/13</w:t>
                        </w:r>
                        <w:r>
                          <w:rPr>
                            <w:rFonts w:ascii="Times New Roman"/>
                            <w:sz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1000</w:t>
                        </w:r>
                        <w:r>
                          <w:rPr>
                            <w:rFonts w:ascii="宋体" w:hAnsi="宋体" w:cs="宋体" w:eastAsia="宋体" w:hint="default"/>
                            <w:spacing w:val="-1"/>
                            <w:sz w:val="18"/>
                            <w:szCs w:val="18"/>
                          </w:rPr>
                          <w:t>万人民币</w:t>
                        </w:r>
                        <w:r>
                          <w:rPr>
                            <w:rFonts w:ascii="Times New Roman" w:hAnsi="Times New Roman" w:cs="Times New Roman" w:eastAsia="Times New Roman" w:hint="default"/>
                            <w:sz w:val="18"/>
                            <w:szCs w:val="18"/>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500</w:t>
                        </w:r>
                        <w:r>
                          <w:rPr>
                            <w:rFonts w:ascii="宋体" w:hAnsi="宋体" w:cs="宋体" w:eastAsia="宋体" w:hint="default"/>
                            <w:spacing w:val="-1"/>
                            <w:sz w:val="18"/>
                            <w:szCs w:val="18"/>
                          </w:rPr>
                          <w:t>万人民币</w:t>
                        </w:r>
                        <w:r>
                          <w:rPr>
                            <w:rFonts w:ascii="Times New Roman" w:hAnsi="Times New Roman" w:cs="Times New Roman" w:eastAsia="Times New Roman"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60.10</w:t>
                        </w:r>
                        <w:r>
                          <w:rPr>
                            <w:rFonts w:ascii="Times New Roman"/>
                            <w:sz w:val="18"/>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控股子公司实益达技术持股</w:t>
                        </w:r>
                        <w:r>
                          <w:rPr>
                            <w:rFonts w:ascii="Times New Roman" w:hAnsi="Times New Roman" w:cs="Times New Roman" w:eastAsia="Times New Roman" w:hint="default"/>
                            <w:sz w:val="18"/>
                            <w:szCs w:val="18"/>
                          </w:rPr>
                          <w:t> </w:t>
                        </w:r>
                      </w:p>
                    </w:tc>
                  </w:tr>
                </w:tbl>
                <w:p>
                  <w:pPr/>
                </w:p>
              </w:txbxContent>
            </v:textbox>
            <w10:wrap type="none"/>
          </v:shape>
        </w:pict>
      </w:r>
      <w:r>
        <w:rPr/>
        <w:t>说明其他原因导致的合并范围变动（如，新设子公司、清算子公司等）及其相关情况：</w:t>
      </w:r>
      <w:r>
        <w:rPr>
          <w:rFonts w:ascii="Times New Roman" w:hAnsi="Times New Roman" w:cs="Times New Roman" w:eastAsia="Times New Roman" w:hint="default"/>
        </w:rPr>
        <w:t> 1</w:t>
      </w:r>
      <w:r>
        <w:rPr/>
        <w:t>、本期新设子公司的情况：</w:t>
      </w:r>
      <w:r>
        <w:rPr>
          <w:rFonts w:ascii="Times New Roman" w:hAnsi="Times New Roman" w:cs="Times New Roman" w:eastAsia="Times New Roman" w:hint="default"/>
        </w:rPr>
        <w:t> </w:t>
      </w:r>
    </w:p>
    <w:p>
      <w:pPr>
        <w:spacing w:after="0" w:line="360" w:lineRule="auto"/>
        <w:jc w:val="left"/>
        <w:rPr>
          <w:rFonts w:ascii="Times New Roman" w:hAnsi="Times New Roman" w:cs="Times New Roman" w:eastAsia="Times New Roman" w:hint="default"/>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9.282555pt;margin-top:527.400024pt;width:74.05pt;height:35.2pt;mso-position-horizontal-relative:page;mso-position-vertical-relative:page;z-index:-1217656"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125.520004pt;margin-top:527.400024pt;width:67.8pt;height:35.2pt;mso-position-horizontal-relative:page;mso-position-vertical-relative:page;z-index:-1217632" coordorigin="2510,10548" coordsize="1356,704">
            <v:group style="position:absolute;left:2510;top:10548;width:1356;height:704" coordorigin="2510,10548" coordsize="1356,704">
              <v:shape style="position:absolute;left:2510;top:10548;width:1356;height:704" coordorigin="2510,10548" coordsize="1356,704" path="m2510,10548l3866,10548,3866,11251,2510,11251,2510,10548xe" filled="true" fillcolor="#ffffff" stroked="false">
                <v:path arrowok="t"/>
                <v:fill type="solid"/>
              </v:shape>
            </v:group>
            <v:group style="position:absolute;left:2532;top:10704;width:1313;height:392" coordorigin="2532,10704" coordsize="1313,392">
              <v:shape style="position:absolute;left:2532;top:10704;width:1313;height:392" coordorigin="2532,10704" coordsize="1313,392" path="m2532,10704l3845,10704,3845,11095,2532,11095,2532,10704xe" filled="true" fillcolor="#ffffff" stroked="false">
                <v:path arrowok="t"/>
                <v:fill type="solid"/>
              </v:shape>
            </v:group>
            <w10:wrap type="none"/>
          </v:group>
        </w:pict>
      </w:r>
    </w:p>
    <w:p>
      <w:pPr>
        <w:spacing w:line="240" w:lineRule="auto" w:before="7"/>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1687"/>
        <w:gridCol w:w="1274"/>
        <w:gridCol w:w="1282"/>
        <w:gridCol w:w="1284"/>
        <w:gridCol w:w="1476"/>
        <w:gridCol w:w="2338"/>
      </w:tblGrid>
      <w:tr>
        <w:trPr>
          <w:trHeight w:val="655" w:hRule="exact"/>
        </w:trPr>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5" w:right="199"/>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深圳益明光电技术 有限公司</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04" w:right="-14"/>
              <w:jc w:val="left"/>
              <w:rPr>
                <w:rFonts w:ascii="Times New Roman" w:hAnsi="Times New Roman" w:cs="Times New Roman" w:eastAsia="Times New Roman" w:hint="default"/>
                <w:sz w:val="18"/>
                <w:szCs w:val="18"/>
              </w:rPr>
            </w:pPr>
            <w:r>
              <w:rPr>
                <w:rFonts w:ascii="Times New Roman"/>
                <w:sz w:val="18"/>
              </w:rPr>
              <w:t>2018/2/11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8" w:right="-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万人民币</w:t>
            </w:r>
            <w:r>
              <w:rPr>
                <w:rFonts w:ascii="Times New Roman" w:hAnsi="Times New Roman" w:cs="Times New Roman" w:eastAsia="Times New Roman" w:hint="default"/>
                <w:sz w:val="18"/>
                <w:szCs w:val="18"/>
              </w:rPr>
              <w:t> </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49" w:right="-1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125</w:t>
            </w:r>
            <w:r>
              <w:rPr>
                <w:rFonts w:ascii="宋体" w:hAnsi="宋体" w:cs="宋体" w:eastAsia="宋体" w:hint="default"/>
                <w:sz w:val="18"/>
                <w:szCs w:val="18"/>
              </w:rPr>
              <w:t>万人民币</w:t>
            </w:r>
            <w:r>
              <w:rPr>
                <w:rFonts w:ascii="Times New Roman" w:hAnsi="Times New Roman" w:cs="Times New Roman" w:eastAsia="Times New Roman" w:hint="default"/>
                <w:sz w:val="18"/>
                <w:szCs w:val="18"/>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60.00</w:t>
            </w:r>
            <w:r>
              <w:rPr>
                <w:rFonts w:ascii="Times New Roman"/>
                <w:sz w:val="18"/>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控股子公司实益达技术持股</w:t>
            </w:r>
            <w:r>
              <w:rPr>
                <w:rFonts w:ascii="Times New Roman" w:hAnsi="Times New Roman" w:cs="Times New Roman" w:eastAsia="Times New Roman" w:hint="default"/>
                <w:sz w:val="18"/>
                <w:szCs w:val="18"/>
              </w:rPr>
              <w:t> </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Heading2"/>
        <w:spacing w:line="240" w:lineRule="auto"/>
        <w:ind w:right="1034"/>
        <w:jc w:val="left"/>
      </w:pPr>
      <w:r>
        <w:rPr>
          <w:rFonts w:ascii="宋体" w:hAnsi="宋体" w:cs="宋体" w:eastAsia="宋体" w:hint="default"/>
        </w:rPr>
        <w:t>九、在其他主体中的权益</w:t>
      </w:r>
      <w:r>
        <w:rPr>
          <w:w w:val="80"/>
        </w:rPr>
        <w:t> </w:t>
      </w:r>
      <w:r>
        <w:rPr/>
      </w:r>
    </w:p>
    <w:p>
      <w:pPr>
        <w:spacing w:line="240" w:lineRule="auto" w:before="10"/>
        <w:rPr>
          <w:rFonts w:ascii="Tahoma" w:hAnsi="Tahoma" w:cs="Tahoma" w:eastAsia="Tahoma" w:hint="default"/>
          <w:sz w:val="26"/>
          <w:szCs w:val="26"/>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1</w:t>
      </w:r>
      <w:r>
        <w:rPr/>
        <w:t>、在子公司中的权益</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）企业集团的构成</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ahoma" w:hAnsi="Tahoma" w:cs="Tahoma" w:eastAsia="Tahoma" w:hint="default"/>
                <w:sz w:val="20"/>
                <w:szCs w:val="20"/>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子公司名称</w:t>
            </w:r>
            <w:r>
              <w:rPr>
                <w:rFonts w:ascii="Times New Roman" w:hAnsi="Times New Roman" w:cs="Times New Roman" w:eastAsia="Times New Roman"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ahoma" w:hAnsi="Tahoma" w:cs="Tahoma" w:eastAsia="Tahoma" w:hint="default"/>
                <w:sz w:val="20"/>
                <w:szCs w:val="20"/>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主要经营地</w:t>
            </w:r>
            <w:r>
              <w:rPr>
                <w:rFonts w:ascii="Times New Roman" w:hAnsi="Times New Roman" w:cs="Times New Roman" w:eastAsia="Times New Roman"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ahoma" w:hAnsi="Tahoma" w:cs="Tahoma" w:eastAsia="Tahoma" w:hint="default"/>
                <w:sz w:val="20"/>
                <w:szCs w:val="20"/>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注册地</w:t>
            </w:r>
            <w:r>
              <w:rPr>
                <w:rFonts w:ascii="Times New Roman" w:hAnsi="Times New Roman" w:cs="Times New Roman" w:eastAsia="Times New Roman"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ahoma" w:hAnsi="Tahoma" w:cs="Tahoma" w:eastAsia="Tahoma" w:hint="default"/>
                <w:sz w:val="20"/>
                <w:szCs w:val="20"/>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业务性质</w:t>
            </w:r>
            <w:r>
              <w:rPr>
                <w:rFonts w:ascii="Times New Roman" w:hAnsi="Times New Roman" w:cs="Times New Roman" w:eastAsia="Times New Roman"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ahoma" w:hAnsi="Tahoma" w:cs="Tahoma" w:eastAsia="Tahoma" w:hint="default"/>
                <w:sz w:val="20"/>
                <w:szCs w:val="20"/>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取得方式</w:t>
            </w:r>
            <w:r>
              <w:rPr>
                <w:rFonts w:ascii="Times New Roman" w:hAnsi="Times New Roman" w:cs="Times New Roman" w:eastAsia="Times New Roman" w:hint="default"/>
                <w:sz w:val="18"/>
                <w:szCs w:val="18"/>
              </w:rPr>
              <w:t> </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直接</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间接</w:t>
            </w:r>
            <w:r>
              <w:rPr>
                <w:rFonts w:ascii="Times New Roman" w:hAnsi="Times New Roman" w:cs="Times New Roman" w:eastAsia="Times New Roman" w:hint="default"/>
                <w:sz w:val="18"/>
                <w:szCs w:val="18"/>
              </w:rPr>
              <w:t> </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前海实益达</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麦嘉投资</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前海麦嘉</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99.01%</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前海麦达</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投资、软件服务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北京麦达</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服务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非同一控制下合 并</w:t>
            </w:r>
            <w:r>
              <w:rPr>
                <w:rFonts w:ascii="Times New Roman" w:hAnsi="Times New Roman" w:cs="Times New Roman" w:eastAsia="Times New Roman"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顺为广告</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数字营销</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非同一控制下合 并</w:t>
            </w:r>
            <w:r>
              <w:rPr>
                <w:rFonts w:ascii="Times New Roman" w:hAnsi="Times New Roman" w:cs="Times New Roman" w:eastAsia="Times New Roman"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地幔广告</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数字营销</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非同一控制下合 并</w:t>
            </w:r>
            <w:r>
              <w:rPr>
                <w:rFonts w:ascii="Times New Roman" w:hAnsi="Times New Roman" w:cs="Times New Roman" w:eastAsia="Times New Roman"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奇思广告</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数字营销</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非同一控制下合 并</w:t>
            </w:r>
            <w:r>
              <w:rPr>
                <w:rFonts w:ascii="Times New Roman" w:hAnsi="Times New Roman" w:cs="Times New Roman" w:eastAsia="Times New Roman"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利宣广告</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数字营销</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非同一控制下合 并</w:t>
            </w:r>
            <w:r>
              <w:rPr>
                <w:rFonts w:ascii="Times New Roman" w:hAnsi="Times New Roman" w:cs="Times New Roman" w:eastAsia="Times New Roman"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凯扬商贸（香港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商业</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汇大光电</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42.40%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9"/>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非同一控制下合 并</w:t>
            </w:r>
            <w:r>
              <w:rPr>
                <w:rFonts w:ascii="Times New Roman" w:hAnsi="Times New Roman" w:cs="Times New Roman" w:eastAsia="Times New Roman" w:hint="default"/>
                <w:sz w:val="18"/>
                <w:szCs w:val="18"/>
              </w:rPr>
              <w:t> </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实益达技术</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87.22%</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实益达智能</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44.50%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实益达智能（香 港）有限公司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商业</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无锡市益明光电 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82.95%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江苏实益达智能 光电有限公司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深圳益明光电技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52.33%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ahoma" w:hAnsi="Tahoma" w:cs="Tahoma" w:eastAsia="Tahoma" w:hint="default"/>
          <w:sz w:val="20"/>
          <w:szCs w:val="20"/>
        </w:rPr>
      </w:pPr>
    </w:p>
    <w:p>
      <w:pPr>
        <w:spacing w:line="240" w:lineRule="auto" w:before="1"/>
        <w:rPr>
          <w:rFonts w:ascii="Tahoma" w:hAnsi="Tahoma" w:cs="Tahoma" w:eastAsia="Tahoma" w:hint="default"/>
          <w:sz w:val="11"/>
          <w:szCs w:val="11"/>
        </w:rPr>
      </w:pPr>
    </w:p>
    <w:tbl>
      <w:tblPr>
        <w:tblW w:w="0" w:type="auto"/>
        <w:jc w:val="left"/>
        <w:tblInd w:w="147"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36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术有限公司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实益达技术（香 港）有限公司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商业</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87.22%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实益达工业</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87.22%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无锡实益达</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无锡益锡电子有 限公司</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制造</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5"/>
              <w:jc w:val="left"/>
              <w:rPr>
                <w:rFonts w:ascii="Times New Roman" w:hAnsi="Times New Roman" w:cs="Times New Roman" w:eastAsia="Times New Roman" w:hint="default"/>
                <w:sz w:val="18"/>
                <w:szCs w:val="18"/>
              </w:rPr>
            </w:pPr>
            <w:r>
              <w:rPr>
                <w:rFonts w:ascii="Times New Roman"/>
                <w:sz w:val="18"/>
              </w:rPr>
              <w:t>MindataHoldingC</w:t>
            </w:r>
            <w:r>
              <w:rPr>
                <w:rFonts w:ascii="Times New Roman"/>
                <w:w w:val="99"/>
                <w:sz w:val="18"/>
              </w:rPr>
              <w:t> </w:t>
            </w:r>
            <w:r>
              <w:rPr>
                <w:rFonts w:ascii="Times New Roman"/>
                <w:sz w:val="18"/>
              </w:rPr>
              <w:t>o.,Ltd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3"/>
              <w:jc w:val="left"/>
              <w:rPr>
                <w:rFonts w:ascii="Times New Roman" w:hAnsi="Times New Roman" w:cs="Times New Roman" w:eastAsia="Times New Roman" w:hint="default"/>
                <w:sz w:val="18"/>
                <w:szCs w:val="18"/>
              </w:rPr>
            </w:pPr>
            <w:r>
              <w:rPr>
                <w:rFonts w:ascii="Times New Roman"/>
                <w:spacing w:val="-1"/>
                <w:sz w:val="18"/>
              </w:rPr>
              <w:t>TheBritishVirginI</w:t>
            </w:r>
            <w:r>
              <w:rPr>
                <w:rFonts w:ascii="Times New Roman"/>
                <w:sz w:val="18"/>
              </w:rPr>
              <w:t> slands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1"/>
              <w:jc w:val="left"/>
              <w:rPr>
                <w:rFonts w:ascii="Times New Roman" w:hAnsi="Times New Roman" w:cs="Times New Roman" w:eastAsia="Times New Roman" w:hint="default"/>
                <w:sz w:val="18"/>
                <w:szCs w:val="18"/>
              </w:rPr>
            </w:pPr>
            <w:r>
              <w:rPr>
                <w:rFonts w:ascii="Times New Roman"/>
                <w:spacing w:val="-1"/>
                <w:sz w:val="18"/>
              </w:rPr>
              <w:t>TheBritishVirginI</w:t>
            </w:r>
            <w:r>
              <w:rPr>
                <w:rFonts w:ascii="Times New Roman"/>
                <w:sz w:val="18"/>
              </w:rPr>
              <w:t> slands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ahoma" w:hAnsi="Tahoma" w:cs="Tahoma" w:eastAsia="Tahoma"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Tahoma" w:hAnsi="Tahoma" w:cs="Tahoma" w:eastAsia="Tahoma"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投资设立</w:t>
            </w:r>
            <w:r>
              <w:rPr>
                <w:rFonts w:ascii="Times New Roman" w:hAnsi="Times New Roman" w:cs="Times New Roman" w:eastAsia="Times New Roman" w:hint="default"/>
                <w:sz w:val="18"/>
                <w:szCs w:val="18"/>
              </w:rPr>
              <w:t> </w:t>
            </w:r>
          </w:p>
        </w:tc>
      </w:tr>
    </w:tbl>
    <w:p>
      <w:pPr>
        <w:pStyle w:val="BodyText"/>
        <w:spacing w:line="360" w:lineRule="auto" w:before="49"/>
        <w:ind w:right="1034"/>
        <w:jc w:val="left"/>
        <w:rPr>
          <w:rFonts w:ascii="Times New Roman" w:hAnsi="Times New Roman" w:cs="Times New Roman" w:eastAsia="Times New Roman" w:hint="default"/>
        </w:rPr>
      </w:pPr>
      <w:r>
        <w:rPr/>
        <w:t>在子公司的持股比例不同于表决权比例的说明：</w:t>
      </w:r>
      <w:r>
        <w:rPr>
          <w:rFonts w:ascii="Times New Roman" w:hAnsi="Times New Roman" w:cs="Times New Roman" w:eastAsia="Times New Roman" w:hint="default"/>
        </w:rPr>
        <w:t> </w:t>
      </w:r>
      <w:r>
        <w:rPr/>
        <w:t>持有半数或以下表决权但仍控制被投资单位、以及持有半数以上表决权但不控制被投资单位的依据：</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spacing w:val="66"/>
        </w:rPr>
        <w:t> </w:t>
      </w:r>
      <w:r>
        <w:rPr/>
        <w:t>持有半数或以下表决权但仍控制被投资单位的依据：</w:t>
      </w:r>
      <w:r>
        <w:rPr>
          <w:rFonts w:ascii="Times New Roman" w:hAnsi="Times New Roman" w:cs="Times New Roman" w:eastAsia="Times New Roman" w:hint="default"/>
        </w:rPr>
        <w:t> </w:t>
      </w:r>
    </w:p>
    <w:p>
      <w:pPr>
        <w:pStyle w:val="BodyText"/>
        <w:spacing w:line="338" w:lineRule="auto" w:before="101"/>
        <w:ind w:right="1119" w:firstLine="360"/>
        <w:jc w:val="left"/>
        <w:rPr>
          <w:rFonts w:ascii="Times New Roman" w:hAnsi="Times New Roman" w:cs="Times New Roman" w:eastAsia="Times New Roman" w:hint="default"/>
        </w:rPr>
      </w:pPr>
      <w:r>
        <w:rPr/>
        <w:t>公司对汇大公司的表决权为</w:t>
      </w:r>
      <w:r>
        <w:rPr>
          <w:spacing w:val="-10"/>
        </w:rPr>
        <w:t> </w:t>
      </w:r>
      <w:r>
        <w:rPr>
          <w:rFonts w:ascii="Times New Roman" w:hAnsi="Times New Roman" w:cs="Times New Roman" w:eastAsia="Times New Roman" w:hint="default"/>
        </w:rPr>
        <w:t>42.40%</w:t>
      </w:r>
      <w:r>
        <w:rPr/>
        <w:t>。考虑公司在汇大公司董事会的席位占一半以上，公司认为仍能控制汇大公司，本 期仍然纳入合并范围。</w:t>
      </w:r>
      <w:r>
        <w:rPr>
          <w:rFonts w:ascii="Times New Roman" w:hAnsi="Times New Roman" w:cs="Times New Roman" w:eastAsia="Times New Roman" w:hint="default"/>
        </w:rPr>
        <w:t> </w:t>
      </w:r>
    </w:p>
    <w:p>
      <w:pPr>
        <w:pStyle w:val="BodyText"/>
        <w:spacing w:line="240" w:lineRule="auto" w:before="41"/>
        <w:ind w:right="1034"/>
        <w:jc w:val="left"/>
      </w:pPr>
      <w:r>
        <w:rPr>
          <w:rFonts w:ascii="Times New Roman" w:hAnsi="Times New Roman" w:cs="Times New Roman" w:eastAsia="Times New Roman" w:hint="default"/>
        </w:rPr>
        <w:t>2</w:t>
      </w:r>
      <w:r>
        <w:rPr/>
        <w:t>）  实益达智能、实益达智能（香港）有限公司的表决权比例为</w:t>
      </w:r>
      <w:r>
        <w:rPr>
          <w:spacing w:val="47"/>
        </w:rPr>
        <w:t> </w:t>
      </w:r>
      <w:r>
        <w:rPr>
          <w:rFonts w:ascii="Times New Roman" w:hAnsi="Times New Roman" w:cs="Times New Roman" w:eastAsia="Times New Roman" w:hint="default"/>
        </w:rPr>
        <w:t>44.50%</w:t>
      </w:r>
      <w:r>
        <w:rPr/>
        <w:t>。公司的控股子公司实益达技术持有实益达智能</w:t>
      </w:r>
    </w:p>
    <w:p>
      <w:pPr>
        <w:pStyle w:val="BodyText"/>
        <w:spacing w:line="338" w:lineRule="auto" w:before="99"/>
        <w:ind w:left="512" w:right="1129"/>
        <w:jc w:val="left"/>
        <w:rPr>
          <w:rFonts w:ascii="Times New Roman" w:hAnsi="Times New Roman" w:cs="Times New Roman" w:eastAsia="Times New Roman" w:hint="default"/>
        </w:rPr>
      </w:pPr>
      <w:r>
        <w:rPr>
          <w:rFonts w:ascii="Times New Roman" w:hAnsi="Times New Roman" w:cs="Times New Roman" w:eastAsia="Times New Roman" w:hint="default"/>
        </w:rPr>
        <w:t>51.02%</w:t>
      </w:r>
      <w:r>
        <w:rPr/>
        <w:t>的股权，实益达技术系持有实益达智能</w:t>
      </w:r>
      <w:r>
        <w:rPr>
          <w:spacing w:val="10"/>
        </w:rPr>
        <w:t> </w:t>
      </w:r>
      <w:r>
        <w:rPr>
          <w:rFonts w:ascii="Times New Roman" w:hAnsi="Times New Roman" w:cs="Times New Roman" w:eastAsia="Times New Roman" w:hint="default"/>
        </w:rPr>
        <w:t>50%</w:t>
      </w:r>
      <w:r>
        <w:rPr/>
        <w:t>以上股权的大股东，公司认为能有效控制实益达智能，同时实益达 智能（香港）有限公司系实益达智能的全资子公司，因此将其均纳入合并报表范围。</w:t>
      </w:r>
      <w:r>
        <w:rPr>
          <w:rFonts w:ascii="Times New Roman" w:hAnsi="Times New Roman" w:cs="Times New Roman" w:eastAsia="Times New Roman" w:hint="default"/>
        </w:rPr>
        <w:t> </w:t>
      </w:r>
    </w:p>
    <w:p>
      <w:pPr>
        <w:pStyle w:val="BodyText"/>
        <w:spacing w:line="360" w:lineRule="auto" w:before="122"/>
        <w:ind w:right="6294"/>
        <w:jc w:val="left"/>
        <w:rPr>
          <w:rFonts w:ascii="Times New Roman" w:hAnsi="Times New Roman" w:cs="Times New Roman" w:eastAsia="Times New Roman" w:hint="default"/>
        </w:rPr>
      </w:pPr>
      <w:r>
        <w:rPr/>
        <w:t>对于纳入合并范围的重要的结构化主体，控制的依据：</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pStyle w:val="BodyText"/>
        <w:spacing w:line="357" w:lineRule="auto" w:before="27"/>
        <w:ind w:right="7554"/>
        <w:jc w:val="left"/>
        <w:rPr>
          <w:rFonts w:ascii="Times New Roman" w:hAnsi="Times New Roman" w:cs="Times New Roman" w:eastAsia="Times New Roman" w:hint="default"/>
        </w:rPr>
      </w:pPr>
      <w:r>
        <w:rPr/>
        <w:t>确定公司是代理人还是委托人的依据：</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pStyle w:val="BodyText"/>
        <w:spacing w:line="357" w:lineRule="auto" w:before="29"/>
        <w:ind w:right="971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23"/>
          <w:szCs w:val="23"/>
        </w:rPr>
      </w:pPr>
    </w:p>
    <w:p>
      <w:pPr>
        <w:pStyle w:val="Heading3"/>
        <w:spacing w:line="240" w:lineRule="auto"/>
        <w:ind w:right="1034"/>
        <w:jc w:val="left"/>
        <w:rPr>
          <w:rFonts w:ascii="Tahoma" w:hAnsi="Tahoma" w:cs="Tahoma" w:eastAsia="Tahoma" w:hint="default"/>
        </w:rPr>
      </w:pPr>
      <w:r>
        <w:rPr/>
        <w:t>（</w:t>
      </w:r>
      <w:r>
        <w:rPr>
          <w:rFonts w:ascii="Tahoma" w:hAnsi="Tahoma" w:cs="Tahoma" w:eastAsia="Tahoma" w:hint="default"/>
        </w:rPr>
        <w:t>2</w:t>
      </w:r>
      <w:r>
        <w:rPr/>
        <w:t>）重要的非全资子公司</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76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5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子公司名称</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少数股东持股比例</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4"/>
              <w:ind w:left="772" w:right="48" w:hanging="72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本期归属于少数股东的 损益</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4"/>
              <w:ind w:left="592" w:right="48"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本期向少数股东宣告分 派的股利</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期末少数股东权益余额</w:t>
            </w:r>
            <w:r>
              <w:rPr>
                <w:rFonts w:ascii="Times New Roman" w:hAnsi="Times New Roman" w:cs="Times New Roman" w:eastAsia="Times New Roman" w:hint="default"/>
                <w:sz w:val="18"/>
                <w:szCs w:val="18"/>
              </w:rPr>
              <w:t> </w:t>
            </w:r>
          </w:p>
        </w:tc>
      </w:tr>
      <w:tr>
        <w:trPr>
          <w:trHeight w:val="40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汇大光电</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2,145,837.98</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15,719,644.52</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实益达技术及下属单位</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2,296,944.12</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21,850,944.23</w:t>
            </w:r>
          </w:p>
        </w:tc>
      </w:tr>
    </w:tbl>
    <w:p>
      <w:pPr>
        <w:pStyle w:val="BodyText"/>
        <w:spacing w:line="357" w:lineRule="auto" w:before="49"/>
        <w:ind w:right="6294"/>
        <w:jc w:val="left"/>
        <w:rPr>
          <w:rFonts w:ascii="Times New Roman" w:hAnsi="Times New Roman" w:cs="Times New Roman" w:eastAsia="Times New Roman" w:hint="default"/>
        </w:rPr>
      </w:pPr>
      <w:r>
        <w:rPr/>
        <w:t>子公司少数股东的持股比例不同于表决权比例的说明：</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pStyle w:val="BodyText"/>
        <w:spacing w:line="360" w:lineRule="auto" w:before="29"/>
        <w:ind w:right="971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23"/>
          <w:szCs w:val="23"/>
        </w:rPr>
      </w:pPr>
    </w:p>
    <w:p>
      <w:pPr>
        <w:pStyle w:val="Heading3"/>
        <w:spacing w:line="240" w:lineRule="auto"/>
        <w:ind w:right="1034"/>
        <w:jc w:val="left"/>
        <w:rPr>
          <w:rFonts w:ascii="Tahoma" w:hAnsi="Tahoma" w:cs="Tahoma" w:eastAsia="Tahoma" w:hint="default"/>
        </w:rPr>
      </w:pPr>
      <w:r>
        <w:rPr/>
        <w:t>（</w:t>
      </w:r>
      <w:r>
        <w:rPr>
          <w:rFonts w:ascii="Tahoma" w:hAnsi="Tahoma" w:cs="Tahoma" w:eastAsia="Tahoma" w:hint="default"/>
        </w:rPr>
        <w:t>3</w:t>
      </w:r>
      <w:r>
        <w:rPr/>
        <w:t>）重要非全资子公司的主要财务信息</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righ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4"/>
        <w:gridCol w:w="734"/>
        <w:gridCol w:w="737"/>
        <w:gridCol w:w="737"/>
        <w:gridCol w:w="734"/>
        <w:gridCol w:w="737"/>
      </w:tblGrid>
      <w:tr>
        <w:trPr>
          <w:trHeight w:val="402" w:hRule="exact"/>
        </w:trPr>
        <w:tc>
          <w:tcPr>
            <w:tcW w:w="7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182" w:right="91"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 名称</w:t>
            </w:r>
            <w:r>
              <w:rPr>
                <w:rFonts w:ascii="Times New Roman" w:hAnsi="Times New Roman" w:cs="Times New Roman" w:eastAsia="Times New Roman" w:hint="default"/>
                <w:sz w:val="18"/>
                <w:szCs w:val="18"/>
              </w:rPr>
              <w:t> </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714" w:hRule="exact"/>
        </w:trPr>
        <w:tc>
          <w:tcPr>
            <w:tcW w:w="737" w:type="dxa"/>
            <w:vMerge/>
            <w:tcBorders>
              <w:left w:val="single" w:sz="4" w:space="0" w:color="000000"/>
              <w:bottom w:val="single" w:sz="4" w:space="0" w:color="000000"/>
              <w:right w:val="single" w:sz="4" w:space="0" w:color="000000"/>
            </w:tcBorders>
            <w:shd w:val="clear" w:color="auto" w:fill="D3D3D3"/>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73" w:right="8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流动资 产</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182" w:right="91"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 资产</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73" w:right="9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资产合 计</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73" w:right="8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流动负 债</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182" w:right="91"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 负债</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73" w:right="8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负债合 计</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73" w:right="8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流动资 产</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182" w:right="89"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 资产</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73" w:right="9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资产合 计</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73" w:right="9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流动负 债</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182" w:right="89" w:hanging="89"/>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 负债</w:t>
            </w:r>
            <w:r>
              <w:rPr>
                <w:rFonts w:ascii="Times New Roman" w:hAnsi="Times New Roman" w:cs="Times New Roman" w:eastAsia="Times New Roman" w:hint="default"/>
                <w:sz w:val="18"/>
                <w:szCs w:val="18"/>
              </w:rPr>
              <w:t> </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273" w:right="91"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负债合 计</w:t>
            </w:r>
            <w:r>
              <w:rPr>
                <w:rFonts w:ascii="Times New Roman" w:hAnsi="Times New Roman" w:cs="Times New Roman" w:eastAsia="Times New Roman" w:hint="default"/>
                <w:sz w:val="18"/>
                <w:szCs w:val="18"/>
              </w:rPr>
              <w:t> </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Times New Roman" w:hAnsi="Times New Roman" w:cs="Times New Roman" w:eastAsia="Times New Roman" w:hint="default"/>
                <w:sz w:val="18"/>
                <w:szCs w:val="18"/>
              </w:rPr>
            </w:pPr>
            <w:r>
              <w:rPr>
                <w:rFonts w:ascii="宋体" w:hAnsi="宋体" w:cs="宋体" w:eastAsia="宋体" w:hint="default"/>
                <w:sz w:val="18"/>
                <w:szCs w:val="18"/>
              </w:rPr>
              <w:t>汇大光 电</w:t>
            </w:r>
            <w:r>
              <w:rPr>
                <w:rFonts w:ascii="Times New Roman" w:hAnsi="Times New Roman" w:cs="Times New Roman" w:eastAsia="Times New Roman" w:hint="default"/>
                <w:sz w:val="18"/>
                <w:szCs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34,071,0</w:t>
            </w:r>
          </w:p>
          <w:p>
            <w:pPr>
              <w:pStyle w:val="TableParagraph"/>
              <w:spacing w:line="240" w:lineRule="auto" w:before="105"/>
              <w:ind w:left="297" w:right="-24"/>
              <w:jc w:val="left"/>
              <w:rPr>
                <w:rFonts w:ascii="Times New Roman" w:hAnsi="Times New Roman" w:cs="Times New Roman" w:eastAsia="Times New Roman" w:hint="default"/>
                <w:sz w:val="18"/>
                <w:szCs w:val="18"/>
              </w:rPr>
            </w:pPr>
            <w:r>
              <w:rPr>
                <w:rFonts w:ascii="Times New Roman"/>
                <w:sz w:val="18"/>
              </w:rPr>
              <w:t>20.32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7,260,14</w:t>
            </w:r>
          </w:p>
          <w:p>
            <w:pPr>
              <w:pStyle w:val="TableParagraph"/>
              <w:spacing w:line="240" w:lineRule="auto" w:before="105"/>
              <w:ind w:left="388" w:right="-22"/>
              <w:jc w:val="left"/>
              <w:rPr>
                <w:rFonts w:ascii="Times New Roman" w:hAnsi="Times New Roman" w:cs="Times New Roman" w:eastAsia="Times New Roman" w:hint="default"/>
                <w:sz w:val="18"/>
                <w:szCs w:val="18"/>
              </w:rPr>
            </w:pPr>
            <w:r>
              <w:rPr>
                <w:rFonts w:ascii="Times New Roman"/>
                <w:sz w:val="18"/>
              </w:rPr>
              <w:t>3.98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41,331,1</w:t>
            </w:r>
          </w:p>
          <w:p>
            <w:pPr>
              <w:pStyle w:val="TableParagraph"/>
              <w:spacing w:line="240" w:lineRule="auto" w:before="105"/>
              <w:ind w:left="297" w:right="-22"/>
              <w:jc w:val="left"/>
              <w:rPr>
                <w:rFonts w:ascii="Times New Roman" w:hAnsi="Times New Roman" w:cs="Times New Roman" w:eastAsia="Times New Roman" w:hint="default"/>
                <w:sz w:val="18"/>
                <w:szCs w:val="18"/>
              </w:rPr>
            </w:pPr>
            <w:r>
              <w:rPr>
                <w:rFonts w:ascii="Times New Roman"/>
                <w:sz w:val="18"/>
              </w:rPr>
              <w:t>64.30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14,040,1</w:t>
            </w:r>
          </w:p>
          <w:p>
            <w:pPr>
              <w:pStyle w:val="TableParagraph"/>
              <w:spacing w:line="240" w:lineRule="auto" w:before="105"/>
              <w:ind w:left="297" w:right="-24"/>
              <w:jc w:val="left"/>
              <w:rPr>
                <w:rFonts w:ascii="Times New Roman" w:hAnsi="Times New Roman" w:cs="Times New Roman" w:eastAsia="Times New Roman" w:hint="default"/>
                <w:sz w:val="18"/>
                <w:szCs w:val="18"/>
              </w:rPr>
            </w:pPr>
            <w:r>
              <w:rPr>
                <w:rFonts w:ascii="Times New Roman"/>
                <w:sz w:val="18"/>
              </w:rPr>
              <w:t>14.79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14,040,1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30,897,5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21.05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7,310,01</w:t>
            </w:r>
          </w:p>
          <w:p>
            <w:pPr>
              <w:pStyle w:val="TableParagraph"/>
              <w:spacing w:line="240" w:lineRule="auto" w:before="105"/>
              <w:ind w:left="388" w:right="-24"/>
              <w:jc w:val="left"/>
              <w:rPr>
                <w:rFonts w:ascii="Times New Roman" w:hAnsi="Times New Roman" w:cs="Times New Roman" w:eastAsia="Times New Roman" w:hint="default"/>
                <w:sz w:val="18"/>
                <w:szCs w:val="18"/>
              </w:rPr>
            </w:pPr>
            <w:r>
              <w:rPr>
                <w:rFonts w:ascii="Times New Roman"/>
                <w:sz w:val="18"/>
              </w:rPr>
              <w:t>0.31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38,207,5</w:t>
            </w:r>
          </w:p>
          <w:p>
            <w:pPr>
              <w:pStyle w:val="TableParagraph"/>
              <w:spacing w:line="240" w:lineRule="auto" w:before="105"/>
              <w:ind w:left="297" w:right="-22"/>
              <w:jc w:val="left"/>
              <w:rPr>
                <w:rFonts w:ascii="Times New Roman" w:hAnsi="Times New Roman" w:cs="Times New Roman" w:eastAsia="Times New Roman" w:hint="default"/>
                <w:sz w:val="18"/>
                <w:szCs w:val="18"/>
              </w:rPr>
            </w:pPr>
            <w:r>
              <w:rPr>
                <w:rFonts w:ascii="Times New Roman"/>
                <w:sz w:val="18"/>
              </w:rPr>
              <w:t>31.36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11,331,8</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95.01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11,331,8</w:t>
            </w:r>
          </w:p>
          <w:p>
            <w:pPr>
              <w:pStyle w:val="TableParagraph"/>
              <w:spacing w:line="240" w:lineRule="auto" w:before="105"/>
              <w:ind w:left="297" w:right="-22"/>
              <w:jc w:val="left"/>
              <w:rPr>
                <w:rFonts w:ascii="Times New Roman" w:hAnsi="Times New Roman" w:cs="Times New Roman" w:eastAsia="Times New Roman" w:hint="default"/>
                <w:sz w:val="18"/>
                <w:szCs w:val="18"/>
              </w:rPr>
            </w:pPr>
            <w:r>
              <w:rPr>
                <w:rFonts w:ascii="Times New Roman"/>
                <w:sz w:val="18"/>
              </w:rPr>
              <w:t>95.01 </w:t>
            </w:r>
          </w:p>
        </w:tc>
      </w:tr>
      <w:tr>
        <w:trPr>
          <w:trHeight w:val="361" w:hRule="exact"/>
        </w:trPr>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实益达</w:t>
            </w: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技术及</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279,001,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1"/>
              <w:jc w:val="right"/>
              <w:rPr>
                <w:rFonts w:ascii="Times New Roman" w:hAnsi="Times New Roman" w:cs="Times New Roman" w:eastAsia="Times New Roman" w:hint="default"/>
                <w:sz w:val="18"/>
                <w:szCs w:val="18"/>
              </w:rPr>
            </w:pPr>
            <w:r>
              <w:rPr>
                <w:rFonts w:ascii="Times New Roman"/>
                <w:spacing w:val="-1"/>
                <w:sz w:val="18"/>
              </w:rPr>
              <w:t>13,366,2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292,368,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137,217,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261,284.</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137,479,</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248,825,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pacing w:val="-1"/>
                <w:w w:val="95"/>
                <w:sz w:val="18"/>
              </w:rPr>
              <w:t>11,184,9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260,010,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137,357,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7"/>
              <w:jc w:val="right"/>
              <w:rPr>
                <w:rFonts w:ascii="Times New Roman" w:hAnsi="Times New Roman" w:cs="Times New Roman" w:eastAsia="Times New Roman" w:hint="default"/>
                <w:sz w:val="18"/>
                <w:szCs w:val="18"/>
              </w:rPr>
            </w:pPr>
            <w:r>
              <w:rPr>
                <w:rFonts w:ascii="Times New Roman"/>
                <w:sz w:val="18"/>
              </w:rPr>
              <w:t>159,210.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137,516,</w:t>
            </w:r>
          </w:p>
        </w:tc>
      </w:tr>
      <w:tr>
        <w:trPr>
          <w:trHeight w:val="312" w:hRule="exact"/>
        </w:trPr>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下属单</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831.60</w:t>
            </w:r>
            <w:r>
              <w:rPr>
                <w:rFonts w:ascii="Times New Roman"/>
                <w:sz w:val="18"/>
              </w:rPr>
              <w:t> </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93.48</w:t>
            </w:r>
            <w:r>
              <w:rPr>
                <w:rFonts w:ascii="Times New Roman"/>
                <w:sz w:val="18"/>
              </w:rPr>
              <w:t> </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125.08</w:t>
            </w:r>
            <w:r>
              <w:rPr>
                <w:rFonts w:ascii="Times New Roman"/>
                <w:sz w:val="18"/>
              </w:rPr>
              <w:t> </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900.04</w:t>
            </w:r>
            <w:r>
              <w:rPr>
                <w:rFonts w:ascii="Times New Roman"/>
                <w:sz w:val="18"/>
              </w:rPr>
              <w:t> </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64</w:t>
            </w:r>
            <w:r>
              <w:rPr>
                <w:rFonts w:ascii="Times New Roman"/>
                <w:sz w:val="18"/>
              </w:rPr>
              <w:t> </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pacing w:val="-1"/>
                <w:sz w:val="18"/>
              </w:rPr>
              <w:t>184.68</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pacing w:val="-1"/>
                <w:sz w:val="18"/>
              </w:rPr>
              <w:t>307.56</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38.93</w:t>
            </w:r>
            <w:r>
              <w:rPr>
                <w:rFonts w:ascii="Times New Roman"/>
                <w:sz w:val="18"/>
              </w:rPr>
              <w:t> </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246.49</w:t>
            </w:r>
            <w:r>
              <w:rPr>
                <w:rFonts w:ascii="Times New Roman"/>
                <w:sz w:val="18"/>
              </w:rPr>
              <w:t> </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18"/>
              <w:jc w:val="right"/>
              <w:rPr>
                <w:rFonts w:ascii="Times New Roman" w:hAnsi="Times New Roman" w:cs="Times New Roman" w:eastAsia="Times New Roman" w:hint="default"/>
                <w:sz w:val="18"/>
                <w:szCs w:val="18"/>
              </w:rPr>
            </w:pPr>
            <w:r>
              <w:rPr>
                <w:rFonts w:ascii="Times New Roman"/>
                <w:spacing w:val="-1"/>
                <w:sz w:val="18"/>
              </w:rPr>
              <w:t>490.85</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12</w:t>
            </w:r>
            <w:r>
              <w:rPr>
                <w:rFonts w:ascii="Times New Roman"/>
                <w:sz w:val="18"/>
              </w:rPr>
              <w:t> </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pacing w:val="-1"/>
                <w:sz w:val="18"/>
              </w:rPr>
              <w:t>700.97</w:t>
            </w:r>
            <w:r>
              <w:rPr>
                <w:rFonts w:ascii="Times New Roman"/>
                <w:sz w:val="18"/>
              </w:rPr>
              <w:t> </w:t>
            </w:r>
          </w:p>
        </w:tc>
      </w:tr>
      <w:tr>
        <w:trPr>
          <w:trHeight w:val="356" w:hRule="exact"/>
        </w:trPr>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位</w:t>
            </w:r>
            <w:r>
              <w:rPr>
                <w:rFonts w:ascii="Times New Roman" w:hAnsi="Times New Roman" w:cs="Times New Roman" w:eastAsia="Times New Roman" w:hint="default"/>
                <w:sz w:val="18"/>
                <w:szCs w:val="18"/>
              </w:rPr>
              <w:t> </w:t>
            </w: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061"/>
        <w:gridCol w:w="1061"/>
        <w:gridCol w:w="1063"/>
        <w:gridCol w:w="1063"/>
        <w:gridCol w:w="1066"/>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子公司名称</w:t>
            </w:r>
            <w:r>
              <w:rPr>
                <w:rFonts w:ascii="Times New Roman" w:hAnsi="Times New Roman" w:cs="Times New Roman" w:eastAsia="Times New Roman" w:hint="default"/>
                <w:sz w:val="18"/>
                <w:szCs w:val="18"/>
              </w:rPr>
              <w:t> </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6" w:right="74"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综合收益总 额</w:t>
            </w:r>
            <w:r>
              <w:rPr>
                <w:rFonts w:ascii="Times New Roman" w:hAnsi="Times New Roman" w:cs="Times New Roman" w:eastAsia="Times New Roman"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59" w:right="74"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经营活动现 金流量</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 </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436" w:right="74"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综合收益总 额</w:t>
            </w:r>
            <w:r>
              <w:rPr>
                <w:rFonts w:ascii="Times New Roman" w:hAnsi="Times New Roman" w:cs="Times New Roman" w:eastAsia="Times New Roman" w:hint="default"/>
                <w:sz w:val="18"/>
                <w:szCs w:val="18"/>
              </w:rPr>
              <w:t> </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59" w:right="74"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经营活动现 金流量</w:t>
            </w:r>
            <w:r>
              <w:rPr>
                <w:rFonts w:ascii="Times New Roman" w:hAnsi="Times New Roman" w:cs="Times New Roman" w:eastAsia="Times New Roman" w:hint="default"/>
                <w:sz w:val="18"/>
                <w:szCs w:val="18"/>
              </w:rPr>
              <w:t> </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汇大光电</w:t>
            </w:r>
            <w:r>
              <w:rPr>
                <w:rFonts w:ascii="Times New Roman" w:hAnsi="Times New Roman" w:cs="Times New Roman" w:eastAsia="Times New Roman"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38,412,873.0</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7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4" w:right="-22"/>
              <w:jc w:val="center"/>
              <w:rPr>
                <w:rFonts w:ascii="Times New Roman" w:hAnsi="Times New Roman" w:cs="Times New Roman" w:eastAsia="Times New Roman" w:hint="default"/>
                <w:sz w:val="18"/>
                <w:szCs w:val="18"/>
              </w:rPr>
            </w:pPr>
            <w:r>
              <w:rPr>
                <w:rFonts w:ascii="Times New Roman"/>
                <w:sz w:val="18"/>
              </w:rPr>
              <w:t>3,725,413.16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24"/>
              <w:jc w:val="left"/>
              <w:rPr>
                <w:rFonts w:ascii="Times New Roman" w:hAnsi="Times New Roman" w:cs="Times New Roman" w:eastAsia="Times New Roman" w:hint="default"/>
                <w:sz w:val="18"/>
                <w:szCs w:val="18"/>
              </w:rPr>
            </w:pPr>
            <w:r>
              <w:rPr>
                <w:rFonts w:ascii="Times New Roman"/>
                <w:sz w:val="18"/>
              </w:rPr>
              <w:t>3,725,413.16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2,574,948.44</w:t>
            </w: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36,149,228.0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5,055,474.75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5,055,474.75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3,088,855.17</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0"/>
              <w:jc w:val="left"/>
              <w:rPr>
                <w:rFonts w:ascii="Times New Roman" w:hAnsi="Times New Roman" w:cs="Times New Roman" w:eastAsia="Times New Roman" w:hint="default"/>
                <w:sz w:val="18"/>
                <w:szCs w:val="18"/>
              </w:rPr>
            </w:pPr>
            <w:r>
              <w:rPr>
                <w:rFonts w:ascii="宋体" w:hAnsi="宋体" w:cs="宋体" w:eastAsia="宋体" w:hint="default"/>
                <w:sz w:val="18"/>
                <w:szCs w:val="18"/>
              </w:rPr>
              <w:t>实益达技术 及下属单位</w:t>
            </w:r>
            <w:r>
              <w:rPr>
                <w:rFonts w:ascii="Times New Roman" w:hAnsi="Times New Roman" w:cs="Times New Roman" w:eastAsia="Times New Roman" w:hint="default"/>
                <w:sz w:val="18"/>
                <w:szCs w:val="18"/>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558,516,760.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1"/>
                <w:sz w:val="18"/>
              </w:rPr>
              <w:t>56</w:t>
            </w: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28,047,582.5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28,162,405.0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5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976,832.87</w:t>
            </w:r>
            <w:r>
              <w:rPr>
                <w:rFonts w:ascii="Times New Roman"/>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327,611,446.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16,715,546.4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16,719,848.0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44,133,200.7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49"/>
        <w:ind w:right="103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pStyle w:val="BodyText"/>
        <w:spacing w:line="240" w:lineRule="auto" w:before="11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这些子公司的主要财务信息为本公司内各企业之间相互抵消前的金额，但经过了统一会计政策的调整。</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rFonts w:ascii="Tahoma" w:hAnsi="Tahoma" w:cs="Tahoma" w:eastAsia="Tahoma" w:hint="default"/>
        </w:rPr>
        <w:t>2</w:t>
      </w:r>
      <w:r>
        <w:rPr/>
        <w:t>、在子公司的所有者权益份额发生变化且仍控制子公司的交易</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）在子公司所有者权益份额发生变化的情况说明</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300" w:lineRule="auto"/>
        <w:ind w:right="1154"/>
        <w:jc w:val="left"/>
        <w:rPr>
          <w:rFonts w:ascii="Times New Roman" w:hAnsi="Times New Roman" w:cs="Times New Roman" w:eastAsia="Times New Roman" w:hint="default"/>
        </w:rPr>
      </w:pPr>
      <w:r>
        <w:rPr/>
        <w:t>报告期内，公司将持有的实益达工业</w:t>
      </w:r>
      <w:r>
        <w:rPr>
          <w:rFonts w:ascii="Times New Roman" w:hAnsi="Times New Roman" w:cs="Times New Roman" w:eastAsia="Times New Roman" w:hint="default"/>
        </w:rPr>
        <w:t>100%</w:t>
      </w:r>
      <w:r>
        <w:rPr/>
        <w:t>股权出售给实益达技术，实益达技术以向公司发行股份的方式支付交易对价，交 易完成后公司持有实益达技术的持股比例由</w:t>
      </w:r>
      <w:r>
        <w:rPr>
          <w:rFonts w:ascii="Times New Roman" w:hAnsi="Times New Roman" w:cs="Times New Roman" w:eastAsia="Times New Roman" w:hint="default"/>
        </w:rPr>
        <w:t>76.54%</w:t>
      </w:r>
      <w:r>
        <w:rPr/>
        <w:t>增加至</w:t>
      </w:r>
      <w:r>
        <w:rPr>
          <w:rFonts w:ascii="Times New Roman" w:hAnsi="Times New Roman" w:cs="Times New Roman" w:eastAsia="Times New Roman" w:hint="default"/>
        </w:rPr>
        <w:t>87.22%</w:t>
      </w:r>
      <w:r>
        <w:rPr/>
        <w:t>。</w:t>
      </w:r>
      <w:r>
        <w:rPr>
          <w:rFonts w:ascii="Times New Roman" w:hAnsi="Times New Roman" w:cs="Times New Roman" w:eastAsia="Times New Roman" w:hint="default"/>
        </w:rPr>
        <w:t> </w:t>
      </w:r>
    </w:p>
    <w:p>
      <w:pPr>
        <w:spacing w:line="240" w:lineRule="auto" w:before="5"/>
        <w:rPr>
          <w:rFonts w:ascii="Times New Roman" w:hAnsi="Times New Roman" w:cs="Times New Roman" w:eastAsia="Times New Roman" w:hint="default"/>
          <w:sz w:val="25"/>
          <w:szCs w:val="25"/>
        </w:rPr>
      </w:pPr>
    </w:p>
    <w:p>
      <w:pPr>
        <w:pStyle w:val="Heading3"/>
        <w:spacing w:line="240" w:lineRule="auto"/>
        <w:ind w:right="1034"/>
        <w:jc w:val="left"/>
        <w:rPr>
          <w:rFonts w:ascii="Tahoma" w:hAnsi="Tahoma" w:cs="Tahoma" w:eastAsia="Tahoma" w:hint="default"/>
        </w:rPr>
      </w:pPr>
      <w:r>
        <w:rPr/>
        <w:t>（</w:t>
      </w:r>
      <w:r>
        <w:rPr>
          <w:rFonts w:ascii="Tahoma" w:hAnsi="Tahoma" w:cs="Tahoma" w:eastAsia="Tahoma" w:hint="default"/>
        </w:rPr>
        <w:t>2</w:t>
      </w:r>
      <w:r>
        <w:rPr/>
        <w:t>）交易对于少数股东权益及归属于母公司所有者权益的影响</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t>其他说明：无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034"/>
        <w:jc w:val="left"/>
        <w:rPr>
          <w:rFonts w:ascii="Tahoma" w:hAnsi="Tahoma" w:cs="Tahoma" w:eastAsia="Tahoma" w:hint="default"/>
        </w:rPr>
      </w:pPr>
      <w:r>
        <w:rPr>
          <w:rFonts w:ascii="Tahoma" w:hAnsi="Tahoma" w:cs="Tahoma" w:eastAsia="Tahoma" w:hint="default"/>
        </w:rPr>
        <w:t>3</w:t>
      </w:r>
      <w:r>
        <w:rPr/>
        <w:t>、在合营安排或联营企业中的权益</w:t>
      </w:r>
      <w:r>
        <w:rPr>
          <w:rFonts w:ascii="Tahoma" w:hAnsi="Tahoma" w:cs="Tahoma" w:eastAsia="Tahoma" w:hint="default"/>
          <w:w w:val="80"/>
        </w:rPr>
        <w:t> </w:t>
      </w:r>
      <w:r>
        <w:rPr>
          <w:rFonts w:ascii="Tahoma" w:hAnsi="Tahoma" w:cs="Tahoma" w:eastAsia="Tahoma" w:hint="default"/>
        </w:rPr>
      </w:r>
    </w:p>
    <w:p>
      <w:pPr>
        <w:spacing w:line="240" w:lineRule="auto" w:before="12"/>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）重要的合营企业或联营企业</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0"/>
        <w:rPr>
          <w:rFonts w:ascii="Tahoma" w:hAnsi="Tahoma" w:cs="Tahoma" w:eastAsia="Tahoma"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Tahoma" w:hAnsi="Tahoma" w:cs="Tahoma" w:eastAsia="Tahoma" w:hint="default"/>
                <w:sz w:val="16"/>
                <w:szCs w:val="16"/>
              </w:rPr>
            </w:pPr>
          </w:p>
          <w:p>
            <w:pPr>
              <w:pStyle w:val="TableParagraph"/>
              <w:spacing w:line="316" w:lineRule="auto"/>
              <w:ind w:left="321" w:right="48" w:hanging="272"/>
              <w:jc w:val="left"/>
              <w:rPr>
                <w:rFonts w:ascii="Times New Roman" w:hAnsi="Times New Roman" w:cs="Times New Roman" w:eastAsia="Times New Roman" w:hint="default"/>
                <w:sz w:val="18"/>
                <w:szCs w:val="18"/>
              </w:rPr>
            </w:pPr>
            <w:r>
              <w:rPr>
                <w:rFonts w:ascii="宋体" w:hAnsi="宋体" w:cs="宋体" w:eastAsia="宋体" w:hint="default"/>
                <w:sz w:val="18"/>
                <w:szCs w:val="18"/>
              </w:rPr>
              <w:t>合营企业或联营 企业名称</w:t>
            </w:r>
            <w:r>
              <w:rPr>
                <w:rFonts w:ascii="Times New Roman" w:hAnsi="Times New Roman" w:cs="Times New Roman" w:eastAsia="Times New Roman"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2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主要经营地</w:t>
            </w:r>
            <w:r>
              <w:rPr>
                <w:rFonts w:ascii="Times New Roman" w:hAnsi="Times New Roman" w:cs="Times New Roman" w:eastAsia="Times New Roman"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4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注册地</w:t>
            </w:r>
            <w:r>
              <w:rPr>
                <w:rFonts w:ascii="Times New Roman" w:hAnsi="Times New Roman" w:cs="Times New Roman" w:eastAsia="Times New Roman" w:hint="default"/>
                <w:sz w:val="18"/>
                <w:szCs w:val="18"/>
              </w:rPr>
              <w:t> </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ahoma" w:hAnsi="Tahoma" w:cs="Tahoma" w:eastAsia="Tahoma" w:hint="default"/>
                <w:sz w:val="18"/>
                <w:szCs w:val="18"/>
              </w:rPr>
            </w:pPr>
          </w:p>
          <w:p>
            <w:pPr>
              <w:pStyle w:val="TableParagraph"/>
              <w:spacing w:line="240" w:lineRule="auto" w:before="143"/>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业务性质</w:t>
            </w:r>
            <w:r>
              <w:rPr>
                <w:rFonts w:ascii="Times New Roman" w:hAnsi="Times New Roman" w:cs="Times New Roman" w:eastAsia="Times New Roman" w:hint="default"/>
                <w:sz w:val="18"/>
                <w:szCs w:val="18"/>
              </w:rPr>
              <w:t> </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 </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49"/>
              <w:ind w:left="48"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对合营企业或联 营企业投资的会 计处理方法</w:t>
            </w:r>
            <w:r>
              <w:rPr>
                <w:rFonts w:ascii="Times New Roman" w:hAnsi="Times New Roman" w:cs="Times New Roman" w:eastAsia="Times New Roman" w:hint="default"/>
                <w:sz w:val="18"/>
                <w:szCs w:val="18"/>
              </w:rPr>
              <w:t> </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6"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直接</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61"/>
              <w:ind w:left="49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间接</w:t>
            </w:r>
            <w:r>
              <w:rPr>
                <w:rFonts w:ascii="Times New Roman" w:hAnsi="Times New Roman" w:cs="Times New Roman" w:eastAsia="Times New Roman" w:hint="default"/>
                <w:sz w:val="18"/>
                <w:szCs w:val="18"/>
              </w:rPr>
              <w:t> </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359" w:hRule="exact"/>
        </w:trPr>
        <w:tc>
          <w:tcPr>
            <w:tcW w:w="13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新余久益投资管</w:t>
            </w: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理合伙企业（有</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新余市</w:t>
            </w:r>
            <w:r>
              <w:rPr>
                <w:rFonts w:ascii="Times New Roman" w:hAnsi="Times New Roman" w:cs="Times New Roman" w:eastAsia="Times New Roman" w:hint="default"/>
                <w:sz w:val="18"/>
                <w:szCs w:val="18"/>
              </w:rPr>
              <w:t> </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新余市</w:t>
            </w:r>
            <w:r>
              <w:rPr>
                <w:rFonts w:ascii="Times New Roman" w:hAnsi="Times New Roman" w:cs="Times New Roman" w:eastAsia="Times New Roman" w:hint="default"/>
                <w:sz w:val="18"/>
                <w:szCs w:val="18"/>
              </w:rPr>
              <w:t> </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w:t>
            </w:r>
            <w:r>
              <w:rPr>
                <w:rFonts w:ascii="Times New Roman" w:hAnsi="Times New Roman" w:cs="Times New Roman" w:eastAsia="Times New Roman" w:hint="default"/>
                <w:sz w:val="18"/>
                <w:szCs w:val="18"/>
              </w:rPr>
              <w:t> </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left="780" w:right="0"/>
              <w:jc w:val="left"/>
              <w:rPr>
                <w:rFonts w:ascii="Times New Roman" w:hAnsi="Times New Roman" w:cs="Times New Roman" w:eastAsia="Times New Roman" w:hint="default"/>
                <w:sz w:val="18"/>
                <w:szCs w:val="18"/>
              </w:rPr>
            </w:pPr>
            <w:r>
              <w:rPr>
                <w:rFonts w:ascii="Times New Roman"/>
                <w:sz w:val="18"/>
              </w:rPr>
              <w:t>40.00%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权益法</w:t>
            </w:r>
            <w:r>
              <w:rPr>
                <w:rFonts w:ascii="Times New Roman" w:hAnsi="Times New Roman" w:cs="Times New Roman" w:eastAsia="Times New Roman" w:hint="default"/>
                <w:sz w:val="18"/>
                <w:szCs w:val="18"/>
              </w:rPr>
              <w:t> </w:t>
            </w:r>
          </w:p>
        </w:tc>
      </w:tr>
      <w:tr>
        <w:trPr>
          <w:trHeight w:val="356" w:hRule="exact"/>
        </w:trPr>
        <w:tc>
          <w:tcPr>
            <w:tcW w:w="13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限合伙）</w:t>
            </w:r>
            <w:r>
              <w:rPr>
                <w:rFonts w:ascii="Times New Roman" w:hAnsi="Times New Roman" w:cs="Times New Roman" w:eastAsia="Times New Roman" w:hint="default"/>
                <w:sz w:val="18"/>
                <w:szCs w:val="18"/>
              </w:rPr>
              <w:t> </w:t>
            </w: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91" w:top="1060" w:bottom="1180" w:left="980" w:right="0"/>
        </w:sectPr>
      </w:pPr>
    </w:p>
    <w:p>
      <w:pPr>
        <w:spacing w:line="240" w:lineRule="auto" w:before="0"/>
        <w:rPr>
          <w:rFonts w:ascii="Tahoma" w:hAnsi="Tahoma" w:cs="Tahoma" w:eastAsia="Tahoma" w:hint="default"/>
          <w:sz w:val="20"/>
          <w:szCs w:val="20"/>
        </w:rPr>
      </w:pPr>
    </w:p>
    <w:p>
      <w:pPr>
        <w:spacing w:line="240" w:lineRule="auto" w:before="1"/>
        <w:rPr>
          <w:rFonts w:ascii="Tahoma" w:hAnsi="Tahoma" w:cs="Tahoma" w:eastAsia="Tahoma" w:hint="default"/>
          <w:sz w:val="11"/>
          <w:szCs w:val="11"/>
        </w:rPr>
      </w:pPr>
    </w:p>
    <w:tbl>
      <w:tblPr>
        <w:tblW w:w="0" w:type="auto"/>
        <w:jc w:val="left"/>
        <w:tblInd w:w="147"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奇异果互动</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权益法</w:t>
            </w:r>
            <w:r>
              <w:rPr>
                <w:rFonts w:ascii="Times New Roman" w:hAnsi="Times New Roman" w:cs="Times New Roman" w:eastAsia="Times New Roman" w:hint="default"/>
                <w:sz w:val="18"/>
                <w:szCs w:val="18"/>
              </w:rPr>
              <w:t> </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六度人和</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互联网</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权益法</w:t>
            </w:r>
            <w:r>
              <w:rPr>
                <w:rFonts w:ascii="Times New Roman" w:hAnsi="Times New Roman" w:cs="Times New Roman" w:eastAsia="Times New Roman" w:hint="default"/>
                <w:sz w:val="18"/>
                <w:szCs w:val="18"/>
              </w:rPr>
              <w:t> </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麦盟科技</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权益法</w:t>
            </w:r>
            <w:r>
              <w:rPr>
                <w:rFonts w:ascii="Times New Roman" w:hAnsi="Times New Roman" w:cs="Times New Roman" w:eastAsia="Times New Roman" w:hint="default"/>
                <w:sz w:val="18"/>
                <w:szCs w:val="18"/>
              </w:rPr>
              <w:t> </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舜飞科技</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权益法</w:t>
            </w:r>
            <w:r>
              <w:rPr>
                <w:rFonts w:ascii="Times New Roman" w:hAnsi="Times New Roman" w:cs="Times New Roman" w:eastAsia="Times New Roman" w:hint="default"/>
                <w:sz w:val="18"/>
                <w:szCs w:val="18"/>
              </w:rPr>
              <w:t> </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哇呀科技</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科技</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权益法</w:t>
            </w:r>
            <w:r>
              <w:rPr>
                <w:rFonts w:ascii="Times New Roman" w:hAnsi="Times New Roman" w:cs="Times New Roman" w:eastAsia="Times New Roman" w:hint="default"/>
                <w:sz w:val="18"/>
                <w:szCs w:val="18"/>
              </w:rPr>
              <w:t> </w:t>
            </w:r>
          </w:p>
        </w:tc>
      </w:tr>
    </w:tbl>
    <w:p>
      <w:pPr>
        <w:pStyle w:val="BodyText"/>
        <w:spacing w:line="357" w:lineRule="auto" w:before="49"/>
        <w:ind w:right="5755"/>
        <w:jc w:val="left"/>
        <w:rPr>
          <w:rFonts w:ascii="Times New Roman" w:hAnsi="Times New Roman" w:cs="Times New Roman" w:eastAsia="Times New Roman" w:hint="default"/>
        </w:rPr>
      </w:pPr>
      <w:r>
        <w:rPr/>
        <w:t>在合营企业或联营企业的持股比例不同于表决权比例的说明：</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pStyle w:val="BodyText"/>
        <w:spacing w:line="240" w:lineRule="auto" w:before="29"/>
        <w:ind w:right="0"/>
        <w:jc w:val="both"/>
        <w:rPr>
          <w:rFonts w:ascii="Times New Roman" w:hAnsi="Times New Roman" w:cs="Times New Roman" w:eastAsia="Times New Roman" w:hint="default"/>
        </w:rPr>
      </w:pPr>
      <w:r>
        <w:rPr/>
        <w:t>持有</w:t>
      </w:r>
      <w:r>
        <w:rPr>
          <w:spacing w:val="-48"/>
        </w:rPr>
        <w:t> </w:t>
      </w:r>
      <w:r>
        <w:rPr>
          <w:rFonts w:ascii="Times New Roman" w:hAnsi="Times New Roman" w:cs="Times New Roman" w:eastAsia="Times New Roman" w:hint="default"/>
        </w:rPr>
        <w:t>20%</w:t>
      </w:r>
      <w:r>
        <w:rPr/>
        <w:t>以下表决权但具有重大影响，或者持有</w:t>
      </w:r>
      <w:r>
        <w:rPr>
          <w:spacing w:val="-49"/>
        </w:rPr>
        <w:t> </w:t>
      </w:r>
      <w:r>
        <w:rPr>
          <w:rFonts w:ascii="Times New Roman" w:hAnsi="Times New Roman" w:cs="Times New Roman" w:eastAsia="Times New Roman" w:hint="default"/>
        </w:rPr>
        <w:t>20%</w:t>
      </w:r>
      <w:r>
        <w:rPr/>
        <w:t>或以上表决权但不具有重大影响的依据：</w:t>
      </w:r>
      <w:r>
        <w:rPr>
          <w:rFonts w:ascii="Times New Roman" w:hAnsi="Times New Roman" w:cs="Times New Roman" w:eastAsia="Times New Roman" w:hint="default"/>
        </w:rPr>
        <w:t> </w:t>
      </w:r>
    </w:p>
    <w:p>
      <w:pPr>
        <w:pStyle w:val="BodyText"/>
        <w:spacing w:line="309" w:lineRule="auto" w:before="101"/>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公司持有广州奇异果互动科技股份有限公司</w:t>
      </w:r>
      <w:r>
        <w:rPr>
          <w:rFonts w:ascii="Times New Roman" w:hAnsi="Times New Roman" w:cs="Times New Roman" w:eastAsia="Times New Roman" w:hint="default"/>
        </w:rPr>
        <w:t>18%</w:t>
      </w:r>
      <w:r>
        <w:rPr/>
        <w:t>的股权，对其表决权比例亦为</w:t>
      </w:r>
      <w:r>
        <w:rPr>
          <w:rFonts w:ascii="Times New Roman" w:hAnsi="Times New Roman" w:cs="Times New Roman" w:eastAsia="Times New Roman" w:hint="default"/>
        </w:rPr>
        <w:t>18%</w:t>
      </w:r>
      <w:r>
        <w:rPr/>
        <w:t>。虽然该比例低于</w:t>
      </w:r>
      <w:r>
        <w:rPr>
          <w:rFonts w:ascii="Times New Roman" w:hAnsi="Times New Roman" w:cs="Times New Roman" w:eastAsia="Times New Roman" w:hint="default"/>
        </w:rPr>
        <w:t>20%</w:t>
      </w:r>
      <w:r>
        <w:rPr/>
        <w:t>，但由于本集 </w:t>
      </w:r>
      <w:r>
        <w:rPr>
          <w:spacing w:val="-2"/>
        </w:rPr>
        <w:t>团在广州奇异果互动科技股份有限公司董事会中派有代表并参与对该公司财务和经营政策的决策，所以本公司认为能够对该</w:t>
      </w:r>
      <w:r>
        <w:rPr>
          <w:spacing w:val="-63"/>
        </w:rPr>
        <w:t> </w:t>
      </w:r>
      <w:r>
        <w:rPr>
          <w:spacing w:val="-63"/>
        </w:rPr>
      </w:r>
      <w:r>
        <w:rPr/>
        <w:t>公司施加重大影响，采用权益法核算。</w:t>
      </w:r>
      <w:r>
        <w:rPr>
          <w:rFonts w:ascii="Times New Roman" w:hAnsi="Times New Roman" w:cs="Times New Roman" w:eastAsia="Times New Roman" w:hint="default"/>
        </w:rPr>
        <w:t> </w:t>
      </w:r>
    </w:p>
    <w:p>
      <w:pPr>
        <w:pStyle w:val="BodyText"/>
        <w:spacing w:line="309" w:lineRule="auto" w:before="24"/>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本公司持有深圳市六度人和科技有限公司</w:t>
      </w:r>
      <w:r>
        <w:rPr>
          <w:rFonts w:ascii="Times New Roman" w:hAnsi="Times New Roman" w:cs="Times New Roman" w:eastAsia="Times New Roman" w:hint="default"/>
        </w:rPr>
        <w:t>15%</w:t>
      </w:r>
      <w:r>
        <w:rPr/>
        <w:t>的股权，对其表决权比例亦为</w:t>
      </w:r>
      <w:r>
        <w:rPr>
          <w:rFonts w:ascii="Times New Roman" w:hAnsi="Times New Roman" w:cs="Times New Roman" w:eastAsia="Times New Roman" w:hint="default"/>
        </w:rPr>
        <w:t>15%</w:t>
      </w:r>
      <w:r>
        <w:rPr/>
        <w:t>。虽然该比例低于</w:t>
      </w:r>
      <w:r>
        <w:rPr>
          <w:rFonts w:ascii="Times New Roman" w:hAnsi="Times New Roman" w:cs="Times New Roman" w:eastAsia="Times New Roman" w:hint="default"/>
        </w:rPr>
        <w:t>20%</w:t>
      </w:r>
      <w:r>
        <w:rPr/>
        <w:t>，但由于本集团 </w:t>
      </w:r>
      <w:r>
        <w:rPr>
          <w:spacing w:val="-2"/>
        </w:rPr>
        <w:t>在深圳市六度人和科技有限公司董事会中派有代表并参与对该公司财务和经营政策的决策，所以本公司认为能够对该公司施</w:t>
      </w:r>
      <w:r>
        <w:rPr>
          <w:spacing w:val="-63"/>
        </w:rPr>
        <w:t> </w:t>
      </w:r>
      <w:r>
        <w:rPr>
          <w:spacing w:val="-63"/>
        </w:rPr>
      </w:r>
      <w:r>
        <w:rPr/>
        <w:t>加重大影响，采用权益法核算。</w:t>
      </w:r>
      <w:r>
        <w:rPr>
          <w:rFonts w:ascii="Times New Roman" w:hAnsi="Times New Roman" w:cs="Times New Roman" w:eastAsia="Times New Roman" w:hint="default"/>
        </w:rPr>
        <w:t> </w:t>
      </w:r>
    </w:p>
    <w:p>
      <w:pPr>
        <w:pStyle w:val="BodyText"/>
        <w:spacing w:line="309" w:lineRule="auto" w:before="24"/>
        <w:ind w:right="1132"/>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公司持有广州舜飞信息科技有限公司</w:t>
      </w:r>
      <w:r>
        <w:rPr>
          <w:rFonts w:ascii="Times New Roman" w:hAnsi="Times New Roman" w:cs="Times New Roman" w:eastAsia="Times New Roman" w:hint="default"/>
        </w:rPr>
        <w:t>10%</w:t>
      </w:r>
      <w:r>
        <w:rPr/>
        <w:t>的股权，对其表决权比例亦为</w:t>
      </w:r>
      <w:r>
        <w:rPr>
          <w:rFonts w:ascii="Times New Roman" w:hAnsi="Times New Roman" w:cs="Times New Roman" w:eastAsia="Times New Roman" w:hint="default"/>
        </w:rPr>
        <w:t>10%</w:t>
      </w:r>
      <w:r>
        <w:rPr/>
        <w:t>。虽然该比例低于</w:t>
      </w:r>
      <w:r>
        <w:rPr>
          <w:rFonts w:ascii="Times New Roman" w:hAnsi="Times New Roman" w:cs="Times New Roman" w:eastAsia="Times New Roman" w:hint="default"/>
        </w:rPr>
        <w:t>20%</w:t>
      </w:r>
      <w:r>
        <w:rPr/>
        <w:t>，但由于本集团在广 </w:t>
      </w:r>
      <w:r>
        <w:rPr>
          <w:spacing w:val="-2"/>
        </w:rPr>
        <w:t>州舜飞信息科技有限公司董事会中派有代表并参与对该公司财务和经营政策的决策，所以本公司认为能够对该公司施加重大</w:t>
      </w:r>
      <w:r>
        <w:rPr>
          <w:spacing w:val="-63"/>
        </w:rPr>
        <w:t> </w:t>
      </w:r>
      <w:r>
        <w:rPr>
          <w:spacing w:val="-63"/>
        </w:rPr>
      </w:r>
      <w:r>
        <w:rPr/>
        <w:t>影响，采用权益法核算。</w:t>
      </w:r>
      <w:r>
        <w:rPr>
          <w:rFonts w:ascii="Times New Roman" w:hAnsi="Times New Roman" w:cs="Times New Roman" w:eastAsia="Times New Roman" w:hint="default"/>
        </w:rPr>
        <w:t> </w:t>
      </w:r>
    </w:p>
    <w:p>
      <w:pPr>
        <w:pStyle w:val="BodyText"/>
        <w:spacing w:line="240" w:lineRule="auto" w:before="66"/>
        <w:ind w:right="0"/>
        <w:jc w:val="both"/>
        <w:rPr>
          <w:rFonts w:ascii="Times New Roman" w:hAnsi="Times New Roman" w:cs="Times New Roman" w:eastAsia="Times New Roman" w:hint="default"/>
        </w:rPr>
      </w:pPr>
      <w:r>
        <w:rPr>
          <w:rFonts w:ascii="Times New Roman"/>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0"/>
        <w:jc w:val="both"/>
      </w:pPr>
      <w:r>
        <w:rPr>
          <w:rFonts w:ascii="宋体" w:hAnsi="宋体" w:cs="宋体" w:eastAsia="宋体" w:hint="default"/>
        </w:rPr>
        <w:t>十、与金融工具相关的风险</w:t>
      </w:r>
      <w:r>
        <w:rPr>
          <w:w w:val="80"/>
        </w:rPr>
        <w:t> </w:t>
      </w:r>
      <w:r>
        <w:rPr/>
      </w:r>
    </w:p>
    <w:p>
      <w:pPr>
        <w:spacing w:line="240" w:lineRule="auto" w:before="8"/>
        <w:rPr>
          <w:rFonts w:ascii="Tahoma" w:hAnsi="Tahoma" w:cs="Tahoma" w:eastAsia="Tahoma" w:hint="default"/>
          <w:sz w:val="28"/>
          <w:szCs w:val="28"/>
        </w:rPr>
      </w:pPr>
    </w:p>
    <w:p>
      <w:pPr>
        <w:pStyle w:val="BodyText"/>
        <w:spacing w:line="316" w:lineRule="auto"/>
        <w:ind w:right="1159"/>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本公司的经营活动会面临各种金融风险：信用风险、流动风险和市场风险（主要为汇率风险和利率风险）。本公司整 体的风险管理计划针对金融市场的不可预见性，力求减少对本公司财务业绩的潜在不利影响。</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（一）信用风险</w:t>
      </w:r>
      <w:r>
        <w:rPr>
          <w:rFonts w:ascii="Times New Roman" w:hAnsi="Times New Roman" w:cs="Times New Roman" w:eastAsia="Times New Roman" w:hint="default"/>
        </w:rPr>
        <w:t> </w:t>
      </w:r>
    </w:p>
    <w:p>
      <w:pPr>
        <w:pStyle w:val="BodyText"/>
        <w:spacing w:line="316" w:lineRule="auto" w:before="76"/>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信用风险是指交易对手未能履行合同义务而导致本公司产生财务损失的风险。本公司的信用风险主要来自货币资金、 </w:t>
      </w:r>
      <w:r>
        <w:rPr>
          <w:spacing w:val="-2"/>
        </w:rPr>
        <w:t>应收票据、应收账款、其他应收款和可供出售金融资产等。管理层已制定适当的信用政策，并且不断监察这些信用风险的敞</w:t>
      </w:r>
      <w:r>
        <w:rPr>
          <w:spacing w:val="-64"/>
        </w:rPr>
        <w:t> </w:t>
      </w:r>
      <w:r>
        <w:rPr>
          <w:spacing w:val="-64"/>
        </w:rPr>
      </w:r>
      <w:r>
        <w:rPr/>
        <w:t>口。</w:t>
      </w:r>
      <w:r>
        <w:rPr>
          <w:rFonts w:ascii="Times New Roman" w:hAnsi="Times New Roman" w:cs="Times New Roman" w:eastAsia="Times New Roman" w:hint="default"/>
        </w:rPr>
        <w:t> </w:t>
      </w:r>
    </w:p>
    <w:p>
      <w:pPr>
        <w:pStyle w:val="BodyText"/>
        <w:spacing w:line="316" w:lineRule="auto" w:before="19"/>
        <w:ind w:right="1159"/>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本公司持有的货币资金，主要存放于国有控股银行和其他大中型商业银行等金融机构，管理层认为这些商业银行具备 较高信誉和资产状况，不存在重大的信用风险，不会产生因对方单位违约而导致的任何重大损失。</w:t>
      </w:r>
      <w:r>
        <w:rPr>
          <w:rFonts w:ascii="Times New Roman" w:hAnsi="Times New Roman" w:cs="Times New Roman" w:eastAsia="Times New Roman" w:hint="default"/>
        </w:rPr>
        <w:t> </w:t>
      </w:r>
    </w:p>
    <w:p>
      <w:pPr>
        <w:pStyle w:val="BodyText"/>
        <w:spacing w:line="316" w:lineRule="auto" w:before="19"/>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对于应收账款、其他应收款和应收票据，本公司设定相关政策以控制信用风险敞口。本公司基于对客户的财务状况、 </w:t>
      </w:r>
      <w:r>
        <w:rPr>
          <w:spacing w:val="-2"/>
        </w:rPr>
        <w:t>从第三方获取担保的可能性、信用记录及其它因素诸如目前市场状况等评估客户的信用资质并设置相应信用期。本公司会定</w:t>
      </w:r>
      <w:r>
        <w:rPr>
          <w:spacing w:val="-64"/>
        </w:rPr>
        <w:t> </w:t>
      </w:r>
      <w:r>
        <w:rPr>
          <w:spacing w:val="-64"/>
        </w:rPr>
      </w:r>
      <w:r>
        <w:rPr>
          <w:spacing w:val="-2"/>
        </w:rPr>
        <w:t>期对客户信用记录进行监控，对于信用记录不良的客户，本公司会采用书面催款、缩短信用期或取消信用期等方式，以确保</w:t>
      </w:r>
      <w:r>
        <w:rPr>
          <w:spacing w:val="-65"/>
        </w:rPr>
        <w:t> </w:t>
      </w:r>
      <w:r>
        <w:rPr>
          <w:spacing w:val="-65"/>
        </w:rPr>
      </w:r>
      <w:r>
        <w:rPr/>
        <w:t>本公司的整体信用风险在可控的范围内。</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日，本公司的前五大客户的应收账款占本公司应收账款总额</w:t>
      </w:r>
      <w:r>
        <w:rPr>
          <w:rFonts w:ascii="Times New Roman" w:hAnsi="Times New Roman" w:cs="Times New Roman" w:eastAsia="Times New Roman" w:hint="default"/>
        </w:rPr>
        <w:t>38.96%(2017</w:t>
      </w:r>
      <w:r>
        <w:rPr/>
        <w:t>年：</w:t>
      </w:r>
      <w:r>
        <w:rPr>
          <w:rFonts w:ascii="Times New Roman" w:hAnsi="Times New Roman" w:cs="Times New Roman" w:eastAsia="Times New Roman" w:hint="default"/>
        </w:rPr>
        <w:t>41.15%)</w:t>
      </w:r>
      <w:r>
        <w:rPr/>
        <w:t>。</w:t>
      </w:r>
      <w:r>
        <w:rPr>
          <w:rFonts w:ascii="Times New Roman" w:hAnsi="Times New Roman" w:cs="Times New Roman" w:eastAsia="Times New Roman" w:hint="default"/>
        </w:rPr>
        <w:t> </w:t>
      </w:r>
    </w:p>
    <w:p>
      <w:pPr>
        <w:pStyle w:val="BodyText"/>
        <w:spacing w:line="316" w:lineRule="auto" w:before="63"/>
        <w:ind w:right="1159"/>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本公司投资的银行理财产品，交易对方的信用评级须高于或与本公司相同。鉴于交易对方的信用评级良好，本公司管 理层并不预期交易对方会无法履行义务。</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本公司所承受的最大信用风险敞口为资产负债表中每项金融资产</w:t>
      </w:r>
      <w:r>
        <w:rPr>
          <w:rFonts w:ascii="Times New Roman" w:hAnsi="Times New Roman" w:cs="Times New Roman" w:eastAsia="Times New Roman" w:hint="default"/>
        </w:rPr>
        <w:t>(</w:t>
      </w:r>
      <w:r>
        <w:rPr/>
        <w:t>包括衍生金融工具</w:t>
      </w:r>
      <w:r>
        <w:rPr>
          <w:rFonts w:ascii="Times New Roman" w:hAnsi="Times New Roman" w:cs="Times New Roman" w:eastAsia="Times New Roman" w:hint="default"/>
        </w:rPr>
        <w:t>)</w:t>
      </w:r>
      <w:r>
        <w:rPr/>
        <w:t>的账面金额。</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（二）流动性风险</w:t>
      </w:r>
      <w:r>
        <w:rPr>
          <w:rFonts w:ascii="Times New Roman" w:hAnsi="Times New Roman" w:cs="Times New Roman" w:eastAsia="Times New Roman" w:hint="default"/>
        </w:rPr>
        <w:t> </w:t>
      </w:r>
    </w:p>
    <w:p>
      <w:pPr>
        <w:pStyle w:val="BodyText"/>
        <w:spacing w:line="240" w:lineRule="auto" w:before="76"/>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流动性风险是指本公司无法及时获得充足资金</w:t>
      </w:r>
      <w:r>
        <w:rPr>
          <w:rFonts w:ascii="Times New Roman" w:hAnsi="Times New Roman" w:cs="Times New Roman" w:eastAsia="Times New Roman" w:hint="default"/>
        </w:rPr>
        <w:t>,</w:t>
      </w:r>
      <w:r>
        <w:rPr/>
        <w:t>满足业务发展需要或偿付到期债务以及其他支付义务的风险。</w:t>
      </w:r>
      <w:r>
        <w:rPr>
          <w:rFonts w:ascii="Times New Roman" w:hAnsi="Times New Roman" w:cs="Times New Roman" w:eastAsia="Times New Roman" w:hint="default"/>
        </w:rPr>
        <w:t> </w:t>
      </w:r>
    </w:p>
    <w:p>
      <w:pPr>
        <w:pStyle w:val="BodyText"/>
        <w:spacing w:line="316" w:lineRule="auto" w:before="63"/>
        <w:ind w:right="1159"/>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本公司财务部门持续监控公司短期和长期的资金需求，以确保维持充裕的现金储备；同时持续监控是否符合借款协议 的规定，从主要金融机构获得提供足够备用资金的承诺，以满足短期和长期的资金需求。</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日，本公司各项金融负债以未折现的合同现金流量按到期日列示如下：</w:t>
      </w:r>
      <w:r>
        <w:rPr>
          <w:rFonts w:ascii="Times New Roman" w:hAnsi="Times New Roman" w:cs="Times New Roman" w:eastAsia="Times New Roman" w:hint="default"/>
        </w:rPr>
        <w:t> </w:t>
      </w:r>
    </w:p>
    <w:p>
      <w:pPr>
        <w:spacing w:after="0" w:line="240" w:lineRule="auto"/>
        <w:jc w:val="both"/>
        <w:rPr>
          <w:rFonts w:ascii="Times New Roman" w:hAnsi="Times New Roman" w:cs="Times New Roman" w:eastAsia="Times New Roman" w:hint="default"/>
        </w:rPr>
        <w:sectPr>
          <w:footerReference w:type="default" r:id="rId38"/>
          <w:pgSz w:w="11910" w:h="16840"/>
          <w:pgMar w:footer="991" w:header="745" w:top="1060" w:bottom="1180" w:left="980" w:right="0"/>
          <w:pgNumType w:start="1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19" w:type="dxa"/>
        <w:tblLayout w:type="fixed"/>
        <w:tblCellMar>
          <w:top w:w="0" w:type="dxa"/>
          <w:left w:w="0" w:type="dxa"/>
          <w:bottom w:w="0" w:type="dxa"/>
          <w:right w:w="0" w:type="dxa"/>
        </w:tblCellMar>
        <w:tblLook w:val="01E0"/>
      </w:tblPr>
      <w:tblGrid>
        <w:gridCol w:w="1973"/>
        <w:gridCol w:w="1260"/>
        <w:gridCol w:w="1298"/>
        <w:gridCol w:w="1558"/>
        <w:gridCol w:w="1243"/>
        <w:gridCol w:w="1121"/>
        <w:gridCol w:w="1243"/>
      </w:tblGrid>
      <w:tr>
        <w:trPr>
          <w:trHeight w:val="350" w:hRule="exact"/>
        </w:trPr>
        <w:tc>
          <w:tcPr>
            <w:tcW w:w="1973"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72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0" w:hRule="exact"/>
        </w:trPr>
        <w:tc>
          <w:tcPr>
            <w:tcW w:w="1973"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66"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年以内</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36"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2-5</w:t>
            </w:r>
            <w:r>
              <w:rPr>
                <w:rFonts w:ascii="Times New Roman" w:hAnsi="Times New Roman" w:cs="Times New Roman" w:eastAsia="Times New Roman" w:hint="default"/>
                <w:spacing w:val="-8"/>
                <w:w w:val="95"/>
                <w:sz w:val="18"/>
                <w:szCs w:val="18"/>
              </w:rPr>
              <w:t> </w:t>
            </w:r>
            <w:r>
              <w:rPr>
                <w:rFonts w:ascii="宋体" w:hAnsi="宋体" w:cs="宋体" w:eastAsia="宋体" w:hint="default"/>
                <w:w w:val="95"/>
                <w:sz w:val="18"/>
                <w:szCs w:val="18"/>
              </w:rPr>
              <w:t>年</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年以上</w:t>
            </w: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7"/>
              <w:jc w:val="right"/>
              <w:rPr>
                <w:rFonts w:ascii="Times New Roman" w:hAnsi="Times New Roman" w:cs="Times New Roman" w:eastAsia="Times New Roman" w:hint="default"/>
                <w:sz w:val="18"/>
                <w:szCs w:val="18"/>
              </w:rPr>
            </w:pPr>
            <w:r>
              <w:rPr>
                <w:rFonts w:ascii="Times New Roman"/>
                <w:spacing w:val="-1"/>
                <w:w w:val="90"/>
                <w:sz w:val="18"/>
              </w:rPr>
              <w:t>29,444,948.23</w:t>
            </w:r>
            <w:r>
              <w:rPr>
                <w:rFonts w:ascii="Times New Roman"/>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0"/>
              <w:jc w:val="right"/>
              <w:rPr>
                <w:rFonts w:ascii="Times New Roman" w:hAnsi="Times New Roman" w:cs="Times New Roman" w:eastAsia="Times New Roman" w:hint="default"/>
                <w:sz w:val="18"/>
                <w:szCs w:val="18"/>
              </w:rPr>
            </w:pPr>
            <w:r>
              <w:rPr>
                <w:rFonts w:ascii="Times New Roman"/>
                <w:spacing w:val="-1"/>
                <w:w w:val="90"/>
                <w:sz w:val="18"/>
              </w:rPr>
              <w:t>29,444,948.23</w:t>
            </w:r>
            <w:r>
              <w:rPr>
                <w:rFonts w:ascii="Times New Roman"/>
                <w:spacing w:val="-1"/>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8"/>
              <w:jc w:val="right"/>
              <w:rPr>
                <w:rFonts w:ascii="Times New Roman" w:hAnsi="Times New Roman" w:cs="Times New Roman" w:eastAsia="Times New Roman" w:hint="default"/>
                <w:sz w:val="18"/>
                <w:szCs w:val="18"/>
              </w:rPr>
            </w:pPr>
            <w:r>
              <w:rPr>
                <w:rFonts w:ascii="Times New Roman"/>
                <w:spacing w:val="-1"/>
                <w:w w:val="90"/>
                <w:sz w:val="18"/>
              </w:rPr>
              <w:t>29,444,948.23</w:t>
            </w:r>
            <w:r>
              <w:rPr>
                <w:rFonts w:ascii="Times New Roman"/>
                <w:spacing w:val="-1"/>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7"/>
              <w:jc w:val="right"/>
              <w:rPr>
                <w:rFonts w:ascii="Times New Roman" w:hAnsi="Times New Roman" w:cs="Times New Roman" w:eastAsia="Times New Roman" w:hint="default"/>
                <w:sz w:val="18"/>
                <w:szCs w:val="18"/>
              </w:rPr>
            </w:pPr>
            <w:r>
              <w:rPr>
                <w:rFonts w:ascii="Times New Roman"/>
                <w:spacing w:val="-2"/>
                <w:w w:val="80"/>
                <w:sz w:val="18"/>
              </w:rPr>
              <w:t>---</w:t>
            </w:r>
            <w:r>
              <w:rPr>
                <w:rFonts w:ascii="Times New Roman"/>
                <w:spacing w:val="-2"/>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2"/>
              <w:jc w:val="right"/>
              <w:rPr>
                <w:rFonts w:ascii="Times New Roman" w:hAnsi="Times New Roman" w:cs="Times New Roman" w:eastAsia="Times New Roman" w:hint="default"/>
                <w:sz w:val="18"/>
                <w:szCs w:val="18"/>
              </w:rPr>
            </w:pPr>
            <w:r>
              <w:rPr>
                <w:rFonts w:ascii="Times New Roman"/>
                <w:spacing w:val="-2"/>
                <w:w w:val="80"/>
                <w:sz w:val="18"/>
              </w:rPr>
              <w:t>---</w:t>
            </w:r>
            <w:r>
              <w:rPr>
                <w:rFonts w:ascii="Times New Roman"/>
                <w:spacing w:val="-2"/>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9"/>
              <w:jc w:val="right"/>
              <w:rPr>
                <w:rFonts w:ascii="Times New Roman" w:hAnsi="Times New Roman" w:cs="Times New Roman" w:eastAsia="Times New Roman" w:hint="default"/>
                <w:sz w:val="18"/>
                <w:szCs w:val="18"/>
              </w:rPr>
            </w:pPr>
            <w:r>
              <w:rPr>
                <w:rFonts w:ascii="Times New Roman"/>
                <w:spacing w:val="-2"/>
                <w:w w:val="80"/>
                <w:sz w:val="18"/>
              </w:rPr>
              <w:t>---</w:t>
            </w:r>
            <w:r>
              <w:rPr>
                <w:rFonts w:ascii="Times New Roman"/>
                <w:spacing w:val="-2"/>
                <w:sz w:val="18"/>
              </w:rPr>
            </w:r>
          </w:p>
        </w:tc>
      </w:tr>
      <w:tr>
        <w:trPr>
          <w:trHeight w:val="348"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7"/>
              <w:jc w:val="right"/>
              <w:rPr>
                <w:rFonts w:ascii="Times New Roman" w:hAnsi="Times New Roman" w:cs="Times New Roman" w:eastAsia="Times New Roman" w:hint="default"/>
                <w:sz w:val="18"/>
                <w:szCs w:val="18"/>
              </w:rPr>
            </w:pPr>
            <w:r>
              <w:rPr>
                <w:rFonts w:ascii="Times New Roman"/>
                <w:spacing w:val="-1"/>
                <w:w w:val="90"/>
                <w:sz w:val="18"/>
              </w:rPr>
              <w:t>169,277,203.25</w:t>
            </w:r>
            <w:r>
              <w:rPr>
                <w:rFonts w:ascii="Times New Roman"/>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0"/>
              <w:jc w:val="right"/>
              <w:rPr>
                <w:rFonts w:ascii="Times New Roman" w:hAnsi="Times New Roman" w:cs="Times New Roman" w:eastAsia="Times New Roman" w:hint="default"/>
                <w:sz w:val="18"/>
                <w:szCs w:val="18"/>
              </w:rPr>
            </w:pPr>
            <w:r>
              <w:rPr>
                <w:rFonts w:ascii="Times New Roman"/>
                <w:spacing w:val="-1"/>
                <w:w w:val="90"/>
                <w:sz w:val="18"/>
              </w:rPr>
              <w:t>169,277,203.25</w:t>
            </w:r>
            <w:r>
              <w:rPr>
                <w:rFonts w:ascii="Times New Roman"/>
                <w:spacing w:val="-1"/>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7"/>
              <w:jc w:val="right"/>
              <w:rPr>
                <w:rFonts w:ascii="Times New Roman" w:hAnsi="Times New Roman" w:cs="Times New Roman" w:eastAsia="Times New Roman" w:hint="default"/>
                <w:sz w:val="18"/>
                <w:szCs w:val="18"/>
              </w:rPr>
            </w:pPr>
            <w:r>
              <w:rPr>
                <w:rFonts w:ascii="Times New Roman"/>
                <w:spacing w:val="-1"/>
                <w:w w:val="90"/>
                <w:sz w:val="18"/>
              </w:rPr>
              <w:t>169,277,203.25</w:t>
            </w:r>
            <w:r>
              <w:rPr>
                <w:rFonts w:ascii="Times New Roman"/>
                <w:spacing w:val="-1"/>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7"/>
              <w:jc w:val="right"/>
              <w:rPr>
                <w:rFonts w:ascii="Times New Roman" w:hAnsi="Times New Roman" w:cs="Times New Roman" w:eastAsia="Times New Roman" w:hint="default"/>
                <w:sz w:val="18"/>
                <w:szCs w:val="18"/>
              </w:rPr>
            </w:pPr>
            <w:r>
              <w:rPr>
                <w:rFonts w:ascii="Times New Roman"/>
                <w:spacing w:val="-2"/>
                <w:w w:val="80"/>
                <w:sz w:val="18"/>
              </w:rPr>
              <w:t>---</w:t>
            </w:r>
            <w:r>
              <w:rPr>
                <w:rFonts w:ascii="Times New Roman"/>
                <w:spacing w:val="-2"/>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2"/>
              <w:jc w:val="right"/>
              <w:rPr>
                <w:rFonts w:ascii="Times New Roman" w:hAnsi="Times New Roman" w:cs="Times New Roman" w:eastAsia="Times New Roman" w:hint="default"/>
                <w:sz w:val="18"/>
                <w:szCs w:val="18"/>
              </w:rPr>
            </w:pPr>
            <w:r>
              <w:rPr>
                <w:rFonts w:ascii="Times New Roman"/>
                <w:spacing w:val="-2"/>
                <w:w w:val="80"/>
                <w:sz w:val="18"/>
              </w:rPr>
              <w:t>---</w:t>
            </w:r>
            <w:r>
              <w:rPr>
                <w:rFonts w:ascii="Times New Roman"/>
                <w:spacing w:val="-2"/>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9"/>
              <w:jc w:val="right"/>
              <w:rPr>
                <w:rFonts w:ascii="Times New Roman" w:hAnsi="Times New Roman" w:cs="Times New Roman" w:eastAsia="Times New Roman" w:hint="default"/>
                <w:sz w:val="18"/>
                <w:szCs w:val="18"/>
              </w:rPr>
            </w:pPr>
            <w:r>
              <w:rPr>
                <w:rFonts w:ascii="Times New Roman"/>
                <w:spacing w:val="-2"/>
                <w:w w:val="80"/>
                <w:sz w:val="18"/>
              </w:rPr>
              <w:t>---</w:t>
            </w:r>
            <w:r>
              <w:rPr>
                <w:rFonts w:ascii="Times New Roman"/>
                <w:spacing w:val="-2"/>
                <w:sz w:val="18"/>
              </w:rPr>
            </w: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right"/>
              <w:rPr>
                <w:rFonts w:ascii="Times New Roman" w:hAnsi="Times New Roman" w:cs="Times New Roman" w:eastAsia="Times New Roman" w:hint="default"/>
                <w:sz w:val="18"/>
                <w:szCs w:val="18"/>
              </w:rPr>
            </w:pPr>
            <w:r>
              <w:rPr>
                <w:rFonts w:ascii="Times New Roman"/>
                <w:spacing w:val="-1"/>
                <w:w w:val="90"/>
                <w:sz w:val="18"/>
              </w:rPr>
              <w:t>17,307,488.15</w:t>
            </w:r>
            <w:r>
              <w:rPr>
                <w:rFonts w:ascii="Times New Roman"/>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0"/>
              <w:jc w:val="right"/>
              <w:rPr>
                <w:rFonts w:ascii="Times New Roman" w:hAnsi="Times New Roman" w:cs="Times New Roman" w:eastAsia="Times New Roman" w:hint="default"/>
                <w:sz w:val="18"/>
                <w:szCs w:val="18"/>
              </w:rPr>
            </w:pPr>
            <w:r>
              <w:rPr>
                <w:rFonts w:ascii="Times New Roman"/>
                <w:spacing w:val="-1"/>
                <w:w w:val="90"/>
                <w:sz w:val="18"/>
              </w:rPr>
              <w:t>17,307,488.15</w:t>
            </w:r>
            <w:r>
              <w:rPr>
                <w:rFonts w:ascii="Times New Roman"/>
                <w:spacing w:val="-1"/>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8"/>
              <w:jc w:val="right"/>
              <w:rPr>
                <w:rFonts w:ascii="Times New Roman" w:hAnsi="Times New Roman" w:cs="Times New Roman" w:eastAsia="Times New Roman" w:hint="default"/>
                <w:sz w:val="18"/>
                <w:szCs w:val="18"/>
              </w:rPr>
            </w:pPr>
            <w:r>
              <w:rPr>
                <w:rFonts w:ascii="Times New Roman"/>
                <w:spacing w:val="-1"/>
                <w:w w:val="90"/>
                <w:sz w:val="18"/>
              </w:rPr>
              <w:t>17,307,488.15</w:t>
            </w:r>
            <w:r>
              <w:rPr>
                <w:rFonts w:ascii="Times New Roman"/>
                <w:spacing w:val="-1"/>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right"/>
              <w:rPr>
                <w:rFonts w:ascii="Times New Roman" w:hAnsi="Times New Roman" w:cs="Times New Roman" w:eastAsia="Times New Roman" w:hint="default"/>
                <w:sz w:val="18"/>
                <w:szCs w:val="18"/>
              </w:rPr>
            </w:pPr>
            <w:r>
              <w:rPr>
                <w:rFonts w:ascii="Times New Roman"/>
                <w:spacing w:val="-2"/>
                <w:w w:val="80"/>
                <w:sz w:val="18"/>
              </w:rPr>
              <w:t>---</w:t>
            </w:r>
            <w:r>
              <w:rPr>
                <w:rFonts w:ascii="Times New Roman"/>
                <w:spacing w:val="-2"/>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2"/>
              <w:jc w:val="right"/>
              <w:rPr>
                <w:rFonts w:ascii="Times New Roman" w:hAnsi="Times New Roman" w:cs="Times New Roman" w:eastAsia="Times New Roman" w:hint="default"/>
                <w:sz w:val="18"/>
                <w:szCs w:val="18"/>
              </w:rPr>
            </w:pPr>
            <w:r>
              <w:rPr>
                <w:rFonts w:ascii="Times New Roman"/>
                <w:spacing w:val="-2"/>
                <w:w w:val="80"/>
                <w:sz w:val="18"/>
              </w:rPr>
              <w:t>---</w:t>
            </w:r>
            <w:r>
              <w:rPr>
                <w:rFonts w:ascii="Times New Roman"/>
                <w:spacing w:val="-2"/>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9"/>
              <w:jc w:val="right"/>
              <w:rPr>
                <w:rFonts w:ascii="Times New Roman" w:hAnsi="Times New Roman" w:cs="Times New Roman" w:eastAsia="Times New Roman" w:hint="default"/>
                <w:sz w:val="18"/>
                <w:szCs w:val="18"/>
              </w:rPr>
            </w:pPr>
            <w:r>
              <w:rPr>
                <w:rFonts w:ascii="Times New Roman"/>
                <w:spacing w:val="-2"/>
                <w:w w:val="80"/>
                <w:sz w:val="18"/>
              </w:rPr>
              <w:t>---</w:t>
            </w:r>
            <w:r>
              <w:rPr>
                <w:rFonts w:ascii="Times New Roman"/>
                <w:spacing w:val="-2"/>
                <w:sz w:val="18"/>
              </w:rPr>
            </w:r>
          </w:p>
        </w:tc>
      </w:tr>
      <w:tr>
        <w:trPr>
          <w:trHeight w:val="350"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2" w:right="0"/>
              <w:jc w:val="left"/>
              <w:rPr>
                <w:rFonts w:ascii="宋体" w:hAnsi="宋体" w:cs="宋体" w:eastAsia="宋体" w:hint="default"/>
                <w:sz w:val="18"/>
                <w:szCs w:val="18"/>
              </w:rPr>
            </w:pPr>
            <w:r>
              <w:rPr>
                <w:rFonts w:ascii="宋体" w:hAnsi="宋体" w:cs="宋体" w:eastAsia="宋体" w:hint="default"/>
                <w:sz w:val="18"/>
                <w:szCs w:val="18"/>
              </w:rPr>
              <w:t>金融负债小计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right"/>
              <w:rPr>
                <w:rFonts w:ascii="Times New Roman" w:hAnsi="Times New Roman" w:cs="Times New Roman" w:eastAsia="Times New Roman" w:hint="default"/>
                <w:sz w:val="18"/>
                <w:szCs w:val="18"/>
              </w:rPr>
            </w:pPr>
            <w:r>
              <w:rPr>
                <w:rFonts w:ascii="Times New Roman"/>
                <w:spacing w:val="-1"/>
                <w:w w:val="90"/>
                <w:sz w:val="18"/>
              </w:rPr>
              <w:t>216,029,639.63</w:t>
            </w:r>
            <w:r>
              <w:rPr>
                <w:rFonts w:ascii="Times New Roman"/>
                <w:spacing w:val="-1"/>
                <w:sz w:val="18"/>
              </w:rPr>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0"/>
              <w:jc w:val="right"/>
              <w:rPr>
                <w:rFonts w:ascii="Times New Roman" w:hAnsi="Times New Roman" w:cs="Times New Roman" w:eastAsia="Times New Roman" w:hint="default"/>
                <w:sz w:val="18"/>
                <w:szCs w:val="18"/>
              </w:rPr>
            </w:pPr>
            <w:r>
              <w:rPr>
                <w:rFonts w:ascii="Times New Roman"/>
                <w:spacing w:val="-1"/>
                <w:w w:val="90"/>
                <w:sz w:val="18"/>
              </w:rPr>
              <w:t>216,029,639.63</w:t>
            </w:r>
            <w:r>
              <w:rPr>
                <w:rFonts w:ascii="Times New Roman"/>
                <w:spacing w:val="-1"/>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right"/>
              <w:rPr>
                <w:rFonts w:ascii="Times New Roman" w:hAnsi="Times New Roman" w:cs="Times New Roman" w:eastAsia="Times New Roman" w:hint="default"/>
                <w:sz w:val="18"/>
                <w:szCs w:val="18"/>
              </w:rPr>
            </w:pPr>
            <w:r>
              <w:rPr>
                <w:rFonts w:ascii="Times New Roman"/>
                <w:spacing w:val="-1"/>
                <w:w w:val="90"/>
                <w:sz w:val="18"/>
              </w:rPr>
              <w:t>216,029,639.63</w:t>
            </w:r>
            <w:r>
              <w:rPr>
                <w:rFonts w:ascii="Times New Roman"/>
                <w:spacing w:val="-1"/>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7"/>
              <w:jc w:val="right"/>
              <w:rPr>
                <w:rFonts w:ascii="Times New Roman" w:hAnsi="Times New Roman" w:cs="Times New Roman" w:eastAsia="Times New Roman" w:hint="default"/>
                <w:sz w:val="18"/>
                <w:szCs w:val="18"/>
              </w:rPr>
            </w:pPr>
            <w:r>
              <w:rPr>
                <w:rFonts w:ascii="Times New Roman"/>
                <w:spacing w:val="-2"/>
                <w:w w:val="80"/>
                <w:sz w:val="18"/>
              </w:rPr>
              <w:t>---</w:t>
            </w:r>
            <w:r>
              <w:rPr>
                <w:rFonts w:ascii="Times New Roman"/>
                <w:spacing w:val="-2"/>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2"/>
              <w:jc w:val="right"/>
              <w:rPr>
                <w:rFonts w:ascii="Times New Roman" w:hAnsi="Times New Roman" w:cs="Times New Roman" w:eastAsia="Times New Roman" w:hint="default"/>
                <w:sz w:val="18"/>
                <w:szCs w:val="18"/>
              </w:rPr>
            </w:pPr>
            <w:r>
              <w:rPr>
                <w:rFonts w:ascii="Times New Roman"/>
                <w:spacing w:val="-2"/>
                <w:w w:val="80"/>
                <w:sz w:val="18"/>
              </w:rPr>
              <w:t>---</w:t>
            </w:r>
            <w:r>
              <w:rPr>
                <w:rFonts w:ascii="Times New Roman"/>
                <w:spacing w:val="-2"/>
                <w:sz w:val="18"/>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49"/>
              <w:jc w:val="right"/>
              <w:rPr>
                <w:rFonts w:ascii="Times New Roman" w:hAnsi="Times New Roman" w:cs="Times New Roman" w:eastAsia="Times New Roman" w:hint="default"/>
                <w:sz w:val="18"/>
                <w:szCs w:val="18"/>
              </w:rPr>
            </w:pPr>
            <w:r>
              <w:rPr>
                <w:rFonts w:ascii="Times New Roman"/>
                <w:spacing w:val="-2"/>
                <w:w w:val="80"/>
                <w:sz w:val="18"/>
              </w:rPr>
              <w:t>---</w:t>
            </w:r>
            <w:r>
              <w:rPr>
                <w:rFonts w:ascii="Times New Roman"/>
                <w:spacing w:val="-2"/>
                <w:sz w:val="18"/>
              </w:rPr>
            </w:r>
          </w:p>
        </w:tc>
      </w:tr>
    </w:tbl>
    <w:p>
      <w:pPr>
        <w:pStyle w:val="BodyText"/>
        <w:spacing w:line="240" w:lineRule="auto" w:before="8"/>
        <w:ind w:right="1034"/>
        <w:jc w:val="left"/>
        <w:rPr>
          <w:rFonts w:ascii="Times New Roman" w:hAnsi="Times New Roman" w:cs="Times New Roman" w:eastAsia="Times New Roman" w:hint="default"/>
        </w:rPr>
      </w:pPr>
      <w:r>
        <w:rPr/>
        <w:t>续：</w:t>
      </w:r>
      <w:r>
        <w:rPr>
          <w:rFonts w:ascii="Times New Roman" w:hAnsi="Times New Roman" w:cs="Times New Roman" w:eastAsia="Times New Roman" w:hint="default"/>
        </w:rPr>
        <w:t> </w:t>
      </w:r>
    </w:p>
    <w:p>
      <w:pPr>
        <w:spacing w:line="240" w:lineRule="auto" w:before="11"/>
        <w:rPr>
          <w:rFonts w:ascii="Times New Roman" w:hAnsi="Times New Roman" w:cs="Times New Roman" w:eastAsia="Times New Roman" w:hint="default"/>
          <w:sz w:val="5"/>
          <w:szCs w:val="5"/>
        </w:rPr>
      </w:pPr>
    </w:p>
    <w:tbl>
      <w:tblPr>
        <w:tblW w:w="0" w:type="auto"/>
        <w:jc w:val="left"/>
        <w:tblInd w:w="162" w:type="dxa"/>
        <w:tblLayout w:type="fixed"/>
        <w:tblCellMar>
          <w:top w:w="0" w:type="dxa"/>
          <w:left w:w="0" w:type="dxa"/>
          <w:bottom w:w="0" w:type="dxa"/>
          <w:right w:w="0" w:type="dxa"/>
        </w:tblCellMar>
        <w:tblLook w:val="01E0"/>
      </w:tblPr>
      <w:tblGrid>
        <w:gridCol w:w="1303"/>
        <w:gridCol w:w="1234"/>
        <w:gridCol w:w="1418"/>
        <w:gridCol w:w="1274"/>
        <w:gridCol w:w="727"/>
        <w:gridCol w:w="1164"/>
        <w:gridCol w:w="1162"/>
      </w:tblGrid>
      <w:tr>
        <w:trPr>
          <w:trHeight w:val="343" w:hRule="exact"/>
        </w:trPr>
        <w:tc>
          <w:tcPr>
            <w:tcW w:w="1303" w:type="dxa"/>
            <w:vMerge w:val="restart"/>
            <w:tcBorders>
              <w:top w:val="single" w:sz="4" w:space="0" w:color="000000"/>
              <w:left w:val="single" w:sz="4" w:space="0" w:color="000000"/>
              <w:right w:val="single" w:sz="4" w:space="0" w:color="000000"/>
            </w:tcBorders>
          </w:tcPr>
          <w:p>
            <w:pPr>
              <w:pStyle w:val="TableParagraph"/>
              <w:spacing w:line="240" w:lineRule="auto" w:before="17"/>
              <w:ind w:left="4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697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341" w:hRule="exact"/>
        </w:trPr>
        <w:tc>
          <w:tcPr>
            <w:tcW w:w="1303" w:type="dxa"/>
            <w:vMerge/>
            <w:tcBorders>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账面净值</w:t>
            </w:r>
            <w:r>
              <w:rPr>
                <w:rFonts w:ascii="Times New Roman" w:hAnsi="Times New Roman" w:cs="Times New Roman" w:eastAsia="Times New Roman" w:hint="default"/>
                <w:sz w:val="18"/>
                <w:szCs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账面原值</w:t>
            </w:r>
            <w:r>
              <w:rPr>
                <w:rFonts w:ascii="Times New Roman" w:hAnsi="Times New Roman" w:cs="Times New Roman" w:eastAsia="Times New Roman" w:hint="default"/>
                <w:sz w:val="18"/>
                <w:szCs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5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年</w:t>
            </w:r>
            <w:r>
              <w:rPr>
                <w:rFonts w:ascii="Times New Roman" w:hAnsi="Times New Roman" w:cs="Times New Roman" w:eastAsia="Times New Roman" w:hint="default"/>
                <w:sz w:val="18"/>
                <w:szCs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6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r>
      <w:tr>
        <w:trPr>
          <w:trHeight w:val="343"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短期借款</w:t>
            </w:r>
            <w:r>
              <w:rPr>
                <w:rFonts w:ascii="Times New Roman" w:hAnsi="Times New Roman" w:cs="Times New Roman" w:eastAsia="Times New Roman" w:hint="default"/>
                <w:sz w:val="18"/>
                <w:szCs w:val="18"/>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8,000,000.00</w:t>
            </w: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15,312,597.83</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15,312,597.83</w:t>
            </w:r>
            <w:r>
              <w:rPr>
                <w:rFonts w:ascii="Times New Roman"/>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15,312,597.83</w:t>
            </w: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 </w:t>
            </w:r>
          </w:p>
        </w:tc>
      </w:tr>
      <w:tr>
        <w:trPr>
          <w:trHeight w:val="343"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200,138,502.46</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200,138,502.46</w:t>
            </w:r>
            <w:r>
              <w:rPr>
                <w:rFonts w:ascii="Times New Roman"/>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200,138,502.46</w:t>
            </w: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10,367.50</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10,367.50</w:t>
            </w:r>
            <w:r>
              <w:rPr>
                <w:rFonts w:ascii="Times New Roman"/>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10,367.50</w:t>
            </w: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 </w:t>
            </w:r>
          </w:p>
        </w:tc>
      </w:tr>
      <w:tr>
        <w:trPr>
          <w:trHeight w:val="343"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39,349,104.31</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39,349,104.31</w:t>
            </w:r>
            <w:r>
              <w:rPr>
                <w:rFonts w:ascii="Times New Roman"/>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39,349,104.31</w:t>
            </w: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金融负债小计</w:t>
            </w:r>
            <w:r>
              <w:rPr>
                <w:rFonts w:ascii="Times New Roman" w:hAnsi="Times New Roman" w:cs="Times New Roman" w:eastAsia="Times New Roman" w:hint="default"/>
                <w:sz w:val="18"/>
                <w:szCs w:val="18"/>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262,810,572.10</w:t>
            </w:r>
            <w:r>
              <w:rPr>
                <w:rFonts w:ascii="Times New Roman"/>
                <w:sz w:val="18"/>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262,810,572.10</w:t>
            </w:r>
            <w:r>
              <w:rPr>
                <w:rFonts w:ascii="Times New Roman"/>
                <w:sz w:val="18"/>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262,810,572.10</w:t>
            </w:r>
            <w:r>
              <w:rPr>
                <w:rFonts w:ascii="Times New Roman"/>
                <w:sz w:val="18"/>
              </w:rPr>
              <w:t> </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 </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 </w:t>
            </w:r>
          </w:p>
        </w:tc>
      </w:tr>
    </w:tbl>
    <w:p>
      <w:pPr>
        <w:spacing w:line="240" w:lineRule="auto" w:before="2"/>
        <w:rPr>
          <w:rFonts w:ascii="Times New Roman" w:hAnsi="Times New Roman" w:cs="Times New Roman" w:eastAsia="Times New Roman" w:hint="default"/>
          <w:sz w:val="6"/>
          <w:szCs w:val="6"/>
        </w:rPr>
      </w:pPr>
    </w:p>
    <w:p>
      <w:pPr>
        <w:pStyle w:val="Heading3"/>
        <w:spacing w:line="240" w:lineRule="auto" w:before="36"/>
        <w:ind w:right="1034"/>
        <w:jc w:val="left"/>
        <w:rPr>
          <w:rFonts w:ascii="Tahoma" w:hAnsi="Tahoma" w:cs="Tahoma" w:eastAsia="Tahoma" w:hint="default"/>
        </w:rPr>
      </w:pPr>
      <w:r>
        <w:rPr/>
        <w:t>（三）市场风险</w:t>
      </w:r>
      <w:r>
        <w:rPr>
          <w:rFonts w:ascii="Tahoma" w:hAnsi="Tahoma" w:cs="Tahoma" w:eastAsia="Tahoma" w:hint="default"/>
          <w:w w:val="80"/>
        </w:rPr>
        <w:t> </w:t>
      </w:r>
      <w:r>
        <w:rPr>
          <w:rFonts w:ascii="Tahoma" w:hAnsi="Tahoma" w:cs="Tahoma" w:eastAsia="Tahoma" w:hint="default"/>
        </w:rPr>
      </w:r>
    </w:p>
    <w:p>
      <w:pPr>
        <w:spacing w:before="37"/>
        <w:ind w:left="152" w:right="1034" w:firstLine="0"/>
        <w:jc w:val="left"/>
        <w:rPr>
          <w:rFonts w:ascii="Tahoma" w:hAnsi="Tahoma" w:cs="Tahoma" w:eastAsia="Tahoma" w:hint="default"/>
          <w:sz w:val="21"/>
          <w:szCs w:val="21"/>
        </w:rPr>
      </w:pPr>
      <w:r>
        <w:rPr>
          <w:rFonts w:ascii="Tahoma" w:hAnsi="Tahoma" w:cs="Tahoma" w:eastAsia="Tahoma" w:hint="default"/>
          <w:w w:val="80"/>
          <w:sz w:val="21"/>
          <w:szCs w:val="21"/>
        </w:rPr>
        <w:t> </w:t>
      </w:r>
      <w:r>
        <w:rPr>
          <w:rFonts w:ascii="Tahoma" w:hAnsi="Tahoma" w:cs="Tahoma" w:eastAsia="Tahoma" w:hint="default"/>
          <w:spacing w:val="-30"/>
          <w:sz w:val="21"/>
          <w:szCs w:val="21"/>
        </w:rPr>
        <w:t> </w:t>
      </w:r>
      <w:r>
        <w:rPr>
          <w:rFonts w:ascii="Tahoma" w:hAnsi="Tahoma" w:cs="Tahoma" w:eastAsia="Tahoma" w:hint="default"/>
          <w:w w:val="80"/>
          <w:sz w:val="21"/>
          <w:szCs w:val="21"/>
        </w:rPr>
        <w:t> </w:t>
      </w:r>
      <w:r>
        <w:rPr>
          <w:rFonts w:ascii="Tahoma" w:hAnsi="Tahoma" w:cs="Tahoma" w:eastAsia="Tahoma" w:hint="default"/>
          <w:spacing w:val="-30"/>
          <w:sz w:val="21"/>
          <w:szCs w:val="21"/>
        </w:rPr>
        <w:t> </w:t>
      </w:r>
      <w:r>
        <w:rPr>
          <w:rFonts w:ascii="Tahoma" w:hAnsi="Tahoma" w:cs="Tahoma" w:eastAsia="Tahoma" w:hint="default"/>
          <w:w w:val="80"/>
          <w:sz w:val="21"/>
          <w:szCs w:val="21"/>
        </w:rPr>
        <w:t> </w:t>
      </w:r>
      <w:r>
        <w:rPr>
          <w:rFonts w:ascii="Tahoma" w:hAnsi="Tahoma" w:cs="Tahoma" w:eastAsia="Tahoma" w:hint="default"/>
          <w:spacing w:val="-30"/>
          <w:sz w:val="21"/>
          <w:szCs w:val="21"/>
        </w:rPr>
        <w:t> </w:t>
      </w:r>
      <w:r>
        <w:rPr>
          <w:rFonts w:ascii="宋体" w:hAnsi="宋体" w:cs="宋体" w:eastAsia="宋体" w:hint="default"/>
          <w:sz w:val="21"/>
          <w:szCs w:val="21"/>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）汇率风险</w:t>
      </w:r>
      <w:r>
        <w:rPr>
          <w:rFonts w:ascii="Tahoma" w:hAnsi="Tahoma" w:cs="Tahoma" w:eastAsia="Tahoma" w:hint="default"/>
          <w:w w:val="80"/>
          <w:sz w:val="21"/>
          <w:szCs w:val="21"/>
        </w:rPr>
        <w:t> </w:t>
      </w:r>
      <w:r>
        <w:rPr>
          <w:rFonts w:ascii="Tahoma" w:hAnsi="Tahoma" w:cs="Tahoma" w:eastAsia="Tahoma" w:hint="default"/>
          <w:sz w:val="21"/>
          <w:szCs w:val="21"/>
        </w:rPr>
      </w:r>
    </w:p>
    <w:p>
      <w:pPr>
        <w:pStyle w:val="BodyText"/>
        <w:spacing w:line="316" w:lineRule="auto" w:before="48"/>
        <w:ind w:right="1132" w:firstLine="360"/>
        <w:jc w:val="both"/>
        <w:rPr>
          <w:rFonts w:ascii="Times New Roman" w:hAnsi="Times New Roman" w:cs="Times New Roman" w:eastAsia="Times New Roman" w:hint="default"/>
        </w:rPr>
      </w:pPr>
      <w:r>
        <w:rPr>
          <w:spacing w:val="-2"/>
        </w:rPr>
        <w:t>本公司的主要经营位于中国境内，主要业务以人民币结算。但本公司已确认的外币资产和负债及未来的外币交易（外币</w:t>
      </w:r>
      <w:r>
        <w:rPr/>
        <w:t> </w:t>
      </w:r>
      <w:r>
        <w:rPr>
          <w:spacing w:val="-2"/>
        </w:rPr>
        <w:t>资产和负债及外币交易的计价货币主要为美元和港币）依然存在汇率风险。本公司财务部门负责监控公司外币交易和外币资</w:t>
      </w:r>
      <w:r>
        <w:rPr>
          <w:spacing w:val="-64"/>
        </w:rPr>
        <w:t> </w:t>
      </w:r>
      <w:r>
        <w:rPr>
          <w:spacing w:val="-64"/>
        </w:rPr>
      </w:r>
      <w:r>
        <w:rPr>
          <w:spacing w:val="-2"/>
        </w:rPr>
        <w:t>产及负债的规模，以最大程度降低面临的汇率风险；为此，本公司可能会以签署远期外汇合约或货币互换合约等方式来达到</w:t>
      </w:r>
      <w:r>
        <w:rPr>
          <w:spacing w:val="-64"/>
        </w:rPr>
        <w:t> </w:t>
      </w:r>
      <w:r>
        <w:rPr>
          <w:spacing w:val="-64"/>
        </w:rPr>
      </w:r>
      <w:r>
        <w:rPr/>
        <w:t>规避汇率风险的目的。</w:t>
      </w:r>
      <w:r>
        <w:rPr>
          <w:rFonts w:ascii="Times New Roman" w:hAnsi="Times New Roman" w:cs="Times New Roman" w:eastAsia="Times New Roman" w:hint="default"/>
        </w:rPr>
        <w:t> </w:t>
      </w:r>
    </w:p>
    <w:p>
      <w:pPr>
        <w:pStyle w:val="BodyText"/>
        <w:spacing w:line="240" w:lineRule="auto" w:before="19"/>
        <w:ind w:right="103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）本年度公司签署的远期外汇合约或货币互换合约情况如下：</w:t>
      </w:r>
      <w:r>
        <w:rPr>
          <w:rFonts w:ascii="Times New Roman" w:hAnsi="Times New Roman" w:cs="Times New Roman" w:eastAsia="Times New Roman" w:hint="default"/>
        </w:rPr>
        <w:t> </w:t>
      </w:r>
    </w:p>
    <w:p>
      <w:pPr>
        <w:pStyle w:val="Heading3"/>
        <w:spacing w:line="240" w:lineRule="auto" w:before="89"/>
        <w:ind w:left="572" w:right="0"/>
        <w:jc w:val="left"/>
        <w:rPr>
          <w:rFonts w:ascii="Times New Roman" w:hAnsi="Times New Roman" w:cs="Times New Roman" w:eastAsia="Times New Roman" w:hint="default"/>
        </w:rPr>
      </w:pPr>
      <w:r>
        <w:rPr>
          <w:rFonts w:ascii="Times New Roman"/>
          <w:w w:val="100"/>
        </w:rPr>
        <w:t> </w:t>
      </w:r>
    </w:p>
    <w:p>
      <w:pPr>
        <w:spacing w:line="240" w:lineRule="auto" w:before="2"/>
        <w:rPr>
          <w:rFonts w:ascii="Times New Roman" w:hAnsi="Times New Roman" w:cs="Times New Roman" w:eastAsia="Times New Roman" w:hint="default"/>
          <w:sz w:val="3"/>
          <w:szCs w:val="3"/>
        </w:rPr>
      </w:pPr>
    </w:p>
    <w:tbl>
      <w:tblPr>
        <w:tblW w:w="0" w:type="auto"/>
        <w:jc w:val="left"/>
        <w:tblInd w:w="162" w:type="dxa"/>
        <w:tblLayout w:type="fixed"/>
        <w:tblCellMar>
          <w:top w:w="0" w:type="dxa"/>
          <w:left w:w="0" w:type="dxa"/>
          <w:bottom w:w="0" w:type="dxa"/>
          <w:right w:w="0" w:type="dxa"/>
        </w:tblCellMar>
        <w:tblLook w:val="01E0"/>
      </w:tblPr>
      <w:tblGrid>
        <w:gridCol w:w="1135"/>
        <w:gridCol w:w="1272"/>
        <w:gridCol w:w="986"/>
        <w:gridCol w:w="2263"/>
        <w:gridCol w:w="984"/>
        <w:gridCol w:w="1642"/>
      </w:tblGrid>
      <w:tr>
        <w:trPr>
          <w:trHeight w:val="34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34"/>
              <w:jc w:val="right"/>
              <w:rPr>
                <w:rFonts w:ascii="Times New Roman" w:hAnsi="Times New Roman" w:cs="Times New Roman" w:eastAsia="Times New Roman" w:hint="default"/>
                <w:sz w:val="18"/>
                <w:szCs w:val="18"/>
              </w:rPr>
            </w:pPr>
            <w:r>
              <w:rPr>
                <w:rFonts w:ascii="宋体" w:hAnsi="宋体" w:cs="宋体" w:eastAsia="宋体" w:hint="default"/>
                <w:sz w:val="18"/>
                <w:szCs w:val="18"/>
              </w:rPr>
              <w:t>银行</w:t>
            </w:r>
            <w:r>
              <w:rPr>
                <w:rFonts w:ascii="Times New Roman" w:hAnsi="Times New Roman" w:cs="Times New Roman" w:eastAsia="Times New Roman" w:hint="default"/>
                <w:sz w:val="18"/>
                <w:szCs w:val="18"/>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业务类型</w:t>
            </w:r>
            <w:r>
              <w:rPr>
                <w:rFonts w:ascii="Times New Roman" w:hAnsi="Times New Roman" w:cs="Times New Roman" w:eastAsia="Times New Roman"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币种</w:t>
            </w:r>
            <w:r>
              <w:rPr>
                <w:rFonts w:ascii="Times New Roman" w:hAnsi="Times New Roman" w:cs="Times New Roman" w:eastAsia="Times New Roman" w:hint="default"/>
                <w:sz w:val="18"/>
                <w:szCs w:val="18"/>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未履行的合约买卖金额</w:t>
            </w:r>
            <w:r>
              <w:rPr>
                <w:rFonts w:ascii="Times New Roman" w:hAnsi="Times New Roman" w:cs="Times New Roman" w:eastAsia="Times New Roman" w:hint="default"/>
                <w:sz w:val="18"/>
                <w:szCs w:val="18"/>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汇率</w:t>
            </w:r>
            <w:r>
              <w:rPr>
                <w:rFonts w:ascii="Times New Roman" w:hAnsi="Times New Roman" w:cs="Times New Roman" w:eastAsia="Times New Roman" w:hint="default"/>
                <w:sz w:val="18"/>
                <w:szCs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交收日期</w:t>
            </w:r>
            <w:r>
              <w:rPr>
                <w:rFonts w:ascii="Times New Roman" w:hAnsi="Times New Roman" w:cs="Times New Roman" w:eastAsia="Times New Roman" w:hint="default"/>
                <w:sz w:val="18"/>
                <w:szCs w:val="18"/>
              </w:rPr>
              <w:t> </w:t>
            </w:r>
          </w:p>
        </w:tc>
      </w:tr>
      <w:tr>
        <w:trPr>
          <w:trHeight w:val="34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2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兴业银行</w:t>
            </w:r>
            <w:r>
              <w:rPr>
                <w:rFonts w:ascii="Times New Roman" w:hAnsi="Times New Roman" w:cs="Times New Roman" w:eastAsia="Times New Roman" w:hint="default"/>
                <w:sz w:val="18"/>
                <w:szCs w:val="18"/>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双汇通</w:t>
            </w:r>
            <w:r>
              <w:rPr>
                <w:rFonts w:ascii="Times New Roman" w:hAnsi="Times New Roman" w:cs="Times New Roman" w:eastAsia="Times New Roman"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Times New Roman" w:hAnsi="Times New Roman" w:cs="Times New Roman" w:eastAsia="Times New Roman" w:hint="default"/>
                <w:sz w:val="18"/>
                <w:szCs w:val="18"/>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500,000.00</w:t>
            </w:r>
            <w:r>
              <w:rPr>
                <w:rFonts w:ascii="Times New Roman"/>
                <w:sz w:val="18"/>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6.9293</w:t>
            </w:r>
            <w:r>
              <w:rPr>
                <w:rFonts w:ascii="Times New Roman"/>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2019-4-11</w:t>
            </w:r>
            <w:r>
              <w:rPr>
                <w:rFonts w:ascii="Times New Roman"/>
                <w:sz w:val="18"/>
              </w:rPr>
              <w:t> </w:t>
            </w:r>
          </w:p>
        </w:tc>
      </w:tr>
      <w:tr>
        <w:trPr>
          <w:trHeight w:val="343"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2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兴业银行</w:t>
            </w:r>
            <w:r>
              <w:rPr>
                <w:rFonts w:ascii="Times New Roman" w:hAnsi="Times New Roman" w:cs="Times New Roman" w:eastAsia="Times New Roman" w:hint="default"/>
                <w:sz w:val="18"/>
                <w:szCs w:val="18"/>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双汇通</w:t>
            </w:r>
            <w:r>
              <w:rPr>
                <w:rFonts w:ascii="Times New Roman" w:hAnsi="Times New Roman" w:cs="Times New Roman" w:eastAsia="Times New Roman"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Times New Roman" w:hAnsi="Times New Roman" w:cs="Times New Roman" w:eastAsia="Times New Roman" w:hint="default"/>
                <w:sz w:val="18"/>
                <w:szCs w:val="18"/>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500,000.00</w:t>
            </w:r>
            <w:r>
              <w:rPr>
                <w:rFonts w:ascii="Times New Roman"/>
                <w:sz w:val="18"/>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6.9400</w:t>
            </w:r>
            <w:r>
              <w:rPr>
                <w:rFonts w:ascii="Times New Roman"/>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2019-3-26</w:t>
            </w:r>
            <w:r>
              <w:rPr>
                <w:rFonts w:ascii="Times New Roman"/>
                <w:sz w:val="18"/>
              </w:rPr>
              <w:t> </w:t>
            </w:r>
          </w:p>
        </w:tc>
      </w:tr>
      <w:tr>
        <w:trPr>
          <w:trHeight w:val="341"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2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兴业银行</w:t>
            </w:r>
            <w:r>
              <w:rPr>
                <w:rFonts w:ascii="Times New Roman" w:hAnsi="Times New Roman" w:cs="Times New Roman" w:eastAsia="Times New Roman" w:hint="default"/>
                <w:sz w:val="18"/>
                <w:szCs w:val="18"/>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双汇通</w:t>
            </w:r>
            <w:r>
              <w:rPr>
                <w:rFonts w:ascii="Times New Roman" w:hAnsi="Times New Roman" w:cs="Times New Roman" w:eastAsia="Times New Roman" w:hint="default"/>
                <w:sz w:val="18"/>
                <w:szCs w:val="18"/>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Times New Roman" w:hAnsi="Times New Roman" w:cs="Times New Roman" w:eastAsia="Times New Roman" w:hint="default"/>
                <w:sz w:val="18"/>
                <w:szCs w:val="18"/>
              </w:rPr>
              <w:t> </w:t>
            </w:r>
          </w:p>
        </w:tc>
        <w:tc>
          <w:tcPr>
            <w:tcW w:w="2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500,000.00</w:t>
            </w:r>
            <w:r>
              <w:rPr>
                <w:rFonts w:ascii="Times New Roman"/>
                <w:sz w:val="18"/>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6.9320</w:t>
            </w:r>
            <w:r>
              <w:rPr>
                <w:rFonts w:ascii="Times New Roman"/>
                <w:sz w:val="18"/>
              </w:rPr>
              <w:t> </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2019-2-21</w:t>
            </w:r>
            <w:r>
              <w:rPr>
                <w:rFonts w:ascii="Times New Roman"/>
                <w:sz w:val="18"/>
              </w:rPr>
              <w:t> </w:t>
            </w:r>
          </w:p>
        </w:tc>
      </w:tr>
    </w:tbl>
    <w:p>
      <w:pPr>
        <w:pStyle w:val="BodyText"/>
        <w:spacing w:line="240" w:lineRule="auto" w:before="8"/>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日，本公司持有的外币金融资产和外币金融负债折算成人民币的金额列示如下：</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4"/>
          <w:szCs w:val="4"/>
        </w:rPr>
      </w:pPr>
    </w:p>
    <w:tbl>
      <w:tblPr>
        <w:tblW w:w="0" w:type="auto"/>
        <w:jc w:val="left"/>
        <w:tblInd w:w="119" w:type="dxa"/>
        <w:tblLayout w:type="fixed"/>
        <w:tblCellMar>
          <w:top w:w="0" w:type="dxa"/>
          <w:left w:w="0" w:type="dxa"/>
          <w:bottom w:w="0" w:type="dxa"/>
          <w:right w:w="0" w:type="dxa"/>
        </w:tblCellMar>
        <w:tblLook w:val="01E0"/>
      </w:tblPr>
      <w:tblGrid>
        <w:gridCol w:w="1939"/>
        <w:gridCol w:w="1939"/>
        <w:gridCol w:w="1939"/>
        <w:gridCol w:w="1939"/>
        <w:gridCol w:w="1939"/>
      </w:tblGrid>
      <w:tr>
        <w:trPr>
          <w:trHeight w:val="350" w:hRule="exact"/>
        </w:trPr>
        <w:tc>
          <w:tcPr>
            <w:tcW w:w="193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75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39" w:type="dxa"/>
            <w:vMerge/>
            <w:tcBorders>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04" w:right="0"/>
              <w:jc w:val="left"/>
              <w:rPr>
                <w:rFonts w:ascii="宋体" w:hAnsi="宋体" w:cs="宋体" w:eastAsia="宋体" w:hint="default"/>
                <w:sz w:val="18"/>
                <w:szCs w:val="18"/>
              </w:rPr>
            </w:pPr>
            <w:r>
              <w:rPr>
                <w:rFonts w:ascii="宋体" w:hAnsi="宋体" w:cs="宋体" w:eastAsia="宋体" w:hint="default"/>
                <w:sz w:val="18"/>
                <w:szCs w:val="18"/>
              </w:rPr>
              <w:t>港币项目</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604" w:right="0"/>
              <w:jc w:val="left"/>
              <w:rPr>
                <w:rFonts w:ascii="宋体" w:hAnsi="宋体" w:cs="宋体" w:eastAsia="宋体" w:hint="default"/>
                <w:sz w:val="18"/>
                <w:szCs w:val="18"/>
              </w:rPr>
            </w:pPr>
            <w:r>
              <w:rPr>
                <w:rFonts w:ascii="宋体" w:hAnsi="宋体" w:cs="宋体" w:eastAsia="宋体" w:hint="default"/>
                <w:sz w:val="18"/>
                <w:szCs w:val="18"/>
              </w:rPr>
              <w:t>欧元项目</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0"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2"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0"/>
              <w:jc w:val="right"/>
              <w:rPr>
                <w:rFonts w:ascii="Times New Roman" w:hAnsi="Times New Roman" w:cs="Times New Roman" w:eastAsia="Times New Roman" w:hint="default"/>
                <w:sz w:val="18"/>
                <w:szCs w:val="18"/>
              </w:rPr>
            </w:pPr>
            <w:r>
              <w:rPr>
                <w:rFonts w:ascii="Times New Roman"/>
                <w:spacing w:val="-1"/>
                <w:w w:val="90"/>
                <w:sz w:val="18"/>
              </w:rPr>
              <w:t>58,774,781.02</w:t>
            </w:r>
            <w:r>
              <w:rPr>
                <w:rFonts w:ascii="Times New Roman"/>
                <w:spacing w:val="-1"/>
                <w:sz w:val="18"/>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0"/>
              <w:jc w:val="right"/>
              <w:rPr>
                <w:rFonts w:ascii="Times New Roman" w:hAnsi="Times New Roman" w:cs="Times New Roman" w:eastAsia="Times New Roman" w:hint="default"/>
                <w:sz w:val="18"/>
                <w:szCs w:val="18"/>
              </w:rPr>
            </w:pPr>
            <w:r>
              <w:rPr>
                <w:rFonts w:ascii="Times New Roman"/>
                <w:spacing w:val="-1"/>
                <w:w w:val="90"/>
                <w:sz w:val="18"/>
              </w:rPr>
              <w:t>14,672.35</w:t>
            </w:r>
            <w:r>
              <w:rPr>
                <w:rFonts w:ascii="Times New Roman"/>
                <w:spacing w:val="-1"/>
                <w:sz w:val="18"/>
              </w:rPr>
            </w: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0"/>
              <w:jc w:val="right"/>
              <w:rPr>
                <w:rFonts w:ascii="Times New Roman" w:hAnsi="Times New Roman" w:cs="Times New Roman" w:eastAsia="Times New Roman" w:hint="default"/>
                <w:sz w:val="18"/>
                <w:szCs w:val="18"/>
              </w:rPr>
            </w:pPr>
            <w:r>
              <w:rPr>
                <w:rFonts w:ascii="Times New Roman"/>
                <w:spacing w:val="-1"/>
                <w:w w:val="90"/>
                <w:sz w:val="18"/>
              </w:rPr>
              <w:t>58,789,453.37</w:t>
            </w:r>
            <w:r>
              <w:rPr>
                <w:rFonts w:ascii="Times New Roman"/>
                <w:spacing w:val="-1"/>
                <w:sz w:val="18"/>
              </w:rPr>
            </w:r>
          </w:p>
        </w:tc>
      </w:tr>
      <w:tr>
        <w:trPr>
          <w:trHeight w:val="350"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0"/>
              <w:jc w:val="right"/>
              <w:rPr>
                <w:rFonts w:ascii="Times New Roman" w:hAnsi="Times New Roman" w:cs="Times New Roman" w:eastAsia="Times New Roman" w:hint="default"/>
                <w:sz w:val="18"/>
                <w:szCs w:val="18"/>
              </w:rPr>
            </w:pPr>
            <w:r>
              <w:rPr>
                <w:rFonts w:ascii="Times New Roman"/>
                <w:spacing w:val="-1"/>
                <w:w w:val="90"/>
                <w:sz w:val="18"/>
              </w:rPr>
              <w:t>70,728,503.21</w:t>
            </w:r>
            <w:r>
              <w:rPr>
                <w:rFonts w:ascii="Times New Roman"/>
                <w:spacing w:val="-1"/>
                <w:sz w:val="18"/>
              </w:rPr>
            </w: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0"/>
              <w:jc w:val="right"/>
              <w:rPr>
                <w:rFonts w:ascii="Times New Roman" w:hAnsi="Times New Roman" w:cs="Times New Roman" w:eastAsia="Times New Roman" w:hint="default"/>
                <w:sz w:val="18"/>
                <w:szCs w:val="18"/>
              </w:rPr>
            </w:pPr>
            <w:r>
              <w:rPr>
                <w:rFonts w:ascii="Times New Roman"/>
                <w:spacing w:val="-1"/>
                <w:w w:val="90"/>
                <w:sz w:val="18"/>
              </w:rPr>
              <w:t>70,728,503.21</w:t>
            </w:r>
            <w:r>
              <w:rPr>
                <w:rFonts w:ascii="Times New Roman"/>
                <w:spacing w:val="-1"/>
                <w:sz w:val="18"/>
              </w:rPr>
            </w:r>
          </w:p>
        </w:tc>
      </w:tr>
      <w:tr>
        <w:trPr>
          <w:trHeight w:val="350"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0"/>
              <w:jc w:val="right"/>
              <w:rPr>
                <w:rFonts w:ascii="Times New Roman" w:hAnsi="Times New Roman" w:cs="Times New Roman" w:eastAsia="Times New Roman" w:hint="default"/>
                <w:sz w:val="18"/>
                <w:szCs w:val="18"/>
              </w:rPr>
            </w:pPr>
            <w:r>
              <w:rPr>
                <w:rFonts w:ascii="Times New Roman"/>
                <w:spacing w:val="-1"/>
                <w:w w:val="90"/>
                <w:sz w:val="18"/>
              </w:rPr>
              <w:t>788,580.00</w:t>
            </w:r>
            <w:r>
              <w:rPr>
                <w:rFonts w:ascii="Times New Roman"/>
                <w:spacing w:val="-1"/>
                <w:sz w:val="18"/>
              </w:rPr>
            </w: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50"/>
              <w:jc w:val="right"/>
              <w:rPr>
                <w:rFonts w:ascii="Times New Roman" w:hAnsi="Times New Roman" w:cs="Times New Roman" w:eastAsia="Times New Roman" w:hint="default"/>
                <w:sz w:val="18"/>
                <w:szCs w:val="18"/>
              </w:rPr>
            </w:pPr>
            <w:r>
              <w:rPr>
                <w:rFonts w:ascii="Times New Roman"/>
                <w:spacing w:val="-1"/>
                <w:w w:val="90"/>
                <w:sz w:val="18"/>
              </w:rPr>
              <w:t>788,580.00</w:t>
            </w:r>
            <w:r>
              <w:rPr>
                <w:rFonts w:ascii="Times New Roman"/>
                <w:spacing w:val="-1"/>
                <w:sz w:val="18"/>
              </w:rPr>
            </w:r>
          </w:p>
        </w:tc>
      </w:tr>
      <w:tr>
        <w:trPr>
          <w:trHeight w:val="350"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9"/>
              <w:jc w:val="right"/>
              <w:rPr>
                <w:rFonts w:ascii="Times New Roman" w:hAnsi="Times New Roman" w:cs="Times New Roman" w:eastAsia="Times New Roman" w:hint="default"/>
                <w:sz w:val="18"/>
                <w:szCs w:val="18"/>
              </w:rPr>
            </w:pPr>
            <w:r>
              <w:rPr>
                <w:rFonts w:ascii="Times New Roman"/>
                <w:spacing w:val="-1"/>
                <w:w w:val="90"/>
                <w:sz w:val="18"/>
              </w:rPr>
              <w:t>129,503,284.23</w:t>
            </w:r>
            <w:r>
              <w:rPr>
                <w:rFonts w:ascii="Times New Roman"/>
                <w:spacing w:val="-1"/>
                <w:sz w:val="18"/>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0"/>
              <w:jc w:val="right"/>
              <w:rPr>
                <w:rFonts w:ascii="Times New Roman" w:hAnsi="Times New Roman" w:cs="Times New Roman" w:eastAsia="Times New Roman" w:hint="default"/>
                <w:sz w:val="18"/>
                <w:szCs w:val="18"/>
              </w:rPr>
            </w:pPr>
            <w:r>
              <w:rPr>
                <w:rFonts w:ascii="Times New Roman"/>
                <w:spacing w:val="-1"/>
                <w:w w:val="90"/>
                <w:sz w:val="18"/>
              </w:rPr>
              <w:t>803,252.35</w:t>
            </w:r>
            <w:r>
              <w:rPr>
                <w:rFonts w:ascii="Times New Roman"/>
                <w:spacing w:val="-1"/>
                <w:sz w:val="18"/>
              </w:rPr>
            </w: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0"/>
              <w:jc w:val="right"/>
              <w:rPr>
                <w:rFonts w:ascii="Times New Roman" w:hAnsi="Times New Roman" w:cs="Times New Roman" w:eastAsia="Times New Roman" w:hint="default"/>
                <w:sz w:val="18"/>
                <w:szCs w:val="18"/>
              </w:rPr>
            </w:pPr>
            <w:r>
              <w:rPr>
                <w:rFonts w:ascii="Times New Roman"/>
                <w:spacing w:val="-1"/>
                <w:w w:val="90"/>
                <w:sz w:val="18"/>
              </w:rPr>
              <w:t>130,306,536.58</w:t>
            </w:r>
            <w:r>
              <w:rPr>
                <w:rFonts w:ascii="Times New Roman"/>
                <w:spacing w:val="-1"/>
                <w:sz w:val="18"/>
              </w:rPr>
            </w:r>
          </w:p>
        </w:tc>
      </w:tr>
      <w:tr>
        <w:trPr>
          <w:trHeight w:val="350"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2" w:right="0"/>
              <w:jc w:val="left"/>
              <w:rPr>
                <w:rFonts w:ascii="宋体" w:hAnsi="宋体" w:cs="宋体" w:eastAsia="宋体" w:hint="default"/>
                <w:sz w:val="18"/>
                <w:szCs w:val="18"/>
              </w:rPr>
            </w:pPr>
            <w:r>
              <w:rPr>
                <w:rFonts w:ascii="宋体" w:hAnsi="宋体" w:cs="宋体" w:eastAsia="宋体" w:hint="default"/>
                <w:sz w:val="18"/>
                <w:szCs w:val="18"/>
              </w:rPr>
              <w:t>外币金融负债：</w:t>
            </w: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0"/>
              <w:jc w:val="right"/>
              <w:rPr>
                <w:rFonts w:ascii="Times New Roman" w:hAnsi="Times New Roman" w:cs="Times New Roman" w:eastAsia="Times New Roman" w:hint="default"/>
                <w:sz w:val="18"/>
                <w:szCs w:val="18"/>
              </w:rPr>
            </w:pPr>
            <w:r>
              <w:rPr>
                <w:rFonts w:ascii="Times New Roman"/>
                <w:spacing w:val="-1"/>
                <w:w w:val="90"/>
                <w:sz w:val="18"/>
              </w:rPr>
              <w:t>19,051,794.35</w:t>
            </w:r>
            <w:r>
              <w:rPr>
                <w:rFonts w:ascii="Times New Roman"/>
                <w:spacing w:val="-1"/>
                <w:sz w:val="18"/>
              </w:rPr>
            </w: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0"/>
              <w:jc w:val="right"/>
              <w:rPr>
                <w:rFonts w:ascii="Times New Roman" w:hAnsi="Times New Roman" w:cs="Times New Roman" w:eastAsia="Times New Roman" w:hint="default"/>
                <w:sz w:val="18"/>
                <w:szCs w:val="18"/>
              </w:rPr>
            </w:pPr>
            <w:r>
              <w:rPr>
                <w:rFonts w:ascii="Times New Roman"/>
                <w:spacing w:val="-1"/>
                <w:w w:val="90"/>
                <w:sz w:val="18"/>
              </w:rPr>
              <w:t>19,051,794.35</w:t>
            </w:r>
            <w:r>
              <w:rPr>
                <w:rFonts w:ascii="Times New Roman"/>
                <w:spacing w:val="-1"/>
                <w:sz w:val="18"/>
              </w:rPr>
            </w:r>
          </w:p>
        </w:tc>
      </w:tr>
      <w:tr>
        <w:trPr>
          <w:trHeight w:val="350"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1"/>
              <w:jc w:val="right"/>
              <w:rPr>
                <w:rFonts w:ascii="Times New Roman" w:hAnsi="Times New Roman" w:cs="Times New Roman" w:eastAsia="Times New Roman" w:hint="default"/>
                <w:sz w:val="18"/>
                <w:szCs w:val="18"/>
              </w:rPr>
            </w:pPr>
            <w:r>
              <w:rPr>
                <w:rFonts w:ascii="Times New Roman"/>
                <w:spacing w:val="-1"/>
                <w:w w:val="90"/>
                <w:sz w:val="18"/>
              </w:rPr>
              <w:t>19,051,794.35</w:t>
            </w:r>
            <w:r>
              <w:rPr>
                <w:rFonts w:ascii="Times New Roman"/>
                <w:spacing w:val="-1"/>
                <w:sz w:val="18"/>
              </w:rPr>
            </w: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0"/>
              <w:jc w:val="right"/>
              <w:rPr>
                <w:rFonts w:ascii="Times New Roman" w:hAnsi="Times New Roman" w:cs="Times New Roman" w:eastAsia="Times New Roman" w:hint="default"/>
                <w:sz w:val="18"/>
                <w:szCs w:val="18"/>
              </w:rPr>
            </w:pPr>
            <w:r>
              <w:rPr>
                <w:rFonts w:ascii="Times New Roman"/>
                <w:spacing w:val="-1"/>
                <w:w w:val="90"/>
                <w:sz w:val="18"/>
              </w:rPr>
              <w:t>19,051,794.35</w:t>
            </w:r>
            <w:r>
              <w:rPr>
                <w:rFonts w:ascii="Times New Roman"/>
                <w:spacing w:val="-1"/>
                <w:sz w:val="18"/>
              </w:rPr>
            </w:r>
          </w:p>
        </w:tc>
      </w:tr>
    </w:tbl>
    <w:p>
      <w:pPr>
        <w:pStyle w:val="BodyText"/>
        <w:spacing w:line="240" w:lineRule="auto" w:before="8"/>
        <w:ind w:right="1034"/>
        <w:jc w:val="left"/>
        <w:rPr>
          <w:rFonts w:ascii="Times New Roman" w:hAnsi="Times New Roman" w:cs="Times New Roman" w:eastAsia="Times New Roman" w:hint="default"/>
        </w:rPr>
      </w:pPr>
      <w:r>
        <w:rPr/>
        <w:t>续：</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5"/>
          <w:szCs w:val="5"/>
        </w:rPr>
      </w:pPr>
    </w:p>
    <w:p>
      <w:pPr>
        <w:spacing w:line="360" w:lineRule="exact"/>
        <w:ind w:left="15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414.85pt;height:18pt;mso-position-horizontal-relative:char;mso-position-vertical-relative:line" coordorigin="0,0" coordsize="8297,360">
            <v:group style="position:absolute;left:14;top:10;width:1649;height:2" coordorigin="14,10" coordsize="1649,2">
              <v:shape style="position:absolute;left:14;top:10;width:1649;height:2" coordorigin="14,10" coordsize="1649,0" path="m14,10l1663,10e" filled="false" stroked="true" strokeweight=".480011pt" strokecolor="#000000">
                <v:path arrowok="t"/>
              </v:shape>
            </v:group>
            <v:group style="position:absolute;left:1673;top:10;width:6615;height:2" coordorigin="1673,10" coordsize="6615,2">
              <v:shape style="position:absolute;left:1673;top:10;width:6615;height:2" coordorigin="1673,10" coordsize="6615,0" path="m1673,10l8287,10e" filled="false" stroked="true" strokeweight=".480011pt" strokecolor="#000000">
                <v:path arrowok="t"/>
              </v:shape>
            </v:group>
            <v:group style="position:absolute;left:10;top:5;width:2;height:351" coordorigin="10,5" coordsize="2,351">
              <v:shape style="position:absolute;left:10;top:5;width:2;height:351" coordorigin="10,5" coordsize="0,351" path="m10,5l10,355e" filled="false" stroked="true" strokeweight=".479999pt" strokecolor="#000000">
                <v:path arrowok="t"/>
              </v:shape>
            </v:group>
            <v:group style="position:absolute;left:5;top:350;width:1659;height:2" coordorigin="5,350" coordsize="1659,2">
              <v:shape style="position:absolute;left:5;top:350;width:1659;height:2" coordorigin="5,350" coordsize="1659,0" path="m5,350l1663,350e" filled="false" stroked="true" strokeweight=".480011pt" strokecolor="#000000">
                <v:path arrowok="t"/>
              </v:shape>
            </v:group>
            <v:group style="position:absolute;left:1668;top:5;width:2;height:351" coordorigin="1668,5" coordsize="2,351">
              <v:shape style="position:absolute;left:1668;top:5;width:2;height:351" coordorigin="1668,5" coordsize="0,351" path="m1668,5l1668,355e" filled="false" stroked="true" strokeweight=".48pt" strokecolor="#000000">
                <v:path arrowok="t"/>
              </v:shape>
            </v:group>
            <v:group style="position:absolute;left:1673;top:350;width:6615;height:2" coordorigin="1673,350" coordsize="6615,2">
              <v:shape style="position:absolute;left:1673;top:350;width:6615;height:2" coordorigin="1673,350" coordsize="6615,0" path="m1673,350l8287,350e" filled="false" stroked="true" strokeweight=".480011pt" strokecolor="#000000">
                <v:path arrowok="t"/>
              </v:shape>
            </v:group>
            <v:group style="position:absolute;left:8292;top:5;width:2;height:351" coordorigin="8292,5" coordsize="2,351">
              <v:shape style="position:absolute;left:8292;top:5;width:2;height:351" coordorigin="8292,5" coordsize="0,351" path="m8292,5l8292,355e" filled="false" stroked="true" strokeweight=".480011pt" strokecolor="#000000">
                <v:path arrowok="t"/>
              </v:shape>
              <v:shape style="position:absolute;left:10;top:10;width:1659;height:341" type="#_x0000_t202" filled="false" stroked="false">
                <v:textbox inset="0,0,0,0">
                  <w:txbxContent>
                    <w:p>
                      <w:pPr>
                        <w:spacing w:before="22"/>
                        <w:ind w:left="47"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xbxContent>
                </v:textbox>
                <w10:wrap type="none"/>
              </v:shape>
              <v:shape style="position:absolute;left:1668;top:10;width:6624;height:341" type="#_x0000_t202" filled="false" stroked="false">
                <v:textbox inset="0,0,0,0">
                  <w:txbxContent>
                    <w:p>
                      <w:pPr>
                        <w:spacing w:before="22"/>
                        <w:ind w:left="45" w:right="0" w:firstLine="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xbxContent>
                </v:textbox>
                <w10:wrap type="none"/>
              </v:shape>
            </v:group>
          </v:group>
        </w:pict>
      </w:r>
      <w:r>
        <w:rPr>
          <w:rFonts w:ascii="Times New Roman" w:hAnsi="Times New Roman" w:cs="Times New Roman" w:eastAsia="Times New Roman" w:hint="default"/>
          <w:position w:val="-6"/>
          <w:sz w:val="20"/>
          <w:szCs w:val="20"/>
        </w:rPr>
      </w:r>
    </w:p>
    <w:p>
      <w:pPr>
        <w:spacing w:after="0" w:line="360" w:lineRule="exact"/>
        <w:rPr>
          <w:rFonts w:ascii="Times New Roman" w:hAnsi="Times New Roman" w:cs="Times New Roman" w:eastAsia="Times New Roman" w:hint="default"/>
          <w:sz w:val="20"/>
          <w:szCs w:val="20"/>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62" w:type="dxa"/>
        <w:tblLayout w:type="fixed"/>
        <w:tblCellMar>
          <w:top w:w="0" w:type="dxa"/>
          <w:left w:w="0" w:type="dxa"/>
          <w:bottom w:w="0" w:type="dxa"/>
          <w:right w:w="0" w:type="dxa"/>
        </w:tblCellMar>
        <w:tblLook w:val="01E0"/>
      </w:tblPr>
      <w:tblGrid>
        <w:gridCol w:w="1658"/>
        <w:gridCol w:w="1656"/>
        <w:gridCol w:w="1656"/>
        <w:gridCol w:w="1656"/>
        <w:gridCol w:w="1656"/>
      </w:tblGrid>
      <w:tr>
        <w:trPr>
          <w:trHeight w:val="343" w:hRule="exact"/>
        </w:trPr>
        <w:tc>
          <w:tcPr>
            <w:tcW w:w="1658"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美元项目</w:t>
            </w:r>
            <w:r>
              <w:rPr>
                <w:rFonts w:ascii="Times New Roman" w:hAnsi="Times New Roman" w:cs="Times New Roman" w:eastAsia="Times New Roman"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港币项目</w:t>
            </w:r>
            <w:r>
              <w:rPr>
                <w:rFonts w:ascii="Times New Roman" w:hAnsi="Times New Roman" w:cs="Times New Roman" w:eastAsia="Times New Roman"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欧元项目</w:t>
            </w:r>
            <w:r>
              <w:rPr>
                <w:rFonts w:ascii="Times New Roman" w:hAnsi="Times New Roman" w:cs="Times New Roman" w:eastAsia="Times New Roman"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r>
      <w:tr>
        <w:trPr>
          <w:trHeight w:val="341"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外币金融资产：</w:t>
            </w:r>
            <w:r>
              <w:rPr>
                <w:rFonts w:ascii="Times New Roman" w:hAnsi="Times New Roman" w:cs="Times New Roman" w:eastAsia="Times New Roman"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123,727,780.72</w:t>
            </w:r>
            <w:r>
              <w:rPr>
                <w:rFonts w:ascii="Times New Roman"/>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47,942.39</w:t>
            </w:r>
            <w:r>
              <w:rPr>
                <w:rFonts w:ascii="Times New Roman"/>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123,775,723.11</w:t>
            </w:r>
            <w:r>
              <w:rPr>
                <w:rFonts w:ascii="Times New Roman"/>
                <w:sz w:val="18"/>
              </w:rPr>
              <w:t> </w:t>
            </w:r>
          </w:p>
        </w:tc>
      </w:tr>
      <w:tr>
        <w:trPr>
          <w:trHeight w:val="341"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59,758,661.63</w:t>
            </w:r>
            <w:r>
              <w:rPr>
                <w:rFonts w:ascii="Times New Roman"/>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59,758,661.63</w:t>
            </w:r>
            <w:r>
              <w:rPr>
                <w:rFonts w:ascii="Times New Roman"/>
                <w:sz w:val="18"/>
              </w:rPr>
              <w:t> </w:t>
            </w:r>
          </w:p>
        </w:tc>
      </w:tr>
      <w:tr>
        <w:trPr>
          <w:trHeight w:val="343"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752,319.00</w:t>
            </w:r>
            <w:r>
              <w:rPr>
                <w:rFonts w:ascii="Times New Roman"/>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752,319.00</w:t>
            </w:r>
            <w:r>
              <w:rPr>
                <w:rFonts w:ascii="Times New Roman"/>
                <w:sz w:val="18"/>
              </w:rPr>
              <w:t> </w:t>
            </w:r>
          </w:p>
        </w:tc>
      </w:tr>
      <w:tr>
        <w:trPr>
          <w:trHeight w:val="341"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小计</w:t>
            </w:r>
            <w:r>
              <w:rPr>
                <w:rFonts w:ascii="Times New Roman" w:hAnsi="Times New Roman" w:cs="Times New Roman" w:eastAsia="Times New Roman"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183,486,442.35</w:t>
            </w:r>
            <w:r>
              <w:rPr>
                <w:rFonts w:ascii="Times New Roman"/>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800,261.39</w:t>
            </w:r>
            <w:r>
              <w:rPr>
                <w:rFonts w:ascii="Times New Roman"/>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184,286,703.74</w:t>
            </w:r>
            <w:r>
              <w:rPr>
                <w:rFonts w:ascii="Times New Roman"/>
                <w:sz w:val="18"/>
              </w:rPr>
              <w:t> </w:t>
            </w:r>
          </w:p>
        </w:tc>
      </w:tr>
      <w:tr>
        <w:trPr>
          <w:trHeight w:val="343"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外币金融负债：</w:t>
            </w:r>
            <w:r>
              <w:rPr>
                <w:rFonts w:ascii="Times New Roman" w:hAnsi="Times New Roman" w:cs="Times New Roman" w:eastAsia="Times New Roman"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18,136,791.34</w:t>
            </w:r>
            <w:r>
              <w:rPr>
                <w:rFonts w:ascii="Times New Roman"/>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23,870.50</w:t>
            </w:r>
            <w:r>
              <w:rPr>
                <w:rFonts w:ascii="Times New Roman"/>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28,661.75</w:t>
            </w:r>
            <w:r>
              <w:rPr>
                <w:rFonts w:ascii="Times New Roman"/>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18,189,323.58</w:t>
            </w:r>
            <w:r>
              <w:rPr>
                <w:rFonts w:ascii="Times New Roman"/>
                <w:sz w:val="18"/>
              </w:rPr>
              <w:t> </w:t>
            </w:r>
          </w:p>
        </w:tc>
      </w:tr>
      <w:tr>
        <w:trPr>
          <w:trHeight w:val="343"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84,944.60</w:t>
            </w:r>
            <w:r>
              <w:rPr>
                <w:rFonts w:ascii="Times New Roman"/>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84,944.60</w:t>
            </w:r>
            <w:r>
              <w:rPr>
                <w:rFonts w:ascii="Times New Roman"/>
                <w:sz w:val="18"/>
              </w:rPr>
              <w:t> </w:t>
            </w:r>
          </w:p>
        </w:tc>
      </w:tr>
      <w:tr>
        <w:trPr>
          <w:trHeight w:val="341"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小计</w:t>
            </w:r>
            <w:r>
              <w:rPr>
                <w:rFonts w:ascii="Times New Roman" w:hAnsi="Times New Roman" w:cs="Times New Roman" w:eastAsia="Times New Roman" w:hint="default"/>
                <w:sz w:val="18"/>
                <w:szCs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18,221,735.94</w:t>
            </w:r>
            <w:r>
              <w:rPr>
                <w:rFonts w:ascii="Times New Roman"/>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23,870.50</w:t>
            </w:r>
            <w:r>
              <w:rPr>
                <w:rFonts w:ascii="Times New Roman"/>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28,661.75</w:t>
            </w:r>
            <w:r>
              <w:rPr>
                <w:rFonts w:ascii="Times New Roman"/>
                <w:sz w:val="18"/>
              </w:rPr>
              <w:t> </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18,274,268.18</w:t>
            </w:r>
            <w:r>
              <w:rPr>
                <w:rFonts w:ascii="Times New Roman"/>
                <w:sz w:val="18"/>
              </w:rPr>
              <w:t> </w:t>
            </w:r>
          </w:p>
        </w:tc>
      </w:tr>
    </w:tbl>
    <w:p>
      <w:pPr>
        <w:pStyle w:val="BodyText"/>
        <w:spacing w:line="240" w:lineRule="auto" w:before="8"/>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3</w:t>
      </w:r>
      <w:r>
        <w:rPr/>
        <w:t>）敏感性分析：</w:t>
      </w:r>
      <w:r>
        <w:rPr>
          <w:rFonts w:ascii="Times New Roman" w:hAnsi="Times New Roman" w:cs="Times New Roman" w:eastAsia="Times New Roman" w:hint="default"/>
        </w:rPr>
        <w:t> </w:t>
      </w:r>
    </w:p>
    <w:p>
      <w:pPr>
        <w:pStyle w:val="BodyText"/>
        <w:spacing w:line="300" w:lineRule="auto" w:before="63"/>
        <w:ind w:right="117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日，对于本公司各类美元金融资产和美元金融负债，如果人民币对美元升值或贬值</w:t>
      </w:r>
      <w:r>
        <w:rPr>
          <w:rFonts w:ascii="Times New Roman" w:hAnsi="Times New Roman" w:cs="Times New Roman" w:eastAsia="Times New Roman" w:hint="default"/>
        </w:rPr>
        <w:t>10%</w:t>
      </w:r>
      <w:r>
        <w:rPr/>
        <w:t>，其他因素 保持不变，则本公司将减少或增加净利润约</w:t>
      </w:r>
      <w:r>
        <w:rPr>
          <w:rFonts w:ascii="Times New Roman" w:hAnsi="Times New Roman" w:cs="Times New Roman" w:eastAsia="Times New Roman" w:hint="default"/>
        </w:rPr>
        <w:t>1112.55</w:t>
      </w:r>
      <w:r>
        <w:rPr/>
        <w:t>万元（</w:t>
      </w:r>
      <w:r>
        <w:rPr>
          <w:rFonts w:ascii="Times New Roman" w:hAnsi="Times New Roman" w:cs="Times New Roman" w:eastAsia="Times New Roman" w:hint="default"/>
        </w:rPr>
        <w:t>2017</w:t>
      </w:r>
      <w:r>
        <w:rPr/>
        <w:t>年度约</w:t>
      </w:r>
      <w:r>
        <w:rPr>
          <w:rFonts w:ascii="Times New Roman" w:hAnsi="Times New Roman" w:cs="Times New Roman" w:eastAsia="Times New Roman" w:hint="default"/>
        </w:rPr>
        <w:t>1652.65</w:t>
      </w:r>
      <w:r>
        <w:rPr/>
        <w:t>万元</w:t>
      </w:r>
      <w:r>
        <w:rPr>
          <w:rFonts w:ascii="Times New Roman" w:hAnsi="Times New Roman" w:cs="Times New Roman" w:eastAsia="Times New Roman" w:hint="default"/>
        </w:rPr>
        <w:t>)</w:t>
      </w:r>
      <w:r>
        <w:rPr/>
        <w:t>。</w:t>
      </w:r>
      <w:r>
        <w:rPr>
          <w:rFonts w:ascii="Times New Roman" w:hAnsi="Times New Roman" w:cs="Times New Roman" w:eastAsia="Times New Roman" w:hint="default"/>
        </w:rPr>
        <w:t> </w:t>
      </w:r>
    </w:p>
    <w:p>
      <w:pPr>
        <w:pStyle w:val="BodyText"/>
        <w:spacing w:line="240" w:lineRule="auto" w:before="1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2</w:t>
      </w:r>
      <w:r>
        <w:rPr/>
        <w:t>）利率风险</w:t>
      </w:r>
      <w:r>
        <w:rPr>
          <w:rFonts w:ascii="Times New Roman" w:hAnsi="Times New Roman" w:cs="Times New Roman" w:eastAsia="Times New Roman" w:hint="default"/>
        </w:rPr>
        <w:t> </w:t>
      </w:r>
    </w:p>
    <w:p>
      <w:pPr>
        <w:pStyle w:val="BodyText"/>
        <w:spacing w:line="316" w:lineRule="auto" w:before="63"/>
        <w:ind w:right="1142"/>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本公司的利率风险主要产生于银行借款等。浮动利率的金融负债使本公司面临现金流量利率风险，固定利率的金融负 债使本公司面临公允价值利率风险。本公司根据当时的市场环境来决定固定利率及浮动利率合同的相对比例。</w:t>
      </w:r>
      <w:r>
        <w:rPr>
          <w:rFonts w:ascii="Times New Roman" w:hAnsi="Times New Roman" w:cs="Times New Roman" w:eastAsia="Times New Roman" w:hint="default"/>
        </w:rPr>
        <w:t> </w:t>
      </w:r>
    </w:p>
    <w:p>
      <w:pPr>
        <w:pStyle w:val="BodyText"/>
        <w:spacing w:line="316" w:lineRule="auto" w:before="19"/>
        <w:ind w:right="113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本公司财务部门持续监控公司利率水平。利率上升会增加新增带息债务的成本以及本公司尚未付清的以浮动利率计息 </w:t>
      </w:r>
      <w:r>
        <w:rPr>
          <w:spacing w:val="-2"/>
        </w:rPr>
        <w:t>的带息债务的利息支出，并对本公司的财务业绩产生重大的不利影响，管理层会依据最新的市场状况及时做出调整，这些调</w:t>
      </w:r>
      <w:r>
        <w:rPr>
          <w:spacing w:val="-62"/>
        </w:rPr>
        <w:t> </w:t>
      </w:r>
      <w:r>
        <w:rPr>
          <w:spacing w:val="-62"/>
        </w:rPr>
      </w:r>
      <w:r>
        <w:rPr/>
        <w:t>整可能是进行利率互换等安排来降低利率风险。</w:t>
      </w:r>
      <w:r>
        <w:rPr>
          <w:rFonts w:ascii="Times New Roman" w:hAnsi="Times New Roman" w:cs="Times New Roman" w:eastAsia="Times New Roman" w:hint="default"/>
        </w:rPr>
        <w:t> </w:t>
      </w:r>
    </w:p>
    <w:p>
      <w:pPr>
        <w:pStyle w:val="BodyText"/>
        <w:spacing w:line="240" w:lineRule="auto" w:before="19"/>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1</w:t>
      </w:r>
      <w:r>
        <w:rPr/>
        <w:t>）本年度公司无利率互换安排。</w:t>
      </w:r>
      <w:r>
        <w:rPr>
          <w:rFonts w:ascii="Times New Roman" w:hAnsi="Times New Roman" w:cs="Times New Roman" w:eastAsia="Times New Roman" w:hint="default"/>
        </w:rPr>
        <w:t> </w:t>
      </w:r>
    </w:p>
    <w:p>
      <w:pPr>
        <w:pStyle w:val="BodyText"/>
        <w:spacing w:line="240" w:lineRule="auto" w:before="63"/>
        <w:ind w:right="0"/>
        <w:jc w:val="both"/>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日，本公司无长短期带息债务。</w:t>
      </w:r>
      <w:r>
        <w:rPr>
          <w:rFonts w:ascii="Times New Roman" w:hAnsi="Times New Roman" w:cs="Times New Roman" w:eastAsia="Times New Roman" w:hint="default"/>
        </w:rPr>
        <w:t> </w:t>
      </w:r>
    </w:p>
    <w:p>
      <w:pPr>
        <w:pStyle w:val="BodyText"/>
        <w:spacing w:line="240" w:lineRule="auto" w:before="105"/>
        <w:ind w:right="0"/>
        <w:jc w:val="both"/>
        <w:rPr>
          <w:rFonts w:ascii="Times New Roman" w:hAnsi="Times New Roman" w:cs="Times New Roman" w:eastAsia="Times New Roman" w:hint="default"/>
        </w:rPr>
      </w:pPr>
      <w:r>
        <w:rPr>
          <w:rFonts w:ascii="Times New Roman"/>
        </w:rPr>
        <w:t> </w:t>
      </w:r>
    </w:p>
    <w:p>
      <w:pPr>
        <w:pStyle w:val="BodyText"/>
        <w:spacing w:line="240" w:lineRule="auto" w:before="105"/>
        <w:ind w:right="0"/>
        <w:jc w:val="both"/>
        <w:rPr>
          <w:rFonts w:ascii="Times New Roman" w:hAnsi="Times New Roman" w:cs="Times New Roman" w:eastAsia="Times New Roman" w:hint="default"/>
        </w:rPr>
      </w:pPr>
      <w:r>
        <w:rPr>
          <w:rFonts w:ascii="Times New Roman"/>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9"/>
        <w:ind w:right="0"/>
        <w:jc w:val="both"/>
      </w:pPr>
      <w:r>
        <w:rPr>
          <w:rFonts w:ascii="宋体" w:hAnsi="宋体" w:cs="宋体" w:eastAsia="宋体" w:hint="default"/>
        </w:rPr>
        <w:t>十一、公允价值的披露</w:t>
      </w:r>
      <w:r>
        <w:rPr>
          <w:w w:val="80"/>
        </w:rPr>
        <w:t> </w:t>
      </w:r>
      <w:r>
        <w:rPr/>
      </w:r>
    </w:p>
    <w:p>
      <w:pPr>
        <w:spacing w:line="240" w:lineRule="auto" w:before="12"/>
        <w:rPr>
          <w:rFonts w:ascii="Tahoma" w:hAnsi="Tahoma" w:cs="Tahoma" w:eastAsia="Tahoma" w:hint="default"/>
          <w:sz w:val="26"/>
          <w:szCs w:val="26"/>
        </w:rPr>
      </w:pPr>
    </w:p>
    <w:p>
      <w:pPr>
        <w:pStyle w:val="Heading3"/>
        <w:spacing w:line="240" w:lineRule="auto"/>
        <w:ind w:right="0"/>
        <w:jc w:val="both"/>
        <w:rPr>
          <w:rFonts w:ascii="Tahoma" w:hAnsi="Tahoma" w:cs="Tahoma" w:eastAsia="Tahoma" w:hint="default"/>
        </w:rPr>
      </w:pPr>
      <w:r>
        <w:rPr>
          <w:rFonts w:ascii="Tahoma" w:hAnsi="Tahoma" w:cs="Tahoma" w:eastAsia="Tahoma" w:hint="default"/>
        </w:rPr>
        <w:t>1</w:t>
      </w:r>
      <w:r>
        <w:rPr/>
        <w:t>、以公允价值计量的资产和负债的期末公允价值</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期末公允价值</w:t>
            </w:r>
            <w:r>
              <w:rPr>
                <w:rFonts w:ascii="Times New Roman" w:hAnsi="Times New Roman" w:cs="Times New Roman" w:eastAsia="Times New Roman" w:hint="default"/>
                <w:sz w:val="18"/>
                <w:szCs w:val="18"/>
              </w:rPr>
              <w:t> </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0"/>
              <w:ind w:left="823" w:right="101" w:hanging="72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第一层次公允价值计 量</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第二层次公允价值计量</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第三层次公允价值计量</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22"/>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一、持续的公允价值计量</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54" w:right="0"/>
              <w:jc w:val="lef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 </w:t>
            </w:r>
          </w:p>
        </w:tc>
      </w:tr>
      <w:tr>
        <w:trPr>
          <w:trHeight w:val="361" w:hRule="exact"/>
        </w:trPr>
        <w:tc>
          <w:tcPr>
            <w:tcW w:w="19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（一）以公允价值计量且</w:t>
            </w:r>
          </w:p>
        </w:tc>
        <w:tc>
          <w:tcPr>
            <w:tcW w:w="1836" w:type="dxa"/>
            <w:tcBorders>
              <w:top w:val="single" w:sz="4" w:space="0" w:color="000000"/>
              <w:left w:val="single" w:sz="4" w:space="0" w:color="000000"/>
              <w:bottom w:val="nil" w:sz="6" w:space="0" w:color="auto"/>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c>
          <w:tcPr>
            <w:tcW w:w="1915" w:type="dxa"/>
            <w:vMerge w:val="restart"/>
            <w:tcBorders>
              <w:top w:val="single" w:sz="4" w:space="0" w:color="000000"/>
              <w:left w:val="single" w:sz="4" w:space="0" w:color="000000"/>
              <w:right w:val="single" w:sz="4" w:space="0" w:color="000000"/>
            </w:tcBorders>
          </w:tcPr>
          <w:p>
            <w:pPr/>
          </w:p>
        </w:tc>
      </w:tr>
      <w:tr>
        <w:trPr>
          <w:trHeight w:val="310" w:hRule="exact"/>
        </w:trPr>
        <w:tc>
          <w:tcPr>
            <w:tcW w:w="19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sz w:val="18"/>
                <w:szCs w:val="18"/>
              </w:rPr>
              <w:t>变动计入当期损益的金</w:t>
            </w:r>
          </w:p>
        </w:tc>
        <w:tc>
          <w:tcPr>
            <w:tcW w:w="1836"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pacing w:val="-1"/>
                <w:sz w:val="18"/>
              </w:rPr>
              <w:t>121,900.00</w:t>
            </w:r>
            <w:r>
              <w:rPr>
                <w:rFonts w:ascii="Times New Roman"/>
                <w:sz w:val="18"/>
              </w:rPr>
              <w:t> </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49"/>
              <w:ind w:right="-24"/>
              <w:jc w:val="right"/>
              <w:rPr>
                <w:rFonts w:ascii="Times New Roman" w:hAnsi="Times New Roman" w:cs="Times New Roman" w:eastAsia="Times New Roman" w:hint="default"/>
                <w:sz w:val="18"/>
                <w:szCs w:val="18"/>
              </w:rPr>
            </w:pPr>
            <w:r>
              <w:rPr>
                <w:rFonts w:ascii="Times New Roman"/>
                <w:sz w:val="18"/>
              </w:rPr>
              <w:t> </w:t>
            </w:r>
          </w:p>
        </w:tc>
        <w:tc>
          <w:tcPr>
            <w:tcW w:w="1915" w:type="dxa"/>
            <w:vMerge/>
            <w:tcBorders>
              <w:left w:val="single" w:sz="4" w:space="0" w:color="000000"/>
              <w:right w:val="single" w:sz="4" w:space="0" w:color="000000"/>
            </w:tcBorders>
          </w:tcPr>
          <w:p>
            <w:pPr/>
          </w:p>
        </w:tc>
      </w:tr>
      <w:tr>
        <w:trPr>
          <w:trHeight w:val="356" w:hRule="exact"/>
        </w:trPr>
        <w:tc>
          <w:tcPr>
            <w:tcW w:w="19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融资产</w:t>
            </w:r>
            <w:r>
              <w:rPr>
                <w:rFonts w:ascii="Times New Roman" w:hAnsi="Times New Roman" w:cs="Times New Roman" w:eastAsia="Times New Roman" w:hint="default"/>
                <w:sz w:val="18"/>
                <w:szCs w:val="18"/>
              </w:rPr>
              <w:t> </w:t>
            </w:r>
          </w:p>
        </w:tc>
        <w:tc>
          <w:tcPr>
            <w:tcW w:w="1836" w:type="dxa"/>
            <w:tcBorders>
              <w:top w:val="nil" w:sz="6" w:space="0" w:color="auto"/>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c>
          <w:tcPr>
            <w:tcW w:w="1915" w:type="dxa"/>
            <w:vMerge/>
            <w:tcBorders>
              <w:left w:val="single" w:sz="4" w:space="0" w:color="000000"/>
              <w:bottom w:val="single" w:sz="4" w:space="0" w:color="000000"/>
              <w:right w:val="single" w:sz="4" w:space="0" w:color="000000"/>
            </w:tcBorders>
          </w:tcPr>
          <w:p>
            <w:pP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交易性金融资产</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121,900.00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121,900.00</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2</w:t>
      </w:r>
      <w:r>
        <w:rPr/>
        <w:t>、持续和非持续第一层次公允价值计量项目市价的确定依据</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16" w:lineRule="auto"/>
        <w:ind w:right="1034"/>
        <w:jc w:val="left"/>
        <w:rPr>
          <w:rFonts w:ascii="Times New Roman" w:hAnsi="Times New Roman" w:cs="Times New Roman" w:eastAsia="Times New Roman" w:hint="default"/>
        </w:rPr>
      </w:pPr>
      <w:r>
        <w:rPr>
          <w:spacing w:val="-2"/>
        </w:rPr>
        <w:t>本公司持有的衍生金融资产主要为，向银行购买的尚未履行完毕的远期外汇合约，价值按对应银行报出的远期汇率计算（公</w:t>
      </w:r>
      <w:r>
        <w:rPr>
          <w:spacing w:val="-62"/>
        </w:rPr>
        <w:t> </w:t>
      </w:r>
      <w:r>
        <w:rPr>
          <w:spacing w:val="-62"/>
        </w:rPr>
      </w:r>
      <w:r>
        <w:rPr/>
        <w:t>允价值为正数，确认为资产；公允价值为负数，确认为负债）。</w:t>
      </w:r>
      <w:r>
        <w:rPr>
          <w:rFonts w:ascii="Times New Roman" w:hAnsi="Times New Roman" w:cs="Times New Roman" w:eastAsia="Times New Roman" w:hint="default"/>
        </w:rPr>
        <w:t> </w:t>
      </w:r>
    </w:p>
    <w:p>
      <w:pPr>
        <w:spacing w:line="240" w:lineRule="auto" w:before="8"/>
        <w:rPr>
          <w:rFonts w:ascii="Times New Roman" w:hAnsi="Times New Roman" w:cs="Times New Roman" w:eastAsia="Times New Roman" w:hint="default"/>
          <w:sz w:val="23"/>
          <w:szCs w:val="23"/>
        </w:rPr>
      </w:pPr>
    </w:p>
    <w:p>
      <w:pPr>
        <w:spacing w:line="506" w:lineRule="auto" w:before="0"/>
        <w:ind w:left="152" w:right="5986" w:firstLine="0"/>
        <w:jc w:val="left"/>
        <w:rPr>
          <w:rFonts w:ascii="Times New Roman" w:hAnsi="Times New Roman" w:cs="Times New Roman" w:eastAsia="Times New Roman" w:hint="default"/>
          <w:sz w:val="18"/>
          <w:szCs w:val="18"/>
        </w:rPr>
      </w:pPr>
      <w:r>
        <w:rPr>
          <w:rFonts w:ascii="宋体" w:hAnsi="宋体" w:cs="宋体" w:eastAsia="宋体" w:hint="default"/>
          <w:sz w:val="24"/>
          <w:szCs w:val="24"/>
        </w:rPr>
        <w:t>十二、关联方及关联交易</w:t>
      </w:r>
      <w:r>
        <w:rPr>
          <w:rFonts w:ascii="宋体" w:hAnsi="宋体" w:cs="宋体" w:eastAsia="宋体" w:hint="default"/>
          <w:spacing w:val="-114"/>
          <w:sz w:val="24"/>
          <w:szCs w:val="24"/>
        </w:rPr>
        <w:t> </w:t>
      </w:r>
      <w:r>
        <w:rPr>
          <w:rFonts w:ascii="Tahoma" w:hAnsi="Tahoma" w:cs="Tahoma" w:eastAsia="Tahoma" w:hint="default"/>
          <w:spacing w:val="-114"/>
          <w:sz w:val="24"/>
          <w:szCs w:val="24"/>
        </w:rPr>
      </w:r>
      <w:r>
        <w:rPr>
          <w:rFonts w:ascii="Tahoma" w:hAnsi="Tahoma" w:cs="Tahoma" w:eastAsia="Tahoma" w:hint="default"/>
          <w:sz w:val="21"/>
          <w:szCs w:val="21"/>
        </w:rPr>
        <w:t>1</w:t>
      </w:r>
      <w:r>
        <w:rPr>
          <w:rFonts w:ascii="宋体" w:hAnsi="宋体" w:cs="宋体" w:eastAsia="宋体" w:hint="default"/>
          <w:sz w:val="21"/>
          <w:szCs w:val="21"/>
        </w:rPr>
        <w:t>、本企业的子公司情况</w:t>
      </w:r>
      <w:r>
        <w:rPr>
          <w:rFonts w:ascii="Tahoma" w:hAnsi="Tahoma" w:cs="Tahoma" w:eastAsia="Tahoma" w:hint="default"/>
          <w:w w:val="8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w:t>
      </w:r>
      <w:r>
        <w:rPr>
          <w:rFonts w:ascii="宋体" w:hAnsi="宋体" w:cs="宋体" w:eastAsia="宋体" w:hint="default"/>
          <w:sz w:val="18"/>
          <w:szCs w:val="18"/>
        </w:rPr>
        <w:t>注释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在子公司中的权益。</w:t>
      </w:r>
      <w:r>
        <w:rPr>
          <w:rFonts w:ascii="Times New Roman" w:hAnsi="Times New Roman" w:cs="Times New Roman" w:eastAsia="Times New Roman" w:hint="default"/>
          <w:sz w:val="18"/>
          <w:szCs w:val="18"/>
        </w:rPr>
        <w:t> </w:t>
      </w:r>
    </w:p>
    <w:p>
      <w:pPr>
        <w:pStyle w:val="Heading3"/>
        <w:spacing w:line="240" w:lineRule="auto" w:before="118"/>
        <w:ind w:right="1034"/>
        <w:jc w:val="left"/>
        <w:rPr>
          <w:rFonts w:ascii="Tahoma" w:hAnsi="Tahoma" w:cs="Tahoma" w:eastAsia="Tahoma" w:hint="default"/>
        </w:rPr>
      </w:pPr>
      <w:r>
        <w:rPr>
          <w:rFonts w:ascii="Tahoma" w:hAnsi="Tahoma" w:cs="Tahoma" w:eastAsia="Tahoma" w:hint="default"/>
        </w:rPr>
        <w:t>2</w:t>
      </w:r>
      <w:r>
        <w:rPr/>
        <w:t>、本企业合营和联营企业情况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340" w:lineRule="auto"/>
        <w:ind w:right="1034"/>
        <w:jc w:val="left"/>
        <w:rPr>
          <w:rFonts w:ascii="Times New Roman" w:hAnsi="Times New Roman" w:cs="Times New Roman" w:eastAsia="Times New Roman" w:hint="default"/>
        </w:rPr>
      </w:pPr>
      <w:r>
        <w:rPr/>
        <w:t>本企业重要的合营或联营企业详见附注九</w:t>
      </w:r>
      <w:r>
        <w:rPr>
          <w:rFonts w:ascii="Times New Roman" w:hAnsi="Times New Roman" w:cs="Times New Roman" w:eastAsia="Times New Roman" w:hint="default"/>
        </w:rPr>
        <w:t>-</w:t>
      </w:r>
      <w:r>
        <w:rPr/>
        <w:t>注释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在合营安排或联营企业中的权益。</w:t>
      </w:r>
      <w:r>
        <w:rPr>
          <w:rFonts w:ascii="Times New Roman" w:hAnsi="Times New Roman" w:cs="Times New Roman" w:eastAsia="Times New Roman" w:hint="default"/>
        </w:rPr>
        <w:t> </w:t>
      </w:r>
      <w:r>
        <w:rPr/>
        <w:t>本期与本公司发生关联方交易，或前期与本公司发生关联方交易形成余额的其他合营或联营企业情况如下：</w:t>
      </w:r>
      <w:r>
        <w:rPr>
          <w:rFonts w:ascii="Times New Roman" w:hAnsi="Times New Roman" w:cs="Times New Roman" w:eastAsia="Times New Roman" w:hint="default"/>
        </w:rPr>
        <w:t> </w:t>
      </w:r>
    </w:p>
    <w:p>
      <w:pPr>
        <w:spacing w:line="240" w:lineRule="auto" w:before="9"/>
        <w:rPr>
          <w:rFonts w:ascii="Times New Roman" w:hAnsi="Times New Roman" w:cs="Times New Roman" w:eastAsia="Times New Roman"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合营或联营企业名称</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与本企业关系</w:t>
            </w:r>
            <w:r>
              <w:rPr>
                <w:rFonts w:ascii="Times New Roman" w:hAnsi="Times New Roman" w:cs="Times New Roman" w:eastAsia="Times New Roman" w:hint="default"/>
                <w:sz w:val="18"/>
                <w:szCs w:val="18"/>
              </w:rPr>
              <w:t> </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深圳市六度人和科技有限公司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联营企业</w:t>
            </w:r>
            <w:r>
              <w:rPr>
                <w:rFonts w:ascii="Times New Roman" w:hAnsi="Times New Roman" w:cs="Times New Roman" w:eastAsia="Times New Roman" w:hint="default"/>
                <w:sz w:val="18"/>
                <w:szCs w:val="18"/>
              </w:rPr>
              <w:t> </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深圳市麦盟科技有限公司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联营企业</w:t>
            </w:r>
            <w:r>
              <w:rPr>
                <w:rFonts w:ascii="Times New Roman" w:hAnsi="Times New Roman" w:cs="Times New Roman" w:eastAsia="Times New Roman" w:hint="default"/>
                <w:sz w:val="18"/>
                <w:szCs w:val="18"/>
              </w:rPr>
              <w:t> </w:t>
            </w:r>
          </w:p>
        </w:tc>
      </w:tr>
    </w:tbl>
    <w:p>
      <w:pPr>
        <w:pStyle w:val="BodyText"/>
        <w:spacing w:line="357" w:lineRule="auto" w:before="49"/>
        <w:ind w:right="989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23"/>
          <w:szCs w:val="23"/>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3</w:t>
      </w:r>
      <w:r>
        <w:rPr/>
        <w:t>、其他关联方情况</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4781"/>
        <w:gridCol w:w="4786"/>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其他关联方名称</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其他关联方与本企业关系</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拉萨市冠德成科技发展有限公司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同一控制人控制的企业</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深圳市日升投资有限公司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同一控制人控制的企业</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新余元通投资管理有限公司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同一控制人控制的企业（</w:t>
            </w:r>
            <w:r>
              <w:rPr>
                <w:rFonts w:ascii="Times New Roman" w:hAnsi="Times New Roman" w:cs="Times New Roman" w:eastAsia="Times New Roman" w:hint="default"/>
                <w:sz w:val="18"/>
                <w:szCs w:val="18"/>
              </w:rPr>
              <w:t>2018.7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已注销）</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新余九派凯阳投资合伙企业（有限合伙）</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同一控制人控制的企业</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深圳市晨杨投资合伙企业（有限合伙）</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同一控制人控制的企业</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深圳市达和投资合伙企业（有限合伙）</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同一控制人控制的企业</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百华科技发展有限公司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同一控制人控制的企业</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深圳市元通孵化有限公司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同一控制人控制的企业</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新余益瑞投资合伙企业（有限合伙）</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董事、高管等控制的企业</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深圳市电明科技股份有限公司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参股公司</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佛山市国星光电股份有限公司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独立董事梁华权任职企业</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远光软件股份有限公司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浙江东晶电子股份有限公司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常州中英科技股份有限公司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4781"/>
        <w:gridCol w:w="4786"/>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珠海恒基达鑫国际化工仓储股份有限公司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新余海和投资管理中心（有限合伙）</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持有公司股份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上海新文化传媒集团股份有限公司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独立董事曹军波任职企业</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湖南泰嘉新材料科技股份有限公司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芜湖集信通达企业管理咨询合伙企业（普通合伙）</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董事高礼强任职企业</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高礼强</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公司董事、总裁</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宋思勤</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公司董事</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上海勤弘投资管理有限公司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董事任职企业</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深圳新生资产管理有限公司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董事任职企业</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北京和思资产管理有限公司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董事任职企业</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北京新生众联资产管理有限公司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董事任职企业</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新余和思投资管理中心（有限合伙）</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董事任职企业</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北京新锋爱应用科技股份有限公司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董事任职企业</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廖建中</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公司董事、财务总监</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深圳市德融升投资合伙企业（有限合伙）</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董事任职企业</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center"/>
              <w:rPr>
                <w:rFonts w:ascii="Times New Roman" w:hAnsi="Times New Roman" w:cs="Times New Roman" w:eastAsia="Times New Roman" w:hint="default"/>
                <w:sz w:val="18"/>
                <w:szCs w:val="18"/>
              </w:rPr>
            </w:pPr>
            <w:r>
              <w:rPr>
                <w:rFonts w:ascii="Times New Roman"/>
                <w:sz w:val="18"/>
              </w:rPr>
              <w:t>Xuan Richard</w:t>
            </w:r>
            <w:r>
              <w:rPr>
                <w:rFonts w:ascii="Times New Roman"/>
                <w:spacing w:val="-6"/>
                <w:sz w:val="18"/>
              </w:rPr>
              <w:t> </w:t>
            </w:r>
            <w:r>
              <w:rPr>
                <w:rFonts w:ascii="Times New Roman"/>
                <w:sz w:val="18"/>
              </w:rPr>
              <w:t>Gu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洪兵</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无锡立德时代科技有限公司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苏州大致启宏企业管理咨询中心（有限合伙）</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无锡明课堂企业管理咨询中心（有限合伙）</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北京农科博研农业技术研究院</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无锡赫兰特文化旅游科技有限公司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梁华权</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深圳信公企业管理咨询有限公司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分宜沃桓资产管理合伙企业（有限合伙）</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上海信公企业管理咨询有限公司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马旗戟</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北京大视野社会经济调查有限责任公司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北京利元正业科技发展中心</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宁波宇宸股权投资管理合伙企业（有限合伙）</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北京蓝汐科技有限责任公司</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曹军波</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w:t>
            </w:r>
            <w:r>
              <w:rPr>
                <w:rFonts w:ascii="Times New Roman" w:hAnsi="Times New Roman" w:cs="Times New Roman" w:eastAsia="Times New Roman" w:hint="default"/>
                <w:sz w:val="18"/>
                <w:szCs w:val="18"/>
              </w:rPr>
              <w:t> </w:t>
            </w:r>
          </w:p>
        </w:tc>
      </w:tr>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上海知瑞投资管理合伙企业（有限合伙）</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独立董事任职企业</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冯敏</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83" w:type="dxa"/>
        <w:tblLayout w:type="fixed"/>
        <w:tblCellMar>
          <w:top w:w="0" w:type="dxa"/>
          <w:left w:w="0" w:type="dxa"/>
          <w:bottom w:w="0" w:type="dxa"/>
          <w:right w:w="0" w:type="dxa"/>
        </w:tblCellMar>
        <w:tblLook w:val="01E0"/>
      </w:tblPr>
      <w:tblGrid>
        <w:gridCol w:w="4781"/>
        <w:gridCol w:w="4786"/>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陈晓燕</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监事</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曾惠明</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职工监事</w:t>
            </w:r>
            <w:r>
              <w:rPr>
                <w:rFonts w:ascii="Times New Roman" w:hAnsi="Times New Roman" w:cs="Times New Roman" w:eastAsia="Times New Roman" w:hint="default"/>
                <w:sz w:val="18"/>
                <w:szCs w:val="18"/>
              </w:rPr>
              <w:t> </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朱蕾</w:t>
            </w:r>
            <w:r>
              <w:rPr>
                <w:rFonts w:ascii="Times New Roman" w:hAnsi="Times New Roman" w:cs="Times New Roman" w:eastAsia="Times New Roman" w:hint="default"/>
                <w:sz w:val="18"/>
                <w:szCs w:val="18"/>
              </w:rPr>
              <w:t> </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副总裁、</w:t>
            </w:r>
            <w:r>
              <w:rPr>
                <w:rFonts w:ascii="Times New Roman" w:hAnsi="Times New Roman" w:cs="Times New Roman" w:eastAsia="Times New Roman" w:hint="default"/>
                <w:sz w:val="18"/>
                <w:szCs w:val="18"/>
              </w:rPr>
              <w:t>COO</w:t>
            </w:r>
            <w:r>
              <w:rPr>
                <w:rFonts w:ascii="宋体" w:hAnsi="宋体" w:cs="宋体" w:eastAsia="宋体" w:hint="default"/>
                <w:sz w:val="18"/>
                <w:szCs w:val="18"/>
              </w:rPr>
              <w:t>、董事会秘书</w:t>
            </w:r>
            <w:r>
              <w:rPr>
                <w:rFonts w:ascii="Times New Roman" w:hAnsi="Times New Roman" w:cs="Times New Roman" w:eastAsia="Times New Roman" w:hint="default"/>
                <w:sz w:val="18"/>
                <w:szCs w:val="18"/>
              </w:rPr>
              <w:t> </w:t>
            </w:r>
          </w:p>
        </w:tc>
      </w:tr>
    </w:tbl>
    <w:p>
      <w:pPr>
        <w:spacing w:line="240" w:lineRule="auto" w:before="10"/>
        <w:rPr>
          <w:rFonts w:ascii="Times New Roman" w:hAnsi="Times New Roman" w:cs="Times New Roman" w:eastAsia="Times New Roman" w:hint="default"/>
          <w:sz w:val="21"/>
          <w:szCs w:val="21"/>
        </w:rPr>
      </w:pPr>
    </w:p>
    <w:p>
      <w:pPr>
        <w:spacing w:before="36"/>
        <w:ind w:left="152" w:right="1034" w:firstLine="0"/>
        <w:jc w:val="left"/>
        <w:rPr>
          <w:rFonts w:ascii="Tahoma" w:hAnsi="Tahoma" w:cs="Tahoma" w:eastAsia="Tahoma" w:hint="default"/>
          <w:sz w:val="21"/>
          <w:szCs w:val="21"/>
        </w:rPr>
      </w:pPr>
      <w:r>
        <w:rPr>
          <w:rFonts w:ascii="Tahoma" w:hAnsi="Tahoma" w:cs="Tahoma" w:eastAsia="Tahoma" w:hint="default"/>
          <w:sz w:val="21"/>
          <w:szCs w:val="21"/>
        </w:rPr>
        <w:t>4</w:t>
      </w:r>
      <w:r>
        <w:rPr>
          <w:rFonts w:ascii="宋体" w:hAnsi="宋体" w:cs="宋体" w:eastAsia="宋体" w:hint="default"/>
          <w:sz w:val="21"/>
          <w:szCs w:val="21"/>
        </w:rPr>
        <w:t>、关联交易情况</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0"/>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）购销商品、提供和接受劳务的关联交易</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0"/>
        <w:rPr>
          <w:rFonts w:ascii="Tahoma" w:hAnsi="Tahoma" w:cs="Tahoma" w:eastAsia="Tahoma" w:hint="default"/>
          <w:sz w:val="25"/>
          <w:szCs w:val="25"/>
        </w:rPr>
      </w:pPr>
    </w:p>
    <w:p>
      <w:pPr>
        <w:pStyle w:val="BodyText"/>
        <w:spacing w:line="240" w:lineRule="auto" w:before="44"/>
        <w:ind w:right="1034"/>
        <w:jc w:val="left"/>
        <w:rPr>
          <w:rFonts w:ascii="Times New Roman" w:hAnsi="Times New Roman" w:cs="Times New Roman" w:eastAsia="Times New Roman" w:hint="default"/>
        </w:rPr>
      </w:pPr>
      <w:r>
        <w:rPr/>
        <w:t>采购商品</w:t>
      </w:r>
      <w:r>
        <w:rPr>
          <w:rFonts w:ascii="Times New Roman" w:hAnsi="Times New Roman" w:cs="Times New Roman" w:eastAsia="Times New Roman" w:hint="default"/>
        </w:rPr>
        <w:t>/</w:t>
      </w:r>
      <w:r>
        <w:rPr/>
        <w:t>接受劳务情况表</w:t>
      </w:r>
      <w:r>
        <w:rPr>
          <w:rFonts w:ascii="Times New Roman" w:hAnsi="Times New Roman" w:cs="Times New Roman" w:eastAsia="Times New Roman" w:hint="default"/>
        </w:rPr>
        <w:t> </w:t>
      </w:r>
    </w:p>
    <w:p>
      <w:pPr>
        <w:pStyle w:val="BodyText"/>
        <w:spacing w:line="240" w:lineRule="auto" w:before="101"/>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541"/>
        <w:gridCol w:w="1454"/>
        <w:gridCol w:w="1452"/>
        <w:gridCol w:w="1709"/>
        <w:gridCol w:w="1706"/>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关联方</w:t>
            </w:r>
            <w:r>
              <w:rPr>
                <w:rFonts w:ascii="Times New Roman" w:hAnsi="Times New Roman" w:cs="Times New Roman" w:eastAsia="Times New Roman" w:hint="default"/>
                <w:sz w:val="18"/>
                <w:szCs w:val="18"/>
              </w:rPr>
              <w:t> </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关联交易内容</w:t>
            </w:r>
            <w:r>
              <w:rPr>
                <w:rFonts w:ascii="Times New Roman" w:hAnsi="Times New Roman" w:cs="Times New Roman" w:eastAsia="Times New Roman" w:hint="default"/>
                <w:sz w:val="18"/>
                <w:szCs w:val="18"/>
              </w:rPr>
              <w:t> </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获批的交易额度</w:t>
            </w:r>
            <w:r>
              <w:rPr>
                <w:rFonts w:ascii="Times New Roman" w:hAnsi="Times New Roman" w:cs="Times New Roman" w:eastAsia="Times New Roman" w:hint="default"/>
                <w:sz w:val="18"/>
                <w:szCs w:val="18"/>
              </w:rPr>
              <w:t> </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是否超过交易额度</w:t>
            </w:r>
            <w:r>
              <w:rPr>
                <w:rFonts w:ascii="Times New Roman" w:hAnsi="Times New Roman" w:cs="Times New Roman" w:eastAsia="Times New Roman" w:hint="default"/>
                <w:sz w:val="18"/>
                <w:szCs w:val="18"/>
              </w:rPr>
              <w:t> </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佛山市国星光电股 份有限公司</w:t>
            </w:r>
            <w:r>
              <w:rPr>
                <w:rFonts w:ascii="Times New Roman" w:hAnsi="Times New Roman" w:cs="Times New Roman" w:eastAsia="Times New Roman" w:hint="default"/>
                <w:sz w:val="18"/>
                <w:szCs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原材料</w:t>
            </w:r>
            <w:r>
              <w:rPr>
                <w:rFonts w:ascii="Times New Roman" w:hAnsi="Times New Roman" w:cs="Times New Roman" w:eastAsia="Times New Roman" w:hint="default"/>
                <w:sz w:val="18"/>
                <w:szCs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800,300.00</w:t>
            </w:r>
            <w:r>
              <w:rPr>
                <w:rFonts w:ascii="Times New Roman"/>
                <w:sz w:val="18"/>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162,800.00</w:t>
            </w:r>
            <w:r>
              <w:rPr>
                <w:rFonts w:ascii="Times New Roman"/>
                <w:sz w:val="18"/>
              </w:rPr>
              <w:t> </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六度人和</w:t>
            </w:r>
            <w:r>
              <w:rPr>
                <w:rFonts w:ascii="Times New Roman" w:hAnsi="Times New Roman" w:cs="Times New Roman" w:eastAsia="Times New Roman" w:hint="default"/>
                <w:sz w:val="18"/>
                <w:szCs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硬件、服务</w:t>
            </w:r>
            <w:r>
              <w:rPr>
                <w:rFonts w:ascii="Times New Roman" w:hAnsi="Times New Roman" w:cs="Times New Roman" w:eastAsia="Times New Roman" w:hint="default"/>
                <w:sz w:val="18"/>
                <w:szCs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1,287,600.00</w:t>
            </w:r>
            <w:r>
              <w:rPr>
                <w:rFonts w:ascii="Times New Roman"/>
                <w:sz w:val="18"/>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399,900.00</w:t>
            </w:r>
            <w:r>
              <w:rPr>
                <w:rFonts w:ascii="Times New Roman"/>
                <w:sz w:val="18"/>
              </w:rPr>
              <w:t> </w:t>
            </w:r>
          </w:p>
        </w:tc>
      </w:tr>
      <w:tr>
        <w:trPr>
          <w:trHeight w:val="40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舜飞科技</w:t>
            </w:r>
            <w:r>
              <w:rPr>
                <w:rFonts w:ascii="Times New Roman" w:hAnsi="Times New Roman" w:cs="Times New Roman" w:eastAsia="Times New Roman" w:hint="default"/>
                <w:sz w:val="18"/>
                <w:szCs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服务</w:t>
            </w:r>
            <w:r>
              <w:rPr>
                <w:rFonts w:ascii="Times New Roman" w:hAnsi="Times New Roman" w:cs="Times New Roman" w:eastAsia="Times New Roman" w:hint="default"/>
                <w:sz w:val="18"/>
                <w:szCs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2"/>
                <w:sz w:val="18"/>
              </w:rPr>
              <w:t>11,000.00</w:t>
            </w:r>
            <w:r>
              <w:rPr>
                <w:rFonts w:ascii="Times New Roman"/>
                <w:sz w:val="18"/>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2,098,900.00</w:t>
            </w:r>
            <w:r>
              <w:rPr>
                <w:rFonts w:ascii="Times New Roman"/>
                <w:sz w:val="18"/>
              </w:rPr>
              <w:t> </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562,700.00</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出售商品</w:t>
      </w:r>
      <w:r>
        <w:rPr>
          <w:rFonts w:ascii="Times New Roman" w:hAnsi="Times New Roman" w:cs="Times New Roman" w:eastAsia="Times New Roman" w:hint="default"/>
        </w:rPr>
        <w:t>/</w:t>
      </w:r>
      <w:r>
        <w:rPr/>
        <w:t>提供劳务情况表</w:t>
      </w:r>
      <w:r>
        <w:rPr>
          <w:rFonts w:ascii="Times New Roman" w:hAnsi="Times New Roman" w:cs="Times New Roman" w:eastAsia="Times New Roman" w:hint="default"/>
        </w:rPr>
        <w:t> </w:t>
      </w:r>
    </w:p>
    <w:p>
      <w:pPr>
        <w:pStyle w:val="BodyText"/>
        <w:spacing w:line="240" w:lineRule="auto" w:before="101"/>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98"/>
        <w:gridCol w:w="2258"/>
        <w:gridCol w:w="2258"/>
        <w:gridCol w:w="2654"/>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关联方</w:t>
            </w:r>
            <w:r>
              <w:rPr>
                <w:rFonts w:ascii="Times New Roman" w:hAnsi="Times New Roman" w:cs="Times New Roman" w:eastAsia="Times New Roman"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8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关联交易内容</w:t>
            </w:r>
            <w:r>
              <w:rPr>
                <w:rFonts w:ascii="Times New Roman" w:hAnsi="Times New Roman" w:cs="Times New Roman" w:eastAsia="Times New Roman"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7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2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深圳市电明科技有限责任公司</w:t>
            </w:r>
            <w:r>
              <w:rPr>
                <w:rFonts w:ascii="Times New Roman" w:hAnsi="Times New Roman" w:cs="Times New Roman" w:eastAsia="Times New Roman"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产品</w:t>
            </w:r>
            <w:r>
              <w:rPr>
                <w:rFonts w:ascii="Times New Roman" w:hAnsi="Times New Roman" w:cs="Times New Roman" w:eastAsia="Times New Roman"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3,923,800.00</w:t>
            </w:r>
            <w:r>
              <w:rPr>
                <w:rFonts w:ascii="Times New Roman"/>
                <w:sz w:val="18"/>
              </w:rPr>
              <w:t> </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2,053,673.52</w:t>
            </w:r>
            <w:r>
              <w:rPr>
                <w:rFonts w:ascii="Times New Roman"/>
                <w:sz w:val="18"/>
              </w:rPr>
              <w:t> </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深圳市六度人和科技有限公司</w:t>
            </w:r>
            <w:r>
              <w:rPr>
                <w:rFonts w:ascii="Times New Roman" w:hAnsi="Times New Roman" w:cs="Times New Roman" w:eastAsia="Times New Roman"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硬件销售、服务</w:t>
            </w:r>
            <w:r>
              <w:rPr>
                <w:rFonts w:ascii="Times New Roman" w:hAnsi="Times New Roman" w:cs="Times New Roman" w:eastAsia="Times New Roman"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5,516,700.00</w:t>
            </w:r>
            <w:r>
              <w:rPr>
                <w:rFonts w:ascii="Times New Roman"/>
                <w:sz w:val="18"/>
              </w:rPr>
              <w:t> </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1,104,008.02</w:t>
            </w:r>
            <w:r>
              <w:rPr>
                <w:rFonts w:ascii="Times New Roman"/>
                <w:sz w:val="18"/>
              </w:rPr>
              <w:t> </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9,440,500.00</w:t>
            </w:r>
            <w:r>
              <w:rPr>
                <w:rFonts w:ascii="Times New Roman"/>
                <w:sz w:val="18"/>
              </w:rPr>
              <w:t> </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3,157,681.54</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购销商品、提供和接受劳务的关联交易说明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034"/>
        <w:jc w:val="left"/>
        <w:rPr>
          <w:rFonts w:ascii="Tahoma" w:hAnsi="Tahoma" w:cs="Tahoma" w:eastAsia="Tahoma" w:hint="default"/>
        </w:rPr>
      </w:pPr>
      <w:r>
        <w:rPr/>
        <w:t>（</w:t>
      </w:r>
      <w:r>
        <w:rPr>
          <w:rFonts w:ascii="Tahoma" w:hAnsi="Tahoma" w:cs="Tahoma" w:eastAsia="Tahoma" w:hint="default"/>
        </w:rPr>
        <w:t>2</w:t>
      </w:r>
      <w:r>
        <w:rPr/>
        <w:t>）关联租赁情况</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spacing w:after="0" w:line="240" w:lineRule="auto"/>
        <w:rPr>
          <w:rFonts w:ascii="Tahoma" w:hAnsi="Tahoma" w:cs="Tahoma" w:eastAsia="Tahoma" w:hint="default"/>
          <w:sz w:val="25"/>
          <w:szCs w:val="25"/>
        </w:rPr>
        <w:sectPr>
          <w:pgSz w:w="11910" w:h="16840"/>
          <w:pgMar w:header="745" w:footer="991" w:top="1060" w:bottom="1180" w:left="980" w:right="0"/>
        </w:sectPr>
      </w:pPr>
    </w:p>
    <w:p>
      <w:pPr>
        <w:pStyle w:val="BodyText"/>
        <w:spacing w:line="360" w:lineRule="auto" w:before="44"/>
        <w:ind w:right="0"/>
        <w:jc w:val="left"/>
        <w:rPr>
          <w:rFonts w:ascii="Times New Roman" w:hAnsi="Times New Roman" w:cs="Times New Roman" w:eastAsia="Times New Roman" w:hint="default"/>
        </w:rPr>
      </w:pPr>
      <w:r>
        <w:rPr/>
        <w:t>本公司作为出租方：无</w:t>
      </w:r>
      <w:r>
        <w:rPr>
          <w:rFonts w:ascii="Times New Roman" w:hAnsi="Times New Roman" w:cs="Times New Roman" w:eastAsia="Times New Roman" w:hint="default"/>
        </w:rPr>
        <w:t> </w:t>
      </w:r>
      <w:r>
        <w:rPr/>
        <w:t>本公司作为承租方：</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1998" w:space="6829"/>
            <w:col w:w="2103"/>
          </w:cols>
        </w:sectPr>
      </w:pP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4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出租方名称</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6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租赁资产种类</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本期确认的租赁费</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上期确认的租赁费</w:t>
            </w:r>
            <w:r>
              <w:rPr>
                <w:rFonts w:ascii="Times New Roman" w:hAnsi="Times New Roman" w:cs="Times New Roman" w:eastAsia="Times New Roman" w:hint="default"/>
                <w:sz w:val="18"/>
                <w:szCs w:val="18"/>
              </w:rPr>
              <w:t> </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深圳市元通孵化有限公司</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厂房、宿舍</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86,600.00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174,300.00</w:t>
            </w:r>
            <w:r>
              <w:rPr>
                <w:rFonts w:ascii="Times New Roman"/>
                <w:sz w:val="18"/>
              </w:rPr>
              <w:t> </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86,600.00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174,300.00</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t>关联租赁情况说明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034"/>
        <w:jc w:val="left"/>
        <w:rPr>
          <w:rFonts w:ascii="Tahoma" w:hAnsi="Tahoma" w:cs="Tahoma" w:eastAsia="Tahoma" w:hint="default"/>
        </w:rPr>
      </w:pPr>
      <w:r>
        <w:rPr/>
        <w:t>（</w:t>
      </w:r>
      <w:r>
        <w:rPr>
          <w:rFonts w:ascii="Tahoma" w:hAnsi="Tahoma" w:cs="Tahoma" w:eastAsia="Tahoma" w:hint="default"/>
        </w:rPr>
        <w:t>3</w:t>
      </w:r>
      <w:r>
        <w:rPr/>
        <w:t>）关联担保情况</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spacing w:after="0" w:line="240" w:lineRule="auto"/>
        <w:rPr>
          <w:rFonts w:ascii="Tahoma" w:hAnsi="Tahoma" w:cs="Tahoma" w:eastAsia="Tahoma" w:hint="default"/>
          <w:sz w:val="25"/>
          <w:szCs w:val="25"/>
        </w:rPr>
        <w:sectPr>
          <w:type w:val="continuous"/>
          <w:pgSz w:w="11910" w:h="16840"/>
          <w:pgMar w:top="1060" w:bottom="1180" w:left="980" w:right="0"/>
        </w:sectPr>
      </w:pPr>
    </w:p>
    <w:p>
      <w:pPr>
        <w:pStyle w:val="BodyText"/>
        <w:spacing w:line="360" w:lineRule="auto" w:before="44"/>
        <w:ind w:right="0"/>
        <w:jc w:val="left"/>
        <w:rPr>
          <w:rFonts w:ascii="Times New Roman" w:hAnsi="Times New Roman" w:cs="Times New Roman" w:eastAsia="Times New Roman" w:hint="default"/>
        </w:rPr>
      </w:pPr>
      <w:r>
        <w:rPr/>
        <w:t>本公司作为担保方：无</w:t>
      </w:r>
      <w:r>
        <w:rPr>
          <w:rFonts w:ascii="Times New Roman" w:hAnsi="Times New Roman" w:cs="Times New Roman" w:eastAsia="Times New Roman" w:hint="default"/>
        </w:rPr>
        <w:t> </w:t>
      </w:r>
      <w:r>
        <w:rPr/>
        <w:t>本公司作为被担保方</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1998" w:space="6829"/>
            <w:col w:w="2103"/>
          </w:cols>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913"/>
        <w:gridCol w:w="1915"/>
        <w:gridCol w:w="1915"/>
        <w:gridCol w:w="1913"/>
        <w:gridCol w:w="1915"/>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担保方</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担保起始日</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担保到期日</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担保是否已经履行完毕</w:t>
            </w:r>
            <w:r>
              <w:rPr>
                <w:rFonts w:ascii="Times New Roman" w:hAnsi="Times New Roman" w:cs="Times New Roman" w:eastAsia="Times New Roman" w:hint="default"/>
                <w:sz w:val="18"/>
                <w:szCs w:val="18"/>
              </w:rPr>
              <w:t> </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陈亚妹、乔昕</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9" w:right="0"/>
              <w:jc w:val="left"/>
              <w:rPr>
                <w:rFonts w:ascii="Times New Roman" w:hAnsi="Times New Roman" w:cs="Times New Roman" w:eastAsia="Times New Roman" w:hint="default"/>
                <w:sz w:val="18"/>
                <w:szCs w:val="18"/>
              </w:rPr>
            </w:pPr>
            <w:r>
              <w:rPr>
                <w:rFonts w:ascii="Times New Roman"/>
                <w:sz w:val="18"/>
              </w:rPr>
              <w:t>10,000,000.00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 </w:t>
            </w:r>
          </w:p>
        </w:tc>
      </w:tr>
    </w:tbl>
    <w:p>
      <w:pPr>
        <w:pStyle w:val="BodyText"/>
        <w:spacing w:line="240" w:lineRule="auto" w:before="49"/>
        <w:ind w:right="1034"/>
        <w:jc w:val="left"/>
        <w:rPr>
          <w:rFonts w:ascii="Times New Roman" w:hAnsi="Times New Roman" w:cs="Times New Roman" w:eastAsia="Times New Roman" w:hint="default"/>
        </w:rPr>
      </w:pPr>
      <w:r>
        <w:rPr/>
        <w:t>关联担保情况说明</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6"/>
        <w:ind w:right="1034"/>
        <w:jc w:val="left"/>
        <w:rPr>
          <w:rFonts w:ascii="Tahoma" w:hAnsi="Tahoma" w:cs="Tahoma" w:eastAsia="Tahoma" w:hint="default"/>
        </w:rPr>
      </w:pPr>
      <w:r>
        <w:rPr/>
        <w:t>（</w:t>
      </w:r>
      <w:r>
        <w:rPr>
          <w:rFonts w:ascii="Tahoma" w:hAnsi="Tahoma" w:cs="Tahoma" w:eastAsia="Tahoma" w:hint="default"/>
        </w:rPr>
        <w:t>4</w:t>
      </w:r>
      <w:r>
        <w:rPr/>
        <w:t>）关联方资金拆借</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126"/>
        <w:gridCol w:w="1702"/>
        <w:gridCol w:w="1915"/>
        <w:gridCol w:w="1913"/>
        <w:gridCol w:w="1915"/>
      </w:tblGrid>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关联方</w:t>
            </w:r>
            <w:r>
              <w:rPr>
                <w:rFonts w:ascii="Times New Roman" w:hAnsi="Times New Roman" w:cs="Times New Roman" w:eastAsia="Times New Roman"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拆借金额</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起始日</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到期日</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 </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拆入</w:t>
            </w:r>
            <w:r>
              <w:rPr>
                <w:rFonts w:ascii="Times New Roman" w:hAnsi="Times New Roman" w:cs="Times New Roman" w:eastAsia="Times New Roman" w:hint="default"/>
                <w:sz w:val="18"/>
                <w:szCs w:val="18"/>
              </w:rPr>
              <w:t> </w:t>
            </w:r>
          </w:p>
        </w:tc>
      </w:tr>
      <w:tr>
        <w:trPr>
          <w:trHeight w:val="363" w:hRule="exact"/>
        </w:trPr>
        <w:tc>
          <w:tcPr>
            <w:tcW w:w="2126"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年利率与公司同时期向</w:t>
            </w:r>
          </w:p>
        </w:tc>
      </w:tr>
      <w:tr>
        <w:trPr>
          <w:trHeight w:val="620" w:hRule="exact"/>
        </w:trPr>
        <w:tc>
          <w:tcPr>
            <w:tcW w:w="2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right="41"/>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深圳市元通孵化有限公司</w:t>
            </w:r>
            <w:r>
              <w:rPr>
                <w:rFonts w:ascii="Times New Roman" w:hAnsi="Times New Roman" w:cs="Times New Roman" w:eastAsia="Times New Roman" w:hint="default"/>
                <w:sz w:val="18"/>
                <w:szCs w:val="18"/>
              </w:rPr>
              <w:t> </w:t>
            </w: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722" w:right="-22"/>
              <w:jc w:val="left"/>
              <w:rPr>
                <w:rFonts w:ascii="Times New Roman" w:hAnsi="Times New Roman" w:cs="Times New Roman" w:eastAsia="Times New Roman" w:hint="default"/>
                <w:sz w:val="18"/>
                <w:szCs w:val="18"/>
              </w:rPr>
            </w:pPr>
            <w:r>
              <w:rPr>
                <w:rFonts w:ascii="Times New Roman"/>
                <w:sz w:val="18"/>
              </w:rPr>
              <w:t>8,000,000.00 </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15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z w:val="18"/>
                <w:szCs w:val="18"/>
              </w:rPr>
              <w:t> </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316" w:lineRule="auto" w:before="3"/>
              <w:ind w:left="24" w:right="79"/>
              <w:jc w:val="left"/>
              <w:rPr>
                <w:rFonts w:ascii="宋体" w:hAnsi="宋体" w:cs="宋体" w:eastAsia="宋体" w:hint="default"/>
                <w:sz w:val="18"/>
                <w:szCs w:val="18"/>
              </w:rPr>
            </w:pPr>
            <w:r>
              <w:rPr>
                <w:rFonts w:ascii="宋体" w:hAnsi="宋体" w:cs="宋体" w:eastAsia="宋体" w:hint="default"/>
                <w:sz w:val="18"/>
                <w:szCs w:val="18"/>
              </w:rPr>
              <w:t>金融机构类似借款基本 一致，本期公司已归还</w:t>
            </w:r>
          </w:p>
        </w:tc>
      </w:tr>
      <w:tr>
        <w:trPr>
          <w:trHeight w:val="356" w:hRule="exact"/>
        </w:trPr>
        <w:tc>
          <w:tcPr>
            <w:tcW w:w="2126" w:type="dxa"/>
            <w:tcBorders>
              <w:top w:val="nil" w:sz="6" w:space="0" w:color="auto"/>
              <w:left w:val="single" w:sz="4" w:space="0" w:color="000000"/>
              <w:bottom w:val="single" w:sz="4" w:space="0" w:color="000000"/>
              <w:right w:val="single" w:sz="4" w:space="0" w:color="000000"/>
            </w:tcBorders>
          </w:tcPr>
          <w:p>
            <w:pPr/>
          </w:p>
        </w:tc>
        <w:tc>
          <w:tcPr>
            <w:tcW w:w="1702"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拆入的资金。</w:t>
            </w:r>
            <w:r>
              <w:rPr>
                <w:rFonts w:ascii="Times New Roman" w:hAnsi="Times New Roman" w:cs="Times New Roman" w:eastAsia="Times New Roman" w:hint="default"/>
                <w:sz w:val="18"/>
                <w:szCs w:val="18"/>
              </w:rPr>
              <w:t> </w:t>
            </w:r>
          </w:p>
        </w:tc>
      </w:tr>
      <w:tr>
        <w:trPr>
          <w:trHeight w:val="401"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拆出</w:t>
            </w:r>
            <w:r>
              <w:rPr>
                <w:rFonts w:ascii="Times New Roman" w:hAnsi="Times New Roman" w:cs="Times New Roman" w:eastAsia="Times New Roman" w:hint="default"/>
                <w:sz w:val="18"/>
                <w:szCs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5</w:t>
      </w:r>
      <w:r>
        <w:rPr/>
        <w:t>）关键管理人员报酬</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关键管理人员薪酬</w:t>
            </w:r>
            <w:r>
              <w:rPr>
                <w:rFonts w:ascii="Times New Roman" w:hAnsi="Times New Roman" w:cs="Times New Roman" w:eastAsia="Times New Roman" w:hint="default"/>
                <w:sz w:val="18"/>
                <w:szCs w:val="18"/>
              </w:rPr>
              <w:t> </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6,907,500.00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6,400,300.00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6</w:t>
      </w:r>
      <w:r>
        <w:rPr/>
        <w:t>）其他关联交易</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7"/>
          <w:szCs w:val="27"/>
        </w:rPr>
      </w:pPr>
    </w:p>
    <w:tbl>
      <w:tblPr>
        <w:tblW w:w="0" w:type="auto"/>
        <w:jc w:val="left"/>
        <w:tblInd w:w="147" w:type="dxa"/>
        <w:tblLayout w:type="fixed"/>
        <w:tblCellMar>
          <w:top w:w="0" w:type="dxa"/>
          <w:left w:w="0" w:type="dxa"/>
          <w:bottom w:w="0" w:type="dxa"/>
          <w:right w:w="0" w:type="dxa"/>
        </w:tblCellMar>
        <w:tblLook w:val="01E0"/>
      </w:tblPr>
      <w:tblGrid>
        <w:gridCol w:w="2052"/>
        <w:gridCol w:w="2059"/>
        <w:gridCol w:w="1702"/>
        <w:gridCol w:w="1097"/>
        <w:gridCol w:w="1879"/>
      </w:tblGrid>
      <w:tr>
        <w:trPr>
          <w:trHeight w:val="343" w:hRule="exact"/>
        </w:trPr>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交易类型</w:t>
            </w:r>
            <w:r>
              <w:rPr>
                <w:rFonts w:ascii="Times New Roman" w:hAnsi="Times New Roman" w:cs="Times New Roman" w:eastAsia="Times New Roman" w:hint="default"/>
                <w:sz w:val="18"/>
                <w:szCs w:val="18"/>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关联方名称</w:t>
            </w:r>
            <w:r>
              <w:rPr>
                <w:rFonts w:ascii="Times New Roman" w:hAnsi="Times New Roman" w:cs="Times New Roman" w:eastAsia="Times New Roman"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定价方式及决策程序</w:t>
            </w:r>
            <w:r>
              <w:rPr>
                <w:rFonts w:ascii="Times New Roman" w:hAnsi="Times New Roman" w:cs="Times New Roman" w:eastAsia="Times New Roman" w:hint="default"/>
                <w:sz w:val="18"/>
                <w:szCs w:val="18"/>
              </w:rPr>
              <w:t> </w:t>
            </w:r>
          </w:p>
        </w:tc>
      </w:tr>
      <w:tr>
        <w:trPr>
          <w:trHeight w:val="341" w:hRule="exact"/>
        </w:trPr>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授予使用许可权</w:t>
            </w:r>
            <w:r>
              <w:rPr>
                <w:rFonts w:ascii="Times New Roman" w:hAnsi="Times New Roman" w:cs="Times New Roman" w:eastAsia="Times New Roman" w:hint="default"/>
                <w:sz w:val="18"/>
                <w:szCs w:val="18"/>
              </w:rPr>
              <w:t> </w:t>
            </w:r>
          </w:p>
        </w:tc>
        <w:tc>
          <w:tcPr>
            <w:tcW w:w="2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12"/>
              <w:jc w:val="center"/>
              <w:rPr>
                <w:rFonts w:ascii="Times New Roman" w:hAnsi="Times New Roman" w:cs="Times New Roman" w:eastAsia="Times New Roman" w:hint="default"/>
                <w:sz w:val="18"/>
                <w:szCs w:val="18"/>
              </w:rPr>
            </w:pPr>
            <w:r>
              <w:rPr>
                <w:rFonts w:ascii="宋体" w:hAnsi="宋体" w:cs="宋体" w:eastAsia="宋体" w:hint="default"/>
                <w:sz w:val="18"/>
                <w:szCs w:val="18"/>
              </w:rPr>
              <w:t>深圳市麦盟科技有限公司</w:t>
            </w:r>
            <w:r>
              <w:rPr>
                <w:rFonts w:ascii="Times New Roman" w:hAnsi="Times New Roman" w:cs="Times New Roman" w:eastAsia="Times New Roman"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7"/>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1,456.31</w:t>
            </w:r>
            <w:r>
              <w:rPr>
                <w:rFonts w:ascii="宋体" w:hAnsi="宋体" w:cs="宋体" w:eastAsia="宋体" w:hint="default"/>
                <w:sz w:val="18"/>
                <w:szCs w:val="18"/>
              </w:rPr>
              <w:t>万元</w:t>
            </w:r>
            <w:r>
              <w:rPr>
                <w:rFonts w:ascii="Times New Roman" w:hAnsi="Times New Roman" w:cs="Times New Roman" w:eastAsia="Times New Roman" w:hint="default"/>
                <w:sz w:val="18"/>
                <w:szCs w:val="18"/>
              </w:rPr>
              <w:t> </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z w:val="18"/>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商务谈判协商一致</w:t>
            </w:r>
            <w:r>
              <w:rPr>
                <w:rFonts w:ascii="Times New Roman" w:hAnsi="Times New Roman" w:cs="Times New Roman" w:eastAsia="Times New Roman" w:hint="default"/>
                <w:sz w:val="18"/>
                <w:szCs w:val="18"/>
              </w:rPr>
              <w:t> </w:t>
            </w:r>
          </w:p>
        </w:tc>
      </w:tr>
    </w:tbl>
    <w:p>
      <w:pPr>
        <w:spacing w:line="240" w:lineRule="auto" w:before="0"/>
        <w:rPr>
          <w:rFonts w:ascii="Tahoma" w:hAnsi="Tahoma" w:cs="Tahoma" w:eastAsia="Tahoma" w:hint="default"/>
          <w:sz w:val="20"/>
          <w:szCs w:val="20"/>
        </w:rPr>
      </w:pPr>
    </w:p>
    <w:p>
      <w:pPr>
        <w:spacing w:line="240" w:lineRule="auto" w:before="8"/>
        <w:rPr>
          <w:rFonts w:ascii="Tahoma" w:hAnsi="Tahoma" w:cs="Tahoma" w:eastAsia="Tahoma" w:hint="default"/>
          <w:sz w:val="26"/>
          <w:szCs w:val="26"/>
        </w:rPr>
      </w:pPr>
    </w:p>
    <w:p>
      <w:pPr>
        <w:spacing w:before="36"/>
        <w:ind w:left="152" w:right="1034" w:firstLine="0"/>
        <w:jc w:val="left"/>
        <w:rPr>
          <w:rFonts w:ascii="Tahoma" w:hAnsi="Tahoma" w:cs="Tahoma" w:eastAsia="Tahoma" w:hint="default"/>
          <w:sz w:val="21"/>
          <w:szCs w:val="21"/>
        </w:rPr>
      </w:pPr>
      <w:r>
        <w:rPr>
          <w:rFonts w:ascii="Tahoma" w:hAnsi="Tahoma" w:cs="Tahoma" w:eastAsia="Tahoma" w:hint="default"/>
          <w:sz w:val="21"/>
          <w:szCs w:val="21"/>
        </w:rPr>
        <w:t>5</w:t>
      </w:r>
      <w:r>
        <w:rPr>
          <w:rFonts w:ascii="宋体" w:hAnsi="宋体" w:cs="宋体" w:eastAsia="宋体" w:hint="default"/>
          <w:sz w:val="21"/>
          <w:szCs w:val="21"/>
        </w:rPr>
        <w:t>、关联方应收应付款项</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2"/>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）应收项目</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项目名称</w:t>
            </w:r>
            <w:r>
              <w:rPr>
                <w:rFonts w:ascii="Times New Roman" w:hAnsi="Times New Roman" w:cs="Times New Roman" w:eastAsia="Times New Roman" w:hint="default"/>
                <w:sz w:val="18"/>
                <w:szCs w:val="18"/>
              </w:rPr>
              <w:t> </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5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关联方</w:t>
            </w:r>
            <w:r>
              <w:rPr>
                <w:rFonts w:ascii="Times New Roman" w:hAnsi="Times New Roman" w:cs="Times New Roman" w:eastAsia="Times New Roman" w:hint="default"/>
                <w:sz w:val="18"/>
                <w:szCs w:val="18"/>
              </w:rPr>
              <w:t> </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深圳市电明科技股 份有限公司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4,253,700.00</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233,400.00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2,246,500.00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112,300.00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深圳市六度人和科 技有限公司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2,650,600.00</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35,000.00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464,200.00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23,200.00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深圳市元通孵化有 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3,600.00</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深圳市六度人和科 技有限公司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20,000.00</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17"/>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深圳市六度人和科 技有限公司</w:t>
            </w:r>
            <w:r>
              <w:rPr>
                <w:rFonts w:ascii="Times New Roman" w:hAnsi="Times New Roman" w:cs="Times New Roman" w:eastAsia="Times New Roman" w:hint="default"/>
                <w:sz w:val="18"/>
                <w:szCs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132,100.00</w:t>
            </w:r>
            <w:r>
              <w:rPr>
                <w:rFonts w:ascii="Times New Roman"/>
                <w:sz w:val="18"/>
              </w:rPr>
              <w:t> </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202,082.94</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2</w:t>
      </w:r>
      <w:r>
        <w:rPr/>
        <w:t>）应付项目</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843"/>
        <w:gridCol w:w="2940"/>
        <w:gridCol w:w="2393"/>
        <w:gridCol w:w="2393"/>
      </w:tblGrid>
      <w:tr>
        <w:trPr>
          <w:trHeight w:val="402"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项目名称</w:t>
            </w:r>
            <w:r>
              <w:rPr>
                <w:rFonts w:ascii="Times New Roman" w:hAnsi="Times New Roman" w:cs="Times New Roman" w:eastAsia="Times New Roman" w:hint="default"/>
                <w:sz w:val="18"/>
                <w:szCs w:val="18"/>
              </w:rPr>
              <w:t> </w:t>
            </w:r>
          </w:p>
        </w:tc>
        <w:tc>
          <w:tcPr>
            <w:tcW w:w="2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关联方</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期末账面余额</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6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期初账面余额</w:t>
            </w:r>
            <w:r>
              <w:rPr>
                <w:rFonts w:ascii="Times New Roman" w:hAnsi="Times New Roman" w:cs="Times New Roman" w:eastAsia="Times New Roman" w:hint="default"/>
                <w:sz w:val="18"/>
                <w:szCs w:val="18"/>
              </w:rPr>
              <w:t> </w:t>
            </w:r>
          </w:p>
        </w:tc>
      </w:tr>
      <w:tr>
        <w:trPr>
          <w:trHeight w:val="401"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 </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佛山市国星光电股份有限公司</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321,500.00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25,899.86</w:t>
            </w:r>
            <w:r>
              <w:rPr>
                <w:rFonts w:ascii="Times New Roman"/>
                <w:sz w:val="18"/>
              </w:rPr>
              <w:t> </w:t>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 </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深圳市元通孵化有限公司</w:t>
            </w:r>
            <w:r>
              <w:rPr>
                <w:rFonts w:ascii="Times New Roman" w:hAnsi="Times New Roman" w:cs="Times New Roman" w:eastAsia="Times New Roman" w:hint="default"/>
                <w:sz w:val="18"/>
                <w:szCs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t> </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8,067,900.00</w:t>
            </w:r>
            <w:r>
              <w:rPr>
                <w:rFonts w:ascii="Times New Roman"/>
                <w:sz w:val="18"/>
              </w:rPr>
              <w:t> </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ind w:right="1034"/>
        <w:jc w:val="left"/>
      </w:pPr>
      <w:r>
        <w:rPr>
          <w:rFonts w:ascii="宋体" w:hAnsi="宋体" w:cs="宋体" w:eastAsia="宋体" w:hint="default"/>
        </w:rPr>
        <w:t>十三、股份支付</w:t>
      </w:r>
      <w:r>
        <w:rPr>
          <w:w w:val="80"/>
        </w:rPr>
        <w:t> </w:t>
      </w:r>
      <w:r>
        <w:rPr/>
      </w:r>
    </w:p>
    <w:p>
      <w:pPr>
        <w:spacing w:line="240" w:lineRule="auto" w:before="12"/>
        <w:rPr>
          <w:rFonts w:ascii="Tahoma" w:hAnsi="Tahoma" w:cs="Tahoma" w:eastAsia="Tahoma" w:hint="default"/>
          <w:sz w:val="26"/>
          <w:szCs w:val="26"/>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1</w:t>
      </w:r>
      <w:r>
        <w:rPr/>
        <w:t>、股份支付总体情况</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5454"/>
        <w:gridCol w:w="4114"/>
      </w:tblGrid>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公司本期授予的各项权益工具总额</w:t>
            </w:r>
            <w:r>
              <w:rPr>
                <w:rFonts w:ascii="Times New Roman" w:hAnsi="Times New Roman" w:cs="Times New Roman" w:eastAsia="Times New Roman" w:hint="default"/>
                <w:sz w:val="18"/>
                <w:szCs w:val="18"/>
              </w:rPr>
              <w:t> </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公司本期行权的各项权益工具总额</w:t>
            </w:r>
            <w:r>
              <w:rPr>
                <w:rFonts w:ascii="Times New Roman" w:hAnsi="Times New Roman" w:cs="Times New Roman" w:eastAsia="Times New Roman" w:hint="default"/>
                <w:sz w:val="18"/>
                <w:szCs w:val="18"/>
              </w:rPr>
              <w:t> </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1,719,737.00</w:t>
            </w:r>
          </w:p>
        </w:tc>
      </w:tr>
      <w:tr>
        <w:trPr>
          <w:trHeight w:val="403"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公司本期失效的各项权益工具总额</w:t>
            </w:r>
            <w:r>
              <w:rPr>
                <w:rFonts w:ascii="Times New Roman" w:hAnsi="Times New Roman" w:cs="Times New Roman" w:eastAsia="Times New Roman" w:hint="default"/>
                <w:sz w:val="18"/>
                <w:szCs w:val="18"/>
              </w:rPr>
              <w:t> </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280,270.00</w:t>
            </w:r>
          </w:p>
        </w:tc>
      </w:tr>
      <w:tr>
        <w:trPr>
          <w:trHeight w:val="1027" w:hRule="exact"/>
        </w:trPr>
        <w:tc>
          <w:tcPr>
            <w:tcW w:w="5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公司期末发行在外的其他权益工具行权价格的范围和合同剩余期限</w:t>
            </w:r>
            <w:r>
              <w:rPr>
                <w:rFonts w:ascii="Times New Roman" w:hAnsi="Times New Roman" w:cs="Times New Roman" w:eastAsia="Times New Roman" w:hint="default"/>
                <w:sz w:val="18"/>
                <w:szCs w:val="18"/>
              </w:rPr>
              <w:t> </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年首次授予限制性股票的行权价格为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5.45</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 </w:t>
            </w:r>
          </w:p>
        </w:tc>
      </w:tr>
    </w:tbl>
    <w:p>
      <w:pPr>
        <w:pStyle w:val="BodyText"/>
        <w:spacing w:line="357" w:lineRule="auto" w:before="49"/>
        <w:ind w:right="989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23"/>
          <w:szCs w:val="23"/>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2</w:t>
      </w:r>
      <w:r>
        <w:rPr/>
        <w:t>、以权益结算的股份支付情况</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981"/>
        <w:gridCol w:w="4586"/>
      </w:tblGrid>
      <w:tr>
        <w:trPr>
          <w:trHeight w:val="1025"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授予日权益工具公允价值的确定方法</w:t>
            </w:r>
            <w:r>
              <w:rPr>
                <w:rFonts w:ascii="Times New Roman" w:hAnsi="Times New Roman" w:cs="Times New Roman" w:eastAsia="Times New Roman" w:hint="default"/>
                <w:sz w:val="18"/>
                <w:szCs w:val="18"/>
              </w:rPr>
              <w:t> </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公司采用授予日市价减去限制性股票授予价格的方法确定 </w:t>
            </w:r>
            <w:r>
              <w:rPr>
                <w:rFonts w:ascii="宋体" w:hAnsi="宋体" w:cs="宋体" w:eastAsia="宋体" w:hint="default"/>
                <w:spacing w:val="-6"/>
                <w:sz w:val="18"/>
                <w:szCs w:val="18"/>
              </w:rPr>
              <w:t>限制性股票的公允价值（即限制性股票成本）。限制性股票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公允价值经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模型估算确定。</w:t>
            </w:r>
            <w:r>
              <w:rPr>
                <w:rFonts w:ascii="Times New Roman" w:hAnsi="Times New Roman" w:cs="Times New Roman" w:eastAsia="Times New Roman" w:hint="default"/>
                <w:sz w:val="18"/>
                <w:szCs w:val="18"/>
              </w:rPr>
              <w:t> </w:t>
            </w:r>
          </w:p>
        </w:tc>
      </w:tr>
      <w:tr>
        <w:trPr>
          <w:trHeight w:val="1027"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可行权权益工具数量的确定依据</w:t>
            </w:r>
            <w:r>
              <w:rPr>
                <w:rFonts w:ascii="Times New Roman" w:hAnsi="Times New Roman" w:cs="Times New Roman" w:eastAsia="Times New Roman" w:hint="default"/>
                <w:sz w:val="18"/>
                <w:szCs w:val="18"/>
              </w:rPr>
              <w:t> </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公司根据《深圳市麦达数字股份有限公司限制性股票激励 </w:t>
            </w:r>
            <w:r>
              <w:rPr>
                <w:rFonts w:ascii="宋体" w:hAnsi="宋体" w:cs="宋体" w:eastAsia="宋体" w:hint="default"/>
                <w:spacing w:val="-13"/>
                <w:sz w:val="18"/>
                <w:szCs w:val="18"/>
              </w:rPr>
              <w:t>计划（草案）》、《深圳市麦达数字股份有限公司股权激励计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划实施考核管理办法》确定。</w:t>
            </w:r>
            <w:r>
              <w:rPr>
                <w:rFonts w:ascii="Times New Roman" w:hAnsi="Times New Roman" w:cs="Times New Roman" w:eastAsia="Times New Roman" w:hint="default"/>
                <w:sz w:val="18"/>
                <w:szCs w:val="18"/>
              </w:rPr>
              <w:t> </w:t>
            </w:r>
          </w:p>
        </w:tc>
      </w:tr>
      <w:tr>
        <w:trPr>
          <w:trHeight w:val="713"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本期估计与上期估计有重大差异的原因</w:t>
            </w:r>
            <w:r>
              <w:rPr>
                <w:rFonts w:ascii="Times New Roman" w:hAnsi="Times New Roman" w:cs="Times New Roman" w:eastAsia="Times New Roman" w:hint="default"/>
                <w:sz w:val="18"/>
                <w:szCs w:val="18"/>
              </w:rPr>
              <w:t> </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本期业绩条件未达成，公司本期未确认第二期股份支付费 用，并冲回上期已确认部分</w:t>
            </w:r>
            <w:r>
              <w:rPr>
                <w:rFonts w:ascii="Times New Roman" w:hAnsi="Times New Roman" w:cs="Times New Roman" w:eastAsia="Times New Roman" w:hint="default"/>
                <w:sz w:val="18"/>
                <w:szCs w:val="18"/>
              </w:rPr>
              <w:t> </w:t>
            </w:r>
          </w:p>
        </w:tc>
      </w:tr>
      <w:tr>
        <w:trPr>
          <w:trHeight w:val="403" w:hRule="exact"/>
        </w:trPr>
        <w:tc>
          <w:tcPr>
            <w:tcW w:w="4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以权益结算的股份支付计入资本公积的累计金额</w:t>
            </w:r>
            <w:r>
              <w:rPr>
                <w:rFonts w:ascii="Times New Roman" w:hAnsi="Times New Roman" w:cs="Times New Roman" w:eastAsia="Times New Roman" w:hint="default"/>
                <w:sz w:val="18"/>
                <w:szCs w:val="18"/>
              </w:rPr>
              <w:t> </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2,696,015.49</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2"/>
          <w:szCs w:val="12"/>
        </w:rPr>
      </w:pPr>
    </w:p>
    <w:p>
      <w:pPr>
        <w:spacing w:line="422" w:lineRule="exact"/>
        <w:ind w:left="24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2pt;height:21.15pt;mso-position-horizontal-relative:char;mso-position-vertical-relative:line" coordorigin="0,0" coordsize="9584,423">
            <v:group style="position:absolute;left:17;top:14;width:4973;height:392" coordorigin="17,14" coordsize="4973,392">
              <v:shape style="position:absolute;left:17;top:14;width:4973;height:392" coordorigin="17,14" coordsize="4973,392" path="m17,14l4990,14,4990,406,17,406,17,14xe" filled="true" fillcolor="#d3d3d3" stroked="false">
                <v:path arrowok="t"/>
                <v:fill type="solid"/>
              </v:shape>
            </v:group>
            <v:group style="position:absolute;left:5;top:10;width:9569;height:2" coordorigin="5,10" coordsize="9569,2">
              <v:shape style="position:absolute;left:5;top:10;width:9569;height:2" coordorigin="5,10" coordsize="9569,0" path="m5,10l9574,10e" filled="false" stroked="true" strokeweight=".479999pt" strokecolor="#000000">
                <v:path arrowok="t"/>
              </v:shape>
            </v:group>
            <v:group style="position:absolute;left:10;top:14;width:2;height:404" coordorigin="10,14" coordsize="2,404">
              <v:shape style="position:absolute;left:10;top:14;width:2;height:404" coordorigin="10,14" coordsize="0,404" path="m10,14l10,418e" filled="false" stroked="true" strokeweight=".479999pt" strokecolor="#000000">
                <v:path arrowok="t"/>
              </v:shape>
            </v:group>
            <v:group style="position:absolute;left:5;top:413;width:4983;height:2" coordorigin="5,413" coordsize="4983,2">
              <v:shape style="position:absolute;left:5;top:413;width:4983;height:2" coordorigin="5,413" coordsize="4983,0" path="m5,413l4987,413e" filled="false" stroked="true" strokeweight=".48pt" strokecolor="#000000">
                <v:path arrowok="t"/>
              </v:shape>
            </v:group>
            <v:group style="position:absolute;left:4992;top:14;width:2;height:404" coordorigin="4992,14" coordsize="2,404">
              <v:shape style="position:absolute;left:4992;top:14;width:2;height:404" coordorigin="4992,14" coordsize="0,404" path="m4992,14l4992,418e" filled="false" stroked="true" strokeweight=".480011pt" strokecolor="#000000">
                <v:path arrowok="t"/>
              </v:shape>
            </v:group>
            <v:group style="position:absolute;left:4997;top:413;width:4577;height:2" coordorigin="4997,413" coordsize="4577,2">
              <v:shape style="position:absolute;left:4997;top:413;width:4577;height:2" coordorigin="4997,413" coordsize="4577,0" path="m4997,413l9574,413e" filled="false" stroked="true" strokeweight=".48pt" strokecolor="#000000">
                <v:path arrowok="t"/>
              </v:shape>
            </v:group>
            <v:group style="position:absolute;left:9578;top:5;width:2;height:413" coordorigin="9578,5" coordsize="2,413">
              <v:shape style="position:absolute;left:9578;top:5;width:2;height:413" coordorigin="9578,5" coordsize="0,413" path="m9578,5l9578,418e" filled="false" stroked="true" strokeweight=".480011pt" strokecolor="#000000">
                <v:path arrowok="t"/>
              </v:shape>
              <v:shape style="position:absolute;left:11;top:10;width:4982;height:404" type="#_x0000_t202" filled="false" stroked="false">
                <v:textbox inset="0,0,0,0">
                  <w:txbxContent>
                    <w:p>
                      <w:pPr>
                        <w:spacing w:before="53"/>
                        <w:ind w:left="2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本期以权益结算的股份支付确认的费用总额</w:t>
                      </w:r>
                      <w:r>
                        <w:rPr>
                          <w:rFonts w:ascii="Times New Roman" w:hAnsi="Times New Roman" w:cs="Times New Roman" w:eastAsia="Times New Roman" w:hint="default"/>
                          <w:sz w:val="18"/>
                          <w:szCs w:val="18"/>
                        </w:rPr>
                        <w:t> </w:t>
                      </w:r>
                    </w:p>
                  </w:txbxContent>
                </v:textbox>
                <w10:wrap type="none"/>
              </v:shape>
              <v:shape style="position:absolute;left:4992;top:10;width:4587;height:404" type="#_x0000_t202" filled="false" stroked="false">
                <v:textbox inset="0,0,0,0">
                  <w:txbxContent>
                    <w:p>
                      <w:pPr>
                        <w:spacing w:before="96"/>
                        <w:ind w:left="0" w:right="-17" w:firstLine="0"/>
                        <w:jc w:val="right"/>
                        <w:rPr>
                          <w:rFonts w:ascii="Times New Roman" w:hAnsi="Times New Roman" w:cs="Times New Roman" w:eastAsia="Times New Roman" w:hint="default"/>
                          <w:sz w:val="18"/>
                          <w:szCs w:val="18"/>
                        </w:rPr>
                      </w:pPr>
                      <w:r>
                        <w:rPr>
                          <w:rFonts w:ascii="Times New Roman"/>
                          <w:spacing w:val="-1"/>
                          <w:sz w:val="18"/>
                        </w:rPr>
                        <w:t>255,926.57</w:t>
                      </w:r>
                      <w:r>
                        <w:rPr>
                          <w:rFonts w:ascii="Times New Roman"/>
                          <w:sz w:val="18"/>
                        </w:rPr>
                        <w:t> </w:t>
                      </w:r>
                    </w:p>
                  </w:txbxContent>
                </v:textbox>
                <w10:wrap type="none"/>
              </v:shape>
            </v:group>
          </v:group>
        </w:pict>
      </w:r>
      <w:r>
        <w:rPr>
          <w:rFonts w:ascii="Times New Roman" w:hAnsi="Times New Roman" w:cs="Times New Roman" w:eastAsia="Times New Roman" w:hint="default"/>
          <w:position w:val="-7"/>
          <w:sz w:val="20"/>
          <w:szCs w:val="20"/>
        </w:rPr>
      </w:r>
    </w:p>
    <w:p>
      <w:pPr>
        <w:pStyle w:val="BodyText"/>
        <w:spacing w:line="240" w:lineRule="auto" w:before="44"/>
        <w:ind w:left="252" w:right="1124"/>
        <w:jc w:val="left"/>
        <w:rPr>
          <w:rFonts w:ascii="Times New Roman" w:hAnsi="Times New Roman" w:cs="Times New Roman" w:eastAsia="Times New Roman" w:hint="default"/>
        </w:rPr>
      </w:pPr>
      <w:r>
        <w:rPr/>
        <w:t>其他说明</w:t>
      </w:r>
      <w:r>
        <w:rPr>
          <w:rFonts w:ascii="Times New Roman" w:hAnsi="Times New Roman" w:cs="Times New Roman" w:eastAsia="Times New Roman" w:hint="default"/>
        </w:rPr>
        <w:t> </w:t>
      </w:r>
    </w:p>
    <w:p>
      <w:pPr>
        <w:pStyle w:val="BodyText"/>
        <w:spacing w:line="240" w:lineRule="auto" w:before="115"/>
        <w:ind w:left="252" w:right="112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w:t>
      </w:r>
      <w:r>
        <w:rPr>
          <w:rFonts w:ascii="Times New Roman" w:hAnsi="Times New Roman" w:cs="Times New Roman" w:eastAsia="Times New Roman" w:hint="default"/>
        </w:rPr>
        <w:t>1</w:t>
      </w:r>
      <w:r>
        <w:rPr/>
        <w:t>）子公司对核心管理团队实施的股权激励</w:t>
      </w:r>
      <w:r>
        <w:rPr>
          <w:rFonts w:ascii="Times New Roman" w:hAnsi="Times New Roman" w:cs="Times New Roman" w:eastAsia="Times New Roman" w:hint="default"/>
        </w:rPr>
        <w:t> </w:t>
      </w:r>
    </w:p>
    <w:p>
      <w:pPr>
        <w:pStyle w:val="BodyText"/>
        <w:spacing w:line="300" w:lineRule="auto" w:before="63"/>
        <w:ind w:left="252" w:right="1124"/>
        <w:jc w:val="left"/>
        <w:rPr>
          <w:rFonts w:ascii="Times New Roman" w:hAnsi="Times New Roman" w:cs="Times New Roman" w:eastAsia="Times New Roman" w:hint="default"/>
        </w:rPr>
      </w:pP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spacing w:val="-2"/>
        </w:rPr>
        <w:t>公司控股子公司深圳市实益达技术股份有限公司于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27</w:t>
      </w:r>
      <w:r>
        <w:rPr>
          <w:spacing w:val="-2"/>
        </w:rPr>
        <w:t>日召开第一届董事会第七次会议，会议审议通过了《关</w:t>
      </w:r>
      <w:r>
        <w:rPr/>
        <w:t> 于实施子公司无锡市益明光电有限公司员工股权激励方案的议案》，实益达技术持有其全资子公司益明光电</w:t>
      </w:r>
      <w:r>
        <w:rPr>
          <w:rFonts w:ascii="Times New Roman" w:hAnsi="Times New Roman" w:cs="Times New Roman" w:eastAsia="Times New Roman" w:hint="default"/>
        </w:rPr>
        <w:t>100%</w:t>
      </w:r>
      <w:r>
        <w:rPr/>
        <w:t>股权，注 </w:t>
      </w:r>
      <w:r>
        <w:rPr>
          <w:spacing w:val="-1"/>
        </w:rPr>
        <w:t>册资本为</w:t>
      </w:r>
      <w:r>
        <w:rPr>
          <w:rFonts w:ascii="Times New Roman" w:hAnsi="Times New Roman" w:cs="Times New Roman" w:eastAsia="Times New Roman" w:hint="default"/>
          <w:spacing w:val="-1"/>
        </w:rPr>
        <w:t>1000</w:t>
      </w:r>
      <w:r>
        <w:rPr>
          <w:spacing w:val="-1"/>
        </w:rPr>
        <w:t>万元（已实缴）；实益达技术拟将益明光电</w:t>
      </w:r>
      <w:r>
        <w:rPr>
          <w:rFonts w:ascii="Times New Roman" w:hAnsi="Times New Roman" w:cs="Times New Roman" w:eastAsia="Times New Roman" w:hint="default"/>
          <w:spacing w:val="-1"/>
        </w:rPr>
        <w:t>2.57%</w:t>
      </w:r>
      <w:r>
        <w:rPr>
          <w:spacing w:val="-1"/>
        </w:rPr>
        <w:t>、</w:t>
      </w:r>
      <w:r>
        <w:rPr>
          <w:rFonts w:ascii="Times New Roman" w:hAnsi="Times New Roman" w:cs="Times New Roman" w:eastAsia="Times New Roman" w:hint="default"/>
          <w:spacing w:val="-1"/>
        </w:rPr>
        <w:t>1.40%</w:t>
      </w:r>
      <w:r>
        <w:rPr>
          <w:spacing w:val="-1"/>
        </w:rPr>
        <w:t>、</w:t>
      </w:r>
      <w:r>
        <w:rPr>
          <w:rFonts w:ascii="Times New Roman" w:hAnsi="Times New Roman" w:cs="Times New Roman" w:eastAsia="Times New Roman" w:hint="default"/>
          <w:spacing w:val="-1"/>
        </w:rPr>
        <w:t>0.93%</w:t>
      </w:r>
      <w:r>
        <w:rPr>
          <w:spacing w:val="-1"/>
        </w:rPr>
        <w:t>的股权分别转让给子公司核心管理层成员刘</w:t>
      </w:r>
      <w:r>
        <w:rPr>
          <w:spacing w:val="-77"/>
        </w:rPr>
        <w:t> </w:t>
      </w:r>
      <w:r>
        <w:rPr>
          <w:spacing w:val="-77"/>
        </w:rPr>
      </w:r>
      <w:r>
        <w:rPr>
          <w:spacing w:val="-1"/>
        </w:rPr>
        <w:t>基勇先生、沙新荣先生和高艳芳女士，股权转让价格分别均为</w:t>
      </w:r>
      <w:r>
        <w:rPr>
          <w:rFonts w:ascii="Times New Roman" w:hAnsi="Times New Roman" w:cs="Times New Roman" w:eastAsia="Times New Roman" w:hint="default"/>
          <w:spacing w:val="-1"/>
        </w:rPr>
        <w:t>1.00</w:t>
      </w:r>
      <w:r>
        <w:rPr>
          <w:spacing w:val="-1"/>
        </w:rPr>
        <w:t>元。激励对象作为受让方获得股权激励份额，从而实现公</w:t>
      </w:r>
      <w:r>
        <w:rPr>
          <w:spacing w:val="-76"/>
        </w:rPr>
        <w:t> </w:t>
      </w:r>
      <w:r>
        <w:rPr>
          <w:spacing w:val="-76"/>
        </w:rPr>
      </w:r>
      <w:r>
        <w:rPr/>
        <w:t>司对该等员工的激励。激励对象在益明光电持续任职不低于</w:t>
      </w:r>
      <w:r>
        <w:rPr>
          <w:rFonts w:ascii="Times New Roman" w:hAnsi="Times New Roman" w:cs="Times New Roman" w:eastAsia="Times New Roman" w:hint="default"/>
        </w:rPr>
        <w:t>3</w:t>
      </w:r>
      <w:r>
        <w:rPr/>
        <w:t>年（自股权授予日起算），且在承诺服务期内未经公司书面同 意不得转让益明光电股权。实益达技术于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日召开了</w:t>
      </w:r>
      <w:r>
        <w:rPr>
          <w:rFonts w:ascii="Times New Roman" w:hAnsi="Times New Roman" w:cs="Times New Roman" w:eastAsia="Times New Roman" w:hint="default"/>
        </w:rPr>
        <w:t>2018</w:t>
      </w:r>
      <w:r>
        <w:rPr/>
        <w:t>年第一次临时股东大会，会议审议通过了《关于实施子 公司无锡市益明光电有限公司员工股权激励方案的议案》，并于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日完成了工商变更。</w:t>
      </w:r>
      <w:r>
        <w:rPr>
          <w:rFonts w:ascii="Times New Roman" w:hAnsi="Times New Roman" w:cs="Times New Roman" w:eastAsia="Times New Roman" w:hint="default"/>
        </w:rPr>
        <w:t> </w:t>
      </w:r>
      <w:r>
        <w:rPr/>
        <w:t>公司以益明光电在基准日</w:t>
      </w:r>
      <w:r>
        <w:rPr>
          <w:rFonts w:ascii="Times New Roman" w:hAnsi="Times New Roman" w:cs="Times New Roman" w:eastAsia="Times New Roman" w:hint="default"/>
        </w:rPr>
        <w:t>2017.12.31</w:t>
      </w:r>
      <w:r>
        <w:rPr/>
        <w:t>的估值对应激励对象持股比例部分在相关员工承诺服务期内分摊确认相应的股份支付费 用，本期确认股权激励费用</w:t>
      </w:r>
      <w:r>
        <w:rPr>
          <w:rFonts w:ascii="Times New Roman" w:hAnsi="Times New Roman" w:cs="Times New Roman" w:eastAsia="Times New Roman" w:hint="default"/>
        </w:rPr>
        <w:t>477,986.83</w:t>
      </w:r>
      <w:r>
        <w:rPr/>
        <w:t>元。</w:t>
      </w:r>
      <w:r>
        <w:rPr>
          <w:rFonts w:ascii="Times New Roman" w:hAnsi="Times New Roman" w:cs="Times New Roman" w:eastAsia="Times New Roman" w:hint="default"/>
        </w:rPr>
        <w:t> </w:t>
      </w:r>
    </w:p>
    <w:p>
      <w:pPr>
        <w:spacing w:line="240" w:lineRule="auto" w:before="5"/>
        <w:rPr>
          <w:rFonts w:ascii="Times New Roman" w:hAnsi="Times New Roman" w:cs="Times New Roman" w:eastAsia="Times New Roman" w:hint="default"/>
          <w:sz w:val="25"/>
          <w:szCs w:val="25"/>
        </w:rPr>
      </w:pPr>
    </w:p>
    <w:p>
      <w:pPr>
        <w:pStyle w:val="Heading3"/>
        <w:spacing w:line="240" w:lineRule="auto"/>
        <w:ind w:left="252" w:right="1124"/>
        <w:jc w:val="left"/>
        <w:rPr>
          <w:rFonts w:ascii="Tahoma" w:hAnsi="Tahoma" w:cs="Tahoma" w:eastAsia="Tahoma" w:hint="default"/>
        </w:rPr>
      </w:pPr>
      <w:r>
        <w:rPr>
          <w:rFonts w:ascii="Tahoma" w:hAnsi="Tahoma" w:cs="Tahoma" w:eastAsia="Tahoma" w:hint="default"/>
        </w:rPr>
        <w:t>3</w:t>
      </w:r>
      <w:r>
        <w:rPr/>
        <w:t>、以现金结算的股份支付情况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left="252" w:right="112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2"/>
        <w:spacing w:line="240" w:lineRule="auto" w:before="107"/>
        <w:ind w:left="252" w:right="1124"/>
        <w:jc w:val="left"/>
      </w:pPr>
      <w:r>
        <w:rPr>
          <w:rFonts w:ascii="宋体" w:hAnsi="宋体" w:cs="宋体" w:eastAsia="宋体" w:hint="default"/>
        </w:rPr>
        <w:t>十四、承诺及或有事项</w:t>
      </w:r>
      <w:r>
        <w:rPr>
          <w:w w:val="80"/>
        </w:rPr>
        <w:t> </w:t>
      </w:r>
      <w:r>
        <w:rPr/>
      </w:r>
    </w:p>
    <w:p>
      <w:pPr>
        <w:spacing w:line="240" w:lineRule="auto" w:before="12"/>
        <w:rPr>
          <w:rFonts w:ascii="Tahoma" w:hAnsi="Tahoma" w:cs="Tahoma" w:eastAsia="Tahoma" w:hint="default"/>
          <w:sz w:val="26"/>
          <w:szCs w:val="26"/>
        </w:rPr>
      </w:pPr>
    </w:p>
    <w:p>
      <w:pPr>
        <w:pStyle w:val="Heading3"/>
        <w:spacing w:line="240" w:lineRule="auto"/>
        <w:ind w:left="252" w:right="1124"/>
        <w:jc w:val="left"/>
        <w:rPr>
          <w:rFonts w:ascii="Tahoma" w:hAnsi="Tahoma" w:cs="Tahoma" w:eastAsia="Tahoma" w:hint="default"/>
        </w:rPr>
      </w:pPr>
      <w:r>
        <w:rPr>
          <w:rFonts w:ascii="Tahoma" w:hAnsi="Tahoma" w:cs="Tahoma" w:eastAsia="Tahoma" w:hint="default"/>
        </w:rPr>
        <w:t>1</w:t>
      </w:r>
      <w:r>
        <w:rPr/>
        <w:t>、重要承诺事项</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spacing w:before="0"/>
        <w:ind w:left="252" w:right="1124"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21"/>
          <w:sz w:val="21"/>
          <w:szCs w:val="21"/>
        </w:rPr>
        <w:t> </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21"/>
          <w:sz w:val="21"/>
          <w:szCs w:val="21"/>
        </w:rPr>
        <w:t> </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23"/>
          <w:sz w:val="21"/>
          <w:szCs w:val="21"/>
        </w:rPr>
        <w:t> </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21"/>
          <w:sz w:val="21"/>
          <w:szCs w:val="21"/>
        </w:rPr>
        <w:t> </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22"/>
          <w:sz w:val="21"/>
          <w:szCs w:val="21"/>
        </w:rPr>
        <w:t>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资产负债表日公司不存在需要披露的重要承诺事项。</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   </w:t>
      </w:r>
    </w:p>
    <w:p>
      <w:pPr>
        <w:pStyle w:val="BodyText"/>
        <w:spacing w:line="240" w:lineRule="auto" w:before="118"/>
        <w:ind w:left="252" w:right="0"/>
        <w:jc w:val="left"/>
        <w:rPr>
          <w:rFonts w:ascii="Times New Roman" w:hAnsi="Times New Roman" w:cs="Times New Roman" w:eastAsia="Times New Roman" w:hint="default"/>
        </w:rPr>
      </w:pPr>
      <w:r>
        <w:rPr>
          <w:rFonts w:ascii="Times New Roman"/>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left="252" w:right="1124"/>
        <w:jc w:val="left"/>
        <w:rPr>
          <w:rFonts w:ascii="Tahoma" w:hAnsi="Tahoma" w:cs="Tahoma" w:eastAsia="Tahoma" w:hint="default"/>
        </w:rPr>
      </w:pPr>
      <w:r>
        <w:rPr>
          <w:rFonts w:ascii="Tahoma" w:hAnsi="Tahoma" w:cs="Tahoma" w:eastAsia="Tahoma" w:hint="default"/>
        </w:rPr>
        <w:t>2</w:t>
      </w:r>
      <w:r>
        <w:rPr/>
        <w:t>、或有事项</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before="0"/>
        <w:ind w:left="252" w:right="112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）资产负债表日存在的重要或有事项</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0"/>
        <w:rPr>
          <w:rFonts w:ascii="Tahoma" w:hAnsi="Tahoma" w:cs="Tahoma" w:eastAsia="Tahoma" w:hint="default"/>
          <w:sz w:val="20"/>
          <w:szCs w:val="20"/>
        </w:rPr>
      </w:pPr>
    </w:p>
    <w:p>
      <w:pPr>
        <w:spacing w:line="240" w:lineRule="auto" w:before="11"/>
        <w:rPr>
          <w:rFonts w:ascii="Tahoma" w:hAnsi="Tahoma" w:cs="Tahoma" w:eastAsia="Tahoma" w:hint="default"/>
          <w:sz w:val="20"/>
          <w:szCs w:val="20"/>
        </w:rPr>
      </w:pPr>
    </w:p>
    <w:p>
      <w:pPr>
        <w:pStyle w:val="BodyText"/>
        <w:spacing w:line="240" w:lineRule="auto" w:before="44"/>
        <w:ind w:left="0" w:right="1361"/>
        <w:jc w:val="right"/>
      </w:pPr>
      <w:r>
        <w:rPr/>
        <w:pict>
          <v:shape style="position:absolute;margin-left:49.32pt;margin-top:-16.32826pt;width:475.6pt;height:226.35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7"/>
                    <w:gridCol w:w="1889"/>
                    <w:gridCol w:w="1282"/>
                    <w:gridCol w:w="1272"/>
                    <w:gridCol w:w="1135"/>
                    <w:gridCol w:w="2832"/>
                  </w:tblGrid>
                  <w:tr>
                    <w:trPr>
                      <w:trHeight w:val="341"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原告</w:t>
                        </w:r>
                        <w:r>
                          <w:rPr>
                            <w:rFonts w:ascii="Times New Roman" w:hAnsi="Times New Roman" w:cs="Times New Roman" w:eastAsia="Times New Roman" w:hint="default"/>
                            <w:sz w:val="18"/>
                            <w:szCs w:val="18"/>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被告</w:t>
                        </w:r>
                        <w:r>
                          <w:rPr>
                            <w:rFonts w:ascii="Times New Roman" w:hAnsi="Times New Roman" w:cs="Times New Roman" w:eastAsia="Times New Roman"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案由</w:t>
                        </w:r>
                        <w:r>
                          <w:rPr>
                            <w:rFonts w:ascii="Times New Roman" w:hAnsi="Times New Roman" w:cs="Times New Roman" w:eastAsia="Times New Roman" w:hint="default"/>
                            <w:sz w:val="18"/>
                            <w:szCs w:val="18"/>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受理法院</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标的额</w:t>
                        </w:r>
                        <w:r>
                          <w:rPr>
                            <w:rFonts w:ascii="Times New Roman" w:hAnsi="Times New Roman" w:cs="Times New Roman" w:eastAsia="Times New Roman" w:hint="default"/>
                            <w:sz w:val="18"/>
                            <w:szCs w:val="18"/>
                          </w:rPr>
                          <w:t> </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案件进展情况</w:t>
                        </w:r>
                        <w:r>
                          <w:rPr>
                            <w:rFonts w:ascii="Times New Roman" w:hAnsi="Times New Roman" w:cs="Times New Roman" w:eastAsia="Times New Roman" w:hint="default"/>
                            <w:sz w:val="18"/>
                            <w:szCs w:val="18"/>
                          </w:rPr>
                          <w:t> </w:t>
                        </w:r>
                      </w:p>
                    </w:tc>
                  </w:tr>
                  <w:tr>
                    <w:trPr>
                      <w:trHeight w:val="1279"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3" w:right="14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深圳市麦达 数字股份有 限公司</w:t>
                        </w:r>
                        <w:r>
                          <w:rPr>
                            <w:rFonts w:ascii="Times New Roman" w:hAnsi="Times New Roman" w:cs="Times New Roman" w:eastAsia="Times New Roman" w:hint="default"/>
                            <w:sz w:val="18"/>
                            <w:szCs w:val="18"/>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62"/>
                          <w:ind w:left="33" w:right="35"/>
                          <w:jc w:val="left"/>
                          <w:rPr>
                            <w:rFonts w:ascii="Times New Roman" w:hAnsi="Times New Roman" w:cs="Times New Roman" w:eastAsia="Times New Roman" w:hint="default"/>
                            <w:sz w:val="18"/>
                            <w:szCs w:val="18"/>
                          </w:rPr>
                        </w:pPr>
                        <w:r>
                          <w:rPr>
                            <w:rFonts w:ascii="Times New Roman"/>
                            <w:sz w:val="18"/>
                          </w:rPr>
                          <w:t>PERCEPTIONDIGITA</w:t>
                        </w:r>
                        <w:r>
                          <w:rPr>
                            <w:rFonts w:ascii="Times New Roman"/>
                            <w:w w:val="99"/>
                            <w:sz w:val="18"/>
                          </w:rPr>
                          <w:t> </w:t>
                        </w:r>
                        <w:r>
                          <w:rPr>
                            <w:rFonts w:ascii="Times New Roman"/>
                            <w:sz w:val="18"/>
                          </w:rPr>
                          <w:t>LLIMITED/PDTRADIN</w:t>
                        </w:r>
                        <w:r>
                          <w:rPr>
                            <w:rFonts w:ascii="Times New Roman"/>
                            <w:w w:val="99"/>
                            <w:sz w:val="18"/>
                          </w:rPr>
                          <w:t> </w:t>
                        </w:r>
                        <w:r>
                          <w:rPr>
                            <w:rFonts w:ascii="Times New Roman"/>
                            <w:sz w:val="18"/>
                          </w:rPr>
                          <w:t>G(HONGKONG)LIMIT</w:t>
                        </w:r>
                      </w:p>
                      <w:p>
                        <w:pPr>
                          <w:pStyle w:val="TableParagraph"/>
                          <w:spacing w:line="240" w:lineRule="auto" w:before="3"/>
                          <w:ind w:left="33" w:right="0"/>
                          <w:jc w:val="left"/>
                          <w:rPr>
                            <w:rFonts w:ascii="Times New Roman" w:hAnsi="Times New Roman" w:cs="Times New Roman" w:eastAsia="Times New Roman" w:hint="default"/>
                            <w:sz w:val="18"/>
                            <w:szCs w:val="18"/>
                          </w:rPr>
                        </w:pPr>
                        <w:r>
                          <w:rPr>
                            <w:rFonts w:ascii="Times New Roman"/>
                            <w:sz w:val="18"/>
                          </w:rPr>
                          <w:t>ED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买卖合同纠纷</w:t>
                        </w:r>
                        <w:r>
                          <w:rPr>
                            <w:rFonts w:ascii="Times New Roman" w:hAnsi="Times New Roman" w:cs="Times New Roman" w:eastAsia="Times New Roman" w:hint="default"/>
                            <w:sz w:val="18"/>
                            <w:szCs w:val="18"/>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香港高等法院</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USD292.31</w:t>
                        </w:r>
                        <w:r>
                          <w:rPr>
                            <w:rFonts w:ascii="宋体" w:hAnsi="宋体" w:cs="宋体" w:eastAsia="宋体" w:hint="default"/>
                            <w:spacing w:val="-1"/>
                            <w:sz w:val="18"/>
                            <w:szCs w:val="18"/>
                          </w:rPr>
                          <w:t>万</w:t>
                        </w:r>
                        <w:r>
                          <w:rPr>
                            <w:rFonts w:ascii="Times New Roman" w:hAnsi="Times New Roman" w:cs="Times New Roman" w:eastAsia="Times New Roman" w:hint="default"/>
                            <w:sz w:val="18"/>
                            <w:szCs w:val="18"/>
                          </w:rPr>
                          <w:t> </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33" w:right="11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6"/>
                            <w:w w:val="99"/>
                            <w:sz w:val="18"/>
                            <w:szCs w:val="18"/>
                          </w:rPr>
                          <w:t>PD</w:t>
                        </w:r>
                        <w:r>
                          <w:rPr>
                            <w:rFonts w:ascii="宋体" w:hAnsi="宋体" w:cs="宋体" w:eastAsia="宋体" w:hint="default"/>
                            <w:spacing w:val="-6"/>
                            <w:w w:val="99"/>
                            <w:sz w:val="18"/>
                            <w:szCs w:val="18"/>
                          </w:rPr>
                          <w:t>处于清盘程序，公司已申报债权</w:t>
                        </w:r>
                        <w:r>
                          <w:rPr>
                            <w:rFonts w:ascii="宋体" w:hAnsi="宋体" w:cs="宋体" w:eastAsia="宋体" w:hint="default"/>
                            <w:spacing w:val="-77"/>
                            <w:w w:val="99"/>
                            <w:sz w:val="18"/>
                            <w:szCs w:val="18"/>
                          </w:rPr>
                          <w:t> </w:t>
                        </w:r>
                        <w:r>
                          <w:rPr>
                            <w:rFonts w:ascii="宋体" w:hAnsi="宋体" w:cs="宋体" w:eastAsia="宋体" w:hint="default"/>
                            <w:spacing w:val="-77"/>
                            <w:w w:val="99"/>
                            <w:sz w:val="18"/>
                            <w:szCs w:val="18"/>
                          </w:rPr>
                        </w:r>
                        <w:r>
                          <w:rPr>
                            <w:rFonts w:ascii="宋体" w:hAnsi="宋体" w:cs="宋体" w:eastAsia="宋体" w:hint="default"/>
                            <w:sz w:val="18"/>
                            <w:szCs w:val="18"/>
                          </w:rPr>
                          <w:t>案件审理程序暂时中止</w:t>
                        </w:r>
                        <w:r>
                          <w:rPr>
                            <w:rFonts w:ascii="Times New Roman" w:hAnsi="Times New Roman" w:cs="Times New Roman" w:eastAsia="Times New Roman" w:hint="default"/>
                            <w:sz w:val="18"/>
                            <w:szCs w:val="18"/>
                          </w:rPr>
                          <w:t> </w:t>
                        </w:r>
                      </w:p>
                    </w:tc>
                  </w:tr>
                  <w:tr>
                    <w:trPr>
                      <w:trHeight w:val="965"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3" w:right="14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深圳市实益 达技术股份 有限公司</w:t>
                        </w:r>
                        <w:r>
                          <w:rPr>
                            <w:rFonts w:ascii="Times New Roman" w:hAnsi="Times New Roman" w:cs="Times New Roman" w:eastAsia="Times New Roman" w:hint="default"/>
                            <w:sz w:val="18"/>
                            <w:szCs w:val="18"/>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3" w:right="43"/>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深圳市威赛照明有限公 司</w:t>
                        </w:r>
                        <w:r>
                          <w:rPr>
                            <w:rFonts w:ascii="Times New Roman" w:hAnsi="Times New Roman" w:cs="Times New Roman" w:eastAsia="Times New Roman" w:hint="default"/>
                            <w:sz w:val="18"/>
                            <w:szCs w:val="18"/>
                          </w:rPr>
                          <w:t> </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买卖合同纠纷</w:t>
                        </w:r>
                        <w:r>
                          <w:rPr>
                            <w:rFonts w:ascii="Times New Roman" w:hAnsi="Times New Roman" w:cs="Times New Roman" w:eastAsia="Times New Roman" w:hint="default"/>
                            <w:sz w:val="18"/>
                            <w:szCs w:val="18"/>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3" w:right="146"/>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深圳市龙岗区 人民法院</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74.45</w:t>
                        </w:r>
                        <w:r>
                          <w:rPr>
                            <w:rFonts w:ascii="宋体" w:hAnsi="宋体" w:cs="宋体" w:eastAsia="宋体" w:hint="default"/>
                            <w:spacing w:val="-1"/>
                            <w:sz w:val="18"/>
                            <w:szCs w:val="18"/>
                          </w:rPr>
                          <w:t>万元</w:t>
                        </w:r>
                        <w:r>
                          <w:rPr>
                            <w:rFonts w:ascii="Times New Roman" w:hAnsi="Times New Roman" w:cs="Times New Roman" w:eastAsia="Times New Roman" w:hint="default"/>
                            <w:sz w:val="18"/>
                            <w:szCs w:val="18"/>
                          </w:rPr>
                          <w:t> </w:t>
                        </w: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判决生效，强制执行中</w:t>
                        </w:r>
                        <w:r>
                          <w:rPr>
                            <w:rFonts w:ascii="Times New Roman" w:hAnsi="Times New Roman" w:cs="Times New Roman" w:eastAsia="Times New Roman" w:hint="default"/>
                            <w:sz w:val="18"/>
                            <w:szCs w:val="18"/>
                          </w:rPr>
                          <w:t> </w:t>
                        </w:r>
                      </w:p>
                    </w:tc>
                  </w:tr>
                  <w:tr>
                    <w:trPr>
                      <w:trHeight w:val="330" w:hRule="exact"/>
                    </w:trPr>
                    <w:tc>
                      <w:tcPr>
                        <w:tcW w:w="1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无锡实益达</w:t>
                        </w:r>
                      </w:p>
                    </w:tc>
                    <w:tc>
                      <w:tcPr>
                        <w:tcW w:w="18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厦门市东林电子有限公</w:t>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36" w:right="0"/>
                          <w:jc w:val="left"/>
                          <w:rPr>
                            <w:rFonts w:ascii="宋体" w:hAnsi="宋体" w:cs="宋体" w:eastAsia="宋体" w:hint="default"/>
                            <w:sz w:val="18"/>
                            <w:szCs w:val="18"/>
                          </w:rPr>
                        </w:pPr>
                        <w:r>
                          <w:rPr>
                            <w:rFonts w:ascii="宋体" w:hAnsi="宋体" w:cs="宋体" w:eastAsia="宋体" w:hint="default"/>
                            <w:sz w:val="18"/>
                            <w:szCs w:val="18"/>
                          </w:rPr>
                          <w:t>回购款项一直</w:t>
                        </w:r>
                      </w:p>
                    </w:tc>
                    <w:tc>
                      <w:tcPr>
                        <w:tcW w:w="1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2"/>
                          <w:ind w:left="33" w:right="0"/>
                          <w:jc w:val="left"/>
                          <w:rPr>
                            <w:rFonts w:ascii="Times New Roman" w:hAnsi="Times New Roman" w:cs="Times New Roman" w:eastAsia="Times New Roman" w:hint="default"/>
                            <w:sz w:val="18"/>
                            <w:szCs w:val="18"/>
                          </w:rPr>
                        </w:pPr>
                        <w:r>
                          <w:rPr>
                            <w:rFonts w:ascii="Times New Roman"/>
                            <w:sz w:val="18"/>
                          </w:rPr>
                          <w:t> </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right="-1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1,115.42</w:t>
                        </w:r>
                        <w:r>
                          <w:rPr>
                            <w:rFonts w:ascii="宋体" w:hAnsi="宋体" w:cs="宋体" w:eastAsia="宋体" w:hint="default"/>
                            <w:spacing w:val="-1"/>
                            <w:sz w:val="18"/>
                            <w:szCs w:val="18"/>
                          </w:rPr>
                          <w:t>万元</w:t>
                        </w:r>
                        <w:r>
                          <w:rPr>
                            <w:rFonts w:ascii="Times New Roman" w:hAnsi="Times New Roman" w:cs="Times New Roman" w:eastAsia="Times New Roman" w:hint="default"/>
                            <w:sz w:val="18"/>
                            <w:szCs w:val="18"/>
                          </w:rPr>
                          <w:t> </w:t>
                        </w:r>
                      </w:p>
                    </w:tc>
                    <w:tc>
                      <w:tcPr>
                        <w:tcW w:w="2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因厦门市东林电子有限公司被破产</w:t>
                        </w:r>
                      </w:p>
                    </w:tc>
                  </w:tr>
                  <w:tr>
                    <w:trPr>
                      <w:trHeight w:val="312" w:hRule="exact"/>
                    </w:trPr>
                    <w:tc>
                      <w:tcPr>
                        <w:tcW w:w="10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3" w:right="0"/>
                          <w:jc w:val="left"/>
                          <w:rPr>
                            <w:rFonts w:ascii="宋体" w:hAnsi="宋体" w:cs="宋体" w:eastAsia="宋体" w:hint="default"/>
                            <w:sz w:val="18"/>
                            <w:szCs w:val="18"/>
                          </w:rPr>
                        </w:pPr>
                        <w:r>
                          <w:rPr>
                            <w:rFonts w:ascii="宋体" w:hAnsi="宋体" w:cs="宋体" w:eastAsia="宋体" w:hint="default"/>
                            <w:sz w:val="18"/>
                            <w:szCs w:val="18"/>
                          </w:rPr>
                          <w:t>电子有限公</w:t>
                        </w:r>
                      </w:p>
                    </w:tc>
                    <w:tc>
                      <w:tcPr>
                        <w:tcW w:w="18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 </w:t>
                        </w:r>
                      </w:p>
                    </w:tc>
                    <w:tc>
                      <w:tcPr>
                        <w:tcW w:w="128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无法支付</w:t>
                        </w:r>
                        <w:r>
                          <w:rPr>
                            <w:rFonts w:ascii="Times New Roman" w:hAnsi="Times New Roman" w:cs="Times New Roman" w:eastAsia="Times New Roman" w:hint="default"/>
                            <w:sz w:val="18"/>
                            <w:szCs w:val="18"/>
                          </w:rPr>
                          <w:t> </w:t>
                        </w:r>
                      </w:p>
                    </w:tc>
                    <w:tc>
                      <w:tcPr>
                        <w:tcW w:w="1272"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3" w:right="0"/>
                          <w:jc w:val="left"/>
                          <w:rPr>
                            <w:rFonts w:ascii="宋体" w:hAnsi="宋体" w:cs="宋体" w:eastAsia="宋体" w:hint="default"/>
                            <w:sz w:val="18"/>
                            <w:szCs w:val="18"/>
                          </w:rPr>
                        </w:pPr>
                        <w:r>
                          <w:rPr>
                            <w:rFonts w:ascii="宋体" w:hAnsi="宋体" w:cs="宋体" w:eastAsia="宋体" w:hint="default"/>
                            <w:sz w:val="18"/>
                            <w:szCs w:val="18"/>
                          </w:rPr>
                          <w:t>重整，公司获得清偿</w:t>
                        </w:r>
                        <w:r>
                          <w:rPr>
                            <w:rFonts w:ascii="Times New Roman" w:hAnsi="Times New Roman" w:cs="Times New Roman" w:eastAsia="Times New Roman" w:hint="default"/>
                            <w:sz w:val="18"/>
                            <w:szCs w:val="18"/>
                          </w:rPr>
                          <w:t>65.11</w:t>
                        </w:r>
                        <w:r>
                          <w:rPr>
                            <w:rFonts w:ascii="宋体" w:hAnsi="宋体" w:cs="宋体" w:eastAsia="宋体" w:hint="default"/>
                            <w:sz w:val="18"/>
                            <w:szCs w:val="18"/>
                          </w:rPr>
                          <w:t>万元，剩</w:t>
                        </w:r>
                      </w:p>
                    </w:tc>
                  </w:tr>
                  <w:tr>
                    <w:trPr>
                      <w:trHeight w:val="312" w:hRule="exact"/>
                    </w:trPr>
                    <w:tc>
                      <w:tcPr>
                        <w:tcW w:w="10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 </w:t>
                        </w:r>
                      </w:p>
                    </w:tc>
                    <w:tc>
                      <w:tcPr>
                        <w:tcW w:w="1889" w:type="dxa"/>
                        <w:tcBorders>
                          <w:top w:val="nil" w:sz="6" w:space="0" w:color="auto"/>
                          <w:left w:val="single" w:sz="4" w:space="0" w:color="000000"/>
                          <w:bottom w:val="nil" w:sz="6" w:space="0" w:color="auto"/>
                          <w:right w:val="single" w:sz="4" w:space="0" w:color="000000"/>
                        </w:tcBorders>
                      </w:tcPr>
                      <w:p>
                        <w:pPr/>
                      </w:p>
                    </w:tc>
                    <w:tc>
                      <w:tcPr>
                        <w:tcW w:w="1282"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135" w:type="dxa"/>
                        <w:tcBorders>
                          <w:top w:val="nil" w:sz="6" w:space="0" w:color="auto"/>
                          <w:left w:val="single" w:sz="4" w:space="0" w:color="000000"/>
                          <w:bottom w:val="nil" w:sz="6" w:space="0" w:color="auto"/>
                          <w:right w:val="single" w:sz="4" w:space="0" w:color="000000"/>
                        </w:tcBorders>
                      </w:tcPr>
                      <w:p>
                        <w:pPr/>
                      </w:p>
                    </w:tc>
                    <w:tc>
                      <w:tcPr>
                        <w:tcW w:w="28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33" w:right="0"/>
                          <w:jc w:val="left"/>
                          <w:rPr>
                            <w:rFonts w:ascii="宋体" w:hAnsi="宋体" w:cs="宋体" w:eastAsia="宋体" w:hint="default"/>
                            <w:sz w:val="18"/>
                            <w:szCs w:val="18"/>
                          </w:rPr>
                        </w:pPr>
                        <w:r>
                          <w:rPr>
                            <w:rFonts w:ascii="宋体" w:hAnsi="宋体" w:cs="宋体" w:eastAsia="宋体" w:hint="default"/>
                            <w:sz w:val="18"/>
                            <w:szCs w:val="18"/>
                          </w:rPr>
                          <w:t>余债权继续向其他连带责任人追</w:t>
                        </w:r>
                      </w:p>
                    </w:tc>
                  </w:tr>
                  <w:tr>
                    <w:trPr>
                      <w:trHeight w:val="325" w:hRule="exact"/>
                    </w:trPr>
                    <w:tc>
                      <w:tcPr>
                        <w:tcW w:w="1087" w:type="dxa"/>
                        <w:tcBorders>
                          <w:top w:val="nil" w:sz="6" w:space="0" w:color="auto"/>
                          <w:left w:val="single" w:sz="4" w:space="0" w:color="000000"/>
                          <w:bottom w:val="single" w:sz="4" w:space="0" w:color="000000"/>
                          <w:right w:val="single" w:sz="4" w:space="0" w:color="000000"/>
                        </w:tcBorders>
                      </w:tcPr>
                      <w:p>
                        <w:pPr/>
                      </w:p>
                    </w:tc>
                    <w:tc>
                      <w:tcPr>
                        <w:tcW w:w="1889"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28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偿，目前正在强制执行程序中</w:t>
                        </w:r>
                        <w:r>
                          <w:rPr>
                            <w:rFonts w:ascii="Times New Roman" w:hAnsi="Times New Roman" w:cs="Times New Roman" w:eastAsia="Times New Roman" w:hint="default"/>
                            <w:sz w:val="18"/>
                            <w:szCs w:val="18"/>
                          </w:rPr>
                          <w:t> </w:t>
                        </w:r>
                      </w:p>
                    </w:tc>
                  </w:tr>
                  <w:tr>
                    <w:trPr>
                      <w:trHeight w:val="328" w:hRule="exact"/>
                    </w:trPr>
                    <w:tc>
                      <w:tcPr>
                        <w:tcW w:w="10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33" w:right="0"/>
                          <w:jc w:val="left"/>
                          <w:rPr>
                            <w:rFonts w:ascii="宋体" w:hAnsi="宋体" w:cs="宋体" w:eastAsia="宋体" w:hint="default"/>
                            <w:sz w:val="18"/>
                            <w:szCs w:val="18"/>
                          </w:rPr>
                        </w:pPr>
                        <w:r>
                          <w:rPr>
                            <w:rFonts w:ascii="宋体" w:hAnsi="宋体" w:cs="宋体" w:eastAsia="宋体" w:hint="default"/>
                            <w:sz w:val="18"/>
                            <w:szCs w:val="18"/>
                          </w:rPr>
                          <w:t>上海利宣广</w:t>
                        </w:r>
                      </w:p>
                    </w:tc>
                    <w:tc>
                      <w:tcPr>
                        <w:tcW w:w="18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上海近通广告有限公司</w:t>
                        </w:r>
                        <w:r>
                          <w:rPr>
                            <w:rFonts w:ascii="Times New Roman" w:hAnsi="Times New Roman" w:cs="Times New Roman" w:eastAsia="Times New Roman" w:hint="default"/>
                            <w:sz w:val="18"/>
                            <w:szCs w:val="18"/>
                          </w:rPr>
                          <w:t> </w:t>
                        </w:r>
                      </w:p>
                    </w:tc>
                    <w:tc>
                      <w:tcPr>
                        <w:tcW w:w="12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广告合同纠纷</w:t>
                        </w:r>
                        <w:r>
                          <w:rPr>
                            <w:rFonts w:ascii="Times New Roman" w:hAnsi="Times New Roman" w:cs="Times New Roman" w:eastAsia="Times New Roman" w:hint="default"/>
                            <w:sz w:val="18"/>
                            <w:szCs w:val="18"/>
                          </w:rPr>
                          <w:t> </w:t>
                        </w:r>
                      </w:p>
                    </w:tc>
                    <w:tc>
                      <w:tcPr>
                        <w:tcW w:w="1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33" w:right="0"/>
                          <w:jc w:val="left"/>
                          <w:rPr>
                            <w:rFonts w:ascii="宋体" w:hAnsi="宋体" w:cs="宋体" w:eastAsia="宋体" w:hint="default"/>
                            <w:sz w:val="18"/>
                            <w:szCs w:val="18"/>
                          </w:rPr>
                        </w:pPr>
                        <w:r>
                          <w:rPr>
                            <w:rFonts w:ascii="宋体" w:hAnsi="宋体" w:cs="宋体" w:eastAsia="宋体" w:hint="default"/>
                            <w:sz w:val="18"/>
                            <w:szCs w:val="18"/>
                          </w:rPr>
                          <w:t>上海国际经济</w:t>
                        </w:r>
                      </w:p>
                    </w:tc>
                    <w:tc>
                      <w:tcPr>
                        <w:tcW w:w="11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right="-1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570</w:t>
                        </w:r>
                        <w:r>
                          <w:rPr>
                            <w:rFonts w:ascii="宋体" w:hAnsi="宋体" w:cs="宋体" w:eastAsia="宋体" w:hint="default"/>
                            <w:spacing w:val="-1"/>
                            <w:sz w:val="18"/>
                            <w:szCs w:val="18"/>
                          </w:rPr>
                          <w:t>万</w:t>
                        </w:r>
                        <w:r>
                          <w:rPr>
                            <w:rFonts w:ascii="Times New Roman" w:hAnsi="Times New Roman" w:cs="Times New Roman" w:eastAsia="Times New Roman" w:hint="default"/>
                            <w:sz w:val="18"/>
                            <w:szCs w:val="18"/>
                          </w:rPr>
                          <w:t> </w:t>
                        </w:r>
                      </w:p>
                    </w:tc>
                    <w:tc>
                      <w:tcPr>
                        <w:tcW w:w="28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33" w:right="0"/>
                          <w:jc w:val="left"/>
                          <w:rPr>
                            <w:rFonts w:ascii="宋体" w:hAnsi="宋体" w:cs="宋体" w:eastAsia="宋体" w:hint="default"/>
                            <w:sz w:val="18"/>
                            <w:szCs w:val="18"/>
                          </w:rPr>
                        </w:pPr>
                        <w:r>
                          <w:rPr>
                            <w:rFonts w:ascii="宋体" w:hAnsi="宋体" w:cs="宋体" w:eastAsia="宋体" w:hint="default"/>
                            <w:sz w:val="18"/>
                            <w:szCs w:val="18"/>
                          </w:rPr>
                          <w:t>已于报告期后收到仲裁裁决结果，</w:t>
                        </w:r>
                      </w:p>
                    </w:tc>
                  </w:tr>
                  <w:tr>
                    <w:trPr>
                      <w:trHeight w:val="325" w:hRule="exact"/>
                    </w:trPr>
                    <w:tc>
                      <w:tcPr>
                        <w:tcW w:w="10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告有限公司</w:t>
                        </w:r>
                        <w:r>
                          <w:rPr>
                            <w:rFonts w:ascii="Times New Roman" w:hAnsi="Times New Roman" w:cs="Times New Roman" w:eastAsia="Times New Roman" w:hint="default"/>
                            <w:sz w:val="18"/>
                            <w:szCs w:val="18"/>
                          </w:rPr>
                          <w:t> </w:t>
                        </w:r>
                      </w:p>
                    </w:tc>
                    <w:tc>
                      <w:tcPr>
                        <w:tcW w:w="1889" w:type="dxa"/>
                        <w:tcBorders>
                          <w:top w:val="nil" w:sz="6" w:space="0" w:color="auto"/>
                          <w:left w:val="single" w:sz="4" w:space="0" w:color="000000"/>
                          <w:bottom w:val="single" w:sz="4" w:space="0" w:color="000000"/>
                          <w:right w:val="single" w:sz="4" w:space="0" w:color="000000"/>
                        </w:tcBorders>
                      </w:tcPr>
                      <w:p>
                        <w:pPr/>
                      </w:p>
                    </w:tc>
                    <w:tc>
                      <w:tcPr>
                        <w:tcW w:w="1282"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33" w:right="0"/>
                          <w:jc w:val="left"/>
                          <w:rPr>
                            <w:rFonts w:ascii="宋体" w:hAnsi="宋体" w:cs="宋体" w:eastAsia="宋体" w:hint="default"/>
                            <w:sz w:val="18"/>
                            <w:szCs w:val="18"/>
                          </w:rPr>
                        </w:pPr>
                        <w:r>
                          <w:rPr>
                            <w:rFonts w:ascii="宋体" w:hAnsi="宋体" w:cs="宋体" w:eastAsia="宋体" w:hint="default"/>
                            <w:sz w:val="18"/>
                            <w:szCs w:val="18"/>
                          </w:rPr>
                          <w:t>贸易仲裁委员</w:t>
                        </w:r>
                      </w:p>
                    </w:tc>
                    <w:tc>
                      <w:tcPr>
                        <w:tcW w:w="1135" w:type="dxa"/>
                        <w:tcBorders>
                          <w:top w:val="nil" w:sz="6" w:space="0" w:color="auto"/>
                          <w:left w:val="single" w:sz="4" w:space="0" w:color="000000"/>
                          <w:bottom w:val="single" w:sz="4" w:space="0" w:color="000000"/>
                          <w:right w:val="single" w:sz="4" w:space="0" w:color="000000"/>
                        </w:tcBorders>
                      </w:tcPr>
                      <w:p>
                        <w:pPr/>
                      </w:p>
                    </w:tc>
                    <w:tc>
                      <w:tcPr>
                        <w:tcW w:w="28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33" w:right="0"/>
                          <w:jc w:val="left"/>
                          <w:rPr>
                            <w:rFonts w:ascii="宋体" w:hAnsi="宋体" w:cs="宋体" w:eastAsia="宋体" w:hint="default"/>
                            <w:sz w:val="18"/>
                            <w:szCs w:val="18"/>
                          </w:rPr>
                        </w:pPr>
                        <w:r>
                          <w:rPr>
                            <w:rFonts w:ascii="宋体" w:hAnsi="宋体" w:cs="宋体" w:eastAsia="宋体" w:hint="default"/>
                            <w:sz w:val="18"/>
                            <w:szCs w:val="18"/>
                          </w:rPr>
                          <w:t>对方需要支付款项给公司。已申请</w:t>
                        </w:r>
                      </w:p>
                    </w:tc>
                  </w:tr>
                </w:tbl>
                <w:p>
                  <w:pPr/>
                </w:p>
              </w:txbxContent>
            </v:textbox>
            <w10:wrap type="none"/>
          </v:shape>
        </w:pict>
      </w:r>
      <w:r>
        <w:rPr/>
        <w:t>，</w:t>
      </w:r>
    </w:p>
    <w:p>
      <w:pPr>
        <w:spacing w:after="0" w:line="240" w:lineRule="auto"/>
        <w:jc w:val="right"/>
        <w:sectPr>
          <w:pgSz w:w="11910" w:h="16840"/>
          <w:pgMar w:header="745" w:footer="991" w:top="1060" w:bottom="1180" w:left="880" w:right="0"/>
        </w:sectPr>
      </w:pPr>
    </w:p>
    <w:p>
      <w:pPr>
        <w:spacing w:line="240" w:lineRule="auto" w:before="9"/>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087"/>
        <w:gridCol w:w="1889"/>
        <w:gridCol w:w="1282"/>
        <w:gridCol w:w="1272"/>
        <w:gridCol w:w="1135"/>
        <w:gridCol w:w="2832"/>
      </w:tblGrid>
      <w:tr>
        <w:trPr>
          <w:trHeight w:val="343" w:hRule="exact"/>
        </w:trPr>
        <w:tc>
          <w:tcPr>
            <w:tcW w:w="1087" w:type="dxa"/>
            <w:tcBorders>
              <w:top w:val="single" w:sz="4" w:space="0" w:color="000000"/>
              <w:left w:val="single" w:sz="4"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会</w:t>
            </w:r>
            <w:r>
              <w:rPr>
                <w:rFonts w:ascii="Times New Roman" w:hAnsi="Times New Roman" w:cs="Times New Roman" w:eastAsia="Times New Roman" w:hint="default"/>
                <w:sz w:val="18"/>
                <w:szCs w:val="18"/>
              </w:rPr>
              <w:t> </w:t>
            </w:r>
          </w:p>
        </w:tc>
        <w:tc>
          <w:tcPr>
            <w:tcW w:w="1135" w:type="dxa"/>
            <w:tcBorders>
              <w:top w:val="single" w:sz="4" w:space="0" w:color="000000"/>
              <w:left w:val="single" w:sz="4" w:space="0" w:color="000000"/>
              <w:bottom w:val="single" w:sz="4" w:space="0" w:color="000000"/>
              <w:right w:val="single" w:sz="4" w:space="0" w:color="000000"/>
            </w:tcBorders>
          </w:tcPr>
          <w:p>
            <w:pPr/>
          </w:p>
        </w:tc>
        <w:tc>
          <w:tcPr>
            <w:tcW w:w="2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强制执行</w:t>
            </w:r>
            <w:r>
              <w:rPr>
                <w:rFonts w:ascii="Times New Roman" w:hAnsi="Times New Roman" w:cs="Times New Roman" w:eastAsia="Times New Roman" w:hint="default"/>
                <w:sz w:val="18"/>
                <w:szCs w:val="18"/>
              </w:rPr>
              <w:t> </w:t>
            </w:r>
          </w:p>
        </w:tc>
      </w:tr>
    </w:tbl>
    <w:p>
      <w:pPr>
        <w:pStyle w:val="BodyText"/>
        <w:spacing w:line="316" w:lineRule="auto" w:before="8"/>
        <w:ind w:left="252" w:right="1132" w:firstLine="181"/>
        <w:jc w:val="both"/>
      </w:pPr>
      <w:r>
        <w:rPr>
          <w:spacing w:val="-2"/>
        </w:rPr>
        <w:t>1）因客户PERCEPTIONDIGITALLIMITED/PDTRADING(HONGKONG)LIMITED逾期支付货款，经公司多次索要无果，本公司于2013</w:t>
      </w:r>
      <w:r>
        <w:rPr/>
        <w:t> 年11月14日向香港高等法院提交《申索陈述书》，并于2014年1月30日正式向香港高等法院提交简易程序申请，索偿货款及 业务往来过程中的各项款项合计USD292.31万元，截止本报告报出之日，因pd申请清盘，案件审理暂时中止，公司已申报债 权。</w:t>
      </w:r>
    </w:p>
    <w:p>
      <w:pPr>
        <w:pStyle w:val="BodyText"/>
        <w:spacing w:line="316" w:lineRule="auto" w:before="19"/>
        <w:ind w:left="252" w:right="1034" w:firstLine="181"/>
        <w:jc w:val="left"/>
      </w:pPr>
      <w:r>
        <w:rPr>
          <w:spacing w:val="-2"/>
        </w:rPr>
        <w:t>2）因供应商深圳市威赛照明有限公司延迟交货以及提供的产品出现品质问题，实益达技术于2016年1月27日以买卖合同纠</w:t>
      </w:r>
      <w:r>
        <w:rPr/>
        <w:t> 纷为案由向深圳市龙岗区人民法院提起诉讼，要求深圳市威赛照明有限公司赔偿延期交货导致公司向客户赔偿的延误费用、 </w:t>
      </w:r>
      <w:r>
        <w:rPr>
          <w:spacing w:val="-2"/>
        </w:rPr>
        <w:t>损失的货款、退货运费、违约金等合计915,105.38元。2016年9月5日龙岗区人民法院判决深圳市威赛照明有限公司应赔偿损</w:t>
      </w:r>
      <w:r>
        <w:rPr>
          <w:spacing w:val="-55"/>
        </w:rPr>
        <w:t> </w:t>
      </w:r>
      <w:r>
        <w:rPr>
          <w:spacing w:val="-55"/>
        </w:rPr>
      </w:r>
      <w:r>
        <w:rPr/>
        <w:t>失合计744,505.38元（延迟交货损失149,305.38元、维修费58,500元、拆除费35,100元、安装调试费81,900元、货款损失</w:t>
      </w:r>
      <w:r>
        <w:rPr/>
        <w:t> 419,700元）。截至本报告报出日，判决已生效，公司已申请强制执行，目前案件处于强制执行中。</w:t>
      </w:r>
    </w:p>
    <w:p>
      <w:pPr>
        <w:pStyle w:val="BodyText"/>
        <w:spacing w:line="316" w:lineRule="auto" w:before="19"/>
        <w:ind w:left="252" w:right="1034" w:firstLine="181"/>
        <w:jc w:val="left"/>
      </w:pPr>
      <w:r>
        <w:rPr/>
        <w:t>3）因萤火虫节能未能完成2014年度的承诺净利润且其未来的经营状况和盈利能力也存在不确定性，以及萤火虫节能不属 于公司战略转型的方向产业，公司同意由东林电子履行业绩补偿义务，回购无锡实益达电子持有的萤火虫节能的全部股份。 </w:t>
      </w:r>
      <w:r>
        <w:rPr>
          <w:spacing w:val="-2"/>
        </w:rPr>
        <w:t>因东林电子在支付227万元回购款后，其余款项一直未支付，无锡实益达电子于2016年4月提起仲裁，要求东林电子及连带责</w:t>
      </w:r>
      <w:r>
        <w:rPr>
          <w:spacing w:val="-57"/>
        </w:rPr>
        <w:t> </w:t>
      </w:r>
      <w:r>
        <w:rPr>
          <w:spacing w:val="-57"/>
        </w:rPr>
      </w:r>
      <w:r>
        <w:rPr/>
        <w:t>任人支付投资款本金、利息及违约金等合计1115.42万元。深圳仲裁委员会作出《裁决书》裁决要求东林电子偿付借款本金</w:t>
      </w:r>
      <w:r>
        <w:rPr/>
        <w:t> 人民币773万元及按年利率15%从2014年8月27日起计至本案借款本息清偿之日止的利息，连带责任人承担连带清偿义务。因 </w:t>
      </w:r>
      <w:r>
        <w:rPr>
          <w:spacing w:val="-2"/>
        </w:rPr>
        <w:t>东林电子等未履行支付义务，公司已于2016年10月申请强制执行，但因东林电子被申请破产，目前处于破产重整程序，公司</w:t>
      </w:r>
      <w:r>
        <w:rPr>
          <w:spacing w:val="-61"/>
        </w:rPr>
        <w:t> </w:t>
      </w:r>
      <w:r>
        <w:rPr>
          <w:spacing w:val="-61"/>
        </w:rPr>
      </w:r>
      <w:r>
        <w:rPr/>
        <w:t>获得清偿65.11万元，剩余债权继续向其他连带责任人追偿，目前正在强制执行程序中。</w:t>
      </w:r>
    </w:p>
    <w:p>
      <w:pPr>
        <w:pStyle w:val="BodyText"/>
        <w:spacing w:line="316" w:lineRule="auto" w:before="19"/>
        <w:ind w:left="252" w:right="1130" w:firstLine="271"/>
        <w:jc w:val="both"/>
      </w:pPr>
      <w:r>
        <w:rPr/>
        <w:t>4）因客户上海近通广告有限公司逾期支付广告服务款，经公司多次索要无果，本公司于2018年6月20日向上海国际经济 </w:t>
      </w:r>
      <w:r>
        <w:rPr>
          <w:spacing w:val="-5"/>
        </w:rPr>
        <w:t>贸易仲裁委员会提起仲裁并申请采取了保全措施，该案经受理后已于2018年10月22日开庭审理，被申请人缺席开庭审理。2019</w:t>
      </w:r>
      <w:r>
        <w:rPr>
          <w:spacing w:val="-50"/>
        </w:rPr>
        <w:t> </w:t>
      </w:r>
      <w:r>
        <w:rPr>
          <w:spacing w:val="-50"/>
        </w:rPr>
      </w:r>
      <w:r>
        <w:rPr/>
        <w:t>年3月12日公司收到上海国际经济贸易仲裁委员会(2019)沪贸仲裁字第0189号裁决书，目前该案公司根据胜诉仲裁裁决书通</w:t>
      </w:r>
      <w:r>
        <w:rPr/>
        <w:t> </w:t>
      </w:r>
      <w:r>
        <w:rPr>
          <w:spacing w:val="-2"/>
        </w:rPr>
        <w:t>知债务人近通公司履行付款，债务人拒不履行，公司已申请强制执行。仲裁裁决书确定的债务人近通公司应付利宣款项最终</w:t>
      </w:r>
      <w:r>
        <w:rPr>
          <w:spacing w:val="-62"/>
        </w:rPr>
        <w:t> </w:t>
      </w:r>
      <w:r>
        <w:rPr>
          <w:spacing w:val="-62"/>
        </w:rPr>
      </w:r>
      <w:r>
        <w:rPr>
          <w:spacing w:val="-2"/>
        </w:rPr>
        <w:t>能否收回及最终收回金额，尚有待于申请法院强制执行后的最终执行结果。由于该客户涉及多起诉讼，公司对强制执行的结</w:t>
      </w:r>
      <w:r>
        <w:rPr>
          <w:spacing w:val="-62"/>
        </w:rPr>
        <w:t> </w:t>
      </w:r>
      <w:r>
        <w:rPr>
          <w:spacing w:val="-62"/>
        </w:rPr>
      </w:r>
      <w:r>
        <w:rPr/>
        <w:t>果不乐观，在资产负债表日对相关应收款项全额计提了减值准备。</w:t>
      </w:r>
    </w:p>
    <w:p>
      <w:pPr>
        <w:pStyle w:val="BodyText"/>
        <w:spacing w:line="240" w:lineRule="auto" w:before="19"/>
        <w:ind w:left="794" w:right="1124"/>
        <w:jc w:val="left"/>
      </w:pPr>
      <w:r>
        <w:rPr/>
        <w:t>除存在上述或有事项外，截止2018年12月31日，本公司无其他应披露未披露的重要或有事项。</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spacing w:line="240" w:lineRule="auto" w:before="36"/>
        <w:ind w:left="252" w:right="1124"/>
        <w:jc w:val="left"/>
        <w:rPr>
          <w:rFonts w:ascii="Tahoma" w:hAnsi="Tahoma" w:cs="Tahoma" w:eastAsia="Tahoma" w:hint="default"/>
        </w:rPr>
      </w:pPr>
      <w:r>
        <w:rPr/>
        <w:t>（</w:t>
      </w:r>
      <w:r>
        <w:rPr>
          <w:rFonts w:ascii="Tahoma" w:hAnsi="Tahoma" w:cs="Tahoma" w:eastAsia="Tahoma" w:hint="default"/>
        </w:rPr>
        <w:t>2</w:t>
      </w:r>
      <w:r>
        <w:rPr/>
        <w:t>）公司没有需要披露的重要或有事项，也应予以说明</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252" w:right="1124"/>
        <w:jc w:val="left"/>
        <w:rPr>
          <w:rFonts w:ascii="Times New Roman" w:hAnsi="Times New Roman" w:cs="Times New Roman" w:eastAsia="Times New Roman" w:hint="default"/>
        </w:rPr>
      </w:pPr>
      <w:r>
        <w:rPr/>
        <w:t>公司不存在需要披露的重要或有事项。</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spacing w:line="489" w:lineRule="auto" w:before="149"/>
        <w:ind w:left="252" w:right="7169" w:firstLine="0"/>
        <w:jc w:val="left"/>
        <w:rPr>
          <w:rFonts w:ascii="Tahoma" w:hAnsi="Tahoma" w:cs="Tahoma" w:eastAsia="Tahoma" w:hint="default"/>
          <w:sz w:val="21"/>
          <w:szCs w:val="21"/>
        </w:rPr>
      </w:pPr>
      <w:r>
        <w:rPr>
          <w:rFonts w:ascii="Tahoma" w:hAnsi="Tahoma" w:cs="Tahoma" w:eastAsia="Tahoma" w:hint="default"/>
          <w:sz w:val="21"/>
          <w:szCs w:val="21"/>
        </w:rPr>
        <w:t>3</w:t>
      </w:r>
      <w:r>
        <w:rPr>
          <w:rFonts w:ascii="宋体" w:hAnsi="宋体" w:cs="宋体" w:eastAsia="宋体" w:hint="default"/>
          <w:sz w:val="21"/>
          <w:szCs w:val="21"/>
        </w:rPr>
        <w:t>、其他</w:t>
      </w:r>
      <w:r>
        <w:rPr>
          <w:rFonts w:ascii="Tahoma" w:hAnsi="Tahoma" w:cs="Tahoma" w:eastAsia="Tahoma" w:hint="default"/>
          <w:w w:val="80"/>
          <w:sz w:val="21"/>
          <w:szCs w:val="21"/>
        </w:rPr>
        <w:t> </w:t>
      </w:r>
      <w:r>
        <w:rPr>
          <w:rFonts w:ascii="宋体" w:hAnsi="宋体" w:cs="宋体" w:eastAsia="宋体" w:hint="default"/>
          <w:sz w:val="24"/>
          <w:szCs w:val="24"/>
        </w:rPr>
        <w:t>十五、资产负债表日后事项</w:t>
      </w:r>
      <w:r>
        <w:rPr>
          <w:rFonts w:ascii="宋体" w:hAnsi="宋体" w:cs="宋体" w:eastAsia="宋体" w:hint="default"/>
          <w:spacing w:val="-112"/>
          <w:sz w:val="24"/>
          <w:szCs w:val="24"/>
        </w:rPr>
        <w:t> </w:t>
      </w:r>
      <w:r>
        <w:rPr>
          <w:rFonts w:ascii="Tahoma" w:hAnsi="Tahoma" w:cs="Tahoma" w:eastAsia="Tahoma" w:hint="default"/>
          <w:spacing w:val="-112"/>
          <w:sz w:val="24"/>
          <w:szCs w:val="24"/>
        </w:rPr>
      </w:r>
      <w:r>
        <w:rPr>
          <w:rFonts w:ascii="Tahoma" w:hAnsi="Tahoma" w:cs="Tahoma" w:eastAsia="Tahoma" w:hint="default"/>
          <w:sz w:val="21"/>
          <w:szCs w:val="21"/>
        </w:rPr>
        <w:t>1</w:t>
      </w:r>
      <w:r>
        <w:rPr>
          <w:rFonts w:ascii="宋体" w:hAnsi="宋体" w:cs="宋体" w:eastAsia="宋体" w:hint="default"/>
          <w:sz w:val="21"/>
          <w:szCs w:val="21"/>
        </w:rPr>
        <w:t>、其他资产负债表日后事项说明</w:t>
      </w:r>
      <w:r>
        <w:rPr>
          <w:rFonts w:ascii="Tahoma" w:hAnsi="Tahoma" w:cs="Tahoma" w:eastAsia="Tahoma" w:hint="default"/>
          <w:w w:val="80"/>
          <w:sz w:val="21"/>
          <w:szCs w:val="21"/>
        </w:rPr>
        <w:t> </w:t>
      </w:r>
      <w:r>
        <w:rPr>
          <w:rFonts w:ascii="Tahoma" w:hAnsi="Tahoma" w:cs="Tahoma" w:eastAsia="Tahoma" w:hint="default"/>
          <w:sz w:val="21"/>
          <w:szCs w:val="21"/>
        </w:rPr>
      </w:r>
    </w:p>
    <w:p>
      <w:pPr>
        <w:pStyle w:val="BodyText"/>
        <w:spacing w:line="357" w:lineRule="auto" w:before="42"/>
        <w:ind w:left="612" w:right="1124" w:hanging="360"/>
        <w:jc w:val="left"/>
      </w:pPr>
      <w:r>
        <w:rPr/>
        <w:t>（1）外汇汇率重要变动</w:t>
      </w:r>
      <w:r>
        <w:rPr>
          <w:spacing w:val="-87"/>
        </w:rPr>
        <w:t> </w:t>
      </w:r>
      <w:r>
        <w:rPr>
          <w:spacing w:val="-87"/>
        </w:rPr>
      </w:r>
      <w:r>
        <w:rPr>
          <w:spacing w:val="-2"/>
        </w:rPr>
        <w:t>期后美元对人民币汇率下跌，对公司部分子公司出口业务业绩产生一定消极影响，公司此前和正在进行的远期结售汇业</w:t>
      </w:r>
    </w:p>
    <w:p>
      <w:pPr>
        <w:pStyle w:val="BodyText"/>
        <w:spacing w:line="240" w:lineRule="auto" w:before="26"/>
        <w:ind w:left="252" w:right="1124"/>
        <w:jc w:val="left"/>
      </w:pPr>
      <w:r>
        <w:rPr/>
        <w:t>务会抵消一部分影响。</w:t>
      </w:r>
    </w:p>
    <w:p>
      <w:pPr>
        <w:pStyle w:val="BodyText"/>
        <w:spacing w:line="240" w:lineRule="auto" w:before="112"/>
        <w:ind w:left="252" w:right="1124"/>
        <w:jc w:val="left"/>
      </w:pPr>
      <w:r>
        <w:rPr/>
        <w:t>（2）企业合并或处置子公司</w:t>
      </w:r>
    </w:p>
    <w:p>
      <w:pPr>
        <w:pStyle w:val="BodyText"/>
        <w:spacing w:line="357" w:lineRule="auto" w:before="115"/>
        <w:ind w:left="252" w:right="1118" w:firstLine="360"/>
        <w:jc w:val="left"/>
      </w:pPr>
      <w:r>
        <w:rPr/>
        <w:t>2019</w:t>
      </w:r>
      <w:r>
        <w:rPr>
          <w:spacing w:val="-28"/>
        </w:rPr>
        <w:t> </w:t>
      </w:r>
      <w:r>
        <w:rPr/>
        <w:t>年</w:t>
      </w:r>
      <w:r>
        <w:rPr>
          <w:spacing w:val="-28"/>
        </w:rPr>
        <w:t> </w:t>
      </w:r>
      <w:r>
        <w:rPr/>
        <w:t>2</w:t>
      </w:r>
      <w:r>
        <w:rPr>
          <w:spacing w:val="-28"/>
        </w:rPr>
        <w:t> </w:t>
      </w:r>
      <w:r>
        <w:rPr/>
        <w:t>月，公司子公司实益达技术将对控股子公司深圳益明光电技术有限公司的股权转让给原少数股东王顺利，对</w:t>
      </w:r>
      <w:r>
        <w:rPr/>
        <w:t> 公司业绩未产生重大影响。</w:t>
      </w:r>
    </w:p>
    <w:p>
      <w:pPr>
        <w:pStyle w:val="BodyText"/>
        <w:spacing w:line="357" w:lineRule="auto" w:before="26"/>
        <w:ind w:left="612" w:right="1124" w:hanging="360"/>
        <w:jc w:val="left"/>
      </w:pPr>
      <w:r>
        <w:rPr/>
        <w:t>（3）重大诉讼、仲裁、承诺</w:t>
      </w:r>
      <w:r>
        <w:rPr>
          <w:spacing w:val="-87"/>
        </w:rPr>
        <w:t> </w:t>
      </w:r>
      <w:r>
        <w:rPr>
          <w:spacing w:val="-87"/>
        </w:rPr>
      </w:r>
      <w:r>
        <w:rPr/>
        <w:t>1）因客户上海理优教育科技有限公司逾期未支付广告服务款，经公司多次索要无果，公司起诉上海理优教育科技有限</w:t>
      </w:r>
    </w:p>
    <w:p>
      <w:pPr>
        <w:spacing w:after="0" w:line="357" w:lineRule="auto"/>
        <w:jc w:val="left"/>
        <w:sectPr>
          <w:pgSz w:w="11910" w:h="16840"/>
          <w:pgMar w:header="745" w:footer="991" w:top="1060" w:bottom="1180" w:left="880" w:right="0"/>
        </w:sectPr>
      </w:pPr>
    </w:p>
    <w:p>
      <w:pPr>
        <w:spacing w:line="240" w:lineRule="auto" w:before="5"/>
        <w:rPr>
          <w:rFonts w:ascii="宋体" w:hAnsi="宋体" w:cs="宋体" w:eastAsia="宋体" w:hint="default"/>
          <w:sz w:val="23"/>
          <w:szCs w:val="23"/>
        </w:rPr>
      </w:pPr>
    </w:p>
    <w:p>
      <w:pPr>
        <w:pStyle w:val="BodyText"/>
        <w:spacing w:line="357" w:lineRule="auto" w:before="37"/>
        <w:ind w:right="1131"/>
        <w:jc w:val="left"/>
      </w:pPr>
      <w:r>
        <w:rPr/>
        <w:t>公司已于</w:t>
      </w:r>
      <w:r>
        <w:rPr>
          <w:spacing w:val="-47"/>
        </w:rPr>
        <w:t> </w:t>
      </w:r>
      <w:r>
        <w:rPr/>
        <w:t>2019</w:t>
      </w:r>
      <w:r>
        <w:rPr>
          <w:spacing w:val="-47"/>
        </w:rPr>
        <w:t> </w:t>
      </w:r>
      <w:r>
        <w:rPr/>
        <w:t>年</w:t>
      </w:r>
      <w:r>
        <w:rPr>
          <w:spacing w:val="-47"/>
        </w:rPr>
        <w:t> </w:t>
      </w:r>
      <w:r>
        <w:rPr/>
        <w:t>1</w:t>
      </w:r>
      <w:r>
        <w:rPr>
          <w:spacing w:val="-47"/>
        </w:rPr>
        <w:t> </w:t>
      </w:r>
      <w:r>
        <w:rPr/>
        <w:t>月</w:t>
      </w:r>
      <w:r>
        <w:rPr>
          <w:spacing w:val="-47"/>
        </w:rPr>
        <w:t> </w:t>
      </w:r>
      <w:r>
        <w:rPr/>
        <w:t>22</w:t>
      </w:r>
      <w:r>
        <w:rPr>
          <w:spacing w:val="-46"/>
        </w:rPr>
        <w:t> </w:t>
      </w:r>
      <w:r>
        <w:rPr/>
        <w:t>日在上海市闵行区人民法院立案，并于</w:t>
      </w:r>
      <w:r>
        <w:rPr>
          <w:spacing w:val="-46"/>
        </w:rPr>
        <w:t> </w:t>
      </w:r>
      <w:r>
        <w:rPr/>
        <w:t>2019</w:t>
      </w:r>
      <w:r>
        <w:rPr>
          <w:spacing w:val="-47"/>
        </w:rPr>
        <w:t> </w:t>
      </w:r>
      <w:r>
        <w:rPr/>
        <w:t>年</w:t>
      </w:r>
      <w:r>
        <w:rPr>
          <w:spacing w:val="-47"/>
        </w:rPr>
        <w:t> </w:t>
      </w:r>
      <w:r>
        <w:rPr/>
        <w:t>2</w:t>
      </w:r>
      <w:r>
        <w:rPr>
          <w:spacing w:val="-47"/>
        </w:rPr>
        <w:t> </w:t>
      </w:r>
      <w:r>
        <w:rPr/>
        <w:t>月</w:t>
      </w:r>
      <w:r>
        <w:rPr>
          <w:spacing w:val="-47"/>
        </w:rPr>
        <w:t> </w:t>
      </w:r>
      <w:r>
        <w:rPr/>
        <w:t>25</w:t>
      </w:r>
      <w:r>
        <w:rPr>
          <w:spacing w:val="-46"/>
        </w:rPr>
        <w:t> </w:t>
      </w:r>
      <w:r>
        <w:rPr>
          <w:spacing w:val="-4"/>
        </w:rPr>
        <w:t>日开庭审理，理优未出庭应诉，目前本案尚</w:t>
      </w:r>
      <w:r>
        <w:rPr/>
        <w:t> 在审理中。</w:t>
      </w:r>
    </w:p>
    <w:p>
      <w:pPr>
        <w:pStyle w:val="BodyText"/>
        <w:spacing w:line="357" w:lineRule="auto" w:before="26"/>
        <w:ind w:right="1117" w:firstLine="360"/>
        <w:jc w:val="left"/>
      </w:pPr>
      <w:r>
        <w:rPr/>
        <w:t>2）因客户巨赞网络逾期未支付广告服务费，经公司多次索要无果，公司起诉巨赞网络已于</w:t>
      </w:r>
      <w:r>
        <w:rPr>
          <w:spacing w:val="-60"/>
        </w:rPr>
        <w:t> </w:t>
      </w:r>
      <w:r>
        <w:rPr/>
        <w:t>2019</w:t>
      </w:r>
      <w:r>
        <w:rPr>
          <w:spacing w:val="-59"/>
        </w:rPr>
        <w:t> </w:t>
      </w:r>
      <w:r>
        <w:rPr/>
        <w:t>年</w:t>
      </w:r>
      <w:r>
        <w:rPr>
          <w:spacing w:val="-61"/>
        </w:rPr>
        <w:t> </w:t>
      </w:r>
      <w:r>
        <w:rPr/>
        <w:t>4</w:t>
      </w:r>
      <w:r>
        <w:rPr>
          <w:spacing w:val="-59"/>
        </w:rPr>
        <w:t> </w:t>
      </w:r>
      <w:r>
        <w:rPr>
          <w:spacing w:val="-3"/>
        </w:rPr>
        <w:t>月在法院立案。公</w:t>
      </w:r>
      <w:r>
        <w:rPr/>
        <w:t> 司预计相关应收款项难以收回，在资产负债表日对相关应收款项全额计提了减值准备。</w:t>
      </w:r>
    </w:p>
    <w:p>
      <w:pPr>
        <w:pStyle w:val="BodyText"/>
        <w:spacing w:line="355" w:lineRule="auto" w:before="26"/>
        <w:ind w:right="1034" w:firstLine="360"/>
        <w:jc w:val="left"/>
      </w:pPr>
      <w:r>
        <w:rPr>
          <w:spacing w:val="-2"/>
        </w:rPr>
        <w:t>除存在上述资产负债表日后事项外，截至财务报告批准报出日止，本公司无其他应披露未披露的重大资产负债表日后事</w:t>
      </w:r>
      <w:r>
        <w:rPr/>
        <w:t> 项。</w:t>
      </w:r>
    </w:p>
    <w:p>
      <w:pPr>
        <w:spacing w:line="240" w:lineRule="auto" w:before="9"/>
        <w:rPr>
          <w:rFonts w:ascii="宋体" w:hAnsi="宋体" w:cs="宋体" w:eastAsia="宋体" w:hint="default"/>
          <w:sz w:val="24"/>
          <w:szCs w:val="24"/>
        </w:rPr>
      </w:pPr>
    </w:p>
    <w:p>
      <w:pPr>
        <w:pStyle w:val="Heading2"/>
        <w:spacing w:line="240" w:lineRule="auto" w:before="0"/>
        <w:ind w:right="1034"/>
        <w:jc w:val="left"/>
      </w:pPr>
      <w:r>
        <w:rPr>
          <w:rFonts w:ascii="宋体" w:hAnsi="宋体" w:cs="宋体" w:eastAsia="宋体" w:hint="default"/>
        </w:rPr>
        <w:t>十六、其他重要事项</w:t>
      </w:r>
      <w:r>
        <w:rPr>
          <w:w w:val="80"/>
        </w:rPr>
        <w:t> </w:t>
      </w:r>
      <w:r>
        <w:rPr/>
      </w:r>
    </w:p>
    <w:p>
      <w:pPr>
        <w:spacing w:line="240" w:lineRule="auto" w:before="12"/>
        <w:rPr>
          <w:rFonts w:ascii="Tahoma" w:hAnsi="Tahoma" w:cs="Tahoma" w:eastAsia="Tahoma" w:hint="default"/>
          <w:sz w:val="26"/>
          <w:szCs w:val="26"/>
        </w:rPr>
      </w:pPr>
    </w:p>
    <w:p>
      <w:pPr>
        <w:pStyle w:val="Heading3"/>
        <w:spacing w:line="240" w:lineRule="auto"/>
        <w:ind w:right="1034"/>
        <w:jc w:val="left"/>
        <w:rPr>
          <w:rFonts w:ascii="Tahoma" w:hAnsi="Tahoma" w:cs="Tahoma" w:eastAsia="Tahoma" w:hint="default"/>
        </w:rPr>
      </w:pPr>
      <w:r>
        <w:rPr>
          <w:rFonts w:ascii="Tahoma" w:hAnsi="Tahoma" w:cs="Tahoma" w:eastAsia="Tahoma" w:hint="default"/>
        </w:rPr>
        <w:t>1</w:t>
      </w:r>
      <w:r>
        <w:rPr/>
        <w:t>、其他</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6"/>
          <w:szCs w:val="26"/>
        </w:rPr>
      </w:pPr>
    </w:p>
    <w:p>
      <w:pPr>
        <w:spacing w:line="259" w:lineRule="auto" w:before="0"/>
        <w:ind w:left="572" w:right="1034" w:hanging="420"/>
        <w:jc w:val="left"/>
        <w:rPr>
          <w:rFonts w:ascii="宋体" w:hAnsi="宋体" w:cs="宋体" w:eastAsia="宋体"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）在资产负债表日前已认缴、在报告报出日之前未实缴出资的投资事项</w:t>
      </w:r>
      <w:r>
        <w:rPr>
          <w:rFonts w:ascii="宋体" w:hAnsi="宋体" w:cs="宋体" w:eastAsia="宋体" w:hint="default"/>
          <w:spacing w:val="-96"/>
          <w:sz w:val="21"/>
          <w:szCs w:val="21"/>
        </w:rPr>
        <w:t> </w:t>
      </w:r>
      <w:r>
        <w:rPr>
          <w:rFonts w:ascii="Tahoma" w:hAnsi="Tahoma" w:cs="Tahoma" w:eastAsia="Tahoma" w:hint="default"/>
          <w:spacing w:val="-96"/>
          <w:sz w:val="21"/>
          <w:szCs w:val="21"/>
        </w:rPr>
      </w:r>
      <w:r>
        <w:rPr>
          <w:rFonts w:ascii="宋体" w:hAnsi="宋体" w:cs="宋体" w:eastAsia="宋体" w:hint="default"/>
          <w:spacing w:val="-4"/>
          <w:sz w:val="21"/>
          <w:szCs w:val="21"/>
        </w:rPr>
        <w:t>截止</w:t>
      </w:r>
      <w:r>
        <w:rPr>
          <w:rFonts w:ascii="Times New Roman" w:hAnsi="Times New Roman" w:cs="Times New Roman" w:eastAsia="Times New Roman" w:hint="default"/>
          <w:spacing w:val="-4"/>
          <w:sz w:val="21"/>
          <w:szCs w:val="21"/>
        </w:rPr>
        <w:t>2018</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12</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31</w:t>
      </w:r>
      <w:r>
        <w:rPr>
          <w:rFonts w:ascii="宋体" w:hAnsi="宋体" w:cs="宋体" w:eastAsia="宋体" w:hint="default"/>
          <w:spacing w:val="-4"/>
          <w:sz w:val="21"/>
          <w:szCs w:val="21"/>
        </w:rPr>
        <w:t>日，公司子公司深圳前海麦嘉投资合伙企业（有限合伙）通过受让股权和增资方式，</w:t>
      </w:r>
    </w:p>
    <w:p>
      <w:pPr>
        <w:spacing w:before="2"/>
        <w:ind w:left="152" w:right="1034"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累计认缴深圳云娃科技有限公司</w:t>
      </w:r>
      <w:r>
        <w:rPr>
          <w:rFonts w:ascii="Times New Roman" w:hAnsi="Times New Roman" w:cs="Times New Roman" w:eastAsia="Times New Roman" w:hint="default"/>
          <w:sz w:val="21"/>
          <w:szCs w:val="21"/>
        </w:rPr>
        <w:t>3.9434%</w:t>
      </w:r>
      <w:r>
        <w:rPr>
          <w:rFonts w:ascii="宋体" w:hAnsi="宋体" w:cs="宋体" w:eastAsia="宋体" w:hint="default"/>
          <w:sz w:val="21"/>
          <w:szCs w:val="21"/>
        </w:rPr>
        <w:t>的股权，已进行工商变更，截止报告日尚未实缴出资。</w:t>
      </w:r>
      <w:r>
        <w:rPr>
          <w:rFonts w:ascii="Times New Roman" w:hAnsi="Times New Roman" w:cs="Times New Roman" w:eastAsia="Times New Roman" w:hint="default"/>
          <w:sz w:val="21"/>
          <w:szCs w:val="21"/>
        </w:rPr>
        <w:t> </w:t>
      </w:r>
    </w:p>
    <w:p>
      <w:pPr>
        <w:spacing w:before="21"/>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2</w:t>
      </w:r>
      <w:r>
        <w:rPr>
          <w:rFonts w:ascii="宋体" w:hAnsi="宋体" w:cs="宋体" w:eastAsia="宋体" w:hint="default"/>
          <w:sz w:val="21"/>
          <w:szCs w:val="21"/>
        </w:rPr>
        <w:t>）实际控制人及高管的股权质押情况</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2"/>
        <w:rPr>
          <w:rFonts w:ascii="Tahoma" w:hAnsi="Tahoma" w:cs="Tahoma" w:eastAsia="Tahoma" w:hint="default"/>
          <w:sz w:val="2"/>
          <w:szCs w:val="2"/>
        </w:rPr>
      </w:pPr>
    </w:p>
    <w:tbl>
      <w:tblPr>
        <w:tblW w:w="0" w:type="auto"/>
        <w:jc w:val="left"/>
        <w:tblInd w:w="147" w:type="dxa"/>
        <w:tblLayout w:type="fixed"/>
        <w:tblCellMar>
          <w:top w:w="0" w:type="dxa"/>
          <w:left w:w="0" w:type="dxa"/>
          <w:bottom w:w="0" w:type="dxa"/>
          <w:right w:w="0" w:type="dxa"/>
        </w:tblCellMar>
        <w:tblLook w:val="01E0"/>
      </w:tblPr>
      <w:tblGrid>
        <w:gridCol w:w="1685"/>
        <w:gridCol w:w="3418"/>
        <w:gridCol w:w="1277"/>
        <w:gridCol w:w="1073"/>
        <w:gridCol w:w="1620"/>
      </w:tblGrid>
      <w:tr>
        <w:trPr>
          <w:trHeight w:val="343" w:hRule="exact"/>
        </w:trPr>
        <w:tc>
          <w:tcPr>
            <w:tcW w:w="1685" w:type="dxa"/>
            <w:vMerge w:val="restart"/>
            <w:tcBorders>
              <w:top w:val="single" w:sz="4" w:space="0" w:color="000000"/>
              <w:left w:val="single" w:sz="4" w:space="0" w:color="000000"/>
              <w:right w:val="single" w:sz="4" w:space="0" w:color="000000"/>
            </w:tcBorders>
          </w:tcPr>
          <w:p>
            <w:pPr>
              <w:pStyle w:val="TableParagraph"/>
              <w:spacing w:line="240" w:lineRule="auto" w:before="20"/>
              <w:ind w:left="48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 </w:t>
            </w:r>
          </w:p>
        </w:tc>
        <w:tc>
          <w:tcPr>
            <w:tcW w:w="3418" w:type="dxa"/>
            <w:vMerge w:val="restart"/>
            <w:tcBorders>
              <w:top w:val="single" w:sz="4" w:space="0" w:color="000000"/>
              <w:left w:val="single" w:sz="4" w:space="0" w:color="000000"/>
              <w:right w:val="single" w:sz="4" w:space="0" w:color="000000"/>
            </w:tcBorders>
          </w:tcPr>
          <w:p>
            <w:pPr>
              <w:pStyle w:val="TableParagraph"/>
              <w:spacing w:line="240" w:lineRule="auto" w:before="20"/>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质押权人</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质押股份</w:t>
            </w:r>
            <w:r>
              <w:rPr>
                <w:rFonts w:ascii="Times New Roman" w:hAnsi="Times New Roman" w:cs="Times New Roman" w:eastAsia="Times New Roman" w:hint="default"/>
                <w:sz w:val="18"/>
                <w:szCs w:val="18"/>
              </w:rPr>
              <w:t> </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20"/>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质押日期</w:t>
            </w:r>
            <w:r>
              <w:rPr>
                <w:rFonts w:ascii="Times New Roman" w:hAnsi="Times New Roman" w:cs="Times New Roman" w:eastAsia="Times New Roman" w:hint="default"/>
                <w:sz w:val="18"/>
                <w:szCs w:val="18"/>
              </w:rPr>
              <w:t> </w:t>
            </w:r>
          </w:p>
        </w:tc>
        <w:tc>
          <w:tcPr>
            <w:tcW w:w="1620" w:type="dxa"/>
            <w:vMerge w:val="restart"/>
            <w:tcBorders>
              <w:top w:val="single" w:sz="4" w:space="0" w:color="000000"/>
              <w:left w:val="single" w:sz="4" w:space="0" w:color="000000"/>
              <w:right w:val="single" w:sz="4" w:space="0" w:color="000000"/>
            </w:tcBorders>
          </w:tcPr>
          <w:p>
            <w:pPr>
              <w:pStyle w:val="TableParagraph"/>
              <w:spacing w:line="316" w:lineRule="auto" w:before="20"/>
              <w:ind w:left="369" w:right="84" w:hanging="2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占公司股份总额的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341" w:hRule="exact"/>
        </w:trPr>
        <w:tc>
          <w:tcPr>
            <w:tcW w:w="1685" w:type="dxa"/>
            <w:vMerge/>
            <w:tcBorders>
              <w:left w:val="single" w:sz="4" w:space="0" w:color="000000"/>
              <w:bottom w:val="single" w:sz="4" w:space="0" w:color="000000"/>
              <w:right w:val="single" w:sz="4" w:space="0" w:color="000000"/>
            </w:tcBorders>
          </w:tcPr>
          <w:p>
            <w:pPr/>
          </w:p>
        </w:tc>
        <w:tc>
          <w:tcPr>
            <w:tcW w:w="3418"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 </w:t>
            </w:r>
          </w:p>
        </w:tc>
        <w:tc>
          <w:tcPr>
            <w:tcW w:w="1073"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r>
      <w:tr>
        <w:trPr>
          <w:trHeight w:val="65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6"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余</w:t>
            </w:r>
            <w:r>
              <w:rPr>
                <w:rFonts w:ascii="宋体" w:hAnsi="宋体" w:cs="宋体" w:eastAsia="宋体" w:hint="default"/>
                <w:spacing w:val="-65"/>
                <w:sz w:val="18"/>
                <w:szCs w:val="18"/>
              </w:rPr>
              <w:t> </w:t>
            </w:r>
            <w:r>
              <w:rPr>
                <w:rFonts w:ascii="宋体" w:hAnsi="宋体" w:cs="宋体" w:eastAsia="宋体" w:hint="default"/>
                <w:sz w:val="18"/>
                <w:szCs w:val="18"/>
              </w:rPr>
              <w:t>益</w:t>
            </w:r>
            <w:r>
              <w:rPr>
                <w:rFonts w:ascii="宋体" w:hAnsi="宋体" w:cs="宋体" w:eastAsia="宋体" w:hint="default"/>
                <w:spacing w:val="-67"/>
                <w:sz w:val="18"/>
                <w:szCs w:val="18"/>
              </w:rPr>
              <w:t> </w:t>
            </w:r>
            <w:r>
              <w:rPr>
                <w:rFonts w:ascii="宋体" w:hAnsi="宋体" w:cs="宋体" w:eastAsia="宋体" w:hint="default"/>
                <w:sz w:val="18"/>
                <w:szCs w:val="18"/>
              </w:rPr>
              <w:t>瑞</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5"/>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伙</w:t>
            </w:r>
            <w:r>
              <w:rPr>
                <w:rFonts w:ascii="宋体" w:hAnsi="宋体" w:cs="宋体" w:eastAsia="宋体" w:hint="default"/>
                <w:sz w:val="18"/>
                <w:szCs w:val="18"/>
              </w:rPr>
              <w:t> 企业（有限合伙）</w:t>
            </w:r>
            <w:r>
              <w:rPr>
                <w:rFonts w:ascii="Times New Roman" w:hAnsi="Times New Roman" w:cs="Times New Roman" w:eastAsia="Times New Roman" w:hint="default"/>
                <w:sz w:val="18"/>
                <w:szCs w:val="18"/>
              </w:rPr>
              <w:t> </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中国中投证券有限责任公司</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599,900.00</w:t>
            </w:r>
            <w:r>
              <w:rPr>
                <w:rFonts w:ascii="Times New Roman"/>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2016-12-06</w:t>
            </w:r>
            <w:r>
              <w:rPr>
                <w:rFonts w:ascii="Times New Roman"/>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0.10</w:t>
            </w:r>
            <w:r>
              <w:rPr>
                <w:rFonts w:ascii="Times New Roman"/>
                <w:sz w:val="18"/>
              </w:rPr>
              <w:t> </w:t>
            </w:r>
          </w:p>
        </w:tc>
      </w:tr>
      <w:tr>
        <w:trPr>
          <w:trHeight w:val="65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6"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余</w:t>
            </w:r>
            <w:r>
              <w:rPr>
                <w:rFonts w:ascii="宋体" w:hAnsi="宋体" w:cs="宋体" w:eastAsia="宋体" w:hint="default"/>
                <w:spacing w:val="-65"/>
                <w:sz w:val="18"/>
                <w:szCs w:val="18"/>
              </w:rPr>
              <w:t> </w:t>
            </w:r>
            <w:r>
              <w:rPr>
                <w:rFonts w:ascii="宋体" w:hAnsi="宋体" w:cs="宋体" w:eastAsia="宋体" w:hint="default"/>
                <w:sz w:val="18"/>
                <w:szCs w:val="18"/>
              </w:rPr>
              <w:t>益</w:t>
            </w:r>
            <w:r>
              <w:rPr>
                <w:rFonts w:ascii="宋体" w:hAnsi="宋体" w:cs="宋体" w:eastAsia="宋体" w:hint="default"/>
                <w:spacing w:val="-67"/>
                <w:sz w:val="18"/>
                <w:szCs w:val="18"/>
              </w:rPr>
              <w:t> </w:t>
            </w:r>
            <w:r>
              <w:rPr>
                <w:rFonts w:ascii="宋体" w:hAnsi="宋体" w:cs="宋体" w:eastAsia="宋体" w:hint="default"/>
                <w:sz w:val="18"/>
                <w:szCs w:val="18"/>
              </w:rPr>
              <w:t>瑞</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5"/>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伙</w:t>
            </w:r>
            <w:r>
              <w:rPr>
                <w:rFonts w:ascii="宋体" w:hAnsi="宋体" w:cs="宋体" w:eastAsia="宋体" w:hint="default"/>
                <w:sz w:val="18"/>
                <w:szCs w:val="18"/>
              </w:rPr>
              <w:t> 企业（有限合伙）</w:t>
            </w:r>
            <w:r>
              <w:rPr>
                <w:rFonts w:ascii="Times New Roman" w:hAnsi="Times New Roman" w:cs="Times New Roman" w:eastAsia="Times New Roman" w:hint="default"/>
                <w:sz w:val="18"/>
                <w:szCs w:val="18"/>
              </w:rPr>
              <w:t> </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中国中投证券有限责任公司</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50,000.00</w:t>
            </w:r>
            <w:r>
              <w:rPr>
                <w:rFonts w:ascii="Times New Roman"/>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2017-07-24</w:t>
            </w:r>
            <w:r>
              <w:rPr>
                <w:rFonts w:ascii="Times New Roman"/>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0.01</w:t>
            </w:r>
            <w:r>
              <w:rPr>
                <w:rFonts w:ascii="Times New Roman"/>
                <w:sz w:val="18"/>
              </w:rPr>
              <w:t> </w:t>
            </w:r>
          </w:p>
        </w:tc>
      </w:tr>
      <w:tr>
        <w:trPr>
          <w:trHeight w:val="34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申万宏源证券有限公司</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22,000,000.00</w:t>
            </w:r>
            <w:r>
              <w:rPr>
                <w:rFonts w:ascii="Times New Roman"/>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2017-11-14</w:t>
            </w:r>
            <w:r>
              <w:rPr>
                <w:rFonts w:ascii="Times New Roman"/>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3.80</w:t>
            </w:r>
            <w:r>
              <w:rPr>
                <w:rFonts w:ascii="Times New Roman"/>
                <w:sz w:val="18"/>
              </w:rPr>
              <w:t> </w:t>
            </w:r>
          </w:p>
        </w:tc>
      </w:tr>
      <w:tr>
        <w:trPr>
          <w:trHeight w:val="65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6"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余</w:t>
            </w:r>
            <w:r>
              <w:rPr>
                <w:rFonts w:ascii="宋体" w:hAnsi="宋体" w:cs="宋体" w:eastAsia="宋体" w:hint="default"/>
                <w:spacing w:val="-65"/>
                <w:sz w:val="18"/>
                <w:szCs w:val="18"/>
              </w:rPr>
              <w:t> </w:t>
            </w:r>
            <w:r>
              <w:rPr>
                <w:rFonts w:ascii="宋体" w:hAnsi="宋体" w:cs="宋体" w:eastAsia="宋体" w:hint="default"/>
                <w:sz w:val="18"/>
                <w:szCs w:val="18"/>
              </w:rPr>
              <w:t>益</w:t>
            </w:r>
            <w:r>
              <w:rPr>
                <w:rFonts w:ascii="宋体" w:hAnsi="宋体" w:cs="宋体" w:eastAsia="宋体" w:hint="default"/>
                <w:spacing w:val="-67"/>
                <w:sz w:val="18"/>
                <w:szCs w:val="18"/>
              </w:rPr>
              <w:t> </w:t>
            </w:r>
            <w:r>
              <w:rPr>
                <w:rFonts w:ascii="宋体" w:hAnsi="宋体" w:cs="宋体" w:eastAsia="宋体" w:hint="default"/>
                <w:sz w:val="18"/>
                <w:szCs w:val="18"/>
              </w:rPr>
              <w:t>瑞</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5"/>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伙</w:t>
            </w:r>
            <w:r>
              <w:rPr>
                <w:rFonts w:ascii="宋体" w:hAnsi="宋体" w:cs="宋体" w:eastAsia="宋体" w:hint="default"/>
                <w:sz w:val="18"/>
                <w:szCs w:val="18"/>
              </w:rPr>
              <w:t> 企业（有限合伙）</w:t>
            </w:r>
            <w:r>
              <w:rPr>
                <w:rFonts w:ascii="Times New Roman" w:hAnsi="Times New Roman" w:cs="Times New Roman" w:eastAsia="Times New Roman" w:hint="default"/>
                <w:sz w:val="18"/>
                <w:szCs w:val="18"/>
              </w:rPr>
              <w:t> </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中国中投证券有限责任公司</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100,000.00</w:t>
            </w:r>
            <w:r>
              <w:rPr>
                <w:rFonts w:ascii="Times New Roman"/>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2017-11-24</w:t>
            </w:r>
            <w:r>
              <w:rPr>
                <w:rFonts w:ascii="Times New Roman"/>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0.02</w:t>
            </w:r>
            <w:r>
              <w:rPr>
                <w:rFonts w:ascii="Times New Roman"/>
                <w:sz w:val="18"/>
              </w:rPr>
              <w:t> </w:t>
            </w:r>
          </w:p>
        </w:tc>
      </w:tr>
      <w:tr>
        <w:trPr>
          <w:trHeight w:val="34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上海浦东发展银行股份有限公司深圳分行</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33,317,368.00</w:t>
            </w:r>
            <w:r>
              <w:rPr>
                <w:rFonts w:ascii="Times New Roman"/>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2017-12-19</w:t>
            </w:r>
            <w:r>
              <w:rPr>
                <w:rFonts w:ascii="Times New Roman"/>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5.75</w:t>
            </w:r>
            <w:r>
              <w:rPr>
                <w:rFonts w:ascii="Times New Roman"/>
                <w:sz w:val="18"/>
              </w:rPr>
              <w:t> </w:t>
            </w:r>
          </w:p>
        </w:tc>
      </w:tr>
      <w:tr>
        <w:trPr>
          <w:trHeight w:val="34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乔昕</w:t>
            </w:r>
            <w:r>
              <w:rPr>
                <w:rFonts w:ascii="Times New Roman" w:hAnsi="Times New Roman" w:cs="Times New Roman" w:eastAsia="Times New Roman" w:hint="default"/>
                <w:sz w:val="18"/>
                <w:szCs w:val="18"/>
              </w:rPr>
              <w:t> </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上海浦东发展银行股份有限公司深圳分行</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2,682,632.00</w:t>
            </w:r>
            <w:r>
              <w:rPr>
                <w:rFonts w:ascii="Times New Roman"/>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2017-12-19</w:t>
            </w:r>
            <w:r>
              <w:rPr>
                <w:rFonts w:ascii="Times New Roman"/>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0.46</w:t>
            </w:r>
            <w:r>
              <w:rPr>
                <w:rFonts w:ascii="Times New Roman"/>
                <w:sz w:val="18"/>
              </w:rPr>
              <w:t> </w:t>
            </w:r>
          </w:p>
        </w:tc>
      </w:tr>
      <w:tr>
        <w:trPr>
          <w:trHeight w:val="34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申万宏源证券有限公司</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40,000,000.00</w:t>
            </w:r>
            <w:r>
              <w:rPr>
                <w:rFonts w:ascii="Times New Roman"/>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2018-01-03</w:t>
            </w:r>
            <w:r>
              <w:rPr>
                <w:rFonts w:ascii="Times New Roman"/>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6.91</w:t>
            </w:r>
            <w:r>
              <w:rPr>
                <w:rFonts w:ascii="Times New Roman"/>
                <w:sz w:val="18"/>
              </w:rPr>
              <w:t> </w:t>
            </w:r>
          </w:p>
        </w:tc>
      </w:tr>
      <w:tr>
        <w:trPr>
          <w:trHeight w:val="65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6"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新</w:t>
            </w:r>
            <w:r>
              <w:rPr>
                <w:rFonts w:ascii="宋体" w:hAnsi="宋体" w:cs="宋体" w:eastAsia="宋体" w:hint="default"/>
                <w:spacing w:val="-67"/>
                <w:sz w:val="18"/>
                <w:szCs w:val="18"/>
              </w:rPr>
              <w:t> </w:t>
            </w:r>
            <w:r>
              <w:rPr>
                <w:rFonts w:ascii="宋体" w:hAnsi="宋体" w:cs="宋体" w:eastAsia="宋体" w:hint="default"/>
                <w:sz w:val="18"/>
                <w:szCs w:val="18"/>
              </w:rPr>
              <w:t>余</w:t>
            </w:r>
            <w:r>
              <w:rPr>
                <w:rFonts w:ascii="宋体" w:hAnsi="宋体" w:cs="宋体" w:eastAsia="宋体" w:hint="default"/>
                <w:spacing w:val="-65"/>
                <w:sz w:val="18"/>
                <w:szCs w:val="18"/>
              </w:rPr>
              <w:t> </w:t>
            </w:r>
            <w:r>
              <w:rPr>
                <w:rFonts w:ascii="宋体" w:hAnsi="宋体" w:cs="宋体" w:eastAsia="宋体" w:hint="default"/>
                <w:sz w:val="18"/>
                <w:szCs w:val="18"/>
              </w:rPr>
              <w:t>益</w:t>
            </w:r>
            <w:r>
              <w:rPr>
                <w:rFonts w:ascii="宋体" w:hAnsi="宋体" w:cs="宋体" w:eastAsia="宋体" w:hint="default"/>
                <w:spacing w:val="-67"/>
                <w:sz w:val="18"/>
                <w:szCs w:val="18"/>
              </w:rPr>
              <w:t> </w:t>
            </w:r>
            <w:r>
              <w:rPr>
                <w:rFonts w:ascii="宋体" w:hAnsi="宋体" w:cs="宋体" w:eastAsia="宋体" w:hint="default"/>
                <w:sz w:val="18"/>
                <w:szCs w:val="18"/>
              </w:rPr>
              <w:t>瑞</w:t>
            </w:r>
            <w:r>
              <w:rPr>
                <w:rFonts w:ascii="宋体" w:hAnsi="宋体" w:cs="宋体" w:eastAsia="宋体" w:hint="default"/>
                <w:spacing w:val="-67"/>
                <w:sz w:val="18"/>
                <w:szCs w:val="18"/>
              </w:rPr>
              <w:t> </w:t>
            </w:r>
            <w:r>
              <w:rPr>
                <w:rFonts w:ascii="宋体" w:hAnsi="宋体" w:cs="宋体" w:eastAsia="宋体" w:hint="default"/>
                <w:sz w:val="18"/>
                <w:szCs w:val="18"/>
              </w:rPr>
              <w:t>投</w:t>
            </w:r>
            <w:r>
              <w:rPr>
                <w:rFonts w:ascii="宋体" w:hAnsi="宋体" w:cs="宋体" w:eastAsia="宋体" w:hint="default"/>
                <w:spacing w:val="-65"/>
                <w:sz w:val="18"/>
                <w:szCs w:val="18"/>
              </w:rPr>
              <w:t> </w:t>
            </w:r>
            <w:r>
              <w:rPr>
                <w:rFonts w:ascii="宋体" w:hAnsi="宋体" w:cs="宋体" w:eastAsia="宋体" w:hint="default"/>
                <w:sz w:val="18"/>
                <w:szCs w:val="18"/>
              </w:rPr>
              <w:t>资</w:t>
            </w:r>
            <w:r>
              <w:rPr>
                <w:rFonts w:ascii="宋体" w:hAnsi="宋体" w:cs="宋体" w:eastAsia="宋体" w:hint="default"/>
                <w:spacing w:val="-67"/>
                <w:sz w:val="18"/>
                <w:szCs w:val="18"/>
              </w:rPr>
              <w:t> </w:t>
            </w:r>
            <w:r>
              <w:rPr>
                <w:rFonts w:ascii="宋体" w:hAnsi="宋体" w:cs="宋体" w:eastAsia="宋体" w:hint="default"/>
                <w:sz w:val="18"/>
                <w:szCs w:val="18"/>
              </w:rPr>
              <w:t>合</w:t>
            </w:r>
            <w:r>
              <w:rPr>
                <w:rFonts w:ascii="宋体" w:hAnsi="宋体" w:cs="宋体" w:eastAsia="宋体" w:hint="default"/>
                <w:spacing w:val="-67"/>
                <w:sz w:val="18"/>
                <w:szCs w:val="18"/>
              </w:rPr>
              <w:t> </w:t>
            </w:r>
            <w:r>
              <w:rPr>
                <w:rFonts w:ascii="宋体" w:hAnsi="宋体" w:cs="宋体" w:eastAsia="宋体" w:hint="default"/>
                <w:sz w:val="18"/>
                <w:szCs w:val="18"/>
              </w:rPr>
              <w:t>伙</w:t>
            </w:r>
            <w:r>
              <w:rPr>
                <w:rFonts w:ascii="宋体" w:hAnsi="宋体" w:cs="宋体" w:eastAsia="宋体" w:hint="default"/>
                <w:sz w:val="18"/>
                <w:szCs w:val="18"/>
              </w:rPr>
              <w:t> 企业（有限合伙）</w:t>
            </w:r>
            <w:r>
              <w:rPr>
                <w:rFonts w:ascii="Times New Roman" w:hAnsi="Times New Roman" w:cs="Times New Roman" w:eastAsia="Times New Roman" w:hint="default"/>
                <w:sz w:val="18"/>
                <w:szCs w:val="18"/>
              </w:rPr>
              <w:t> </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中国中投证券有限责任公司</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100,000.00</w:t>
            </w:r>
            <w:r>
              <w:rPr>
                <w:rFonts w:ascii="Times New Roman"/>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2018-02-02</w:t>
            </w:r>
            <w:r>
              <w:rPr>
                <w:rFonts w:ascii="Times New Roman"/>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0.02</w:t>
            </w:r>
            <w:r>
              <w:rPr>
                <w:rFonts w:ascii="Times New Roman"/>
                <w:sz w:val="18"/>
              </w:rPr>
              <w:t> </w:t>
            </w:r>
          </w:p>
        </w:tc>
      </w:tr>
      <w:tr>
        <w:trPr>
          <w:trHeight w:val="65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陈亚妹</w:t>
            </w:r>
            <w:r>
              <w:rPr>
                <w:rFonts w:ascii="Times New Roman" w:hAnsi="Times New Roman" w:cs="Times New Roman" w:eastAsia="Times New Roman" w:hint="default"/>
                <w:sz w:val="18"/>
                <w:szCs w:val="18"/>
              </w:rPr>
              <w:t> </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33" w:right="132"/>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深圳市中小企业信用融资担保集团有限公 司</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36,000,000.00</w:t>
            </w:r>
            <w:r>
              <w:rPr>
                <w:rFonts w:ascii="Times New Roman"/>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2018-12-07</w:t>
            </w:r>
            <w:r>
              <w:rPr>
                <w:rFonts w:ascii="Times New Roman"/>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6.22</w:t>
            </w:r>
            <w:r>
              <w:rPr>
                <w:rFonts w:ascii="Times New Roman"/>
                <w:sz w:val="18"/>
              </w:rPr>
              <w:t> </w:t>
            </w:r>
          </w:p>
        </w:tc>
      </w:tr>
      <w:tr>
        <w:trPr>
          <w:trHeight w:val="34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袁琪</w:t>
            </w:r>
            <w:r>
              <w:rPr>
                <w:rFonts w:ascii="Times New Roman" w:hAnsi="Times New Roman" w:cs="Times New Roman" w:eastAsia="Times New Roman" w:hint="default"/>
                <w:sz w:val="18"/>
                <w:szCs w:val="18"/>
              </w:rPr>
              <w:t> </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上海利宣广告有限公司</w:t>
            </w:r>
            <w:r>
              <w:rPr>
                <w:rFonts w:ascii="Times New Roman" w:hAnsi="Times New Roman" w:cs="Times New Roman" w:eastAsia="Times New Roman" w:hint="default"/>
                <w:sz w:val="18"/>
                <w:szCs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2,176,166.00</w:t>
            </w:r>
            <w:r>
              <w:rPr>
                <w:rFonts w:ascii="Times New Roman"/>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2018-10-29</w:t>
            </w:r>
            <w:r>
              <w:rPr>
                <w:rFonts w:ascii="Times New Roman"/>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0.38</w:t>
            </w:r>
            <w:r>
              <w:rPr>
                <w:rFonts w:ascii="Times New Roman"/>
                <w:sz w:val="18"/>
              </w:rPr>
              <w:t> </w:t>
            </w:r>
          </w:p>
        </w:tc>
      </w:tr>
      <w:tr>
        <w:trPr>
          <w:trHeight w:val="34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3" w:right="0"/>
              <w:jc w:val="left"/>
              <w:rPr>
                <w:rFonts w:ascii="Times New Roman" w:hAnsi="Times New Roman" w:cs="Times New Roman" w:eastAsia="Times New Roman" w:hint="default"/>
                <w:sz w:val="18"/>
                <w:szCs w:val="18"/>
              </w:rPr>
            </w:pPr>
            <w:r>
              <w:rPr>
                <w:rFonts w:ascii="Times New Roman"/>
                <w:sz w:val="18"/>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5"/>
              <w:jc w:val="right"/>
              <w:rPr>
                <w:rFonts w:ascii="Times New Roman" w:hAnsi="Times New Roman" w:cs="Times New Roman" w:eastAsia="Times New Roman" w:hint="default"/>
                <w:sz w:val="18"/>
                <w:szCs w:val="18"/>
              </w:rPr>
            </w:pPr>
            <w:r>
              <w:rPr>
                <w:rFonts w:ascii="Times New Roman"/>
                <w:spacing w:val="-1"/>
                <w:sz w:val="18"/>
              </w:rPr>
              <w:t>137,026,066.00</w:t>
            </w:r>
            <w:r>
              <w:rPr>
                <w:rFonts w:ascii="Times New Roman"/>
                <w:sz w:val="18"/>
              </w:rPr>
              <w:t> </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z w:val="18"/>
              </w:rPr>
              <w:t> </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pacing w:val="-1"/>
                <w:sz w:val="18"/>
              </w:rPr>
              <w:t>23.67</w:t>
            </w:r>
            <w:r>
              <w:rPr>
                <w:rFonts w:ascii="Times New Roman"/>
                <w:sz w:val="18"/>
              </w:rPr>
              <w:t> </w:t>
            </w:r>
          </w:p>
        </w:tc>
      </w:tr>
    </w:tbl>
    <w:p>
      <w:pPr>
        <w:spacing w:line="240" w:lineRule="auto" w:before="0"/>
        <w:rPr>
          <w:rFonts w:ascii="Tahoma" w:hAnsi="Tahoma" w:cs="Tahoma" w:eastAsia="Tahoma" w:hint="default"/>
          <w:sz w:val="20"/>
          <w:szCs w:val="20"/>
        </w:rPr>
      </w:pPr>
    </w:p>
    <w:p>
      <w:pPr>
        <w:spacing w:line="240" w:lineRule="auto" w:before="5"/>
        <w:rPr>
          <w:rFonts w:ascii="Tahoma" w:hAnsi="Tahoma" w:cs="Tahoma" w:eastAsia="Tahoma" w:hint="default"/>
          <w:sz w:val="25"/>
          <w:szCs w:val="25"/>
        </w:rPr>
      </w:pPr>
    </w:p>
    <w:p>
      <w:pPr>
        <w:spacing w:before="26"/>
        <w:ind w:left="152" w:right="1034" w:firstLine="0"/>
        <w:jc w:val="left"/>
        <w:rPr>
          <w:rFonts w:ascii="Tahoma" w:hAnsi="Tahoma" w:cs="Tahoma" w:eastAsia="Tahoma" w:hint="default"/>
          <w:sz w:val="24"/>
          <w:szCs w:val="24"/>
        </w:rPr>
      </w:pPr>
      <w:r>
        <w:rPr>
          <w:rFonts w:ascii="宋体" w:hAnsi="宋体" w:cs="宋体" w:eastAsia="宋体" w:hint="default"/>
          <w:sz w:val="24"/>
          <w:szCs w:val="24"/>
        </w:rPr>
        <w:t>十七、母公司财务报表主要项目注释</w:t>
      </w:r>
      <w:r>
        <w:rPr>
          <w:rFonts w:ascii="Tahoma" w:hAnsi="Tahoma" w:cs="Tahoma" w:eastAsia="Tahoma" w:hint="default"/>
          <w:w w:val="80"/>
          <w:sz w:val="24"/>
          <w:szCs w:val="24"/>
        </w:rPr>
        <w:t> </w:t>
      </w:r>
      <w:r>
        <w:rPr>
          <w:rFonts w:ascii="Tahoma" w:hAnsi="Tahoma" w:cs="Tahoma" w:eastAsia="Tahoma" w:hint="default"/>
          <w:sz w:val="24"/>
          <w:szCs w:val="24"/>
        </w:rPr>
      </w:r>
    </w:p>
    <w:p>
      <w:pPr>
        <w:spacing w:line="240" w:lineRule="auto" w:before="12"/>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Tahoma" w:hAnsi="Tahoma" w:cs="Tahoma" w:eastAsia="Tahoma" w:hint="default"/>
          <w:sz w:val="21"/>
          <w:szCs w:val="21"/>
        </w:rPr>
        <w:t>1</w:t>
      </w:r>
      <w:r>
        <w:rPr>
          <w:rFonts w:ascii="宋体" w:hAnsi="宋体" w:cs="宋体" w:eastAsia="宋体" w:hint="default"/>
          <w:sz w:val="21"/>
          <w:szCs w:val="21"/>
        </w:rPr>
        <w:t>、应收票据及应收账款</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317,682.00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452,364.08</w:t>
            </w:r>
          </w:p>
        </w:tc>
      </w:tr>
    </w:tbl>
    <w:p>
      <w:pPr>
        <w:spacing w:after="0" w:line="240" w:lineRule="auto"/>
        <w:jc w:val="right"/>
        <w:rPr>
          <w:rFonts w:ascii="Times New Roman" w:hAnsi="Times New Roman" w:cs="Times New Roman" w:eastAsia="Times New Roman" w:hint="default"/>
          <w:sz w:val="18"/>
          <w:szCs w:val="18"/>
        </w:rPr>
        <w:sectPr>
          <w:footerReference w:type="default" r:id="rId39"/>
          <w:pgSz w:w="11910" w:h="16840"/>
          <w:pgMar w:footer="991" w:header="745" w:top="1060" w:bottom="1180" w:left="980" w:right="0"/>
          <w:pgNumType w:start="19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317,682.00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452,364.08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1</w:t>
      </w:r>
      <w:r>
        <w:rPr/>
        <w:t>）应收账款</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应收账款分类披露</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类别</w:t>
            </w:r>
            <w:r>
              <w:rPr>
                <w:rFonts w:ascii="Times New Roman" w:hAnsi="Times New Roman" w:cs="Times New Roman" w:eastAsia="Times New Roman" w:hint="default"/>
                <w:sz w:val="18"/>
                <w:szCs w:val="18"/>
              </w:rPr>
              <w:t> </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1634"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8"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288" w:right="10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 </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58"/>
              <w:jc w:val="both"/>
              <w:rPr>
                <w:rFonts w:ascii="Times New Roman" w:hAnsi="Times New Roman" w:cs="Times New Roman" w:eastAsia="Times New Roman" w:hint="default"/>
                <w:sz w:val="18"/>
                <w:szCs w:val="18"/>
              </w:rPr>
            </w:pPr>
            <w:r>
              <w:rPr>
                <w:rFonts w:ascii="宋体" w:hAnsi="宋体" w:cs="宋体" w:eastAsia="宋体" w:hint="default"/>
                <w:sz w:val="18"/>
                <w:szCs w:val="18"/>
              </w:rPr>
              <w:t>单项金额重大并单 独计提坏账准备的 应收账款</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24,788,1</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49.22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95.32%</w:t>
            </w: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24,788,1</w:t>
            </w:r>
          </w:p>
          <w:p>
            <w:pPr>
              <w:pStyle w:val="TableParagraph"/>
              <w:spacing w:line="240" w:lineRule="auto" w:before="105"/>
              <w:ind w:left="324" w:right="-22"/>
              <w:jc w:val="left"/>
              <w:rPr>
                <w:rFonts w:ascii="Times New Roman" w:hAnsi="Times New Roman" w:cs="Times New Roman" w:eastAsia="Times New Roman" w:hint="default"/>
                <w:sz w:val="18"/>
                <w:szCs w:val="18"/>
              </w:rPr>
            </w:pPr>
            <w:r>
              <w:rPr>
                <w:rFonts w:ascii="Times New Roman"/>
                <w:sz w:val="18"/>
              </w:rPr>
              <w:t>49.22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23,599,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884.11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96.14%</w:t>
            </w:r>
            <w:r>
              <w:rPr>
                <w:rFonts w:ascii="Times New Roman"/>
                <w:sz w:val="18"/>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23,599,88</w:t>
            </w:r>
          </w:p>
          <w:p>
            <w:pPr>
              <w:pStyle w:val="TableParagraph"/>
              <w:spacing w:line="240" w:lineRule="auto" w:before="105"/>
              <w:ind w:left="475" w:right="-24"/>
              <w:jc w:val="left"/>
              <w:rPr>
                <w:rFonts w:ascii="Times New Roman" w:hAnsi="Times New Roman" w:cs="Times New Roman" w:eastAsia="Times New Roman" w:hint="default"/>
                <w:sz w:val="18"/>
                <w:szCs w:val="18"/>
              </w:rPr>
            </w:pPr>
            <w:r>
              <w:rPr>
                <w:rFonts w:ascii="Times New Roman"/>
                <w:spacing w:val="-3"/>
                <w:sz w:val="18"/>
              </w:rPr>
              <w:t>4.11</w:t>
            </w:r>
            <w:r>
              <w:rPr>
                <w:rFonts w:ascii="Times New Roman"/>
                <w:sz w:val="18"/>
              </w:rPr>
              <w:t>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158"/>
              <w:jc w:val="both"/>
              <w:rPr>
                <w:rFonts w:ascii="Times New Roman" w:hAnsi="Times New Roman" w:cs="Times New Roman" w:eastAsia="Times New Roman" w:hint="default"/>
                <w:sz w:val="18"/>
                <w:szCs w:val="18"/>
              </w:rPr>
            </w:pPr>
            <w:r>
              <w:rPr>
                <w:rFonts w:ascii="宋体" w:hAnsi="宋体" w:cs="宋体" w:eastAsia="宋体" w:hint="default"/>
                <w:sz w:val="18"/>
                <w:szCs w:val="18"/>
              </w:rPr>
              <w:t>按信用风险特征组 合计提坏账准备的 应收账款</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1,216,18</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3.41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4.68%</w:t>
            </w: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898,501.</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pacing w:val="-1"/>
                <w:sz w:val="18"/>
              </w:rPr>
              <w:t>41</w:t>
            </w: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73.88%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317,682.0</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0 </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946,872</w:t>
            </w:r>
          </w:p>
          <w:p>
            <w:pPr>
              <w:pStyle w:val="TableParagraph"/>
              <w:spacing w:line="240" w:lineRule="auto" w:before="102"/>
              <w:ind w:left="398" w:right="0"/>
              <w:jc w:val="left"/>
              <w:rPr>
                <w:rFonts w:ascii="Times New Roman" w:hAnsi="Times New Roman" w:cs="Times New Roman" w:eastAsia="Times New Roman" w:hint="default"/>
                <w:sz w:val="18"/>
                <w:szCs w:val="18"/>
              </w:rPr>
            </w:pPr>
            <w:r>
              <w:rPr>
                <w:rFonts w:ascii="Times New Roman"/>
                <w:sz w:val="18"/>
              </w:rPr>
              <w:t>.63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3.86%</w:t>
            </w:r>
            <w:r>
              <w:rPr>
                <w:rFonts w:ascii="Times New Roman"/>
                <w:sz w:val="18"/>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494,508.5</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z w:val="18"/>
              </w:rPr>
              <w:t>5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52.23%</w:t>
            </w: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452,364.08</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26,004,3</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32.63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25,686,6</w:t>
            </w:r>
          </w:p>
          <w:p>
            <w:pPr>
              <w:pStyle w:val="TableParagraph"/>
              <w:spacing w:line="240" w:lineRule="auto" w:before="105"/>
              <w:ind w:left="324" w:right="-22"/>
              <w:jc w:val="left"/>
              <w:rPr>
                <w:rFonts w:ascii="Times New Roman" w:hAnsi="Times New Roman" w:cs="Times New Roman" w:eastAsia="Times New Roman" w:hint="default"/>
                <w:sz w:val="18"/>
                <w:szCs w:val="18"/>
              </w:rPr>
            </w:pPr>
            <w:r>
              <w:rPr>
                <w:rFonts w:ascii="Times New Roman"/>
                <w:sz w:val="18"/>
              </w:rPr>
              <w:t>50.63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98.78%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317,682.0</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z w:val="18"/>
              </w:rPr>
              <w:t>0 </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24,546,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756.74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24,094,39</w:t>
            </w:r>
          </w:p>
          <w:p>
            <w:pPr>
              <w:pStyle w:val="TableParagraph"/>
              <w:spacing w:line="240" w:lineRule="auto" w:before="105"/>
              <w:ind w:left="468" w:right="-24"/>
              <w:jc w:val="left"/>
              <w:rPr>
                <w:rFonts w:ascii="Times New Roman" w:hAnsi="Times New Roman" w:cs="Times New Roman" w:eastAsia="Times New Roman" w:hint="default"/>
                <w:sz w:val="18"/>
                <w:szCs w:val="18"/>
              </w:rPr>
            </w:pPr>
            <w:r>
              <w:rPr>
                <w:rFonts w:ascii="Times New Roman"/>
                <w:sz w:val="18"/>
              </w:rPr>
              <w:t>2.66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98.16%</w:t>
            </w: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452,364.08</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91" w:top="1060" w:bottom="1180" w:left="980" w:right="0"/>
        </w:sectPr>
      </w:pPr>
    </w:p>
    <w:p>
      <w:pPr>
        <w:pStyle w:val="BodyText"/>
        <w:spacing w:line="240" w:lineRule="auto" w:before="49"/>
        <w:ind w:right="0"/>
        <w:jc w:val="left"/>
        <w:rPr>
          <w:rFonts w:ascii="Times New Roman" w:hAnsi="Times New Roman" w:cs="Times New Roman" w:eastAsia="Times New Roman" w:hint="default"/>
        </w:rPr>
      </w:pPr>
      <w:r>
        <w:rPr/>
        <w:t>期末单项金额重大并单项计提坏账准备的应收账款：</w:t>
      </w:r>
      <w:r>
        <w:rPr>
          <w:rFonts w:ascii="Times New Roman" w:hAnsi="Times New Roman" w:cs="Times New Roman" w:eastAsia="Times New Roman" w:hint="default"/>
        </w:rPr>
        <w:t> </w:t>
      </w:r>
    </w:p>
    <w:p>
      <w:pPr>
        <w:pStyle w:val="BodyText"/>
        <w:spacing w:line="240" w:lineRule="auto" w:before="115"/>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4338" w:space="4489"/>
            <w:col w:w="2103"/>
          </w:cols>
        </w:sectPr>
      </w:pPr>
    </w:p>
    <w:p>
      <w:pPr>
        <w:spacing w:line="240" w:lineRule="auto" w:before="4"/>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应收账款（按单位）</w:t>
            </w:r>
            <w:r>
              <w:rPr>
                <w:rFonts w:ascii="Times New Roman" w:hAnsi="Times New Roman" w:cs="Times New Roman" w:eastAsia="Times New Roman" w:hint="default"/>
                <w:sz w:val="18"/>
                <w:szCs w:val="18"/>
              </w:rPr>
              <w:t> </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5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59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计提理由</w:t>
            </w:r>
            <w:r>
              <w:rPr>
                <w:rFonts w:ascii="Times New Roman" w:hAnsi="Times New Roman" w:cs="Times New Roman" w:eastAsia="Times New Roman" w:hint="default"/>
                <w:sz w:val="18"/>
                <w:szCs w:val="18"/>
              </w:rPr>
              <w:t> </w:t>
            </w:r>
          </w:p>
        </w:tc>
      </w:tr>
      <w:tr>
        <w:trPr>
          <w:trHeight w:val="715"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PerceptionDigitalLimited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24,788,149.22</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24,788,149.22</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35" w:right="-24"/>
              <w:jc w:val="left"/>
              <w:rPr>
                <w:rFonts w:ascii="Times New Roman" w:hAnsi="Times New Roman" w:cs="Times New Roman" w:eastAsia="Times New Roman" w:hint="default"/>
                <w:sz w:val="18"/>
                <w:szCs w:val="18"/>
              </w:rPr>
            </w:pPr>
            <w:r>
              <w:rPr>
                <w:rFonts w:ascii="Times New Roman"/>
                <w:sz w:val="18"/>
              </w:rPr>
              <w:t>100.00%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客户出现财务困难，且 账龄超过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24,788,149.22</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24,788,149.22</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 </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0"/>
        </w:sectPr>
      </w:pPr>
    </w:p>
    <w:p>
      <w:pPr>
        <w:pStyle w:val="BodyText"/>
        <w:spacing w:line="240" w:lineRule="auto" w:before="49"/>
        <w:ind w:right="0"/>
        <w:jc w:val="left"/>
        <w:rPr>
          <w:rFonts w:ascii="Times New Roman" w:hAnsi="Times New Roman" w:cs="Times New Roman" w:eastAsia="Times New Roman" w:hint="default"/>
        </w:rPr>
      </w:pPr>
      <w:r>
        <w:rPr/>
        <w:t>组合中，按账龄分析法计提坏账准备的应收账款：</w:t>
      </w:r>
      <w:r>
        <w:rPr>
          <w:rFonts w:ascii="Times New Roman" w:hAnsi="Times New Roman" w:cs="Times New Roman" w:eastAsia="Times New Roman" w:hint="default"/>
        </w:rPr>
        <w:t> </w:t>
      </w:r>
    </w:p>
    <w:p>
      <w:pPr>
        <w:pStyle w:val="BodyText"/>
        <w:spacing w:line="240" w:lineRule="auto" w:before="115"/>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4158" w:space="4669"/>
            <w:col w:w="2103"/>
          </w:cols>
        </w:sectPr>
      </w:pP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2494"/>
        <w:gridCol w:w="2294"/>
        <w:gridCol w:w="2390"/>
        <w:gridCol w:w="2390"/>
      </w:tblGrid>
      <w:tr>
        <w:trPr>
          <w:trHeight w:val="403" w:hRule="exact"/>
        </w:trPr>
        <w:tc>
          <w:tcPr>
            <w:tcW w:w="24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账龄</w:t>
            </w:r>
            <w:r>
              <w:rPr>
                <w:rFonts w:ascii="Times New Roman" w:hAnsi="Times New Roman" w:cs="Times New Roman" w:eastAsia="Times New Roman" w:hint="default"/>
                <w:sz w:val="18"/>
                <w:szCs w:val="18"/>
              </w:rPr>
              <w:t> </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401" w:hRule="exact"/>
        </w:trPr>
        <w:tc>
          <w:tcPr>
            <w:tcW w:w="2494" w:type="dxa"/>
            <w:vMerge/>
            <w:tcBorders>
              <w:left w:val="single" w:sz="4" w:space="0" w:color="000000"/>
              <w:bottom w:val="single" w:sz="4" w:space="0" w:color="000000"/>
              <w:right w:val="single" w:sz="4" w:space="0" w:color="000000"/>
            </w:tcBorders>
            <w:shd w:val="clear" w:color="auto" w:fill="D3D3D3"/>
          </w:tcPr>
          <w:p>
            <w:pP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7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r>
      <w:tr>
        <w:trPr>
          <w:trHeight w:val="403"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r>
              <w:rPr>
                <w:rFonts w:ascii="Times New Roman" w:hAnsi="Times New Roman" w:cs="Times New Roman" w:eastAsia="Times New Roman" w:hint="default"/>
                <w:sz w:val="18"/>
                <w:szCs w:val="18"/>
              </w:rPr>
              <w:t> </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 </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318.00</w:t>
            </w: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0.10%</w:t>
            </w:r>
            <w:r>
              <w:rPr>
                <w:rFonts w:ascii="Times New Roman"/>
                <w:sz w:val="18"/>
              </w:rPr>
              <w:t> </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r>
              <w:rPr>
                <w:rFonts w:ascii="Times New Roman" w:hAnsi="Times New Roman" w:cs="Times New Roman" w:eastAsia="Times New Roman" w:hint="default"/>
                <w:sz w:val="18"/>
                <w:szCs w:val="18"/>
              </w:rPr>
              <w:t> </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318,000.00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318.00</w:t>
            </w: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0.10%</w:t>
            </w:r>
            <w:r>
              <w:rPr>
                <w:rFonts w:ascii="Times New Roman"/>
                <w:sz w:val="18"/>
              </w:rPr>
              <w:t> </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898,183.41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898,183.41</w:t>
            </w: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1,216,183.41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898,501.41</w:t>
            </w: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73.88%</w:t>
            </w:r>
            <w:r>
              <w:rPr>
                <w:rFonts w:ascii="Times New Roman"/>
                <w:sz w:val="18"/>
              </w:rPr>
              <w:t> </w:t>
            </w:r>
          </w:p>
        </w:tc>
      </w:tr>
    </w:tbl>
    <w:p>
      <w:pPr>
        <w:pStyle w:val="BodyText"/>
        <w:spacing w:line="357" w:lineRule="auto" w:before="49"/>
        <w:ind w:right="4944"/>
        <w:jc w:val="left"/>
        <w:rPr>
          <w:rFonts w:ascii="Times New Roman" w:hAnsi="Times New Roman" w:cs="Times New Roman" w:eastAsia="Times New Roman" w:hint="default"/>
        </w:rPr>
      </w:pPr>
      <w:r>
        <w:rPr/>
        <w:t>确定该组合依据的说明：</w:t>
      </w:r>
      <w:r>
        <w:rPr>
          <w:rFonts w:ascii="Times New Roman" w:hAnsi="Times New Roman" w:cs="Times New Roman" w:eastAsia="Times New Roman" w:hint="default"/>
        </w:rPr>
        <w:t> </w:t>
      </w:r>
      <w:r>
        <w:rPr/>
        <w:t>组合中，采用余额百分比法计提坏账准备的应收账款：</w:t>
      </w:r>
      <w:r>
        <w:rPr>
          <w:rFonts w:ascii="Times New Roman" w:hAnsi="Times New Roman" w:cs="Times New Roman" w:eastAsia="Times New Roman" w:hint="default"/>
        </w:rPr>
        <w:t> </w:t>
      </w:r>
    </w:p>
    <w:p>
      <w:pPr>
        <w:spacing w:after="0" w:line="357" w:lineRule="auto"/>
        <w:jc w:val="left"/>
        <w:rPr>
          <w:rFonts w:ascii="Times New Roman" w:hAnsi="Times New Roman" w:cs="Times New Roman" w:eastAsia="Times New Roman" w:hint="default"/>
        </w:rPr>
        <w:sectPr>
          <w:type w:val="continuous"/>
          <w:pgSz w:w="11910" w:h="16840"/>
          <w:pgMar w:top="1060" w:bottom="1180" w:left="980" w:right="0"/>
        </w:sectPr>
      </w:pPr>
    </w:p>
    <w:p>
      <w:pPr>
        <w:spacing w:line="240" w:lineRule="auto" w:before="6"/>
        <w:rPr>
          <w:rFonts w:ascii="Times New Roman" w:hAnsi="Times New Roman" w:cs="Times New Roman" w:eastAsia="Times New Roman" w:hint="default"/>
          <w:sz w:val="29"/>
          <w:szCs w:val="29"/>
        </w:rPr>
      </w:pPr>
    </w:p>
    <w:p>
      <w:pPr>
        <w:pStyle w:val="BodyText"/>
        <w:spacing w:line="348" w:lineRule="auto" w:before="44"/>
        <w:ind w:right="668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r>
        <w:rPr/>
        <w:t>组合中，采用其他方法计提坏账准备的应收账款：</w:t>
      </w:r>
      <w:r>
        <w:rPr>
          <w:rFonts w:ascii="Times New Roman" w:hAnsi="Times New Roman" w:cs="Times New Roman" w:eastAsia="Times New Roman" w:hint="default"/>
        </w:rPr>
        <w:t> </w:t>
      </w:r>
      <w:r>
        <w:rPr/>
        <w:t>无</w:t>
      </w:r>
      <w:r>
        <w:rPr>
          <w:rFonts w:ascii="Times New Roman" w:hAnsi="Times New Roman" w:cs="Times New Roman" w:eastAsia="Times New Roman" w:hint="default"/>
        </w:rPr>
        <w:t> </w:t>
      </w:r>
    </w:p>
    <w:p>
      <w:pPr>
        <w:pStyle w:val="BodyText"/>
        <w:spacing w:line="240" w:lineRule="auto" w:before="36"/>
        <w:ind w:right="103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本期计提、收回或转回的坏账准备情况</w:t>
      </w:r>
      <w:r>
        <w:rPr>
          <w:rFonts w:ascii="Times New Roman" w:hAnsi="Times New Roman" w:cs="Times New Roman" w:eastAsia="Times New Roman" w:hint="default"/>
        </w:rPr>
        <w:t> </w:t>
      </w:r>
    </w:p>
    <w:p>
      <w:pPr>
        <w:pStyle w:val="BodyText"/>
        <w:spacing w:line="348" w:lineRule="auto" w:before="103"/>
        <w:ind w:right="3824"/>
        <w:jc w:val="left"/>
        <w:rPr>
          <w:rFonts w:ascii="Times New Roman" w:hAnsi="Times New Roman" w:cs="Times New Roman" w:eastAsia="Times New Roman" w:hint="default"/>
        </w:rPr>
      </w:pPr>
      <w:r>
        <w:rPr/>
        <w:t>本期计提坏账准备金额</w:t>
      </w:r>
      <w:r>
        <w:rPr>
          <w:spacing w:val="-47"/>
        </w:rPr>
        <w:t> </w:t>
      </w:r>
      <w:r>
        <w:rPr>
          <w:rFonts w:ascii="Times New Roman" w:hAnsi="Times New Roman" w:cs="Times New Roman" w:eastAsia="Times New Roman" w:hint="default"/>
        </w:rPr>
        <w:t>1,592,257.97</w:t>
      </w:r>
      <w:r>
        <w:rPr>
          <w:rFonts w:ascii="Times New Roman" w:hAnsi="Times New Roman" w:cs="Times New Roman" w:eastAsia="Times New Roman" w:hint="default"/>
          <w:spacing w:val="-1"/>
        </w:rPr>
        <w:t> </w:t>
      </w:r>
      <w:r>
        <w:rPr/>
        <w:t>元；本期收回或转回坏账准备金额</w:t>
      </w:r>
      <w:r>
        <w:rPr>
          <w:spacing w:val="-48"/>
        </w:rPr>
        <w:t> </w:t>
      </w:r>
      <w:r>
        <w:rPr>
          <w:rFonts w:ascii="Times New Roman" w:hAnsi="Times New Roman" w:cs="Times New Roman" w:eastAsia="Times New Roman" w:hint="default"/>
        </w:rPr>
        <w:t>0.00 </w:t>
      </w:r>
      <w:r>
        <w:rPr/>
        <w:t>元。</w:t>
      </w:r>
      <w:r>
        <w:rPr>
          <w:rFonts w:ascii="Times New Roman" w:hAnsi="Times New Roman" w:cs="Times New Roman" w:eastAsia="Times New Roman" w:hint="default"/>
        </w:rPr>
        <w:t> </w:t>
      </w:r>
      <w:r>
        <w:rPr/>
        <w:t>其中本期坏账准备收回或转回金额重要的：无。</w:t>
      </w:r>
      <w:r>
        <w:rPr>
          <w:rFonts w:ascii="Times New Roman" w:hAnsi="Times New Roman" w:cs="Times New Roman" w:eastAsia="Times New Roman" w:hint="default"/>
        </w:rPr>
        <w:t> 3)</w:t>
      </w:r>
      <w:r>
        <w:rPr/>
        <w:t>按欠款方归集的期末余额前五名的应收账款情况</w:t>
      </w:r>
      <w:r>
        <w:rPr>
          <w:rFonts w:ascii="Times New Roman" w:hAnsi="Times New Roman" w:cs="Times New Roman" w:eastAsia="Times New Roman" w:hint="default"/>
        </w:rPr>
        <w:t> </w:t>
      </w:r>
    </w:p>
    <w:tbl>
      <w:tblPr>
        <w:tblW w:w="0" w:type="auto"/>
        <w:jc w:val="left"/>
        <w:tblInd w:w="162" w:type="dxa"/>
        <w:tblLayout w:type="fixed"/>
        <w:tblCellMar>
          <w:top w:w="0" w:type="dxa"/>
          <w:left w:w="0" w:type="dxa"/>
          <w:bottom w:w="0" w:type="dxa"/>
          <w:right w:w="0" w:type="dxa"/>
        </w:tblCellMar>
        <w:tblLook w:val="01E0"/>
      </w:tblPr>
      <w:tblGrid>
        <w:gridCol w:w="2878"/>
        <w:gridCol w:w="1942"/>
        <w:gridCol w:w="1524"/>
        <w:gridCol w:w="1939"/>
      </w:tblGrid>
      <w:tr>
        <w:trPr>
          <w:trHeight w:val="648" w:hRule="exact"/>
        </w:trPr>
        <w:tc>
          <w:tcPr>
            <w:tcW w:w="2878"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8"/>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Times New Roman" w:hAnsi="Times New Roman" w:cs="Times New Roman" w:eastAsia="Times New Roman" w:hint="default"/>
                <w:sz w:val="18"/>
                <w:szCs w:val="18"/>
              </w:rPr>
              <w:t> </w:t>
            </w:r>
          </w:p>
        </w:tc>
        <w:tc>
          <w:tcPr>
            <w:tcW w:w="1942"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8"/>
              <w:ind w:left="6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524"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spacing w:line="316" w:lineRule="auto" w:before="8"/>
              <w:ind w:left="261" w:right="36" w:hanging="22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占应收账款期末余 额的比例</w:t>
            </w:r>
            <w:r>
              <w:rPr>
                <w:rFonts w:ascii="Times New Roman" w:hAnsi="Times New Roman" w:cs="Times New Roman" w:eastAsia="Times New Roman" w:hint="default"/>
                <w:sz w:val="18"/>
                <w:szCs w:val="18"/>
              </w:rPr>
              <w:t>(%) </w:t>
            </w:r>
          </w:p>
        </w:tc>
        <w:tc>
          <w:tcPr>
            <w:tcW w:w="1939"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8"/>
              <w:ind w:left="3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已计提坏账准备</w:t>
            </w:r>
            <w:r>
              <w:rPr>
                <w:rFonts w:ascii="Times New Roman" w:hAnsi="Times New Roman" w:cs="Times New Roman" w:eastAsia="Times New Roman" w:hint="default"/>
                <w:sz w:val="18"/>
                <w:szCs w:val="18"/>
              </w:rPr>
              <w:t> </w:t>
            </w:r>
          </w:p>
        </w:tc>
      </w:tr>
      <w:tr>
        <w:trPr>
          <w:trHeight w:val="34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第一名</w:t>
            </w:r>
            <w:r>
              <w:rPr>
                <w:rFonts w:ascii="Times New Roman" w:hAnsi="Times New Roman" w:cs="Times New Roman" w:eastAsia="Times New Roman" w:hint="default"/>
                <w:sz w:val="18"/>
                <w:szCs w:val="18"/>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24,788,149.22</w:t>
            </w:r>
            <w:r>
              <w:rPr>
                <w:rFonts w:ascii="Times New Roman"/>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95.33</w:t>
            </w:r>
            <w:r>
              <w:rPr>
                <w:rFonts w:ascii="Times New Roman"/>
                <w:sz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24,788,149.22</w:t>
            </w:r>
            <w:r>
              <w:rPr>
                <w:rFonts w:ascii="Times New Roman"/>
                <w:sz w:val="18"/>
              </w:rPr>
              <w:t> </w:t>
            </w:r>
          </w:p>
        </w:tc>
      </w:tr>
      <w:tr>
        <w:trPr>
          <w:trHeight w:val="34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第二名</w:t>
            </w:r>
            <w:r>
              <w:rPr>
                <w:rFonts w:ascii="Times New Roman" w:hAnsi="Times New Roman" w:cs="Times New Roman" w:eastAsia="Times New Roman" w:hint="default"/>
                <w:sz w:val="18"/>
                <w:szCs w:val="18"/>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792,268.36</w:t>
            </w:r>
            <w:r>
              <w:rPr>
                <w:rFonts w:ascii="Times New Roman"/>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3.05</w:t>
            </w:r>
            <w:r>
              <w:rPr>
                <w:rFonts w:ascii="Times New Roman"/>
                <w:sz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792,268.36</w:t>
            </w:r>
            <w:r>
              <w:rPr>
                <w:rFonts w:ascii="Times New Roman"/>
                <w:sz w:val="18"/>
              </w:rPr>
              <w:t> </w:t>
            </w:r>
          </w:p>
        </w:tc>
      </w:tr>
      <w:tr>
        <w:trPr>
          <w:trHeight w:val="34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第三名</w:t>
            </w:r>
            <w:r>
              <w:rPr>
                <w:rFonts w:ascii="Times New Roman" w:hAnsi="Times New Roman" w:cs="Times New Roman" w:eastAsia="Times New Roman" w:hint="default"/>
                <w:sz w:val="18"/>
                <w:szCs w:val="18"/>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318,000.00</w:t>
            </w:r>
            <w:r>
              <w:rPr>
                <w:rFonts w:ascii="Times New Roman"/>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1.22</w:t>
            </w:r>
            <w:r>
              <w:rPr>
                <w:rFonts w:ascii="Times New Roman"/>
                <w:sz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318.00</w:t>
            </w:r>
            <w:r>
              <w:rPr>
                <w:rFonts w:ascii="Times New Roman"/>
                <w:sz w:val="18"/>
              </w:rPr>
              <w:t> </w:t>
            </w:r>
          </w:p>
        </w:tc>
      </w:tr>
      <w:tr>
        <w:trPr>
          <w:trHeight w:val="34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第四名</w:t>
            </w:r>
            <w:r>
              <w:rPr>
                <w:rFonts w:ascii="Times New Roman" w:hAnsi="Times New Roman" w:cs="Times New Roman" w:eastAsia="Times New Roman" w:hint="default"/>
                <w:sz w:val="18"/>
                <w:szCs w:val="18"/>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104,830.05</w:t>
            </w:r>
            <w:r>
              <w:rPr>
                <w:rFonts w:ascii="Times New Roman"/>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0.40</w:t>
            </w:r>
            <w:r>
              <w:rPr>
                <w:rFonts w:ascii="Times New Roman"/>
                <w:sz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104,830.05</w:t>
            </w:r>
            <w:r>
              <w:rPr>
                <w:rFonts w:ascii="Times New Roman"/>
                <w:sz w:val="18"/>
              </w:rPr>
              <w:t> </w:t>
            </w:r>
          </w:p>
        </w:tc>
      </w:tr>
      <w:tr>
        <w:trPr>
          <w:trHeight w:val="343"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第五名</w:t>
            </w:r>
            <w:r>
              <w:rPr>
                <w:rFonts w:ascii="Times New Roman" w:hAnsi="Times New Roman" w:cs="Times New Roman" w:eastAsia="Times New Roman" w:hint="default"/>
                <w:sz w:val="18"/>
                <w:szCs w:val="18"/>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1,085.00</w:t>
            </w:r>
            <w:r>
              <w:rPr>
                <w:rFonts w:ascii="Times New Roman"/>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w w:val="95"/>
                <w:sz w:val="18"/>
              </w:rPr>
              <w:t>- </w:t>
            </w:r>
            <w:r>
              <w:rPr>
                <w:rFonts w:ascii="Times New Roman"/>
                <w:sz w:val="18"/>
              </w:rPr>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1,085.00</w:t>
            </w:r>
            <w:r>
              <w:rPr>
                <w:rFonts w:ascii="Times New Roman"/>
                <w:sz w:val="18"/>
              </w:rPr>
              <w:t> </w:t>
            </w:r>
          </w:p>
        </w:tc>
      </w:tr>
      <w:tr>
        <w:trPr>
          <w:trHeight w:val="341" w:hRule="exact"/>
        </w:trPr>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26,004,332.63</w:t>
            </w:r>
            <w:r>
              <w:rPr>
                <w:rFonts w:ascii="Times New Roman"/>
                <w:sz w:val="18"/>
              </w:rPr>
              <w:t> </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pacing w:val="-1"/>
                <w:sz w:val="18"/>
              </w:rPr>
              <w:t>25,686,650.63</w:t>
            </w:r>
            <w:r>
              <w:rPr>
                <w:rFonts w:ascii="Times New Roman"/>
                <w:sz w:val="18"/>
              </w:rPr>
              <w:t> </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9"/>
          <w:szCs w:val="29"/>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2</w:t>
      </w:r>
      <w:r>
        <w:rPr/>
        <w:t>、其他应收款</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121,299,095.47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8,811,761.47</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162,299,095.47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8,811,761.47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1</w:t>
      </w:r>
      <w:r>
        <w:rPr/>
        <w:t>）应收利息</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left="332" w:right="1034"/>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t>（</w:t>
      </w:r>
      <w:r>
        <w:rPr>
          <w:rFonts w:ascii="Tahoma" w:hAnsi="Tahoma" w:cs="Tahoma" w:eastAsia="Tahoma" w:hint="default"/>
        </w:rPr>
        <w:t>2</w:t>
      </w:r>
      <w:r>
        <w:rPr/>
        <w:t>）应收股利</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应收股利</w:t>
      </w:r>
      <w:r>
        <w:rPr>
          <w:rFonts w:ascii="Times New Roman" w:hAnsi="Times New Roman" w:cs="Times New Roman" w:eastAsia="Times New Roman" w:hint="default"/>
        </w:rPr>
        <w:t> </w:t>
      </w:r>
    </w:p>
    <w:p>
      <w:pPr>
        <w:pStyle w:val="BodyText"/>
        <w:spacing w:line="240" w:lineRule="auto" w:before="101"/>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190"/>
        <w:gridCol w:w="3190"/>
        <w:gridCol w:w="3190"/>
      </w:tblGrid>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奇思国际广告（北京）有限公司</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20,000,000.00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深圳市前海麦达数字有限公司</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21,000,000.00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41,000,000.00</w:t>
            </w:r>
            <w:r>
              <w:rPr>
                <w:rFonts w:ascii="Times New Roman"/>
                <w:sz w:val="18"/>
              </w:rPr>
              <w:t> </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 </w:t>
            </w:r>
          </w:p>
        </w:tc>
      </w:tr>
    </w:tbl>
    <w:p>
      <w:pPr>
        <w:pStyle w:val="BodyText"/>
        <w:spacing w:line="340" w:lineRule="auto" w:before="49"/>
        <w:ind w:right="755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 </w:t>
      </w:r>
      <w:r>
        <w:rPr/>
        <w:t>年的应收股利</w:t>
      </w:r>
      <w:r>
        <w:rPr>
          <w:rFonts w:ascii="Times New Roman" w:hAnsi="Times New Roman" w:cs="Times New Roman" w:eastAsia="Times New Roman" w:hint="default"/>
        </w:rPr>
        <w:t> </w:t>
      </w:r>
      <w:r>
        <w:rPr/>
        <w:t>其他说明：无</w:t>
      </w:r>
      <w:r>
        <w:rPr>
          <w:rFonts w:ascii="Times New Roman" w:hAnsi="Times New Roman" w:cs="Times New Roman" w:eastAsia="Times New Roman" w:hint="default"/>
        </w:rPr>
        <w:t> </w:t>
      </w:r>
    </w:p>
    <w:p>
      <w:pPr>
        <w:spacing w:after="0" w:line="3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3</w:t>
      </w:r>
      <w:r>
        <w:rPr/>
        <w:t>）其他应收款</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1)</w:t>
      </w:r>
      <w:r>
        <w:rPr/>
        <w:t>其他应收款分类披露</w:t>
      </w:r>
      <w:r>
        <w:rPr>
          <w:rFonts w:ascii="Times New Roman" w:hAnsi="Times New Roman" w:cs="Times New Roman" w:eastAsia="Times New Roman" w:hint="default"/>
        </w:rPr>
        <w:t> </w:t>
      </w:r>
    </w:p>
    <w:p>
      <w:pPr>
        <w:pStyle w:val="BodyText"/>
        <w:spacing w:line="240" w:lineRule="auto" w:before="101"/>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634"/>
        <w:gridCol w:w="763"/>
        <w:gridCol w:w="761"/>
        <w:gridCol w:w="763"/>
        <w:gridCol w:w="763"/>
        <w:gridCol w:w="787"/>
        <w:gridCol w:w="655"/>
        <w:gridCol w:w="761"/>
        <w:gridCol w:w="814"/>
        <w:gridCol w:w="934"/>
        <w:gridCol w:w="931"/>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类别</w:t>
            </w:r>
            <w:r>
              <w:rPr>
                <w:rFonts w:ascii="Times New Roman" w:hAnsi="Times New Roman" w:cs="Times New Roman" w:eastAsia="Times New Roman" w:hint="default"/>
                <w:sz w:val="18"/>
                <w:szCs w:val="18"/>
              </w:rPr>
              <w:t> </w:t>
            </w:r>
          </w:p>
        </w:tc>
        <w:tc>
          <w:tcPr>
            <w:tcW w:w="383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8"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34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5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88" w:right="10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 例</w:t>
            </w:r>
            <w:r>
              <w:rPr>
                <w:rFonts w:ascii="Times New Roman" w:hAnsi="Times New Roman" w:cs="Times New Roman" w:eastAsia="Times New Roman" w:hint="default"/>
                <w:sz w:val="18"/>
                <w:szCs w:val="18"/>
              </w:rPr>
              <w:t> </w:t>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 </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4" w:right="158"/>
              <w:jc w:val="both"/>
              <w:rPr>
                <w:rFonts w:ascii="Times New Roman" w:hAnsi="Times New Roman" w:cs="Times New Roman" w:eastAsia="Times New Roman" w:hint="default"/>
                <w:sz w:val="18"/>
                <w:szCs w:val="18"/>
              </w:rPr>
            </w:pPr>
            <w:r>
              <w:rPr>
                <w:rFonts w:ascii="宋体" w:hAnsi="宋体" w:cs="宋体" w:eastAsia="宋体" w:hint="default"/>
                <w:sz w:val="18"/>
                <w:szCs w:val="18"/>
              </w:rPr>
              <w:t>按信用风险特征组 合计提坏账准备的 其他应收款</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121,349,</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095.47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84" w:right="-24"/>
              <w:jc w:val="center"/>
              <w:rPr>
                <w:rFonts w:ascii="Times New Roman" w:hAnsi="Times New Roman" w:cs="Times New Roman" w:eastAsia="Times New Roman" w:hint="default"/>
                <w:sz w:val="18"/>
                <w:szCs w:val="18"/>
              </w:rPr>
            </w:pPr>
            <w:r>
              <w:rPr>
                <w:rFonts w:ascii="Times New Roman"/>
                <w:sz w:val="18"/>
              </w:rPr>
              <w:t>100.00%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w:t>
            </w:r>
          </w:p>
          <w:p>
            <w:pPr>
              <w:pStyle w:val="TableParagraph"/>
              <w:spacing w:line="240" w:lineRule="auto" w:before="102"/>
              <w:ind w:right="-22"/>
              <w:jc w:val="right"/>
              <w:rPr>
                <w:rFonts w:ascii="Times New Roman" w:hAnsi="Times New Roman" w:cs="Times New Roman" w:eastAsia="Times New Roman" w:hint="default"/>
                <w:sz w:val="18"/>
                <w:szCs w:val="18"/>
              </w:rPr>
            </w:pPr>
            <w:r>
              <w:rPr>
                <w:rFonts w:ascii="Times New Roman"/>
                <w:sz w:val="18"/>
              </w:rPr>
              <w:t>0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121,299,0</w:t>
            </w:r>
          </w:p>
          <w:p>
            <w:pPr>
              <w:pStyle w:val="TableParagraph"/>
              <w:spacing w:line="240" w:lineRule="auto" w:before="102"/>
              <w:ind w:left="350" w:right="-24"/>
              <w:jc w:val="left"/>
              <w:rPr>
                <w:rFonts w:ascii="Times New Roman" w:hAnsi="Times New Roman" w:cs="Times New Roman" w:eastAsia="Times New Roman" w:hint="default"/>
                <w:sz w:val="18"/>
                <w:szCs w:val="18"/>
              </w:rPr>
            </w:pPr>
            <w:r>
              <w:rPr>
                <w:rFonts w:ascii="Times New Roman"/>
                <w:sz w:val="18"/>
              </w:rPr>
              <w:t>95.47 </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8,891,7</w:t>
            </w:r>
          </w:p>
          <w:p>
            <w:pPr>
              <w:pStyle w:val="TableParagraph"/>
              <w:spacing w:line="240" w:lineRule="auto" w:before="102"/>
              <w:ind w:left="198" w:right="0"/>
              <w:jc w:val="center"/>
              <w:rPr>
                <w:rFonts w:ascii="Times New Roman" w:hAnsi="Times New Roman" w:cs="Times New Roman" w:eastAsia="Times New Roman" w:hint="default"/>
                <w:sz w:val="18"/>
                <w:szCs w:val="18"/>
              </w:rPr>
            </w:pPr>
            <w:r>
              <w:rPr>
                <w:rFonts w:ascii="Times New Roman"/>
                <w:sz w:val="18"/>
              </w:rPr>
              <w:t>61.47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84" w:right="-24"/>
              <w:jc w:val="center"/>
              <w:rPr>
                <w:rFonts w:ascii="Times New Roman" w:hAnsi="Times New Roman" w:cs="Times New Roman" w:eastAsia="Times New Roman" w:hint="default"/>
                <w:sz w:val="18"/>
                <w:szCs w:val="18"/>
              </w:rPr>
            </w:pPr>
            <w:r>
              <w:rPr>
                <w:rFonts w:ascii="Times New Roman"/>
                <w:sz w:val="18"/>
              </w:rPr>
              <w:t>100.00%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2" w:right="-24"/>
              <w:jc w:val="center"/>
              <w:rPr>
                <w:rFonts w:ascii="Times New Roman" w:hAnsi="Times New Roman" w:cs="Times New Roman" w:eastAsia="Times New Roman" w:hint="default"/>
                <w:sz w:val="18"/>
                <w:szCs w:val="18"/>
              </w:rPr>
            </w:pPr>
            <w:r>
              <w:rPr>
                <w:rFonts w:ascii="Times New Roman"/>
                <w:sz w:val="18"/>
              </w:rPr>
              <w:t>80,000.00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0.90%</w:t>
            </w: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8,811,761.4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121,349,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095.47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24"/>
              <w:jc w:val="center"/>
              <w:rPr>
                <w:rFonts w:ascii="Times New Roman" w:hAnsi="Times New Roman" w:cs="Times New Roman" w:eastAsia="Times New Roman" w:hint="default"/>
                <w:sz w:val="18"/>
                <w:szCs w:val="18"/>
              </w:rPr>
            </w:pPr>
            <w:r>
              <w:rPr>
                <w:rFonts w:ascii="Times New Roman"/>
                <w:sz w:val="18"/>
              </w:rPr>
              <w:t>100.00%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100.00%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121,299,0</w:t>
            </w:r>
          </w:p>
          <w:p>
            <w:pPr>
              <w:pStyle w:val="TableParagraph"/>
              <w:spacing w:line="240" w:lineRule="auto" w:before="105"/>
              <w:ind w:left="350" w:right="-24"/>
              <w:jc w:val="left"/>
              <w:rPr>
                <w:rFonts w:ascii="Times New Roman" w:hAnsi="Times New Roman" w:cs="Times New Roman" w:eastAsia="Times New Roman" w:hint="default"/>
                <w:sz w:val="18"/>
                <w:szCs w:val="18"/>
              </w:rPr>
            </w:pPr>
            <w:r>
              <w:rPr>
                <w:rFonts w:ascii="Times New Roman"/>
                <w:sz w:val="18"/>
              </w:rPr>
              <w:t>95.47 </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center"/>
              <w:rPr>
                <w:rFonts w:ascii="Times New Roman" w:hAnsi="Times New Roman" w:cs="Times New Roman" w:eastAsia="Times New Roman" w:hint="default"/>
                <w:sz w:val="18"/>
                <w:szCs w:val="18"/>
              </w:rPr>
            </w:pPr>
            <w:r>
              <w:rPr>
                <w:rFonts w:ascii="Times New Roman"/>
                <w:sz w:val="18"/>
              </w:rPr>
              <w:t>8,891,7</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61.47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24"/>
              <w:jc w:val="center"/>
              <w:rPr>
                <w:rFonts w:ascii="Times New Roman" w:hAnsi="Times New Roman" w:cs="Times New Roman" w:eastAsia="Times New Roman" w:hint="default"/>
                <w:sz w:val="18"/>
                <w:szCs w:val="18"/>
              </w:rPr>
            </w:pPr>
            <w:r>
              <w:rPr>
                <w:rFonts w:ascii="Times New Roman"/>
                <w:sz w:val="18"/>
              </w:rPr>
              <w:t>100.00% </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24"/>
              <w:jc w:val="center"/>
              <w:rPr>
                <w:rFonts w:ascii="Times New Roman" w:hAnsi="Times New Roman" w:cs="Times New Roman" w:eastAsia="Times New Roman" w:hint="default"/>
                <w:sz w:val="18"/>
                <w:szCs w:val="18"/>
              </w:rPr>
            </w:pPr>
            <w:r>
              <w:rPr>
                <w:rFonts w:ascii="Times New Roman"/>
                <w:sz w:val="18"/>
              </w:rPr>
              <w:t>80,000.00 </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0.90%</w:t>
            </w:r>
            <w:r>
              <w:rPr>
                <w:rFonts w:ascii="Times New Roman"/>
                <w:sz w:val="18"/>
              </w:rPr>
              <w:t> </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8,811,761.4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pStyle w:val="BodyText"/>
        <w:spacing w:line="240" w:lineRule="auto" w:before="49"/>
        <w:ind w:right="0"/>
        <w:jc w:val="left"/>
        <w:rPr>
          <w:rFonts w:ascii="Times New Roman" w:hAnsi="Times New Roman" w:cs="Times New Roman" w:eastAsia="Times New Roman" w:hint="default"/>
        </w:rPr>
      </w:pPr>
      <w:r>
        <w:rPr/>
        <w:t>期末单项金额重大并单项计提坏账准备的其他应收款：</w:t>
      </w:r>
      <w:r>
        <w:rPr>
          <w:rFonts w:ascii="Times New Roman" w:hAnsi="Times New Roman" w:cs="Times New Roman" w:eastAsia="Times New Roman" w:hint="default"/>
        </w:rPr>
        <w:t> </w:t>
      </w:r>
    </w:p>
    <w:p>
      <w:pPr>
        <w:pStyle w:val="BodyText"/>
        <w:spacing w:line="240" w:lineRule="auto" w:before="115"/>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0"/>
        <w:jc w:val="left"/>
        <w:rPr>
          <w:rFonts w:ascii="Times New Roman" w:hAnsi="Times New Roman" w:cs="Times New Roman" w:eastAsia="Times New Roman" w:hint="default"/>
        </w:rPr>
      </w:pPr>
      <w:r>
        <w:rPr/>
        <w:t>组合中，按账龄分析法计提坏账准备的其他应收款：</w:t>
      </w:r>
      <w:r>
        <w:rPr>
          <w:rFonts w:ascii="Times New Roman" w:hAnsi="Times New Roman" w:cs="Times New Roman" w:eastAsia="Times New Roman" w:hint="default"/>
        </w:rPr>
        <w:t> </w:t>
      </w:r>
    </w:p>
    <w:p>
      <w:pPr>
        <w:pStyle w:val="BodyText"/>
        <w:spacing w:line="240" w:lineRule="auto" w:before="115"/>
        <w:ind w:right="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8"/>
          <w:szCs w:val="18"/>
        </w:rPr>
      </w:pPr>
    </w:p>
    <w:p>
      <w:pPr>
        <w:pStyle w:val="BodyText"/>
        <w:spacing w:line="240" w:lineRule="auto"/>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4518" w:space="4309"/>
            <w:col w:w="2103"/>
          </w:cols>
        </w:sectPr>
      </w:pPr>
    </w:p>
    <w:p>
      <w:pPr>
        <w:spacing w:line="240" w:lineRule="auto" w:before="6"/>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492"/>
        <w:gridCol w:w="2294"/>
        <w:gridCol w:w="2390"/>
        <w:gridCol w:w="2390"/>
      </w:tblGrid>
      <w:tr>
        <w:trPr>
          <w:trHeight w:val="204" w:hRule="exact"/>
        </w:trPr>
        <w:tc>
          <w:tcPr>
            <w:tcW w:w="24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197" w:hRule="exact"/>
        </w:trPr>
        <w:tc>
          <w:tcPr>
            <w:tcW w:w="24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4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账龄</w:t>
            </w:r>
            <w:r>
              <w:rPr>
                <w:rFonts w:ascii="Times New Roman" w:hAnsi="Times New Roman" w:cs="Times New Roman" w:eastAsia="Times New Roman" w:hint="default"/>
                <w:sz w:val="18"/>
                <w:szCs w:val="18"/>
              </w:rPr>
              <w:t> </w:t>
            </w:r>
          </w:p>
        </w:tc>
        <w:tc>
          <w:tcPr>
            <w:tcW w:w="7075"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492"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69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8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 </w:t>
            </w:r>
          </w:p>
        </w:tc>
      </w:tr>
      <w:tr>
        <w:trPr>
          <w:trHeight w:val="206" w:hRule="exact"/>
        </w:trPr>
        <w:tc>
          <w:tcPr>
            <w:tcW w:w="24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r>
              <w:rPr>
                <w:rFonts w:ascii="Times New Roman" w:hAnsi="Times New Roman" w:cs="Times New Roman" w:eastAsia="Times New Roman" w:hint="default"/>
                <w:sz w:val="18"/>
                <w:szCs w:val="18"/>
              </w:rPr>
              <w:t> </w:t>
            </w:r>
          </w:p>
        </w:tc>
      </w:tr>
      <w:tr>
        <w:trPr>
          <w:trHeight w:val="403"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 </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w:t>
            </w: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r>
      <w:tr>
        <w:trPr>
          <w:trHeight w:val="401" w:hRule="exact"/>
        </w:trPr>
        <w:tc>
          <w:tcPr>
            <w:tcW w:w="2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w:t>
            </w:r>
            <w:r>
              <w:rPr>
                <w:rFonts w:ascii="Times New Roman"/>
                <w:sz w:val="18"/>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w:t>
            </w:r>
            <w:r>
              <w:rPr>
                <w:rFonts w:ascii="Times New Roman"/>
                <w:sz w:val="18"/>
              </w:rPr>
              <w:t> </w:t>
            </w:r>
          </w:p>
        </w:tc>
      </w:tr>
    </w:tbl>
    <w:p>
      <w:pPr>
        <w:pStyle w:val="BodyText"/>
        <w:spacing w:line="360" w:lineRule="auto" w:before="49"/>
        <w:ind w:right="4944"/>
        <w:jc w:val="left"/>
        <w:rPr>
          <w:rFonts w:ascii="Times New Roman" w:hAnsi="Times New Roman" w:cs="Times New Roman" w:eastAsia="Times New Roman" w:hint="default"/>
        </w:rPr>
      </w:pPr>
      <w:r>
        <w:rPr/>
        <w:t>确定该组合依据的说明：</w:t>
      </w:r>
      <w:r>
        <w:rPr>
          <w:rFonts w:ascii="Times New Roman" w:hAnsi="Times New Roman" w:cs="Times New Roman" w:eastAsia="Times New Roman" w:hint="default"/>
        </w:rPr>
        <w:t> </w:t>
      </w:r>
      <w:r>
        <w:rPr/>
        <w:t>组合中，采用余额百分比法计提坏账准备的其他应收款：</w:t>
      </w:r>
      <w:r>
        <w:rPr>
          <w:rFonts w:ascii="Times New Roman" w:hAnsi="Times New Roman" w:cs="Times New Roman" w:eastAsia="Times New Roman" w:hint="default"/>
        </w:rPr>
        <w:t> </w:t>
      </w:r>
    </w:p>
    <w:p>
      <w:pPr>
        <w:pStyle w:val="BodyText"/>
        <w:spacing w:line="240" w:lineRule="auto" w:before="25"/>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3"/>
        <w:ind w:right="1034"/>
        <w:jc w:val="left"/>
        <w:rPr>
          <w:rFonts w:ascii="Times New Roman" w:hAnsi="Times New Roman" w:cs="Times New Roman" w:eastAsia="Times New Roman" w:hint="default"/>
        </w:rPr>
      </w:pPr>
      <w:r>
        <w:rPr/>
        <w:t>组合中，采用其他方法计提坏账准备的其他应收款：</w:t>
      </w:r>
      <w:r>
        <w:rPr>
          <w:rFonts w:ascii="Times New Roman" w:hAnsi="Times New Roman" w:cs="Times New Roman" w:eastAsia="Times New Roman" w:hint="default"/>
        </w:rPr>
        <w:t> </w:t>
      </w:r>
    </w:p>
    <w:p>
      <w:pPr>
        <w:pStyle w:val="BodyText"/>
        <w:spacing w:line="240" w:lineRule="auto" w:before="117"/>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1"/>
        <w:rPr>
          <w:rFonts w:ascii="Times New Roman" w:hAnsi="Times New Roman" w:cs="Times New Roman" w:eastAsia="Times New Roman" w:hint="default"/>
          <w:sz w:val="8"/>
          <w:szCs w:val="8"/>
        </w:rPr>
      </w:pPr>
    </w:p>
    <w:tbl>
      <w:tblPr>
        <w:tblW w:w="0" w:type="auto"/>
        <w:jc w:val="left"/>
        <w:tblInd w:w="162" w:type="dxa"/>
        <w:tblLayout w:type="fixed"/>
        <w:tblCellMar>
          <w:top w:w="0" w:type="dxa"/>
          <w:left w:w="0" w:type="dxa"/>
          <w:bottom w:w="0" w:type="dxa"/>
          <w:right w:w="0" w:type="dxa"/>
        </w:tblCellMar>
        <w:tblLook w:val="01E0"/>
      </w:tblPr>
      <w:tblGrid>
        <w:gridCol w:w="2923"/>
        <w:gridCol w:w="1970"/>
        <w:gridCol w:w="1975"/>
        <w:gridCol w:w="1414"/>
      </w:tblGrid>
      <w:tr>
        <w:trPr>
          <w:trHeight w:val="343" w:hRule="exact"/>
        </w:trPr>
        <w:tc>
          <w:tcPr>
            <w:tcW w:w="2923" w:type="dxa"/>
            <w:vMerge w:val="restart"/>
            <w:tcBorders>
              <w:top w:val="single" w:sz="8" w:space="0" w:color="000000"/>
              <w:left w:val="single" w:sz="4" w:space="0" w:color="000000"/>
              <w:right w:val="single" w:sz="4" w:space="0" w:color="000000"/>
            </w:tcBorders>
            <w:shd w:val="clear" w:color="auto" w:fill="D8D8D8"/>
          </w:tcPr>
          <w:p>
            <w:pPr>
              <w:pStyle w:val="TableParagraph"/>
              <w:spacing w:line="240" w:lineRule="auto" w:before="10"/>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组合名称</w:t>
            </w:r>
            <w:r>
              <w:rPr>
                <w:rFonts w:ascii="Times New Roman" w:hAnsi="Times New Roman" w:cs="Times New Roman" w:eastAsia="Times New Roman" w:hint="default"/>
                <w:sz w:val="18"/>
                <w:szCs w:val="18"/>
              </w:rPr>
              <w:t> </w:t>
            </w:r>
          </w:p>
        </w:tc>
        <w:tc>
          <w:tcPr>
            <w:tcW w:w="5359" w:type="dxa"/>
            <w:gridSpan w:val="3"/>
            <w:tcBorders>
              <w:top w:val="single" w:sz="8" w:space="0" w:color="000000"/>
              <w:left w:val="single" w:sz="4" w:space="0" w:color="000000"/>
              <w:bottom w:val="single" w:sz="8" w:space="0" w:color="000000"/>
              <w:right w:val="single" w:sz="4" w:space="0" w:color="000000"/>
            </w:tcBorders>
            <w:shd w:val="clear" w:color="auto" w:fill="D8D8D8"/>
          </w:tcPr>
          <w:p>
            <w:pPr>
              <w:pStyle w:val="TableParagraph"/>
              <w:spacing w:line="240" w:lineRule="auto" w:before="1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r>
      <w:tr>
        <w:trPr>
          <w:trHeight w:val="336" w:hRule="exact"/>
        </w:trPr>
        <w:tc>
          <w:tcPr>
            <w:tcW w:w="2923" w:type="dxa"/>
            <w:vMerge/>
            <w:tcBorders>
              <w:left w:val="single" w:sz="4" w:space="0" w:color="000000"/>
              <w:bottom w:val="single" w:sz="4" w:space="0" w:color="000000"/>
              <w:right w:val="single" w:sz="4" w:space="0" w:color="000000"/>
            </w:tcBorders>
            <w:shd w:val="clear" w:color="auto" w:fill="D8D8D8"/>
          </w:tcPr>
          <w:p>
            <w:pPr/>
          </w:p>
        </w:tc>
        <w:tc>
          <w:tcPr>
            <w:tcW w:w="1970"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8"/>
              <w:ind w:left="5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 </w:t>
            </w:r>
          </w:p>
        </w:tc>
        <w:tc>
          <w:tcPr>
            <w:tcW w:w="1975"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8"/>
              <w:ind w:left="6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w:t>
            </w:r>
            <w:r>
              <w:rPr>
                <w:rFonts w:ascii="Times New Roman" w:hAnsi="Times New Roman" w:cs="Times New Roman" w:eastAsia="Times New Roman" w:hint="default"/>
                <w:sz w:val="18"/>
                <w:szCs w:val="18"/>
              </w:rPr>
              <w:t> </w:t>
            </w:r>
          </w:p>
        </w:tc>
        <w:tc>
          <w:tcPr>
            <w:tcW w:w="1414" w:type="dxa"/>
            <w:tcBorders>
              <w:top w:val="single" w:sz="8" w:space="0" w:color="000000"/>
              <w:left w:val="single" w:sz="4" w:space="0" w:color="000000"/>
              <w:bottom w:val="single" w:sz="4" w:space="0" w:color="000000"/>
              <w:right w:val="single" w:sz="4" w:space="0" w:color="000000"/>
            </w:tcBorders>
            <w:shd w:val="clear" w:color="auto" w:fill="D8D8D8"/>
          </w:tcPr>
          <w:p>
            <w:pPr>
              <w:pStyle w:val="TableParagraph"/>
              <w:spacing w:line="240" w:lineRule="auto" w:before="8"/>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p>
        </w:tc>
      </w:tr>
      <w:tr>
        <w:trPr>
          <w:trHeight w:val="34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特殊风险组合</w:t>
            </w:r>
            <w:r>
              <w:rPr>
                <w:rFonts w:ascii="Times New Roman" w:hAnsi="Times New Roman" w:cs="Times New Roman" w:eastAsia="Times New Roman" w:hint="default"/>
                <w:sz w:val="18"/>
                <w:szCs w:val="18"/>
              </w:rPr>
              <w:t>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121,299,095.47</w:t>
            </w:r>
            <w:r>
              <w:rPr>
                <w:rFonts w:ascii="Times New Roman"/>
                <w:sz w:val="18"/>
              </w:rPr>
              <w:t> </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其中：保证金</w:t>
            </w:r>
            <w:r>
              <w:rPr>
                <w:rFonts w:ascii="Times New Roman" w:hAnsi="Times New Roman" w:cs="Times New Roman" w:eastAsia="Times New Roman" w:hint="default"/>
                <w:sz w:val="18"/>
                <w:szCs w:val="18"/>
              </w:rPr>
              <w:t>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788,580.00</w:t>
            </w:r>
            <w:r>
              <w:rPr>
                <w:rFonts w:ascii="Times New Roman"/>
                <w:sz w:val="18"/>
              </w:rPr>
              <w:t> </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 </w:t>
            </w:r>
          </w:p>
        </w:tc>
      </w:tr>
      <w:tr>
        <w:trPr>
          <w:trHeight w:val="34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1,031,573.98</w:t>
            </w:r>
            <w:r>
              <w:rPr>
                <w:rFonts w:ascii="Times New Roman"/>
                <w:sz w:val="18"/>
              </w:rPr>
              <w:t> </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 </w:t>
            </w:r>
          </w:p>
        </w:tc>
      </w:tr>
      <w:tr>
        <w:trPr>
          <w:trHeight w:val="341"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合并范围内关联方</w:t>
            </w:r>
            <w:r>
              <w:rPr>
                <w:rFonts w:ascii="Times New Roman" w:hAnsi="Times New Roman" w:cs="Times New Roman" w:eastAsia="Times New Roman" w:hint="default"/>
                <w:sz w:val="18"/>
                <w:szCs w:val="18"/>
              </w:rPr>
              <w:t>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4"/>
              <w:jc w:val="right"/>
              <w:rPr>
                <w:rFonts w:ascii="Times New Roman" w:hAnsi="Times New Roman" w:cs="Times New Roman" w:eastAsia="Times New Roman" w:hint="default"/>
                <w:sz w:val="18"/>
                <w:szCs w:val="18"/>
              </w:rPr>
            </w:pPr>
            <w:r>
              <w:rPr>
                <w:rFonts w:ascii="Times New Roman"/>
                <w:spacing w:val="-1"/>
                <w:sz w:val="18"/>
              </w:rPr>
              <w:t>119,478,941.49</w:t>
            </w:r>
            <w:r>
              <w:rPr>
                <w:rFonts w:ascii="Times New Roman"/>
                <w:sz w:val="18"/>
              </w:rPr>
              <w:t> </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2"/>
              <w:jc w:val="right"/>
              <w:rPr>
                <w:rFonts w:ascii="Times New Roman" w:hAnsi="Times New Roman" w:cs="Times New Roman" w:eastAsia="Times New Roman" w:hint="default"/>
                <w:sz w:val="18"/>
                <w:szCs w:val="18"/>
              </w:rPr>
            </w:pPr>
            <w:r>
              <w:rPr>
                <w:rFonts w:ascii="Times New Roman"/>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 w:right="0"/>
              <w:jc w:val="center"/>
              <w:rPr>
                <w:rFonts w:ascii="Times New Roman" w:hAnsi="Times New Roman" w:cs="Times New Roman" w:eastAsia="Times New Roman" w:hint="default"/>
                <w:sz w:val="18"/>
                <w:szCs w:val="18"/>
              </w:rPr>
            </w:pPr>
            <w:r>
              <w:rPr>
                <w:rFonts w:ascii="Times New Roman"/>
                <w:sz w:val="18"/>
              </w:rPr>
              <w:t> </w:t>
            </w:r>
          </w:p>
        </w:tc>
      </w:tr>
      <w:tr>
        <w:trPr>
          <w:trHeight w:val="343" w:hRule="exact"/>
        </w:trPr>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121,299,095.47</w:t>
            </w:r>
            <w:r>
              <w:rPr>
                <w:rFonts w:ascii="Times New Roman"/>
                <w:sz w:val="18"/>
              </w:rPr>
              <w:t> </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
              <w:jc w:val="right"/>
              <w:rPr>
                <w:rFonts w:ascii="Times New Roman" w:hAnsi="Times New Roman" w:cs="Times New Roman" w:eastAsia="Times New Roman" w:hint="default"/>
                <w:sz w:val="18"/>
                <w:szCs w:val="18"/>
              </w:rPr>
            </w:pPr>
            <w:r>
              <w:rPr>
                <w:rFonts w:ascii="Times New Roman"/>
                <w:sz w:val="18"/>
              </w:rPr>
              <w:t> </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50"/>
        <w:ind w:right="0"/>
        <w:jc w:val="left"/>
        <w:rPr>
          <w:rFonts w:ascii="Times New Roman" w:hAnsi="Times New Roman" w:cs="Times New Roman" w:eastAsia="Times New Roman" w:hint="default"/>
        </w:rPr>
      </w:pPr>
      <w:r>
        <w:rPr>
          <w:rFonts w:ascii="Times New Roman"/>
        </w:rPr>
        <w:t> </w:t>
      </w:r>
    </w:p>
    <w:p>
      <w:pPr>
        <w:pStyle w:val="BodyText"/>
        <w:spacing w:line="240" w:lineRule="auto" w:before="103"/>
        <w:ind w:right="103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本期计提、收回或转回的坏账准备情况</w:t>
      </w:r>
      <w:r>
        <w:rPr>
          <w:rFonts w:ascii="Times New Roman" w:hAnsi="Times New Roman" w:cs="Times New Roman" w:eastAsia="Times New Roman" w:hint="default"/>
        </w:rPr>
        <w:t> </w:t>
      </w:r>
    </w:p>
    <w:p>
      <w:pPr>
        <w:pStyle w:val="BodyText"/>
        <w:spacing w:line="340" w:lineRule="auto" w:before="101"/>
        <w:ind w:right="1130"/>
        <w:jc w:val="left"/>
        <w:rPr>
          <w:rFonts w:ascii="Times New Roman" w:hAnsi="Times New Roman" w:cs="Times New Roman" w:eastAsia="Times New Roman" w:hint="default"/>
        </w:rPr>
      </w:pPr>
      <w:r>
        <w:rPr/>
        <w:t>本期计提坏账准备金额</w:t>
      </w:r>
      <w:r>
        <w:rPr>
          <w:spacing w:val="-47"/>
        </w:rPr>
        <w:t> </w:t>
      </w:r>
      <w:r>
        <w:rPr>
          <w:rFonts w:ascii="Times New Roman" w:hAnsi="Times New Roman" w:cs="Times New Roman" w:eastAsia="Times New Roman" w:hint="default"/>
        </w:rPr>
        <w:t>0.00 </w:t>
      </w:r>
      <w:r>
        <w:rPr/>
        <w:t>元；本期收回或转回坏账准备金额</w:t>
      </w:r>
      <w:r>
        <w:rPr>
          <w:spacing w:val="-48"/>
        </w:rPr>
        <w:t> </w:t>
      </w:r>
      <w:r>
        <w:rPr>
          <w:rFonts w:ascii="Times New Roman" w:hAnsi="Times New Roman" w:cs="Times New Roman" w:eastAsia="Times New Roman" w:hint="default"/>
        </w:rPr>
        <w:t>30,000.00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 </w:t>
      </w:r>
      <w:r>
        <w:rPr/>
        <w:t>其中本期坏账准备转回或收回金额重要的：无</w:t>
      </w:r>
      <w:r>
        <w:rPr>
          <w:rFonts w:ascii="Times New Roman" w:hAnsi="Times New Roman" w:cs="Times New Roman" w:eastAsia="Times New Roman" w:hint="default"/>
        </w:rPr>
        <w:t> </w:t>
      </w:r>
    </w:p>
    <w:p>
      <w:pPr>
        <w:spacing w:after="0" w:line="340" w:lineRule="auto"/>
        <w:jc w:val="left"/>
        <w:rPr>
          <w:rFonts w:ascii="Times New Roman" w:hAnsi="Times New Roman" w:cs="Times New Roman" w:eastAsia="Times New Roman" w:hint="default"/>
        </w:rPr>
        <w:sectPr>
          <w:type w:val="continuous"/>
          <w:pgSz w:w="11910" w:h="16840"/>
          <w:pgMar w:top="1060" w:bottom="1180" w:left="980" w:right="0"/>
        </w:sectPr>
      </w:pPr>
    </w:p>
    <w:p>
      <w:pPr>
        <w:spacing w:line="240" w:lineRule="auto" w:before="6"/>
        <w:rPr>
          <w:rFonts w:ascii="Times New Roman" w:hAnsi="Times New Roman" w:cs="Times New Roman" w:eastAsia="Times New Roman" w:hint="default"/>
          <w:sz w:val="29"/>
          <w:szCs w:val="29"/>
        </w:rPr>
      </w:pPr>
    </w:p>
    <w:p>
      <w:pPr>
        <w:spacing w:after="0" w:line="240" w:lineRule="auto"/>
        <w:rPr>
          <w:rFonts w:ascii="Times New Roman" w:hAnsi="Times New Roman" w:cs="Times New Roman" w:eastAsia="Times New Roman" w:hint="default"/>
          <w:sz w:val="29"/>
          <w:szCs w:val="29"/>
        </w:rPr>
        <w:sectPr>
          <w:pgSz w:w="11910" w:h="16840"/>
          <w:pgMar w:header="745" w:footer="991" w:top="1060" w:bottom="1180" w:left="980" w:right="0"/>
        </w:sectPr>
      </w:pPr>
    </w:p>
    <w:p>
      <w:pPr>
        <w:pStyle w:val="BodyText"/>
        <w:spacing w:line="240" w:lineRule="auto" w:before="44"/>
        <w:ind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本期实际核销的其他应收款情况：无</w:t>
      </w:r>
      <w:r>
        <w:rPr>
          <w:rFonts w:ascii="Times New Roman" w:hAnsi="Times New Roman" w:cs="Times New Roman" w:eastAsia="Times New Roman" w:hint="default"/>
        </w:rPr>
        <w:t> </w:t>
      </w:r>
    </w:p>
    <w:p>
      <w:pPr>
        <w:pStyle w:val="BodyText"/>
        <w:spacing w:line="240" w:lineRule="auto" w:before="103"/>
        <w:ind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其他应收款按款项性质分类情况</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26"/>
        <w:ind w:right="0"/>
        <w:jc w:val="lef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type w:val="continuous"/>
          <w:pgSz w:w="11910" w:h="16840"/>
          <w:pgMar w:top="1060" w:bottom="1180" w:left="980" w:right="0"/>
          <w:cols w:num="2" w:equalWidth="0">
            <w:col w:w="3230" w:space="5598"/>
            <w:col w:w="2102"/>
          </w:cols>
        </w:sectPr>
      </w:pP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367"/>
        <w:gridCol w:w="3101"/>
        <w:gridCol w:w="3101"/>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款项性质</w:t>
            </w:r>
            <w:r>
              <w:rPr>
                <w:rFonts w:ascii="Times New Roman" w:hAnsi="Times New Roman" w:cs="Times New Roman" w:eastAsia="Times New Roman" w:hint="default"/>
                <w:sz w:val="18"/>
                <w:szCs w:val="18"/>
              </w:rPr>
              <w:t> </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期末账面余额</w:t>
            </w:r>
            <w:r>
              <w:rPr>
                <w:rFonts w:ascii="Times New Roman" w:hAnsi="Times New Roman" w:cs="Times New Roman" w:eastAsia="Times New Roman" w:hint="default"/>
                <w:sz w:val="18"/>
                <w:szCs w:val="18"/>
              </w:rPr>
              <w:t> </w:t>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10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期初账面余额</w:t>
            </w:r>
            <w:r>
              <w:rPr>
                <w:rFonts w:ascii="Times New Roman" w:hAnsi="Times New Roman" w:cs="Times New Roman" w:eastAsia="Times New Roman" w:hint="default"/>
                <w:sz w:val="18"/>
                <w:szCs w:val="18"/>
              </w:rPr>
              <w:t> </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保证金及押金</w:t>
            </w:r>
            <w:r>
              <w:rPr>
                <w:rFonts w:ascii="Times New Roman" w:hAnsi="Times New Roman" w:cs="Times New Roman" w:eastAsia="Times New Roman" w:hint="default"/>
                <w:sz w:val="18"/>
                <w:szCs w:val="18"/>
              </w:rPr>
              <w:t> </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1,870,153.98</w:t>
            </w:r>
            <w:r>
              <w:rPr>
                <w:rFonts w:ascii="Times New Roman"/>
                <w:sz w:val="18"/>
              </w:rPr>
              <w:t> </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1,934,786.78</w:t>
            </w:r>
            <w:r>
              <w:rPr>
                <w:rFonts w:ascii="Times New Roman"/>
                <w:sz w:val="18"/>
              </w:rPr>
              <w:t> </w:t>
            </w:r>
          </w:p>
        </w:tc>
      </w:tr>
      <w:tr>
        <w:trPr>
          <w:trHeight w:val="401"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合并范围内关联方往来</w:t>
            </w:r>
            <w:r>
              <w:rPr>
                <w:rFonts w:ascii="Times New Roman" w:hAnsi="Times New Roman" w:cs="Times New Roman" w:eastAsia="Times New Roman" w:hint="default"/>
                <w:sz w:val="18"/>
                <w:szCs w:val="18"/>
              </w:rPr>
              <w:t> </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119,478,941.49</w:t>
            </w:r>
            <w:r>
              <w:rPr>
                <w:rFonts w:ascii="Times New Roman"/>
                <w:sz w:val="18"/>
              </w:rPr>
              <w:t> </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6,923,974.69</w:t>
            </w:r>
            <w:r>
              <w:rPr>
                <w:rFonts w:ascii="Times New Roman"/>
                <w:sz w:val="18"/>
              </w:rPr>
              <w:t> </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33,000.00</w:t>
            </w:r>
            <w:r>
              <w:rPr>
                <w:rFonts w:ascii="Times New Roman"/>
                <w:sz w:val="18"/>
              </w:rPr>
              <w:t> </w:t>
            </w:r>
          </w:p>
        </w:tc>
      </w:tr>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121,349,095.47</w:t>
            </w:r>
            <w:r>
              <w:rPr>
                <w:rFonts w:ascii="Times New Roman"/>
                <w:sz w:val="18"/>
              </w:rPr>
              <w:t> </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8,891,761.47</w:t>
            </w:r>
            <w:r>
              <w:rPr>
                <w:rFonts w:ascii="Times New Roman"/>
                <w:sz w:val="18"/>
              </w:rPr>
              <w:t> </w:t>
            </w:r>
          </w:p>
        </w:tc>
      </w:tr>
    </w:tbl>
    <w:p>
      <w:pPr>
        <w:pStyle w:val="BodyText"/>
        <w:spacing w:line="240" w:lineRule="auto" w:before="49"/>
        <w:ind w:right="1034"/>
        <w:jc w:val="left"/>
        <w:rPr>
          <w:rFonts w:ascii="Times New Roman" w:hAnsi="Times New Roman" w:cs="Times New Roman" w:eastAsia="Times New Roman" w:hint="default"/>
        </w:rPr>
      </w:pPr>
      <w:r>
        <w:rPr>
          <w:rFonts w:ascii="Times New Roman" w:hAnsi="Times New Roman" w:cs="Times New Roman" w:eastAsia="Times New Roman" w:hint="default"/>
        </w:rPr>
        <w:t>5)</w:t>
      </w:r>
      <w:r>
        <w:rPr/>
        <w:t>按欠款方归集的期末余额前五名的其他应收款情况</w:t>
      </w:r>
      <w:r>
        <w:rPr>
          <w:rFonts w:ascii="Times New Roman" w:hAnsi="Times New Roman" w:cs="Times New Roman" w:eastAsia="Times New Roman" w:hint="default"/>
        </w:rPr>
        <w:t> </w:t>
      </w:r>
    </w:p>
    <w:p>
      <w:pPr>
        <w:pStyle w:val="BodyText"/>
        <w:spacing w:line="240" w:lineRule="auto" w:before="101"/>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685"/>
        <w:gridCol w:w="1550"/>
        <w:gridCol w:w="1553"/>
        <w:gridCol w:w="1550"/>
        <w:gridCol w:w="1615"/>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Times New Roman" w:hAnsi="Times New Roman" w:cs="Times New Roman" w:eastAsia="Times New Roman" w:hint="default"/>
                <w:sz w:val="18"/>
                <w:szCs w:val="18"/>
              </w:rPr>
              <w:t> </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款项的性质</w:t>
            </w:r>
            <w:r>
              <w:rPr>
                <w:rFonts w:ascii="Times New Roman" w:hAnsi="Times New Roman" w:cs="Times New Roman" w:eastAsia="Times New Roman"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账龄</w:t>
            </w:r>
            <w:r>
              <w:rPr>
                <w:rFonts w:ascii="Times New Roman" w:hAnsi="Times New Roman" w:cs="Times New Roman" w:eastAsia="Times New Roman" w:hint="default"/>
                <w:sz w:val="18"/>
                <w:szCs w:val="18"/>
              </w:rPr>
              <w:t> </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49"/>
              <w:ind w:left="84"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占其他应收款期末 余额合计数的比例</w:t>
            </w:r>
            <w:r>
              <w:rPr>
                <w:rFonts w:ascii="Times New Roman" w:hAnsi="Times New Roman" w:cs="Times New Roman" w:eastAsia="Times New Roman" w:hint="default"/>
                <w:sz w:val="18"/>
                <w:szCs w:val="18"/>
              </w:rPr>
              <w:t> </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坏账准备期末余额</w:t>
            </w:r>
            <w:r>
              <w:rPr>
                <w:rFonts w:ascii="Times New Roman" w:hAnsi="Times New Roman" w:cs="Times New Roman" w:eastAsia="Times New Roman" w:hint="default"/>
                <w:sz w:val="18"/>
                <w:szCs w:val="18"/>
              </w:rPr>
              <w:t> </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深圳市前海麦达数字 有限公司</w:t>
            </w:r>
            <w:r>
              <w:rPr>
                <w:rFonts w:ascii="Times New Roman" w:hAnsi="Times New Roman" w:cs="Times New Roman" w:eastAsia="Times New Roman" w:hint="default"/>
                <w:sz w:val="18"/>
                <w:szCs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合并范围内关联方 往来款</w:t>
            </w:r>
            <w:r>
              <w:rPr>
                <w:rFonts w:ascii="Times New Roman" w:hAnsi="Times New Roman" w:cs="Times New Roman" w:eastAsia="Times New Roman"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84,896,042.13</w:t>
            </w:r>
            <w:r>
              <w:rPr>
                <w:rFonts w:ascii="Times New Roman"/>
                <w:sz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69.96%</w:t>
            </w:r>
            <w:r>
              <w:rPr>
                <w:rFonts w:ascii="Times New Roman"/>
                <w:sz w:val="18"/>
              </w:rPr>
              <w:t> </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深圳前海实益达投资 发展有限公司</w:t>
            </w:r>
            <w:r>
              <w:rPr>
                <w:rFonts w:ascii="Times New Roman" w:hAnsi="Times New Roman" w:cs="Times New Roman" w:eastAsia="Times New Roman" w:hint="default"/>
                <w:sz w:val="18"/>
                <w:szCs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合并范围内关联方 往来款</w:t>
            </w:r>
            <w:r>
              <w:rPr>
                <w:rFonts w:ascii="Times New Roman" w:hAnsi="Times New Roman" w:cs="Times New Roman" w:eastAsia="Times New Roman"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31,252,161.40</w:t>
            </w:r>
            <w:r>
              <w:rPr>
                <w:rFonts w:ascii="Times New Roman"/>
                <w:sz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25.75%</w:t>
            </w:r>
            <w:r>
              <w:rPr>
                <w:rFonts w:ascii="Times New Roman"/>
                <w:sz w:val="18"/>
              </w:rPr>
              <w:t> </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上海顺为广告传播有 限公司</w:t>
            </w:r>
            <w:r>
              <w:rPr>
                <w:rFonts w:ascii="Times New Roman" w:hAnsi="Times New Roman" w:cs="Times New Roman" w:eastAsia="Times New Roman" w:hint="default"/>
                <w:sz w:val="18"/>
                <w:szCs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合并范围内关联方 往来款</w:t>
            </w:r>
            <w:r>
              <w:rPr>
                <w:rFonts w:ascii="Times New Roman" w:hAnsi="Times New Roman" w:cs="Times New Roman" w:eastAsia="Times New Roman"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3,330,737.96</w:t>
            </w:r>
            <w:r>
              <w:rPr>
                <w:rFonts w:ascii="Times New Roman"/>
                <w:sz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2.74%</w:t>
            </w:r>
            <w:r>
              <w:rPr>
                <w:rFonts w:ascii="Times New Roman"/>
                <w:sz w:val="18"/>
              </w:rPr>
              <w:t> </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的近律师行</w:t>
            </w:r>
            <w:r>
              <w:rPr>
                <w:rFonts w:ascii="Times New Roman" w:hAnsi="Times New Roman" w:cs="Times New Roman" w:eastAsia="Times New Roman" w:hint="default"/>
                <w:sz w:val="18"/>
                <w:szCs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788,580.00</w:t>
            </w:r>
            <w:r>
              <w:rPr>
                <w:rFonts w:ascii="Times New Roman"/>
                <w:sz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0.65%</w:t>
            </w:r>
            <w:r>
              <w:rPr>
                <w:rFonts w:ascii="Times New Roman"/>
                <w:sz w:val="18"/>
              </w:rPr>
              <w:t> </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北京金辉北望商业管 理有限公司</w:t>
            </w:r>
            <w:r>
              <w:rPr>
                <w:rFonts w:ascii="Times New Roman" w:hAnsi="Times New Roman" w:cs="Times New Roman" w:eastAsia="Times New Roman" w:hint="default"/>
                <w:sz w:val="18"/>
                <w:szCs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押金</w:t>
            </w:r>
            <w:r>
              <w:rPr>
                <w:rFonts w:ascii="Times New Roman" w:hAnsi="Times New Roman" w:cs="Times New Roman" w:eastAsia="Times New Roman" w:hint="default"/>
                <w:sz w:val="18"/>
                <w:szCs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536,445.06</w:t>
            </w:r>
            <w:r>
              <w:rPr>
                <w:rFonts w:ascii="Times New Roman"/>
                <w:sz w:val="18"/>
              </w:rPr>
              <w:t> </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z w:val="18"/>
                <w:szCs w:val="18"/>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0.44%</w:t>
            </w:r>
            <w:r>
              <w:rPr>
                <w:rFonts w:ascii="Times New Roman"/>
                <w:sz w:val="18"/>
              </w:rPr>
              <w:t> </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120,803,966.55</w:t>
            </w:r>
            <w:r>
              <w:rPr>
                <w:rFonts w:ascii="Times New Roman"/>
                <w:sz w:val="18"/>
              </w:rPr>
              <w:t> </w:t>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 </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99.55%</w:t>
            </w:r>
            <w:r>
              <w:rPr>
                <w:rFonts w:ascii="Times New Roman"/>
                <w:sz w:val="18"/>
              </w:rPr>
              <w:t> </w:t>
            </w:r>
          </w:p>
        </w:tc>
        <w:tc>
          <w:tcPr>
            <w:tcW w:w="16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034"/>
        <w:jc w:val="left"/>
        <w:rPr>
          <w:rFonts w:ascii="Times New Roman" w:hAnsi="Times New Roman" w:cs="Times New Roman" w:eastAsia="Times New Roman" w:hint="default"/>
        </w:rPr>
      </w:pPr>
      <w:r>
        <w:rPr>
          <w:rFonts w:ascii="Times New Roman" w:hAnsi="Times New Roman" w:cs="Times New Roman" w:eastAsia="Times New Roman" w:hint="default"/>
        </w:rPr>
        <w:t>6)</w:t>
      </w:r>
      <w:r>
        <w:rPr/>
        <w:t>涉及政府补助的应收款项</w:t>
      </w:r>
      <w:r>
        <w:rPr>
          <w:rFonts w:ascii="Times New Roman" w:hAnsi="Times New Roman" w:cs="Times New Roman" w:eastAsia="Times New Roman" w:hint="default"/>
        </w:rPr>
        <w:t> </w:t>
      </w:r>
    </w:p>
    <w:p>
      <w:pPr>
        <w:pStyle w:val="BodyText"/>
        <w:spacing w:line="240" w:lineRule="auto" w:before="103"/>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024"/>
        <w:gridCol w:w="1865"/>
        <w:gridCol w:w="1867"/>
        <w:gridCol w:w="1867"/>
        <w:gridCol w:w="1944"/>
      </w:tblGrid>
      <w:tr>
        <w:trPr>
          <w:trHeight w:val="715" w:hRule="exact"/>
        </w:trPr>
        <w:tc>
          <w:tcPr>
            <w:tcW w:w="2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单位名称</w:t>
            </w:r>
            <w:r>
              <w:rPr>
                <w:rFonts w:ascii="Times New Roman" w:hAnsi="Times New Roman" w:cs="Times New Roman" w:eastAsia="Times New Roman" w:hint="default"/>
                <w:sz w:val="18"/>
                <w:szCs w:val="18"/>
              </w:rPr>
              <w:t> </w:t>
            </w:r>
          </w:p>
        </w:tc>
        <w:tc>
          <w:tcPr>
            <w:tcW w:w="18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政府补助项目名称</w:t>
            </w:r>
            <w:r>
              <w:rPr>
                <w:rFonts w:ascii="Times New Roman" w:hAnsi="Times New Roman" w:cs="Times New Roman" w:eastAsia="Times New Roman" w:hint="default"/>
                <w:sz w:val="18"/>
                <w:szCs w:val="18"/>
              </w:rPr>
              <w:t> </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5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期末账龄</w:t>
            </w:r>
            <w:r>
              <w:rPr>
                <w:rFonts w:ascii="Times New Roman" w:hAnsi="Times New Roman" w:cs="Times New Roman" w:eastAsia="Times New Roman" w:hint="default"/>
                <w:sz w:val="18"/>
                <w:szCs w:val="18"/>
              </w:rPr>
              <w:t> </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98" w:right="65" w:hanging="632"/>
              <w:jc w:val="left"/>
              <w:rPr>
                <w:rFonts w:ascii="Times New Roman" w:hAnsi="Times New Roman" w:cs="Times New Roman" w:eastAsia="Times New Roman" w:hint="default"/>
                <w:sz w:val="18"/>
                <w:szCs w:val="18"/>
              </w:rPr>
            </w:pPr>
            <w:r>
              <w:rPr>
                <w:rFonts w:ascii="宋体" w:hAnsi="宋体" w:cs="宋体" w:eastAsia="宋体" w:hint="default"/>
                <w:sz w:val="18"/>
                <w:szCs w:val="18"/>
              </w:rPr>
              <w:t>预计收取的时间、金额 及依据</w:t>
            </w:r>
            <w:r>
              <w:rPr>
                <w:rFonts w:ascii="Times New Roman" w:hAnsi="Times New Roman" w:cs="Times New Roman" w:eastAsia="Times New Roman" w:hint="default"/>
                <w:sz w:val="18"/>
                <w:szCs w:val="18"/>
              </w:rPr>
              <w:t> </w:t>
            </w:r>
          </w:p>
        </w:tc>
      </w:tr>
    </w:tbl>
    <w:p>
      <w:pPr>
        <w:pStyle w:val="BodyText"/>
        <w:spacing w:line="240" w:lineRule="auto" w:before="49"/>
        <w:ind w:right="1034"/>
        <w:jc w:val="left"/>
        <w:rPr>
          <w:rFonts w:ascii="Times New Roman" w:hAnsi="Times New Roman" w:cs="Times New Roman" w:eastAsia="Times New Roman" w:hint="default"/>
        </w:rPr>
      </w:pPr>
      <w:r>
        <w:rPr>
          <w:rFonts w:ascii="Times New Roman" w:hAnsi="Times New Roman" w:cs="Times New Roman" w:eastAsia="Times New Roman" w:hint="default"/>
        </w:rPr>
        <w:t>7)</w:t>
      </w:r>
      <w:r>
        <w:rPr/>
        <w:t>因金融资产转移而终止确认的其他应收款</w:t>
      </w:r>
      <w:r>
        <w:rPr>
          <w:rFonts w:ascii="Times New Roman" w:hAnsi="Times New Roman" w:cs="Times New Roman" w:eastAsia="Times New Roman" w:hint="default"/>
        </w:rPr>
        <w:t> </w:t>
      </w:r>
    </w:p>
    <w:p>
      <w:pPr>
        <w:pStyle w:val="BodyText"/>
        <w:spacing w:line="240" w:lineRule="auto" w:before="101"/>
        <w:ind w:right="1034"/>
        <w:jc w:val="left"/>
        <w:rPr>
          <w:rFonts w:ascii="Times New Roman" w:hAnsi="Times New Roman" w:cs="Times New Roman" w:eastAsia="Times New Roman" w:hint="default"/>
        </w:rPr>
      </w:pPr>
      <w:r>
        <w:rPr>
          <w:rFonts w:ascii="Times New Roman" w:hAnsi="Times New Roman" w:cs="Times New Roman" w:eastAsia="Times New Roman" w:hint="default"/>
        </w:rPr>
        <w:t>8)</w:t>
      </w:r>
      <w:r>
        <w:rPr/>
        <w:t>转移其他应收款且继续涉入形成的资产、负债金额</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rFonts w:ascii="Tahoma" w:hAnsi="Tahoma" w:cs="Tahoma" w:eastAsia="Tahoma" w:hint="default"/>
        </w:rPr>
        <w:t>3</w:t>
      </w:r>
      <w:r>
        <w:rPr/>
        <w:t>、长期股权投资</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368"/>
        <w:gridCol w:w="1368"/>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账面余额</w:t>
            </w:r>
            <w:r>
              <w:rPr>
                <w:rFonts w:ascii="Times New Roman" w:hAnsi="Times New Roman" w:cs="Times New Roman" w:eastAsia="Times New Roman" w:hint="default"/>
                <w:sz w:val="18"/>
                <w:szCs w:val="18"/>
              </w:rPr>
              <w:t> </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 </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对子公司投资</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1,165,070,726.53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10,451,398.91</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1,154,619,327.62</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1,098,473,008.75</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10,451,398.91</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1,088,021,609.84</w:t>
            </w:r>
            <w:r>
              <w:rPr>
                <w:rFonts w:ascii="Times New Roman"/>
                <w:sz w:val="18"/>
              </w:rPr>
              <w:t> </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对联营、合营企 业投资</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148,391,863.92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148,391,863.92</w:t>
            </w: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154,630,835.17</w:t>
            </w:r>
            <w:r>
              <w:rPr>
                <w:rFonts w:ascii="Times New Roman"/>
                <w:sz w:val="18"/>
              </w:rPr>
              <w:t>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154,630,835.17</w:t>
            </w:r>
            <w:r>
              <w:rPr>
                <w:rFonts w:ascii="Times New Roman"/>
                <w:sz w:val="18"/>
              </w:rPr>
              <w:t> </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8"/>
        <w:gridCol w:w="1366"/>
        <w:gridCol w:w="1368"/>
        <w:gridCol w:w="1366"/>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1,313,462,590.45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22"/>
              <w:jc w:val="left"/>
              <w:rPr>
                <w:rFonts w:ascii="Times New Roman" w:hAnsi="Times New Roman" w:cs="Times New Roman" w:eastAsia="Times New Roman" w:hint="default"/>
                <w:sz w:val="18"/>
                <w:szCs w:val="18"/>
              </w:rPr>
            </w:pPr>
            <w:r>
              <w:rPr>
                <w:rFonts w:ascii="Times New Roman"/>
                <w:sz w:val="18"/>
              </w:rPr>
              <w:t>10,451,398.91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24"/>
              <w:jc w:val="left"/>
              <w:rPr>
                <w:rFonts w:ascii="Times New Roman" w:hAnsi="Times New Roman" w:cs="Times New Roman" w:eastAsia="Times New Roman" w:hint="default"/>
                <w:sz w:val="18"/>
                <w:szCs w:val="18"/>
              </w:rPr>
            </w:pPr>
            <w:r>
              <w:rPr>
                <w:rFonts w:ascii="Times New Roman"/>
                <w:sz w:val="18"/>
              </w:rPr>
              <w:t>1,303,011,191.54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22"/>
              <w:jc w:val="left"/>
              <w:rPr>
                <w:rFonts w:ascii="Times New Roman" w:hAnsi="Times New Roman" w:cs="Times New Roman" w:eastAsia="Times New Roman" w:hint="default"/>
                <w:sz w:val="18"/>
                <w:szCs w:val="18"/>
              </w:rPr>
            </w:pPr>
            <w:r>
              <w:rPr>
                <w:rFonts w:ascii="Times New Roman"/>
                <w:sz w:val="18"/>
              </w:rPr>
              <w:t>1,253,103,843.92 </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24"/>
              <w:jc w:val="left"/>
              <w:rPr>
                <w:rFonts w:ascii="Times New Roman" w:hAnsi="Times New Roman" w:cs="Times New Roman" w:eastAsia="Times New Roman" w:hint="default"/>
                <w:sz w:val="18"/>
                <w:szCs w:val="18"/>
              </w:rPr>
            </w:pPr>
            <w:r>
              <w:rPr>
                <w:rFonts w:ascii="Times New Roman"/>
                <w:sz w:val="18"/>
              </w:rPr>
              <w:t>10,451,398.91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22"/>
              <w:jc w:val="left"/>
              <w:rPr>
                <w:rFonts w:ascii="Times New Roman" w:hAnsi="Times New Roman" w:cs="Times New Roman" w:eastAsia="Times New Roman" w:hint="default"/>
                <w:sz w:val="18"/>
                <w:szCs w:val="18"/>
              </w:rPr>
            </w:pPr>
            <w:r>
              <w:rPr>
                <w:rFonts w:ascii="Times New Roman"/>
                <w:sz w:val="18"/>
              </w:rPr>
              <w:t>1,242,652,445.01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1</w:t>
      </w:r>
      <w:r>
        <w:rPr/>
        <w:t>）对子公司投资</w:t>
      </w:r>
      <w:r>
        <w:rPr>
          <w:rFonts w:ascii="Tahoma" w:hAnsi="Tahoma" w:cs="Tahoma" w:eastAsia="Tahoma" w:hint="default"/>
          <w:w w:val="80"/>
        </w:rPr>
        <w:t> </w:t>
      </w:r>
      <w:r>
        <w:rPr>
          <w:rFonts w:ascii="Tahoma" w:hAnsi="Tahoma" w:cs="Tahoma" w:eastAsia="Tahoma" w:hint="default"/>
        </w:rPr>
      </w:r>
    </w:p>
    <w:p>
      <w:pPr>
        <w:spacing w:line="240" w:lineRule="auto" w:before="10"/>
        <w:rPr>
          <w:rFonts w:ascii="Tahoma" w:hAnsi="Tahoma" w:cs="Tahoma" w:eastAsia="Tahoma" w:hint="default"/>
          <w:sz w:val="24"/>
          <w:szCs w:val="24"/>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447"/>
        <w:gridCol w:w="1337"/>
        <w:gridCol w:w="1334"/>
        <w:gridCol w:w="1334"/>
        <w:gridCol w:w="1334"/>
        <w:gridCol w:w="1390"/>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被投资单位</w:t>
            </w:r>
            <w:r>
              <w:rPr>
                <w:rFonts w:ascii="Times New Roman" w:hAnsi="Times New Roman" w:cs="Times New Roman" w:eastAsia="Times New Roman"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本期增加</w:t>
            </w:r>
            <w:r>
              <w:rPr>
                <w:rFonts w:ascii="Times New Roman" w:hAnsi="Times New Roman" w:cs="Times New Roman" w:eastAsia="Times New Roman" w:hint="default"/>
                <w:sz w:val="18"/>
                <w:szCs w:val="18"/>
              </w:rPr>
              <w:t> </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本期减少</w:t>
            </w:r>
            <w:r>
              <w:rPr>
                <w:rFonts w:ascii="Times New Roman" w:hAnsi="Times New Roman" w:cs="Times New Roman" w:eastAsia="Times New Roman" w:hint="default"/>
                <w:sz w:val="18"/>
                <w:szCs w:val="18"/>
              </w:rPr>
              <w:t> </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00" w:right="57"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本期计提减值准 备</w:t>
            </w:r>
            <w:r>
              <w:rPr>
                <w:rFonts w:ascii="Times New Roman" w:hAnsi="Times New Roman" w:cs="Times New Roman" w:eastAsia="Times New Roman" w:hint="default"/>
                <w:sz w:val="18"/>
                <w:szCs w:val="18"/>
              </w:rPr>
              <w:t> </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600" w:right="57"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减值准备期末余 额</w:t>
            </w:r>
            <w:r>
              <w:rPr>
                <w:rFonts w:ascii="Times New Roman" w:hAnsi="Times New Roman" w:cs="Times New Roman" w:eastAsia="Times New Roman" w:hint="default"/>
                <w:sz w:val="18"/>
                <w:szCs w:val="18"/>
              </w:rPr>
              <w:t> </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无锡实益达电子 有限公司</w:t>
            </w:r>
            <w:r>
              <w:rPr>
                <w:rFonts w:ascii="Times New Roman" w:hAnsi="Times New Roman" w:cs="Times New Roman" w:eastAsia="Times New Roman"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286,277,179.53</w:t>
            </w:r>
            <w:r>
              <w:rPr>
                <w:rFonts w:ascii="Times New Roman"/>
                <w:sz w:val="18"/>
              </w:rPr>
              <w:t> </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286,277,179.53</w:t>
            </w: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深圳市汇大光电 科技股份有限公 司</w:t>
            </w:r>
            <w:r>
              <w:rPr>
                <w:rFonts w:ascii="Times New Roman" w:hAnsi="Times New Roman" w:cs="Times New Roman" w:eastAsia="Times New Roman"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22,500,000.00</w:t>
            </w:r>
            <w:r>
              <w:rPr>
                <w:rFonts w:ascii="Times New Roman"/>
                <w:sz w:val="18"/>
              </w:rPr>
              <w:t> </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22,500,000.00</w:t>
            </w: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10,451,398.91</w:t>
            </w:r>
            <w:r>
              <w:rPr>
                <w:rFonts w:ascii="Times New Roman"/>
                <w:sz w:val="18"/>
              </w:rPr>
              <w:t> </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7"/>
              <w:jc w:val="left"/>
              <w:rPr>
                <w:rFonts w:ascii="Times New Roman" w:hAnsi="Times New Roman" w:cs="Times New Roman" w:eastAsia="Times New Roman" w:hint="default"/>
                <w:sz w:val="18"/>
                <w:szCs w:val="18"/>
              </w:rPr>
            </w:pPr>
            <w:r>
              <w:rPr>
                <w:rFonts w:ascii="宋体" w:hAnsi="宋体" w:cs="宋体" w:eastAsia="宋体" w:hint="default"/>
                <w:sz w:val="18"/>
                <w:szCs w:val="18"/>
              </w:rPr>
              <w:t>凯扬商贸（香港） 有限公司</w:t>
            </w:r>
            <w:r>
              <w:rPr>
                <w:rFonts w:ascii="Times New Roman" w:hAnsi="Times New Roman" w:cs="Times New Roman" w:eastAsia="Times New Roman"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396,546.00</w:t>
            </w:r>
            <w:r>
              <w:rPr>
                <w:rFonts w:ascii="Times New Roman"/>
                <w:sz w:val="18"/>
              </w:rPr>
              <w:t> </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396,546.00</w:t>
            </w: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6"/>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深圳市实益达技 术股份有限公司</w:t>
            </w:r>
            <w:r>
              <w:rPr>
                <w:rFonts w:ascii="Times New Roman" w:hAnsi="Times New Roman" w:cs="Times New Roman" w:eastAsia="Times New Roman"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36,752,000.00</w:t>
            </w:r>
            <w:r>
              <w:rPr>
                <w:rFonts w:ascii="Times New Roman"/>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118,145,000.00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154,897,000.00</w:t>
            </w: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无锡实益达照明 科技有限公司</w:t>
            </w:r>
            <w:r>
              <w:rPr>
                <w:rFonts w:ascii="Times New Roman" w:hAnsi="Times New Roman" w:cs="Times New Roman" w:eastAsia="Times New Roman"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24,047,282.22</w:t>
            </w:r>
            <w:r>
              <w:rPr>
                <w:rFonts w:ascii="Times New Roman"/>
                <w:sz w:val="18"/>
              </w:rPr>
              <w:t> </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24,047,282.22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102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深圳前海实益达 投资发展有限公 司</w:t>
            </w:r>
            <w:r>
              <w:rPr>
                <w:rFonts w:ascii="Times New Roman" w:hAnsi="Times New Roman" w:cs="Times New Roman" w:eastAsia="Times New Roman"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7,500,001.00</w:t>
            </w:r>
            <w:r>
              <w:rPr>
                <w:rFonts w:ascii="Times New Roman"/>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20,000,001.00</w:t>
            </w: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上海顺为广告传 播有限公司</w:t>
            </w:r>
            <w:r>
              <w:rPr>
                <w:rFonts w:ascii="Times New Roman" w:hAnsi="Times New Roman" w:cs="Times New Roman" w:eastAsia="Times New Roman"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313,000,000.00</w:t>
            </w:r>
            <w:r>
              <w:rPr>
                <w:rFonts w:ascii="Times New Roman"/>
                <w:sz w:val="18"/>
              </w:rPr>
              <w:t> </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313,000,000.00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奇思国际广告（北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京）有限公司</w:t>
            </w:r>
            <w:r>
              <w:rPr>
                <w:rFonts w:ascii="Times New Roman" w:hAnsi="Times New Roman" w:cs="Times New Roman" w:eastAsia="Times New Roman"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252,000,000.00</w:t>
            </w:r>
            <w:r>
              <w:rPr>
                <w:rFonts w:ascii="Times New Roman"/>
                <w:sz w:val="18"/>
              </w:rPr>
              <w:t> </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252,000,000.00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上海利宣广告有 限公司</w:t>
            </w:r>
            <w:r>
              <w:rPr>
                <w:rFonts w:ascii="Times New Roman" w:hAnsi="Times New Roman" w:cs="Times New Roman" w:eastAsia="Times New Roman"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70,000,000.00</w:t>
            </w:r>
            <w:r>
              <w:rPr>
                <w:rFonts w:ascii="Times New Roman"/>
                <w:sz w:val="18"/>
              </w:rPr>
              <w:t> </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深圳市实益达工 业有限公司</w:t>
            </w:r>
            <w:r>
              <w:rPr>
                <w:rFonts w:ascii="Times New Roman" w:hAnsi="Times New Roman" w:cs="Times New Roman" w:eastAsia="Times New Roman"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40,000,000.00</w:t>
            </w:r>
            <w:r>
              <w:rPr>
                <w:rFonts w:ascii="Times New Roman"/>
                <w:sz w:val="18"/>
              </w:rPr>
              <w:t> </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1"/>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无锡益锡电子有 限公司</w:t>
            </w:r>
            <w:r>
              <w:rPr>
                <w:rFonts w:ascii="Times New Roman" w:hAnsi="Times New Roman" w:cs="Times New Roman" w:eastAsia="Times New Roman"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36,000,000.00</w:t>
            </w:r>
            <w:r>
              <w:rPr>
                <w:rFonts w:ascii="Times New Roman"/>
                <w:sz w:val="18"/>
              </w:rPr>
              <w:t> </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36,000,000.00</w:t>
            </w: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1"/>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深圳市前海麦达 数字有限公司</w:t>
            </w:r>
            <w:r>
              <w:rPr>
                <w:rFonts w:ascii="Times New Roman" w:hAnsi="Times New Roman" w:cs="Times New Roman" w:eastAsia="Times New Roman"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r>
              <w:rPr>
                <w:rFonts w:ascii="Times New Roman"/>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645,000,000.00</w:t>
            </w: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1,098,473,008.75</w:t>
            </w:r>
            <w:r>
              <w:rPr>
                <w:rFonts w:ascii="Times New Roman"/>
                <w:sz w:val="18"/>
              </w:rPr>
              <w:t> </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765,645,000.00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699,047,282.22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1,165,070,726.53</w:t>
            </w: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10,451,398.91</w:t>
            </w: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t>（</w:t>
      </w:r>
      <w:r>
        <w:rPr>
          <w:rFonts w:ascii="Tahoma" w:hAnsi="Tahoma" w:cs="Tahoma" w:eastAsia="Tahoma" w:hint="default"/>
        </w:rPr>
        <w:t>2</w:t>
      </w:r>
      <w:r>
        <w:rPr/>
        <w:t>）对联营、合营企业投资</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6382"/>
        <w:gridCol w:w="799"/>
        <w:gridCol w:w="797"/>
      </w:tblGrid>
      <w:tr>
        <w:trPr>
          <w:trHeight w:val="403"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2"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投资单位</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 </w:t>
            </w:r>
          </w:p>
        </w:tc>
        <w:tc>
          <w:tcPr>
            <w:tcW w:w="6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本期增减变动</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3" w:right="-1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797"/>
        <w:gridCol w:w="797"/>
        <w:gridCol w:w="797"/>
        <w:gridCol w:w="797"/>
        <w:gridCol w:w="799"/>
        <w:gridCol w:w="797"/>
        <w:gridCol w:w="799"/>
        <w:gridCol w:w="797"/>
        <w:gridCol w:w="799"/>
        <w:gridCol w:w="797"/>
        <w:gridCol w:w="799"/>
        <w:gridCol w:w="797"/>
      </w:tblGrid>
      <w:tr>
        <w:trPr>
          <w:trHeight w:val="1026"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追加投资</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减少投资</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3"/>
              <w:jc w:val="both"/>
              <w:rPr>
                <w:rFonts w:ascii="Times New Roman" w:hAnsi="Times New Roman" w:cs="Times New Roman" w:eastAsia="Times New Roman" w:hint="default"/>
                <w:sz w:val="18"/>
                <w:szCs w:val="18"/>
              </w:rPr>
            </w:pPr>
            <w:r>
              <w:rPr>
                <w:rFonts w:ascii="宋体" w:hAnsi="宋体" w:cs="宋体" w:eastAsia="宋体" w:hint="default"/>
                <w:sz w:val="18"/>
                <w:szCs w:val="18"/>
              </w:rPr>
              <w:t>权益法下 确认的投 资损益</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33" w:right="-12"/>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其他综合 收益调整</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3" w:right="3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其他权益 变动</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33"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宣告发放 现金股利 或利润</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13" w:right="33"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计提减值 准备</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 </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期末余额</w:t>
            </w:r>
            <w:r>
              <w:rPr>
                <w:rFonts w:ascii="Times New Roman" w:hAnsi="Times New Roman" w:cs="Times New Roman" w:eastAsia="Times New Roman" w:hint="default"/>
                <w:sz w:val="18"/>
                <w:szCs w:val="18"/>
              </w:rPr>
              <w:t> </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一、合营企业</w:t>
            </w:r>
            <w:r>
              <w:rPr>
                <w:rFonts w:ascii="Times New Roman" w:hAnsi="Times New Roman" w:cs="Times New Roman" w:eastAsia="Times New Roman" w:hint="default"/>
                <w:sz w:val="18"/>
                <w:szCs w:val="18"/>
              </w:rPr>
              <w:t> </w:t>
            </w:r>
          </w:p>
        </w:tc>
      </w:tr>
      <w:tr>
        <w:trPr>
          <w:trHeight w:val="401"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二、联营企业</w:t>
            </w:r>
            <w:r>
              <w:rPr>
                <w:rFonts w:ascii="Times New Roman" w:hAnsi="Times New Roman" w:cs="Times New Roman" w:eastAsia="Times New Roman" w:hint="default"/>
                <w:sz w:val="18"/>
                <w:szCs w:val="18"/>
              </w:rPr>
              <w:t> </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深圳市六 度人和科 技有限公 司</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154,630,8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35.17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-6,238,97</w:t>
            </w:r>
          </w:p>
          <w:p>
            <w:pPr>
              <w:pStyle w:val="TableParagraph"/>
              <w:spacing w:line="240" w:lineRule="auto" w:before="102"/>
              <w:ind w:left="451" w:right="-22"/>
              <w:jc w:val="left"/>
              <w:rPr>
                <w:rFonts w:ascii="Times New Roman" w:hAnsi="Times New Roman" w:cs="Times New Roman" w:eastAsia="Times New Roman" w:hint="default"/>
                <w:sz w:val="18"/>
                <w:szCs w:val="18"/>
              </w:rPr>
            </w:pPr>
            <w:r>
              <w:rPr>
                <w:rFonts w:ascii="Times New Roman"/>
                <w:sz w:val="18"/>
              </w:rPr>
              <w:t>1.25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148,391,8</w:t>
            </w:r>
          </w:p>
          <w:p>
            <w:pPr>
              <w:pStyle w:val="TableParagraph"/>
              <w:spacing w:line="240" w:lineRule="auto" w:before="102"/>
              <w:ind w:left="360" w:right="-22"/>
              <w:jc w:val="left"/>
              <w:rPr>
                <w:rFonts w:ascii="Times New Roman" w:hAnsi="Times New Roman" w:cs="Times New Roman" w:eastAsia="Times New Roman" w:hint="default"/>
                <w:sz w:val="18"/>
                <w:szCs w:val="18"/>
              </w:rPr>
            </w:pPr>
            <w:r>
              <w:rPr>
                <w:rFonts w:ascii="Times New Roman"/>
                <w:sz w:val="18"/>
              </w:rPr>
              <w:t>63.92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4"/>
              <w:jc w:val="right"/>
              <w:rPr>
                <w:rFonts w:ascii="Times New Roman" w:hAnsi="Times New Roman" w:cs="Times New Roman" w:eastAsia="Times New Roman" w:hint="default"/>
                <w:sz w:val="18"/>
                <w:szCs w:val="18"/>
              </w:rPr>
            </w:pPr>
            <w:r>
              <w:rPr>
                <w:rFonts w:ascii="Times New Roman"/>
                <w:sz w:val="18"/>
              </w:rPr>
              <w:t> </w:t>
            </w: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小计</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154,630,8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35.17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-6,238,97</w:t>
            </w:r>
          </w:p>
          <w:p>
            <w:pPr>
              <w:pStyle w:val="TableParagraph"/>
              <w:spacing w:line="240" w:lineRule="auto" w:before="105"/>
              <w:ind w:left="451" w:right="-22"/>
              <w:jc w:val="left"/>
              <w:rPr>
                <w:rFonts w:ascii="Times New Roman" w:hAnsi="Times New Roman" w:cs="Times New Roman" w:eastAsia="Times New Roman" w:hint="default"/>
                <w:sz w:val="18"/>
                <w:szCs w:val="18"/>
              </w:rPr>
            </w:pPr>
            <w:r>
              <w:rPr>
                <w:rFonts w:ascii="Times New Roman"/>
                <w:sz w:val="18"/>
              </w:rPr>
              <w:t>1.25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148,391,8</w:t>
            </w:r>
          </w:p>
          <w:p>
            <w:pPr>
              <w:pStyle w:val="TableParagraph"/>
              <w:spacing w:line="240" w:lineRule="auto" w:before="105"/>
              <w:ind w:left="360" w:right="-22"/>
              <w:jc w:val="left"/>
              <w:rPr>
                <w:rFonts w:ascii="Times New Roman" w:hAnsi="Times New Roman" w:cs="Times New Roman" w:eastAsia="Times New Roman" w:hint="default"/>
                <w:sz w:val="18"/>
                <w:szCs w:val="18"/>
              </w:rPr>
            </w:pPr>
            <w:r>
              <w:rPr>
                <w:rFonts w:ascii="Times New Roman"/>
                <w:sz w:val="18"/>
              </w:rPr>
              <w:t>63.92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154,630,8</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35.17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-6,238,97</w:t>
            </w:r>
          </w:p>
          <w:p>
            <w:pPr>
              <w:pStyle w:val="TableParagraph"/>
              <w:spacing w:line="240" w:lineRule="auto" w:before="102"/>
              <w:ind w:left="451" w:right="-22"/>
              <w:jc w:val="left"/>
              <w:rPr>
                <w:rFonts w:ascii="Times New Roman" w:hAnsi="Times New Roman" w:cs="Times New Roman" w:eastAsia="Times New Roman" w:hint="default"/>
                <w:sz w:val="18"/>
                <w:szCs w:val="18"/>
              </w:rPr>
            </w:pPr>
            <w:r>
              <w:rPr>
                <w:rFonts w:ascii="Times New Roman"/>
                <w:sz w:val="18"/>
              </w:rPr>
              <w:t>1.25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148,391,8</w:t>
            </w:r>
          </w:p>
          <w:p>
            <w:pPr>
              <w:pStyle w:val="TableParagraph"/>
              <w:spacing w:line="240" w:lineRule="auto" w:before="102"/>
              <w:ind w:left="360" w:right="-22"/>
              <w:jc w:val="left"/>
              <w:rPr>
                <w:rFonts w:ascii="Times New Roman" w:hAnsi="Times New Roman" w:cs="Times New Roman" w:eastAsia="Times New Roman" w:hint="default"/>
                <w:sz w:val="18"/>
                <w:szCs w:val="18"/>
              </w:rPr>
            </w:pPr>
            <w:r>
              <w:rPr>
                <w:rFonts w:ascii="Times New Roman"/>
                <w:sz w:val="18"/>
              </w:rPr>
              <w:t>63.92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 </w:t>
            </w:r>
          </w:p>
        </w:tc>
      </w:tr>
    </w:tbl>
    <w:p>
      <w:pPr>
        <w:spacing w:line="240" w:lineRule="auto" w:before="10"/>
        <w:rPr>
          <w:rFonts w:ascii="Times New Roman" w:hAnsi="Times New Roman" w:cs="Times New Roman" w:eastAsia="Times New Roman" w:hint="default"/>
          <w:sz w:val="21"/>
          <w:szCs w:val="21"/>
        </w:rPr>
      </w:pPr>
    </w:p>
    <w:p>
      <w:pPr>
        <w:pStyle w:val="Heading3"/>
        <w:spacing w:line="511" w:lineRule="auto" w:before="36"/>
        <w:ind w:right="7554"/>
        <w:jc w:val="left"/>
        <w:rPr>
          <w:rFonts w:ascii="Tahoma" w:hAnsi="Tahoma" w:cs="Tahoma" w:eastAsia="Tahoma" w:hint="default"/>
        </w:rPr>
      </w:pPr>
      <w:r>
        <w:rPr/>
        <w:t>（</w:t>
      </w:r>
      <w:r>
        <w:rPr>
          <w:rFonts w:ascii="Tahoma" w:hAnsi="Tahoma" w:cs="Tahoma" w:eastAsia="Tahoma" w:hint="default"/>
        </w:rPr>
        <w:t>3</w:t>
      </w:r>
      <w:r>
        <w:rPr/>
        <w:t>）其他说明</w:t>
      </w:r>
      <w:r>
        <w:rPr>
          <w:rFonts w:ascii="Tahoma" w:hAnsi="Tahoma" w:cs="Tahoma" w:eastAsia="Tahoma" w:hint="default"/>
          <w:w w:val="80"/>
        </w:rPr>
        <w:t> </w:t>
      </w:r>
      <w:r>
        <w:rPr>
          <w:rFonts w:ascii="Tahoma" w:hAnsi="Tahoma" w:cs="Tahoma" w:eastAsia="Tahoma" w:hint="default"/>
        </w:rPr>
        <w:t>4</w:t>
      </w:r>
      <w:r>
        <w:rPr/>
        <w:t>、营业收入和营业成本</w:t>
      </w:r>
      <w:r>
        <w:rPr>
          <w:rFonts w:ascii="Tahoma" w:hAnsi="Tahoma" w:cs="Tahoma" w:eastAsia="Tahoma" w:hint="default"/>
          <w:w w:val="80"/>
        </w:rPr>
        <w:t> </w:t>
      </w:r>
      <w:r>
        <w:rPr>
          <w:rFonts w:ascii="Tahoma" w:hAnsi="Tahoma" w:cs="Tahoma" w:eastAsia="Tahoma" w:hint="default"/>
        </w:rPr>
      </w:r>
    </w:p>
    <w:p>
      <w:pPr>
        <w:pStyle w:val="BodyText"/>
        <w:spacing w:line="240" w:lineRule="auto" w:before="57"/>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1994"/>
        <w:gridCol w:w="1836"/>
        <w:gridCol w:w="1913"/>
        <w:gridCol w:w="1913"/>
        <w:gridCol w:w="1915"/>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7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收入</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成本</w:t>
            </w:r>
            <w:r>
              <w:rPr>
                <w:rFonts w:ascii="Times New Roman" w:hAnsi="Times New Roman" w:cs="Times New Roman" w:eastAsia="Times New Roman" w:hint="default"/>
                <w:sz w:val="18"/>
                <w:szCs w:val="18"/>
              </w:rPr>
              <w:t> </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收入</w:t>
            </w:r>
            <w:r>
              <w:rPr>
                <w:rFonts w:ascii="Times New Roman" w:hAnsi="Times New Roman" w:cs="Times New Roman" w:eastAsia="Times New Roman" w:hint="default"/>
                <w:sz w:val="18"/>
                <w:szCs w:val="18"/>
              </w:rPr>
              <w:t> </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left="49"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成本</w:t>
            </w:r>
            <w:r>
              <w:rPr>
                <w:rFonts w:ascii="Times New Roman" w:hAnsi="Times New Roman" w:cs="Times New Roman" w:eastAsia="Times New Roman" w:hint="default"/>
                <w:sz w:val="18"/>
                <w:szCs w:val="18"/>
              </w:rPr>
              <w:t> </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其他业务</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8,191,720.29</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2,659,528.38</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6,194,226.22</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2,549,915.11</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8,191,720.29</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2,659,528.38</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6,194,226.22</w:t>
            </w:r>
            <w:r>
              <w:rPr>
                <w:rFonts w:ascii="Times New Roman"/>
                <w:sz w:val="18"/>
              </w:rPr>
              <w:t> </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2,549,915.11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5</w:t>
      </w:r>
      <w:r>
        <w:rPr/>
        <w:t>、投资收益</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5"/>
          <w:szCs w:val="25"/>
        </w:rPr>
      </w:pPr>
    </w:p>
    <w:p>
      <w:pPr>
        <w:pStyle w:val="BodyText"/>
        <w:spacing w:line="240" w:lineRule="auto" w:before="44"/>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3"/>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324"/>
        <w:gridCol w:w="3060"/>
        <w:gridCol w:w="3185"/>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本期发生额</w:t>
            </w:r>
            <w:r>
              <w:rPr>
                <w:rFonts w:ascii="Times New Roman" w:hAnsi="Times New Roman" w:cs="Times New Roman" w:eastAsia="Times New Roman" w:hint="default"/>
                <w:sz w:val="18"/>
                <w:szCs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上期发生额</w:t>
            </w:r>
            <w:r>
              <w:rPr>
                <w:rFonts w:ascii="Times New Roman" w:hAnsi="Times New Roman" w:cs="Times New Roman" w:eastAsia="Times New Roman" w:hint="default"/>
                <w:sz w:val="18"/>
                <w:szCs w:val="18"/>
              </w:rPr>
              <w:t> </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成本法核算的长期股权投资收益</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211,403,520.00</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权益法核算的长期股权投资收益</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-6,238,971.25</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-9,264,446.34</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处置长期股权投资产生的投资收益</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78,593,870.93</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-3,195,235.30</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可供出售金融资产在持有期间的投资收益</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24,243,300.00</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理财收益</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12,679,502.54</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320,681,222.22</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-12,459,681.64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5"/>
        <w:rPr>
          <w:rFonts w:ascii="Times New Roman" w:hAnsi="Times New Roman" w:cs="Times New Roman" w:eastAsia="Times New Roman" w:hint="default"/>
          <w:sz w:val="28"/>
          <w:szCs w:val="28"/>
        </w:rPr>
      </w:pPr>
    </w:p>
    <w:p>
      <w:pPr>
        <w:pStyle w:val="Heading3"/>
        <w:spacing w:line="240" w:lineRule="auto" w:before="36"/>
        <w:ind w:right="1034"/>
        <w:jc w:val="left"/>
        <w:rPr>
          <w:rFonts w:ascii="Tahoma" w:hAnsi="Tahoma" w:cs="Tahoma" w:eastAsia="Tahoma" w:hint="default"/>
        </w:rPr>
      </w:pPr>
      <w:r>
        <w:rPr>
          <w:rFonts w:ascii="Tahoma" w:hAnsi="Tahoma" w:cs="Tahoma" w:eastAsia="Tahoma" w:hint="default"/>
        </w:rPr>
        <w:t>6</w:t>
      </w:r>
      <w:r>
        <w:rPr/>
        <w:t>、其他</w:t>
      </w:r>
      <w:r>
        <w:rPr>
          <w:rFonts w:ascii="Tahoma" w:hAnsi="Tahoma" w:cs="Tahoma" w:eastAsia="Tahoma" w:hint="default"/>
          <w:w w:val="80"/>
        </w:rPr>
        <w:t> </w:t>
      </w:r>
      <w:r>
        <w:rPr>
          <w:rFonts w:ascii="Tahoma" w:hAnsi="Tahoma" w:cs="Tahoma" w:eastAsia="Tahoma" w:hint="default"/>
        </w:rPr>
      </w:r>
    </w:p>
    <w:p>
      <w:pPr>
        <w:spacing w:line="240" w:lineRule="auto" w:before="11"/>
        <w:rPr>
          <w:rFonts w:ascii="Tahoma" w:hAnsi="Tahoma" w:cs="Tahoma" w:eastAsia="Tahoma" w:hint="default"/>
          <w:sz w:val="24"/>
          <w:szCs w:val="24"/>
        </w:rPr>
      </w:pPr>
    </w:p>
    <w:p>
      <w:pPr>
        <w:spacing w:before="0"/>
        <w:ind w:left="152" w:right="1034" w:firstLine="0"/>
        <w:jc w:val="left"/>
        <w:rPr>
          <w:rFonts w:ascii="Tahoma" w:hAnsi="Tahoma" w:cs="Tahoma" w:eastAsia="Tahoma" w:hint="default"/>
          <w:sz w:val="24"/>
          <w:szCs w:val="24"/>
        </w:rPr>
      </w:pPr>
      <w:r>
        <w:rPr>
          <w:rFonts w:ascii="宋体" w:hAnsi="宋体" w:cs="宋体" w:eastAsia="宋体" w:hint="default"/>
          <w:sz w:val="24"/>
          <w:szCs w:val="24"/>
        </w:rPr>
        <w:t>十八、补充资料</w:t>
      </w:r>
      <w:r>
        <w:rPr>
          <w:rFonts w:ascii="Tahoma" w:hAnsi="Tahoma" w:cs="Tahoma" w:eastAsia="Tahoma" w:hint="default"/>
          <w:w w:val="80"/>
          <w:sz w:val="24"/>
          <w:szCs w:val="24"/>
        </w:rPr>
        <w:t> </w:t>
      </w:r>
      <w:r>
        <w:rPr>
          <w:rFonts w:ascii="Tahoma" w:hAnsi="Tahoma" w:cs="Tahoma" w:eastAsia="Tahoma" w:hint="default"/>
          <w:sz w:val="24"/>
          <w:szCs w:val="24"/>
        </w:rPr>
      </w:r>
    </w:p>
    <w:p>
      <w:pPr>
        <w:spacing w:line="240" w:lineRule="auto" w:before="10"/>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Tahoma" w:hAnsi="Tahoma" w:cs="Tahoma" w:eastAsia="Tahoma" w:hint="default"/>
          <w:sz w:val="21"/>
          <w:szCs w:val="21"/>
        </w:rPr>
        <w:t>1</w:t>
      </w:r>
      <w:r>
        <w:rPr>
          <w:rFonts w:ascii="宋体" w:hAnsi="宋体" w:cs="宋体" w:eastAsia="宋体" w:hint="default"/>
          <w:sz w:val="21"/>
          <w:szCs w:val="21"/>
        </w:rPr>
        <w:t>、当期非经常性损益明细表</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0"/>
        <w:rPr>
          <w:rFonts w:ascii="Tahoma" w:hAnsi="Tahoma" w:cs="Tahoma" w:eastAsia="Tahoma" w:hint="default"/>
          <w:sz w:val="25"/>
          <w:szCs w:val="25"/>
        </w:rPr>
      </w:pPr>
    </w:p>
    <w:p>
      <w:pPr>
        <w:pStyle w:val="BodyText"/>
        <w:spacing w:line="240" w:lineRule="auto" w:before="44"/>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pStyle w:val="BodyText"/>
        <w:spacing w:line="240" w:lineRule="auto" w:before="101"/>
        <w:ind w:left="0" w:right="1088"/>
        <w:jc w:val="right"/>
        <w:rPr>
          <w:rFonts w:ascii="Times New Roman" w:hAnsi="Times New Roman" w:cs="Times New Roman" w:eastAsia="Times New Roman" w:hint="default"/>
        </w:rPr>
      </w:pPr>
      <w:r>
        <w:rPr/>
        <w:t>单位： </w:t>
      </w:r>
      <w:r>
        <w:rPr>
          <w:rFonts w:ascii="Times New Roman" w:hAnsi="Times New Roman" w:cs="Times New Roman" w:eastAsia="Times New Roman" w:hint="default"/>
        </w:rPr>
      </w:r>
      <w:r>
        <w:rPr/>
        <w:t>元</w:t>
      </w:r>
      <w:r>
        <w:rPr>
          <w:rFonts w:ascii="Times New Roman" w:hAnsi="Times New Roman" w:cs="Times New Roman" w:eastAsia="Times New Roman" w:hint="default"/>
        </w:rPr>
        <w:t> </w:t>
      </w:r>
    </w:p>
    <w:p>
      <w:pPr>
        <w:spacing w:line="240" w:lineRule="auto" w:before="6"/>
        <w:rPr>
          <w:rFonts w:ascii="Times New Roman" w:hAnsi="Times New Roman" w:cs="Times New Roman" w:eastAsia="Times New Roman" w:hint="default"/>
          <w:sz w:val="9"/>
          <w:szCs w:val="9"/>
        </w:rPr>
      </w:pPr>
    </w:p>
    <w:tbl>
      <w:tblPr>
        <w:tblW w:w="0" w:type="auto"/>
        <w:jc w:val="left"/>
        <w:tblInd w:w="147"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金额</w:t>
            </w:r>
            <w:r>
              <w:rPr>
                <w:rFonts w:ascii="Times New Roman" w:hAnsi="Times New Roman" w:cs="Times New Roman" w:eastAsia="Times New Roman" w:hint="default"/>
                <w:sz w:val="18"/>
                <w:szCs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47"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 </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非流动资产处置损益</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-394,950.98</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主要系处置固定资产损益</w:t>
            </w:r>
            <w:r>
              <w:rPr>
                <w:rFonts w:ascii="Times New Roman" w:hAnsi="Times New Roman" w:cs="Times New Roman" w:eastAsia="Times New Roman" w:hint="default"/>
                <w:sz w:val="18"/>
                <w:szCs w:val="18"/>
              </w:rPr>
              <w:t> </w:t>
            </w:r>
          </w:p>
        </w:tc>
      </w:tr>
      <w:tr>
        <w:trPr>
          <w:trHeight w:val="1025"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r>
              <w:rPr>
                <w:rFonts w:ascii="Times New Roman" w:hAnsi="Times New Roman" w:cs="Times New Roman" w:eastAsia="Times New Roman" w:hint="default"/>
                <w:sz w:val="18"/>
                <w:szCs w:val="18"/>
              </w:rPr>
              <w:t> </w:t>
            </w:r>
          </w:p>
        </w:tc>
        <w:tc>
          <w:tcPr>
            <w:tcW w:w="306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7,438,836.27</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主要系因符合地方性扶持政策而获得的 补助</w:t>
            </w:r>
            <w:r>
              <w:rPr>
                <w:rFonts w:ascii="Times New Roman" w:hAnsi="Times New Roman" w:cs="Times New Roman" w:eastAsia="Times New Roman" w:hint="default"/>
                <w:sz w:val="18"/>
                <w:szCs w:val="18"/>
              </w:rPr>
              <w:t> </w:t>
            </w:r>
          </w:p>
        </w:tc>
      </w:tr>
      <w:tr>
        <w:trPr>
          <w:trHeight w:val="163" w:hRule="exact"/>
        </w:trPr>
        <w:tc>
          <w:tcPr>
            <w:tcW w:w="3324" w:type="dxa"/>
            <w:tcBorders>
              <w:top w:val="single" w:sz="4" w:space="0" w:color="000000"/>
              <w:left w:val="single" w:sz="4" w:space="0" w:color="000000"/>
              <w:bottom w:val="nil" w:sz="6" w:space="0" w:color="auto"/>
              <w:right w:val="single" w:sz="4" w:space="0" w:color="000000"/>
            </w:tcBorders>
            <w:shd w:val="clear" w:color="auto" w:fill="D3D3D3"/>
          </w:tcPr>
          <w:p>
            <w:pPr/>
          </w:p>
        </w:tc>
        <w:tc>
          <w:tcPr>
            <w:tcW w:w="306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91" w:right="-22"/>
              <w:jc w:val="left"/>
              <w:rPr>
                <w:rFonts w:ascii="Times New Roman" w:hAnsi="Times New Roman" w:cs="Times New Roman" w:eastAsia="Times New Roman" w:hint="default"/>
                <w:sz w:val="18"/>
                <w:szCs w:val="18"/>
              </w:rPr>
            </w:pPr>
            <w:r>
              <w:rPr>
                <w:rFonts w:ascii="Times New Roman"/>
                <w:sz w:val="18"/>
              </w:rPr>
              <w:t>22,867,565.13 </w:t>
            </w:r>
          </w:p>
        </w:tc>
        <w:tc>
          <w:tcPr>
            <w:tcW w:w="3185" w:type="dxa"/>
            <w:vMerge w:val="restart"/>
            <w:tcBorders>
              <w:top w:val="single" w:sz="4" w:space="0" w:color="000000"/>
              <w:left w:val="single" w:sz="4" w:space="0" w:color="000000"/>
              <w:right w:val="single" w:sz="4" w:space="0" w:color="000000"/>
            </w:tcBorders>
          </w:tcPr>
          <w:p>
            <w:pPr>
              <w:pStyle w:val="TableParagraph"/>
              <w:spacing w:line="314" w:lineRule="auto" w:before="51"/>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主要系购买金融机构现金管理类产品所 获取的收益</w:t>
            </w:r>
            <w:r>
              <w:rPr>
                <w:rFonts w:ascii="Times New Roman" w:hAnsi="Times New Roman" w:cs="Times New Roman" w:eastAsia="Times New Roman" w:hint="default"/>
                <w:sz w:val="18"/>
                <w:szCs w:val="18"/>
              </w:rPr>
              <w:t> </w:t>
            </w:r>
          </w:p>
        </w:tc>
      </w:tr>
      <w:tr>
        <w:trPr>
          <w:trHeight w:val="391"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委托他人投资或管理资产的损益</w:t>
            </w:r>
            <w:r>
              <w:rPr>
                <w:rFonts w:ascii="Times New Roman" w:hAnsi="Times New Roman" w:cs="Times New Roman" w:eastAsia="Times New Roman" w:hint="default"/>
                <w:sz w:val="18"/>
                <w:szCs w:val="18"/>
              </w:rPr>
              <w:t> </w:t>
            </w:r>
          </w:p>
        </w:tc>
        <w:tc>
          <w:tcPr>
            <w:tcW w:w="3060" w:type="dxa"/>
            <w:vMerge/>
            <w:tcBorders>
              <w:left w:val="single" w:sz="4" w:space="0" w:color="000000"/>
              <w:right w:val="single" w:sz="4" w:space="0" w:color="000000"/>
            </w:tcBorders>
          </w:tcPr>
          <w:p>
            <w:pPr/>
          </w:p>
        </w:tc>
        <w:tc>
          <w:tcPr>
            <w:tcW w:w="3185" w:type="dxa"/>
            <w:vMerge/>
            <w:tcBorders>
              <w:left w:val="single" w:sz="4" w:space="0" w:color="000000"/>
              <w:right w:val="single" w:sz="4" w:space="0" w:color="000000"/>
            </w:tcBorders>
          </w:tcPr>
          <w:p>
            <w:pPr/>
          </w:p>
        </w:tc>
      </w:tr>
      <w:tr>
        <w:trPr>
          <w:trHeight w:val="161" w:hRule="exact"/>
        </w:trPr>
        <w:tc>
          <w:tcPr>
            <w:tcW w:w="3324" w:type="dxa"/>
            <w:tcBorders>
              <w:top w:val="nil" w:sz="6" w:space="0" w:color="auto"/>
              <w:left w:val="single" w:sz="4" w:space="0" w:color="000000"/>
              <w:bottom w:val="single" w:sz="4" w:space="0" w:color="000000"/>
              <w:right w:val="single" w:sz="4" w:space="0" w:color="000000"/>
            </w:tcBorders>
            <w:shd w:val="clear" w:color="auto" w:fill="D3D3D3"/>
          </w:tcPr>
          <w:p>
            <w:pPr/>
          </w:p>
        </w:tc>
        <w:tc>
          <w:tcPr>
            <w:tcW w:w="3060" w:type="dxa"/>
            <w:vMerge/>
            <w:tcBorders>
              <w:left w:val="single" w:sz="4" w:space="0" w:color="000000"/>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1649"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49"/>
              <w:ind w:left="24"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r>
              <w:rPr>
                <w:rFonts w:ascii="Times New Roman" w:hAnsi="Times New Roman" w:cs="Times New Roman" w:eastAsia="Times New Roman" w:hint="default"/>
                <w:sz w:val="18"/>
                <w:szCs w:val="18"/>
              </w:rPr>
              <w:t> </w:t>
            </w:r>
          </w:p>
        </w:tc>
        <w:tc>
          <w:tcPr>
            <w:tcW w:w="306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20,485,556.10</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主要系处置参股公司惠赢天下股权收益 及签署远期结售汇合约产生的公允价值 变动损益</w:t>
            </w:r>
            <w:r>
              <w:rPr>
                <w:rFonts w:ascii="Times New Roman" w:hAnsi="Times New Roman" w:cs="Times New Roman" w:eastAsia="Times New Roman" w:hint="default"/>
                <w:sz w:val="18"/>
                <w:szCs w:val="18"/>
              </w:rPr>
              <w:t> </w:t>
            </w:r>
          </w:p>
        </w:tc>
      </w:tr>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单独进行减值测试的应收款项减值准备转 回</w:t>
            </w:r>
            <w:r>
              <w:rPr>
                <w:rFonts w:ascii="Times New Roman" w:hAnsi="Times New Roman" w:cs="Times New Roman" w:eastAsia="Times New Roman" w:hint="default"/>
                <w:sz w:val="18"/>
                <w:szCs w:val="18"/>
              </w:rPr>
              <w:t> </w:t>
            </w:r>
          </w:p>
        </w:tc>
        <w:tc>
          <w:tcPr>
            <w:tcW w:w="3060" w:type="dxa"/>
            <w:tcBorders>
              <w:top w:val="single" w:sz="4" w:space="0" w:color="000000"/>
              <w:left w:val="single" w:sz="12" w:space="0" w:color="D3D3D3"/>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615,293.48</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主要系应收账款减值转回</w:t>
            </w:r>
            <w:r>
              <w:rPr>
                <w:rFonts w:ascii="Times New Roman" w:hAnsi="Times New Roman" w:cs="Times New Roman" w:eastAsia="Times New Roman" w:hint="default"/>
                <w:sz w:val="18"/>
                <w:szCs w:val="18"/>
              </w:rPr>
              <w:t> </w:t>
            </w:r>
          </w:p>
        </w:tc>
      </w:tr>
      <w:tr>
        <w:trPr>
          <w:trHeight w:val="161" w:hRule="exact"/>
        </w:trPr>
        <w:tc>
          <w:tcPr>
            <w:tcW w:w="3324" w:type="dxa"/>
            <w:tcBorders>
              <w:top w:val="single" w:sz="4" w:space="0" w:color="000000"/>
              <w:left w:val="single" w:sz="4" w:space="0" w:color="000000"/>
              <w:bottom w:val="nil" w:sz="6" w:space="0" w:color="auto"/>
              <w:right w:val="single" w:sz="4" w:space="0" w:color="000000"/>
            </w:tcBorders>
            <w:shd w:val="clear" w:color="auto" w:fill="D3D3D3"/>
          </w:tcPr>
          <w:p>
            <w:pPr/>
          </w:p>
        </w:tc>
        <w:tc>
          <w:tcPr>
            <w:tcW w:w="306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91" w:right="-22"/>
              <w:jc w:val="left"/>
              <w:rPr>
                <w:rFonts w:ascii="Times New Roman" w:hAnsi="Times New Roman" w:cs="Times New Roman" w:eastAsia="Times New Roman" w:hint="default"/>
                <w:sz w:val="18"/>
                <w:szCs w:val="18"/>
              </w:rPr>
            </w:pPr>
            <w:r>
              <w:rPr>
                <w:rFonts w:ascii="Times New Roman"/>
                <w:sz w:val="18"/>
              </w:rPr>
              <w:t>16,862,460.60 </w:t>
            </w:r>
          </w:p>
        </w:tc>
        <w:tc>
          <w:tcPr>
            <w:tcW w:w="3185"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89"/>
              <w:jc w:val="left"/>
              <w:rPr>
                <w:rFonts w:ascii="Times New Roman" w:hAnsi="Times New Roman" w:cs="Times New Roman" w:eastAsia="Times New Roman" w:hint="default"/>
                <w:sz w:val="18"/>
                <w:szCs w:val="18"/>
              </w:rPr>
            </w:pPr>
            <w:r>
              <w:rPr>
                <w:rFonts w:ascii="宋体" w:hAnsi="宋体" w:cs="宋体" w:eastAsia="宋体" w:hint="default"/>
                <w:sz w:val="18"/>
                <w:szCs w:val="18"/>
              </w:rPr>
              <w:t>主要系收到参股公司的补偿款及清理无 法或无需支付的应付款项</w:t>
            </w:r>
            <w:r>
              <w:rPr>
                <w:rFonts w:ascii="Times New Roman" w:hAnsi="Times New Roman" w:cs="Times New Roman" w:eastAsia="Times New Roman" w:hint="default"/>
                <w:sz w:val="18"/>
                <w:szCs w:val="18"/>
              </w:rPr>
              <w:t> </w:t>
            </w:r>
          </w:p>
        </w:tc>
      </w:tr>
      <w:tr>
        <w:trPr>
          <w:trHeight w:val="391"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除上述各项之外的其他营业外收入和支出</w:t>
            </w:r>
            <w:r>
              <w:rPr>
                <w:rFonts w:ascii="Times New Roman" w:hAnsi="Times New Roman" w:cs="Times New Roman" w:eastAsia="Times New Roman" w:hint="default"/>
                <w:sz w:val="18"/>
                <w:szCs w:val="18"/>
              </w:rPr>
              <w:t> </w:t>
            </w:r>
          </w:p>
        </w:tc>
        <w:tc>
          <w:tcPr>
            <w:tcW w:w="3060" w:type="dxa"/>
            <w:vMerge/>
            <w:tcBorders>
              <w:left w:val="single" w:sz="4" w:space="0" w:color="000000"/>
              <w:right w:val="single" w:sz="4" w:space="0" w:color="000000"/>
            </w:tcBorders>
          </w:tcPr>
          <w:p>
            <w:pPr/>
          </w:p>
        </w:tc>
        <w:tc>
          <w:tcPr>
            <w:tcW w:w="3185" w:type="dxa"/>
            <w:vMerge/>
            <w:tcBorders>
              <w:left w:val="single" w:sz="4" w:space="0" w:color="000000"/>
              <w:right w:val="single" w:sz="4" w:space="0" w:color="000000"/>
            </w:tcBorders>
          </w:tcPr>
          <w:p>
            <w:pPr/>
          </w:p>
        </w:tc>
      </w:tr>
      <w:tr>
        <w:trPr>
          <w:trHeight w:val="161" w:hRule="exact"/>
        </w:trPr>
        <w:tc>
          <w:tcPr>
            <w:tcW w:w="3324" w:type="dxa"/>
            <w:tcBorders>
              <w:top w:val="nil" w:sz="6" w:space="0" w:color="auto"/>
              <w:left w:val="single" w:sz="4" w:space="0" w:color="000000"/>
              <w:bottom w:val="single" w:sz="4" w:space="0" w:color="000000"/>
              <w:right w:val="single" w:sz="4" w:space="0" w:color="000000"/>
            </w:tcBorders>
            <w:shd w:val="clear" w:color="auto" w:fill="D3D3D3"/>
          </w:tcPr>
          <w:p>
            <w:pPr/>
          </w:p>
        </w:tc>
        <w:tc>
          <w:tcPr>
            <w:tcW w:w="3060" w:type="dxa"/>
            <w:vMerge/>
            <w:tcBorders>
              <w:left w:val="single" w:sz="4" w:space="0" w:color="000000"/>
              <w:bottom w:val="single" w:sz="4" w:space="0" w:color="000000"/>
              <w:right w:val="single" w:sz="4" w:space="0" w:color="000000"/>
            </w:tcBorders>
          </w:tcPr>
          <w:p>
            <w:pPr/>
          </w:p>
        </w:tc>
        <w:tc>
          <w:tcPr>
            <w:tcW w:w="3185" w:type="dxa"/>
            <w:vMerge/>
            <w:tcBorders>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减：所得税影响额</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1,767,601.83</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少数股东权益影响额</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-111,081.18</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 </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66,218,239.95</w:t>
            </w:r>
            <w:r>
              <w:rPr>
                <w:rFonts w:ascii="Times New Roman"/>
                <w:sz w:val="18"/>
              </w:rPr>
              <w:t> </w:t>
            </w:r>
          </w:p>
        </w:tc>
        <w:tc>
          <w:tcPr>
            <w:tcW w:w="3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3"/>
              <w:ind w:left="47" w:right="0"/>
              <w:jc w:val="center"/>
              <w:rPr>
                <w:rFonts w:ascii="Times New Roman" w:hAnsi="Times New Roman" w:cs="Times New Roman" w:eastAsia="Times New Roman" w:hint="default"/>
                <w:sz w:val="18"/>
                <w:szCs w:val="18"/>
              </w:rPr>
            </w:pPr>
            <w:r>
              <w:rPr>
                <w:rFonts w:ascii="Times New Roman"/>
                <w:sz w:val="18"/>
              </w:rPr>
              <w:t>-- </w:t>
            </w:r>
          </w:p>
        </w:tc>
      </w:tr>
    </w:tbl>
    <w:p>
      <w:pPr>
        <w:pStyle w:val="BodyText"/>
        <w:spacing w:line="240" w:lineRule="auto" w:before="49"/>
        <w:ind w:right="1034"/>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22"/>
        <w:jc w:val="left"/>
        <w:rPr>
          <w:rFonts w:ascii="Times New Roman" w:hAnsi="Times New Roman" w:cs="Times New Roman" w:eastAsia="Times New Roman" w:hint="default"/>
        </w:rPr>
      </w:pPr>
      <w:r>
        <w:rPr/>
        <w:t>开发行证券的公司信息披露解释性公告第</w:t>
      </w:r>
      <w:r>
        <w:rPr>
          <w:spacing w:val="-37"/>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r>
        <w:rPr>
          <w:rFonts w:ascii="Times New Roman" w:hAnsi="Times New Roman" w:cs="Times New Roman" w:eastAsia="Times New Roman" w:hint="default"/>
        </w:rPr>
        <w:t> </w:t>
      </w:r>
    </w:p>
    <w:p>
      <w:pPr>
        <w:pStyle w:val="BodyText"/>
        <w:spacing w:line="240" w:lineRule="auto" w:before="70"/>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rFonts w:ascii="Tahoma" w:hAnsi="Tahoma" w:cs="Tahoma" w:eastAsia="Tahoma" w:hint="default"/>
        </w:rPr>
        <w:t>2</w:t>
      </w:r>
      <w:r>
        <w:rPr/>
        <w:t>、净资产收益率及每股收益</w:t>
      </w:r>
      <w:r>
        <w:rPr>
          <w:rFonts w:ascii="Tahoma" w:hAnsi="Tahoma" w:cs="Tahoma" w:eastAsia="Tahoma" w:hint="default"/>
          <w:w w:val="80"/>
        </w:rPr>
        <w:t> </w:t>
      </w:r>
      <w:r>
        <w:rPr>
          <w:rFonts w:ascii="Tahoma" w:hAnsi="Tahoma" w:cs="Tahoma" w:eastAsia="Tahoma" w:hint="default"/>
        </w:rPr>
      </w:r>
    </w:p>
    <w:p>
      <w:pPr>
        <w:spacing w:line="240" w:lineRule="auto" w:before="0"/>
        <w:rPr>
          <w:rFonts w:ascii="Tahoma" w:hAnsi="Tahoma" w:cs="Tahoma" w:eastAsia="Tahoma" w:hint="default"/>
          <w:sz w:val="28"/>
          <w:szCs w:val="28"/>
        </w:rPr>
      </w:pPr>
    </w:p>
    <w:tbl>
      <w:tblPr>
        <w:tblW w:w="0" w:type="auto"/>
        <w:jc w:val="left"/>
        <w:tblInd w:w="147" w:type="dxa"/>
        <w:tblLayout w:type="fixed"/>
        <w:tblCellMar>
          <w:top w:w="0" w:type="dxa"/>
          <w:left w:w="0" w:type="dxa"/>
          <w:bottom w:w="0" w:type="dxa"/>
          <w:right w:w="0" w:type="dxa"/>
        </w:tblCellMar>
        <w:tblLook w:val="01E0"/>
      </w:tblPr>
      <w:tblGrid>
        <w:gridCol w:w="2662"/>
        <w:gridCol w:w="3082"/>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2"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9"/>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每股收益</w:t>
            </w:r>
            <w:r>
              <w:rPr>
                <w:rFonts w:ascii="Times New Roman" w:hAnsi="Times New Roman" w:cs="Times New Roman" w:eastAsia="Times New Roman" w:hint="default"/>
                <w:sz w:val="18"/>
                <w:szCs w:val="18"/>
              </w:rPr>
              <w:t> </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8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报告期利润</w:t>
            </w:r>
            <w:r>
              <w:rPr>
                <w:rFonts w:ascii="Times New Roman" w:hAnsi="Times New Roman" w:cs="Times New Roman" w:eastAsia="Times New Roman" w:hint="default"/>
                <w:sz w:val="18"/>
                <w:szCs w:val="18"/>
              </w:rPr>
              <w:t> </w:t>
            </w:r>
          </w:p>
        </w:tc>
        <w:tc>
          <w:tcPr>
            <w:tcW w:w="30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9"/>
              <w:ind w:left="6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 </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2"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0"/>
              <w:ind w:left="26"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0"/>
              <w:ind w:left="26"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 </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归属于公司普通股股东的净利润</w:t>
            </w:r>
            <w:r>
              <w:rPr>
                <w:rFonts w:ascii="Times New Roman" w:hAnsi="Times New Roman" w:cs="Times New Roman" w:eastAsia="Times New Roman" w:hint="default"/>
                <w:sz w:val="18"/>
                <w:szCs w:val="18"/>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-24.35%</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-0.6418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-0.6418</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4" w:lineRule="auto" w:before="51"/>
              <w:ind w:left="24" w:right="105"/>
              <w:jc w:val="left"/>
              <w:rPr>
                <w:rFonts w:ascii="Times New Roman" w:hAnsi="Times New Roman" w:cs="Times New Roman" w:eastAsia="Times New Roman" w:hint="default"/>
                <w:sz w:val="18"/>
                <w:szCs w:val="18"/>
              </w:rPr>
            </w:pPr>
            <w:r>
              <w:rPr>
                <w:rFonts w:ascii="宋体" w:hAnsi="宋体" w:cs="宋体" w:eastAsia="宋体" w:hint="default"/>
                <w:sz w:val="18"/>
                <w:szCs w:val="18"/>
              </w:rPr>
              <w:t>扣除非经常性损益后归属于公司 普通股股东的净利润</w:t>
            </w:r>
            <w:r>
              <w:rPr>
                <w:rFonts w:ascii="Times New Roman" w:hAnsi="Times New Roman" w:cs="Times New Roman" w:eastAsia="Times New Roman" w:hint="default"/>
                <w:sz w:val="18"/>
                <w:szCs w:val="18"/>
              </w:rPr>
              <w:t> </w:t>
            </w:r>
          </w:p>
        </w:tc>
        <w:tc>
          <w:tcPr>
            <w:tcW w:w="308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-28.72%</w:t>
            </w:r>
            <w:r>
              <w:rPr>
                <w:rFonts w:ascii="Times New Roman"/>
                <w:sz w:val="18"/>
              </w:rPr>
              <w:t> </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-0.7568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ahoma" w:hAnsi="Tahoma" w:cs="Tahoma" w:eastAsia="Tahoma"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-0.7568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91" w:top="1060" w:bottom="1180" w:left="980" w:right="0"/>
        </w:sectPr>
      </w:pPr>
    </w:p>
    <w:p>
      <w:pPr>
        <w:spacing w:line="240" w:lineRule="auto" w:before="1"/>
        <w:rPr>
          <w:rFonts w:ascii="Tahoma" w:hAnsi="Tahoma" w:cs="Tahoma" w:eastAsia="Tahoma" w:hint="default"/>
          <w:sz w:val="27"/>
          <w:szCs w:val="27"/>
        </w:rPr>
      </w:pPr>
    </w:p>
    <w:p>
      <w:pPr>
        <w:spacing w:before="36"/>
        <w:ind w:left="152" w:right="1034" w:firstLine="0"/>
        <w:jc w:val="left"/>
        <w:rPr>
          <w:rFonts w:ascii="Tahoma" w:hAnsi="Tahoma" w:cs="Tahoma" w:eastAsia="Tahoma" w:hint="default"/>
          <w:sz w:val="21"/>
          <w:szCs w:val="21"/>
        </w:rPr>
      </w:pPr>
      <w:r>
        <w:rPr>
          <w:rFonts w:ascii="Tahoma" w:hAnsi="Tahoma" w:cs="Tahoma" w:eastAsia="Tahoma" w:hint="default"/>
          <w:sz w:val="21"/>
          <w:szCs w:val="21"/>
        </w:rPr>
        <w:t>3</w:t>
      </w:r>
      <w:r>
        <w:rPr>
          <w:rFonts w:ascii="宋体" w:hAnsi="宋体" w:cs="宋体" w:eastAsia="宋体" w:hint="default"/>
          <w:sz w:val="21"/>
          <w:szCs w:val="21"/>
        </w:rPr>
        <w:t>、境内外会计准则下会计数据差异</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12"/>
        <w:rPr>
          <w:rFonts w:ascii="Tahoma" w:hAnsi="Tahoma" w:cs="Tahoma" w:eastAsia="Tahoma" w:hint="default"/>
          <w:sz w:val="26"/>
          <w:szCs w:val="26"/>
        </w:rPr>
      </w:pPr>
    </w:p>
    <w:p>
      <w:pPr>
        <w:spacing w:before="0"/>
        <w:ind w:left="152" w:right="1034" w:firstLine="0"/>
        <w:jc w:val="left"/>
        <w:rPr>
          <w:rFonts w:ascii="Tahoma" w:hAnsi="Tahoma" w:cs="Tahoma" w:eastAsia="Tahoma" w:hint="default"/>
          <w:sz w:val="21"/>
          <w:szCs w:val="21"/>
        </w:rPr>
      </w:pPr>
      <w:r>
        <w:rPr>
          <w:rFonts w:ascii="宋体" w:hAnsi="宋体" w:cs="宋体" w:eastAsia="宋体" w:hint="default"/>
          <w:sz w:val="21"/>
          <w:szCs w:val="21"/>
        </w:rPr>
        <w:t>（</w:t>
      </w:r>
      <w:r>
        <w:rPr>
          <w:rFonts w:ascii="Tahoma" w:hAnsi="Tahoma" w:cs="Tahoma" w:eastAsia="Tahoma" w:hint="default"/>
          <w:sz w:val="21"/>
          <w:szCs w:val="21"/>
        </w:rPr>
        <w:t>1</w:t>
      </w:r>
      <w:r>
        <w:rPr>
          <w:rFonts w:ascii="宋体" w:hAnsi="宋体" w:cs="宋体" w:eastAsia="宋体" w:hint="default"/>
          <w:sz w:val="21"/>
          <w:szCs w:val="21"/>
        </w:rPr>
        <w:t>）同时按照国际会计准则与按中国会计准则披露的财务报告中净利润和净资产差异情况</w:t>
      </w:r>
      <w:r>
        <w:rPr>
          <w:rFonts w:ascii="Tahoma" w:hAnsi="Tahoma" w:cs="Tahoma" w:eastAsia="Tahoma" w:hint="default"/>
          <w:w w:val="80"/>
          <w:sz w:val="21"/>
          <w:szCs w:val="21"/>
        </w:rPr>
        <w:t> </w:t>
      </w:r>
      <w:r>
        <w:rPr>
          <w:rFonts w:ascii="Tahoma" w:hAnsi="Tahoma" w:cs="Tahoma" w:eastAsia="Tahoma" w:hint="default"/>
          <w:sz w:val="21"/>
          <w:szCs w:val="21"/>
        </w:rPr>
      </w:r>
    </w:p>
    <w:p>
      <w:pPr>
        <w:spacing w:line="240" w:lineRule="auto" w:before="6"/>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35"/>
        <w:ind w:right="1034"/>
        <w:jc w:val="left"/>
        <w:rPr>
          <w:rFonts w:ascii="Tahoma" w:hAnsi="Tahoma" w:cs="Tahoma" w:eastAsia="Tahoma" w:hint="default"/>
        </w:rPr>
      </w:pPr>
      <w:r>
        <w:rPr/>
        <w:t>（</w:t>
      </w:r>
      <w:r>
        <w:rPr>
          <w:rFonts w:ascii="Tahoma" w:hAnsi="Tahoma" w:cs="Tahoma" w:eastAsia="Tahoma" w:hint="default"/>
        </w:rPr>
        <w:t>2</w:t>
      </w:r>
      <w:r>
        <w:rPr/>
        <w:t>）同时按照境外会计准则与按中国会计准则披露的财务报告中净利润和净资产差异情况</w:t>
      </w:r>
      <w:r>
        <w:rPr>
          <w:rFonts w:ascii="Tahoma" w:hAnsi="Tahoma" w:cs="Tahoma" w:eastAsia="Tahoma" w:hint="default"/>
          <w:w w:val="80"/>
        </w:rPr>
        <w:t> </w:t>
      </w:r>
      <w:r>
        <w:rPr>
          <w:rFonts w:ascii="Tahoma" w:hAnsi="Tahoma" w:cs="Tahoma" w:eastAsia="Tahoma" w:hint="default"/>
        </w:rPr>
      </w:r>
    </w:p>
    <w:p>
      <w:pPr>
        <w:spacing w:line="240" w:lineRule="auto" w:before="8"/>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61" w:lineRule="auto" w:before="133"/>
        <w:ind w:right="1034"/>
        <w:jc w:val="left"/>
        <w:rPr>
          <w:rFonts w:ascii="Tahoma" w:hAnsi="Tahoma" w:cs="Tahoma" w:eastAsia="Tahoma" w:hint="default"/>
        </w:rPr>
      </w:pPr>
      <w:r>
        <w:rPr/>
        <w:t>（</w:t>
      </w:r>
      <w:r>
        <w:rPr>
          <w:rFonts w:ascii="Tahoma" w:hAnsi="Tahoma" w:cs="Tahoma" w:eastAsia="Tahoma" w:hint="default"/>
        </w:rPr>
        <w:t>3</w:t>
      </w:r>
      <w:r>
        <w:rPr/>
        <w:t>）境内外会计准则下会计数据差异原因说明，对已经境外审计机构审计的数据进行差异调节的，应注</w:t>
      </w:r>
      <w:r>
        <w:rPr>
          <w:spacing w:val="-38"/>
        </w:rPr>
        <w:t> </w:t>
      </w:r>
      <w:r>
        <w:rPr>
          <w:spacing w:val="-38"/>
        </w:rPr>
      </w:r>
      <w:r>
        <w:rPr/>
        <w:t>明该境外机构的名称</w:t>
      </w:r>
      <w:r>
        <w:rPr>
          <w:rFonts w:ascii="Tahoma" w:hAnsi="Tahoma" w:cs="Tahoma" w:eastAsia="Tahoma" w:hint="default"/>
          <w:w w:val="80"/>
        </w:rPr>
        <w:t> </w:t>
      </w:r>
      <w:r>
        <w:rPr>
          <w:rFonts w:ascii="Tahoma" w:hAnsi="Tahoma" w:cs="Tahoma" w:eastAsia="Tahoma" w:hint="default"/>
        </w:rPr>
      </w:r>
    </w:p>
    <w:p>
      <w:pPr>
        <w:spacing w:line="240" w:lineRule="auto" w:before="3"/>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18"/>
          <w:szCs w:val="18"/>
        </w:rPr>
      </w:pPr>
    </w:p>
    <w:p>
      <w:pPr>
        <w:pStyle w:val="Heading3"/>
        <w:spacing w:line="240" w:lineRule="auto" w:before="149"/>
        <w:ind w:right="1034"/>
        <w:jc w:val="left"/>
        <w:rPr>
          <w:rFonts w:ascii="Tahoma" w:hAnsi="Tahoma" w:cs="Tahoma" w:eastAsia="Tahoma" w:hint="default"/>
        </w:rPr>
      </w:pPr>
      <w:r>
        <w:rPr>
          <w:rFonts w:ascii="Tahoma" w:hAnsi="Tahoma" w:cs="Tahoma" w:eastAsia="Tahoma" w:hint="default"/>
        </w:rPr>
        <w:t>4</w:t>
      </w:r>
      <w:r>
        <w:rPr/>
        <w:t>、其他</w:t>
      </w:r>
      <w:r>
        <w:rPr>
          <w:rFonts w:ascii="Tahoma" w:hAnsi="Tahoma" w:cs="Tahoma" w:eastAsia="Tahoma" w:hint="default"/>
          <w:w w:val="80"/>
        </w:rPr>
        <w:t> </w:t>
      </w:r>
      <w:r>
        <w:rPr>
          <w:rFonts w:ascii="Tahoma" w:hAnsi="Tahoma" w:cs="Tahoma" w:eastAsia="Tahoma" w:hint="default"/>
        </w:rPr>
      </w:r>
    </w:p>
    <w:p>
      <w:pPr>
        <w:spacing w:line="240" w:lineRule="auto" w:before="6"/>
        <w:rPr>
          <w:rFonts w:ascii="Tahoma" w:hAnsi="Tahoma" w:cs="Tahoma" w:eastAsia="Tahoma" w:hint="default"/>
          <w:sz w:val="28"/>
          <w:szCs w:val="28"/>
        </w:rPr>
      </w:pPr>
    </w:p>
    <w:p>
      <w:pPr>
        <w:pStyle w:val="BodyText"/>
        <w:spacing w:line="240" w:lineRule="auto"/>
        <w:ind w:right="1034"/>
        <w:jc w:val="left"/>
        <w:rPr>
          <w:rFonts w:ascii="Times New Roman" w:hAnsi="Times New Roman" w:cs="Times New Roman" w:eastAsia="Times New Roman" w:hint="default"/>
        </w:rPr>
      </w:pPr>
      <w:r>
        <w:rPr/>
        <w:t>无</w:t>
      </w:r>
      <w:r>
        <w:rPr>
          <w:rFonts w:ascii="Times New Roman" w:hAnsi="Times New Roman" w:cs="Times New Roman" w:eastAsia="Times New Roman" w:hint="default"/>
        </w:rPr>
        <w:t> </w:t>
      </w:r>
    </w:p>
    <w:p>
      <w:pPr>
        <w:spacing w:after="0" w:line="240" w:lineRule="auto"/>
        <w:jc w:val="left"/>
        <w:rPr>
          <w:rFonts w:ascii="Times New Roman" w:hAnsi="Times New Roman" w:cs="Times New Roman" w:eastAsia="Times New Roman" w:hint="default"/>
        </w:rPr>
        <w:sectPr>
          <w:pgSz w:w="11910" w:h="16840"/>
          <w:pgMar w:header="745" w:footer="991"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3284" w:right="1034"/>
        <w:jc w:val="left"/>
        <w:rPr>
          <w:rFonts w:ascii="Tahoma" w:hAnsi="Tahoma" w:cs="Tahoma" w:eastAsia="Tahoma" w:hint="default"/>
        </w:rPr>
      </w:pPr>
      <w:r>
        <w:rPr>
          <w:spacing w:val="2"/>
        </w:rPr>
        <w:t>第十二节</w:t>
      </w:r>
      <w:r>
        <w:rPr>
          <w:spacing w:val="4"/>
        </w:rPr>
        <w:t> </w:t>
      </w:r>
      <w:r>
        <w:rPr>
          <w:rFonts w:ascii="Tahoma" w:hAnsi="Tahoma" w:cs="Tahoma" w:eastAsia="Tahoma" w:hint="default"/>
          <w:spacing w:val="4"/>
        </w:rPr>
      </w:r>
      <w:r>
        <w:rPr/>
        <w:t>备查文件目录</w:t>
      </w:r>
      <w:r>
        <w:rPr>
          <w:rFonts w:ascii="Tahoma" w:hAnsi="Tahoma" w:cs="Tahoma" w:eastAsia="Tahoma" w:hint="default"/>
          <w:w w:val="79"/>
        </w:rPr>
        <w:t> </w:t>
      </w:r>
      <w:r>
        <w:rPr>
          <w:rFonts w:ascii="Tahoma" w:hAnsi="Tahoma" w:cs="Tahoma" w:eastAsia="Tahoma" w:hint="default"/>
        </w:rPr>
      </w:r>
    </w:p>
    <w:p>
      <w:pPr>
        <w:spacing w:line="240" w:lineRule="auto" w:before="8"/>
        <w:rPr>
          <w:rFonts w:ascii="Tahoma" w:hAnsi="Tahoma" w:cs="Tahoma" w:eastAsia="Tahoma" w:hint="default"/>
          <w:sz w:val="42"/>
          <w:szCs w:val="42"/>
        </w:rPr>
      </w:pPr>
    </w:p>
    <w:p>
      <w:pPr>
        <w:pStyle w:val="BodyText"/>
        <w:spacing w:line="357" w:lineRule="auto"/>
        <w:ind w:right="1034" w:firstLine="360"/>
        <w:jc w:val="left"/>
        <w:rPr>
          <w:rFonts w:ascii="Times New Roman" w:hAnsi="Times New Roman" w:cs="Times New Roman" w:eastAsia="Times New Roman" w:hint="default"/>
        </w:rPr>
      </w:pPr>
      <w:r>
        <w:rPr>
          <w:spacing w:val="-2"/>
        </w:rPr>
        <w:t>一、载有公司法定代表人陈亚妹女士、主管会计工作负责人廖建中先生、会计机构负责人谢武建先生签名并盖章的会计</w:t>
      </w:r>
      <w:r>
        <w:rPr/>
        <w:t> 报表；</w:t>
      </w:r>
      <w:r>
        <w:rPr>
          <w:rFonts w:ascii="Times New Roman" w:hAnsi="Times New Roman" w:cs="Times New Roman" w:eastAsia="Times New Roman" w:hint="default"/>
        </w:rPr>
        <w:t> </w:t>
      </w:r>
    </w:p>
    <w:p>
      <w:pPr>
        <w:pStyle w:val="BodyText"/>
        <w:spacing w:line="357" w:lineRule="auto" w:before="26"/>
        <w:ind w:left="512" w:right="1119"/>
        <w:jc w:val="left"/>
      </w:pPr>
      <w:r>
        <w:rPr/>
        <w:t>二、载有大华会计师事务所（特殊普通合伙）盖章、注册会计师签名并盖章的审计报告原件；</w:t>
      </w:r>
      <w:r>
        <w:rPr>
          <w:rFonts w:ascii="Times New Roman" w:hAnsi="Times New Roman" w:cs="Times New Roman" w:eastAsia="Times New Roman" w:hint="default"/>
        </w:rPr>
        <w:t> </w:t>
      </w:r>
      <w:r>
        <w:rPr/>
        <w:t>三、报告期内在中国证监会指定网站上巨潮资讯网（</w:t>
      </w:r>
      <w:hyperlink r:id="rId12">
        <w:r>
          <w:rPr>
            <w:rFonts w:ascii="Times New Roman" w:hAnsi="Times New Roman" w:cs="Times New Roman" w:eastAsia="Times New Roman" w:hint="default"/>
          </w:rPr>
          <w:t>http://www.cninfo.com.cn</w:t>
        </w:r>
      </w:hyperlink>
      <w:r>
        <w:rPr/>
        <w:t>）上公开披露过的所有公司文件的正本及</w:t>
      </w:r>
    </w:p>
    <w:p>
      <w:pPr>
        <w:pStyle w:val="BodyText"/>
        <w:spacing w:line="240" w:lineRule="auto" w:before="3"/>
        <w:ind w:right="1034"/>
        <w:jc w:val="left"/>
        <w:rPr>
          <w:rFonts w:ascii="Times New Roman" w:hAnsi="Times New Roman" w:cs="Times New Roman" w:eastAsia="Times New Roman" w:hint="default"/>
        </w:rPr>
      </w:pPr>
      <w:r>
        <w:rPr/>
        <w:t>公告的原稿；</w:t>
      </w:r>
      <w:r>
        <w:rPr>
          <w:rFonts w:ascii="Times New Roman" w:hAnsi="Times New Roman" w:cs="Times New Roman" w:eastAsia="Times New Roman" w:hint="default"/>
        </w:rPr>
        <w:t> </w:t>
      </w:r>
    </w:p>
    <w:p>
      <w:pPr>
        <w:pStyle w:val="BodyText"/>
        <w:spacing w:line="240" w:lineRule="auto" w:before="155"/>
        <w:ind w:left="512" w:right="1034"/>
        <w:jc w:val="left"/>
        <w:rPr>
          <w:rFonts w:ascii="Times New Roman" w:hAnsi="Times New Roman" w:cs="Times New Roman" w:eastAsia="Times New Roman" w:hint="default"/>
        </w:rPr>
      </w:pPr>
      <w:r>
        <w:rPr/>
        <w:t>四、以上文件备置地：公司董事会秘书办公室。</w:t>
      </w:r>
      <w:r>
        <w:rPr>
          <w:rFonts w:ascii="Times New Roman" w:hAnsi="Times New Roman" w:cs="Times New Roman" w:eastAsia="Times New Roman" w:hint="default"/>
        </w:rPr>
        <w:t> </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p>
      <w:pPr>
        <w:pStyle w:val="BodyText"/>
        <w:spacing w:line="240" w:lineRule="auto"/>
        <w:ind w:left="0" w:right="1088"/>
        <w:jc w:val="right"/>
        <w:rPr>
          <w:rFonts w:ascii="Times New Roman" w:hAnsi="Times New Roman" w:cs="Times New Roman" w:eastAsia="Times New Roman" w:hint="default"/>
        </w:rPr>
      </w:pPr>
      <w:r>
        <w:rPr>
          <w:spacing w:val="-1"/>
        </w:rPr>
        <w:t>深圳市麦达数字股份有限公司董事会</w:t>
      </w:r>
      <w:r>
        <w:rPr>
          <w:rFonts w:ascii="Times New Roman" w:hAnsi="Times New Roman" w:cs="Times New Roman" w:eastAsia="Times New Roman" w:hint="default"/>
        </w:rPr>
        <w:t> </w:t>
      </w:r>
    </w:p>
    <w:p>
      <w:pPr>
        <w:pStyle w:val="BodyText"/>
        <w:spacing w:line="240" w:lineRule="auto" w:before="115"/>
        <w:ind w:left="0" w:right="1088"/>
        <w:jc w:val="right"/>
        <w:rPr>
          <w:rFonts w:ascii="Times New Roman" w:hAnsi="Times New Roman" w:cs="Times New Roman" w:eastAsia="Times New Roman" w:hint="default"/>
        </w:rPr>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19</w:t>
      </w:r>
      <w:r>
        <w:rPr>
          <w:spacing w:val="-1"/>
        </w:rPr>
        <w:t>日</w:t>
      </w:r>
      <w:r>
        <w:rPr>
          <w:rFonts w:ascii="Times New Roman" w:hAnsi="Times New Roman" w:cs="Times New Roman" w:eastAsia="Times New Roman" w:hint="default"/>
        </w:rPr>
        <w:t> </w:t>
      </w:r>
    </w:p>
    <w:sectPr>
      <w:pgSz w:w="11910" w:h="16840"/>
      <w:pgMar w:header="745" w:footer="991" w:top="1060" w:bottom="11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Semilight">
    <w:altName w:val="Malgun Gothic Semilight"/>
    <w:charset w:val="86"/>
    <w:family w:val="swiss"/>
    <w:pitch w:val="variable"/>
  </w:font>
  <w:font w:name="宋体">
    <w:altName w:val="宋体"/>
    <w:charset w:val="86"/>
    <w:family w:val="auto"/>
    <w:pitch w:val="variable"/>
  </w:font>
  <w:font w:name="Tahoma">
    <w:altName w:val="Tahoma"/>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9384" type="#_x0000_t75" stroked="false">
          <v:imagedata r:id="rId1" o:title=""/>
        </v:shape>
      </w:pict>
    </w:r>
    <w:r>
      <w:rPr/>
      <w:pict>
        <v:shape style="position:absolute;margin-left:533pt;margin-top:795.02533pt;width:8.85pt;height:11pt;mso-position-horizontal-relative:page;mso-position-vertical-relative:page;z-index:-1219360" type="#_x0000_t202" filled="false" stroked="false">
          <v:textbox inset="0,0,0,0">
            <w:txbxContent>
              <w:p>
                <w:pPr>
                  <w:pStyle w:val="BodyText"/>
                  <w:spacing w:line="240" w:lineRule="auto" w:before="6"/>
                  <w:ind w:left="20" w:right="0"/>
                  <w:jc w:val="left"/>
                  <w:rPr>
                    <w:rFonts w:ascii="Times New Roman" w:hAnsi="Times New Roman" w:cs="Times New Roman" w:eastAsia="Times New Roman" w:hint="default"/>
                  </w:rPr>
                </w:pPr>
                <w:r>
                  <w:rPr>
                    <w:rFonts w:ascii="Times New Roman"/>
                  </w:rPr>
                  <w:t>1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8952" type="#_x0000_t75" stroked="false">
          <v:imagedata r:id="rId1" o:title=""/>
        </v:shape>
      </w:pict>
    </w:r>
    <w:r>
      <w:rPr/>
      <w:pict>
        <v:shape style="position:absolute;margin-left:527.559998pt;margin-top:781.345276pt;width:14.25pt;height:11.5pt;mso-position-horizontal-relative:page;mso-position-vertical-relative:page;z-index:-1218928"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60</w:t>
                </w:r>
                <w:r>
                  <w:rPr/>
                  <w:fldChar w:fldCharType="end"/>
                </w:r>
                <w:r>
                  <w:rPr>
                    <w:rFonts w:ascii="Times New Roman"/>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8904" type="#_x0000_t75" stroked="false">
          <v:imagedata r:id="rId1" o:title=""/>
        </v:shape>
      </w:pict>
    </w:r>
    <w:r>
      <w:rPr/>
      <w:pict>
        <v:shape style="position:absolute;margin-left:527.559998pt;margin-top:781.345276pt;width:14.25pt;height:11.5pt;mso-position-horizontal-relative:page;mso-position-vertical-relative:page;z-index:-1218880"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68</w:t>
                </w:r>
                <w:r>
                  <w:rPr/>
                  <w:fldChar w:fldCharType="end"/>
                </w:r>
                <w:r>
                  <w:rPr>
                    <w:rFonts w:ascii="Times New Roman"/>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8856" type="#_x0000_t75" stroked="false">
          <v:imagedata r:id="rId1" o:title=""/>
        </v:shape>
      </w:pict>
    </w:r>
    <w:r>
      <w:rPr/>
      <w:pict>
        <v:shape style="position:absolute;margin-left:527.559998pt;margin-top:781.345276pt;width:14.25pt;height:11.5pt;mso-position-horizontal-relative:page;mso-position-vertical-relative:page;z-index:-1218832"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70</w:t>
                </w:r>
                <w:r>
                  <w:rPr/>
                  <w:fldChar w:fldCharType="end"/>
                </w:r>
                <w:r>
                  <w:rPr>
                    <w:rFonts w:ascii="Times New Roman"/>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8808" type="#_x0000_t75" stroked="false">
          <v:imagedata r:id="rId1" o:title=""/>
        </v:shape>
      </w:pict>
    </w:r>
    <w:r>
      <w:rPr/>
      <w:pict>
        <v:shape style="position:absolute;margin-left:527.559998pt;margin-top:781.345276pt;width:14.25pt;height:11.5pt;mso-position-horizontal-relative:page;mso-position-vertical-relative:page;z-index:-1218784"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80</w:t>
                </w:r>
                <w:r>
                  <w:rPr/>
                  <w:fldChar w:fldCharType="end"/>
                </w:r>
                <w:r>
                  <w:rPr>
                    <w:rFonts w:ascii="Times New Roman"/>
                  </w:rPr>
                  <w:t> </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8760" type="#_x0000_t75" stroked="false">
          <v:imagedata r:id="rId1" o:title=""/>
        </v:shape>
      </w:pict>
    </w:r>
    <w:r>
      <w:rPr/>
      <w:pict>
        <v:shape style="position:absolute;margin-left:527.559998pt;margin-top:781.345276pt;width:14.25pt;height:11.5pt;mso-position-horizontal-relative:page;mso-position-vertical-relative:page;z-index:-1218736"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90</w:t>
                </w:r>
                <w:r>
                  <w:rPr/>
                  <w:fldChar w:fldCharType="end"/>
                </w:r>
                <w:r>
                  <w:rPr>
                    <w:rFonts w:ascii="Times New Roman"/>
                  </w:rPr>
                  <w:t> </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8712" type="#_x0000_t75" stroked="false">
          <v:imagedata r:id="rId1" o:title=""/>
        </v:shape>
      </w:pict>
    </w:r>
    <w:r>
      <w:rPr/>
      <w:pict>
        <v:shape style="position:absolute;margin-left:524pt;margin-top:781.345276pt;width:17.850pt;height:11pt;mso-position-horizontal-relative:page;mso-position-vertical-relative:page;z-index:-1218688" type="#_x0000_t202" filled="false" stroked="false">
          <v:textbox inset="0,0,0,0">
            <w:txbxContent>
              <w:p>
                <w:pPr>
                  <w:pStyle w:val="BodyText"/>
                  <w:spacing w:line="240" w:lineRule="auto" w:before="6"/>
                  <w:ind w:left="20" w:right="0"/>
                  <w:jc w:val="left"/>
                  <w:rPr>
                    <w:rFonts w:ascii="Times New Roman" w:hAnsi="Times New Roman" w:cs="Times New Roman" w:eastAsia="Times New Roman" w:hint="default"/>
                  </w:rPr>
                </w:pPr>
                <w:r>
                  <w:rPr>
                    <w:rFonts w:ascii="Times New Roman"/>
                  </w:rPr>
                  <w:t>100 </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8664" type="#_x0000_t75" stroked="false">
          <v:imagedata r:id="rId1" o:title=""/>
        </v:shape>
      </w:pict>
    </w:r>
    <w:r>
      <w:rPr/>
      <w:pict>
        <v:shape style="position:absolute;margin-left:523pt;margin-top:781.345276pt;width:18.850pt;height:11.5pt;mso-position-horizontal-relative:page;mso-position-vertical-relative:page;z-index:-1218640"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rPr>
                  <w:t> </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8616" type="#_x0000_t75" stroked="false">
          <v:imagedata r:id="rId1" o:title=""/>
        </v:shape>
      </w:pict>
    </w:r>
    <w:r>
      <w:rPr/>
      <w:pict>
        <v:shape style="position:absolute;margin-left:523.359985pt;margin-top:781.345276pt;width:18.5pt;height:11.5pt;mso-position-horizontal-relative:page;mso-position-vertical-relative:page;z-index:-1218592"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r>
                  <w:rPr>
                    <w:rFonts w:ascii="Times New Roman"/>
                  </w:rPr>
                  <w:t> </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8568" type="#_x0000_t75" stroked="false">
          <v:imagedata r:id="rId1" o:title=""/>
        </v:shape>
      </w:pict>
    </w:r>
    <w:r>
      <w:rPr/>
      <w:pict>
        <v:shape style="position:absolute;margin-left:523pt;margin-top:781.345276pt;width:18.850pt;height:11.5pt;mso-position-horizontal-relative:page;mso-position-vertical-relative:page;z-index:-1218544"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rPr>
                  <w:t> </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8520" type="#_x0000_t75" stroked="false">
          <v:imagedata r:id="rId1" o:title=""/>
        </v:shape>
      </w:pict>
    </w:r>
    <w:r>
      <w:rPr/>
      <w:pict>
        <v:shape style="position:absolute;margin-left:523pt;margin-top:781.345276pt;width:18.850pt;height:11.5pt;mso-position-horizontal-relative:page;mso-position-vertical-relative:page;z-index:-1218496"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130</w:t>
                </w:r>
                <w:r>
                  <w:rPr/>
                  <w:fldChar w:fldCharType="end"/>
                </w:r>
                <w:r>
                  <w:rPr>
                    <w:rFonts w:ascii="Times New Roman"/>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9336" type="#_x0000_t75" stroked="false">
          <v:imagedata r:id="rId1" o:title=""/>
        </v:shape>
      </w:pict>
    </w:r>
    <w:r>
      <w:rPr/>
      <w:pict>
        <v:shape style="position:absolute;margin-left:532pt;margin-top:781.345276pt;width:9.85pt;height:11.5pt;mso-position-horizontal-relative:page;mso-position-vertical-relative:page;z-index:-1219312"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w:t>
                </w:r>
                <w:r>
                  <w:rPr/>
                  <w:fldChar w:fldCharType="end"/>
                </w:r>
                <w:r>
                  <w:rPr>
                    <w:rFonts w:ascii="Times New Roman"/>
                  </w:rPr>
                  <w:t> </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8472" type="#_x0000_t75" stroked="false">
          <v:imagedata r:id="rId1" o:title=""/>
        </v:shape>
      </w:pict>
    </w:r>
    <w:r>
      <w:rPr/>
      <w:pict>
        <v:shape style="position:absolute;margin-left:523pt;margin-top:781.345276pt;width:18.850pt;height:11.5pt;mso-position-horizontal-relative:page;mso-position-vertical-relative:page;z-index:-1218448"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140</w:t>
                </w:r>
                <w:r>
                  <w:rPr/>
                  <w:fldChar w:fldCharType="end"/>
                </w:r>
                <w:r>
                  <w:rPr>
                    <w:rFonts w:ascii="Times New Roman"/>
                  </w:rPr>
                  <w:t> </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8424" type="#_x0000_t75" stroked="false">
          <v:imagedata r:id="rId1" o:title=""/>
        </v:shape>
      </w:pict>
    </w:r>
    <w:r>
      <w:rPr/>
      <w:pict>
        <v:shape style="position:absolute;margin-left:523pt;margin-top:781.345276pt;width:18.850pt;height:11.5pt;mso-position-horizontal-relative:page;mso-position-vertical-relative:page;z-index:-1218400"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150</w:t>
                </w:r>
                <w:r>
                  <w:rPr/>
                  <w:fldChar w:fldCharType="end"/>
                </w:r>
                <w:r>
                  <w:rPr>
                    <w:rFonts w:ascii="Times New Roman"/>
                  </w:rPr>
                  <w:t> </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8376" type="#_x0000_t75" stroked="false">
          <v:imagedata r:id="rId1" o:title=""/>
        </v:shape>
      </w:pict>
    </w:r>
    <w:r>
      <w:rPr/>
      <w:pict>
        <v:shape style="position:absolute;margin-left:523pt;margin-top:781.345276pt;width:18.850pt;height:11.5pt;mso-position-horizontal-relative:page;mso-position-vertical-relative:page;z-index:-1218352"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160</w:t>
                </w:r>
                <w:r>
                  <w:rPr/>
                  <w:fldChar w:fldCharType="end"/>
                </w:r>
                <w:r>
                  <w:rPr>
                    <w:rFonts w:ascii="Times New Roman"/>
                  </w:rPr>
                  <w:t> </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8328" type="#_x0000_t75" stroked="false">
          <v:imagedata r:id="rId1" o:title=""/>
        </v:shape>
      </w:pict>
    </w:r>
    <w:r>
      <w:rPr/>
      <w:pict>
        <v:shape style="position:absolute;margin-left:523pt;margin-top:781.345276pt;width:18.850pt;height:11.5pt;mso-position-horizontal-relative:page;mso-position-vertical-relative:page;z-index:-1218304"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r>
                  <w:rPr>
                    <w:rFonts w:ascii="Times New Roman"/>
                  </w:rPr>
                  <w:t> </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8280" type="#_x0000_t75" stroked="false">
          <v:imagedata r:id="rId1" o:title=""/>
        </v:shape>
      </w:pict>
    </w:r>
    <w:r>
      <w:rPr/>
      <w:pict>
        <v:shape style="position:absolute;margin-left:523pt;margin-top:781.345276pt;width:18.850pt;height:11.5pt;mso-position-horizontal-relative:page;mso-position-vertical-relative:page;z-index:-1218256"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180</w:t>
                </w:r>
                <w:r>
                  <w:rPr/>
                  <w:fldChar w:fldCharType="end"/>
                </w:r>
                <w:r>
                  <w:rPr>
                    <w:rFonts w:ascii="Times New Roman"/>
                  </w:rPr>
                  <w:t> </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8232" type="#_x0000_t75" stroked="false">
          <v:imagedata r:id="rId1" o:title=""/>
        </v:shape>
      </w:pict>
    </w:r>
    <w:r>
      <w:rPr/>
      <w:pict>
        <v:shape style="position:absolute;margin-left:523pt;margin-top:781.345276pt;width:18.850pt;height:11.5pt;mso-position-horizontal-relative:page;mso-position-vertical-relative:page;z-index:-1218208"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190</w:t>
                </w:r>
                <w:r>
                  <w:rPr/>
                  <w:fldChar w:fldCharType="end"/>
                </w:r>
                <w:r>
                  <w:rPr>
                    <w:rFonts w:ascii="Times New Roman"/>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9288" type="#_x0000_t75" stroked="false">
          <v:imagedata r:id="rId1" o:title=""/>
        </v:shape>
      </w:pict>
    </w:r>
    <w:r>
      <w:rPr/>
      <w:pict>
        <v:shape style="position:absolute;margin-left:528.559998pt;margin-top:781.345276pt;width:13.25pt;height:11pt;mso-position-horizontal-relative:page;mso-position-vertical-relative:page;z-index:-1219264" type="#_x0000_t202" filled="false" stroked="false">
          <v:textbox inset="0,0,0,0">
            <w:txbxContent>
              <w:p>
                <w:pPr>
                  <w:pStyle w:val="BodyText"/>
                  <w:spacing w:line="240" w:lineRule="auto" w:before="6"/>
                  <w:ind w:left="20" w:right="0"/>
                  <w:jc w:val="left"/>
                  <w:rPr>
                    <w:rFonts w:ascii="Times New Roman" w:hAnsi="Times New Roman" w:cs="Times New Roman" w:eastAsia="Times New Roman" w:hint="default"/>
                  </w:rPr>
                </w:pPr>
                <w:r>
                  <w:rPr>
                    <w:rFonts w:ascii="Times New Roman"/>
                  </w:rPr>
                  <w:t>10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9240" type="#_x0000_t75" stroked="false">
          <v:imagedata r:id="rId1" o:title=""/>
        </v:shape>
      </w:pict>
    </w:r>
    <w:r>
      <w:rPr/>
      <w:pict>
        <v:shape style="position:absolute;margin-left:527.559998pt;margin-top:781.345276pt;width:14.25pt;height:11.5pt;mso-position-horizontal-relative:page;mso-position-vertical-relative:page;z-index:-1219216"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r>
                  <w:rPr>
                    <w:rFonts w:ascii="Times New Roman"/>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9192" type="#_x0000_t75" stroked="false">
          <v:imagedata r:id="rId1" o:title=""/>
        </v:shape>
      </w:pict>
    </w:r>
    <w:r>
      <w:rPr/>
      <w:pict>
        <v:shape style="position:absolute;margin-left:527.559998pt;margin-top:781.345276pt;width:14.25pt;height:11.5pt;mso-position-horizontal-relative:page;mso-position-vertical-relative:page;z-index:-1219168"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w:t>
                </w:r>
                <w:r>
                  <w:rPr/>
                  <w:fldChar w:fldCharType="end"/>
                </w:r>
                <w:r>
                  <w:rPr>
                    <w:rFonts w:ascii="Times New Roman"/>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9144" type="#_x0000_t75" stroked="false">
          <v:imagedata r:id="rId1" o:title=""/>
        </v:shape>
      </w:pict>
    </w:r>
    <w:r>
      <w:rPr/>
      <w:pict>
        <v:shape style="position:absolute;margin-left:527.559998pt;margin-top:781.345276pt;width:14.25pt;height:11.5pt;mso-position-horizontal-relative:page;mso-position-vertical-relative:page;z-index:-1219120"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r>
                  <w:rPr>
                    <w:rFonts w:ascii="Times New Roman"/>
                  </w:rPr>
                  <w:t>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9096" type="#_x0000_t75" stroked="false">
          <v:imagedata r:id="rId1" o:title=""/>
        </v:shape>
      </w:pict>
    </w:r>
    <w:r>
      <w:rPr/>
      <w:pict>
        <v:shape style="position:absolute;margin-left:527.559998pt;margin-top:781.345276pt;width:14.25pt;height:11.5pt;mso-position-horizontal-relative:page;mso-position-vertical-relative:page;z-index:-1219072"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30</w:t>
                </w:r>
                <w:r>
                  <w:rPr/>
                  <w:fldChar w:fldCharType="end"/>
                </w:r>
                <w:r>
                  <w:rPr>
                    <w:rFonts w:ascii="Times New Roman"/>
                  </w:rPr>
                  <w:t> </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9048" type="#_x0000_t75" stroked="false">
          <v:imagedata r:id="rId1" o:title=""/>
        </v:shape>
      </w:pict>
    </w:r>
    <w:r>
      <w:rPr/>
      <w:pict>
        <v:shape style="position:absolute;margin-left:527.559998pt;margin-top:781.345276pt;width:14.25pt;height:11.5pt;mso-position-horizontal-relative:page;mso-position-vertical-relative:page;z-index:-1219024"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r>
                  <w:rPr>
                    <w:rFonts w:ascii="Times New Roman"/>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40076pt;margin-top:806.720215pt;width:59.49394pt;height:26.794981pt;mso-position-horizontal-relative:page;mso-position-vertical-relative:page;z-index:-1219000" type="#_x0000_t75" stroked="false">
          <v:imagedata r:id="rId1" o:title=""/>
        </v:shape>
      </w:pict>
    </w:r>
    <w:r>
      <w:rPr/>
      <w:pict>
        <v:shape style="position:absolute;margin-left:527.559998pt;margin-top:781.345276pt;width:14.25pt;height:11.5pt;mso-position-horizontal-relative:page;mso-position-vertical-relative:page;z-index:-1218976" type="#_x0000_t202" filled="false" stroked="false">
          <v:textbox inset="0,0,0,0">
            <w:txbxContent>
              <w:p>
                <w:pPr>
                  <w:pStyle w:val="BodyText"/>
                  <w:spacing w:line="240" w:lineRule="auto" w:before="6"/>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r>
                  <w:rPr>
                    <w:rFonts w:ascii="Times New Roman"/>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pt;margin-top:36.265305pt;width:206.85pt;height:11.4pt;mso-position-horizontal-relative:page;mso-position-vertical-relative:page;z-index:-1219408" type="#_x0000_t202" filled="false" stroked="false">
          <v:textbox inset="0,0,0,0">
            <w:txbxContent>
              <w:p>
                <w:pPr>
                  <w:pStyle w:val="BodyText"/>
                  <w:spacing w:line="214" w:lineRule="exact"/>
                  <w:ind w:left="20" w:right="0"/>
                  <w:jc w:val="left"/>
                  <w:rPr>
                    <w:rFonts w:ascii="Times New Roman" w:hAnsi="Times New Roman" w:cs="Times New Roman" w:eastAsia="Times New Roman" w:hint="default"/>
                  </w:rPr>
                </w:pPr>
                <w:r>
                  <w:rPr/>
                  <w:t>深圳市麦达数字股份有限公司</w:t>
                </w:r>
                <w:r>
                  <w:rPr>
                    <w:spacing w:val="-46"/>
                  </w:rPr>
                  <w:t> </w:t>
                </w:r>
                <w:r>
                  <w:rPr>
                    <w:rFonts w:ascii="Times New Roman" w:hAnsi="Times New Roman" w:cs="Times New Roman" w:eastAsia="Times New Roman" w:hint="default"/>
                  </w:rPr>
                  <w:t>2018 </w:t>
                </w:r>
                <w:r>
                  <w:rPr/>
                  <w:t>年年度报告全文</w:t>
                </w:r>
                <w:r>
                  <w:rPr>
                    <w:rFonts w:ascii="Times New Roman" w:hAnsi="Times New Roman" w:cs="Times New Roman" w:eastAsia="Times New Roman" w:hint="default"/>
                  </w:rPr>
                  <w:t> </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649"/>
      <w:outlineLvl w:val="1"/>
    </w:pPr>
    <w:rPr>
      <w:rFonts w:ascii="宋体" w:hAnsi="宋体" w:eastAsia="宋体"/>
      <w:sz w:val="32"/>
      <w:szCs w:val="32"/>
    </w:rPr>
  </w:style>
  <w:style w:styleId="Heading2" w:type="paragraph">
    <w:name w:val="Heading 2"/>
    <w:basedOn w:val="Normal"/>
    <w:uiPriority w:val="1"/>
    <w:qFormat/>
    <w:pPr>
      <w:spacing w:before="26"/>
      <w:ind w:left="152"/>
      <w:outlineLvl w:val="2"/>
    </w:pPr>
    <w:rPr>
      <w:rFonts w:ascii="Tahoma" w:hAnsi="Tahoma" w:eastAsia="Tahoma"/>
      <w:sz w:val="24"/>
      <w:szCs w:val="24"/>
    </w:rPr>
  </w:style>
  <w:style w:styleId="Heading3" w:type="paragraph">
    <w:name w:val="Heading 3"/>
    <w:basedOn w:val="Normal"/>
    <w:uiPriority w:val="1"/>
    <w:qFormat/>
    <w:pPr>
      <w:ind w:left="152"/>
      <w:outlineLvl w:val="3"/>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mindatagroup.com/" TargetMode="External"/><Relationship Id="rId10" Type="http://schemas.openxmlformats.org/officeDocument/2006/relationships/hyperlink" Target="mailto:dmb@mindatagroup.com" TargetMode="External"/><Relationship Id="rId11" Type="http://schemas.openxmlformats.org/officeDocument/2006/relationships/hyperlink" Target="mailto:Shirong.Chen@mindatagroup.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3.jpeg"/><Relationship Id="rId16" Type="http://schemas.openxmlformats.org/officeDocument/2006/relationships/image" Target="media/image4.jpeg"/><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footer" Target="footer8.xml"/><Relationship Id="rId21" Type="http://schemas.openxmlformats.org/officeDocument/2006/relationships/hyperlink" Target="http://www/" TargetMode="Externa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image" Target="media/image5.jpeg"/><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footer" Target="footer15.xml"/><Relationship Id="rId30" Type="http://schemas.openxmlformats.org/officeDocument/2006/relationships/footer" Target="footer16.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 Id="rId37" Type="http://schemas.openxmlformats.org/officeDocument/2006/relationships/footer" Target="footer23.xml"/><Relationship Id="rId38" Type="http://schemas.openxmlformats.org/officeDocument/2006/relationships/footer" Target="footer24.xml"/><Relationship Id="rId39" Type="http://schemas.openxmlformats.org/officeDocument/2006/relationships/footer" Target="footer2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22.xml.rels><?xml version="1.0" encoding="UTF-8" standalone="yes"?>
<Relationships xmlns="http://schemas.openxmlformats.org/package/2006/relationships"><Relationship Id="rId1" Type="http://schemas.openxmlformats.org/officeDocument/2006/relationships/image" Target="media/image1.jpeg"/></Relationships>

</file>

<file path=word/_rels/footer23.xml.rels><?xml version="1.0" encoding="UTF-8" standalone="yes"?>
<Relationships xmlns="http://schemas.openxmlformats.org/package/2006/relationships"><Relationship Id="rId1" Type="http://schemas.openxmlformats.org/officeDocument/2006/relationships/image" Target="media/image1.jpeg"/></Relationships>

</file>

<file path=word/_rels/footer24.xml.rels><?xml version="1.0" encoding="UTF-8" standalone="yes"?>
<Relationships xmlns="http://schemas.openxmlformats.org/package/2006/relationships"><Relationship Id="rId1" Type="http://schemas.openxmlformats.org/officeDocument/2006/relationships/image" Target="media/image1.jpeg"/></Relationships>

</file>

<file path=word/_rels/footer25.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Shirong.Chen</dc:creator>
  <dc:title>Microsoft Word - 13- 2018å¹´å¹´åº¦æ−¥å‚−å–¨æŒ⁄</dc:title>
  <dcterms:created xsi:type="dcterms:W3CDTF">2020-05-05T01:12:47Z</dcterms:created>
  <dcterms:modified xsi:type="dcterms:W3CDTF">2020-05-05T01:12:47Z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2019-04-22T00:00:00Z</vt:filetime>
  </property>
  <property fmtid="{D5CDD505-2E9C-101B-9397-08002B2CF9AE}" pid="3" name="LastSaved">
    <vt:filetime>2020-05-04T00:00:00Z</vt:filetime>
  </property>
</Properties>
</file>