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2"/>
        <w:ind w:left="397" w:right="397" w:firstLine="0"/>
        <w:jc w:val="center"/>
        <w:rPr>
          <w:rFonts w:ascii="宋体" w:hAnsi="宋体" w:cs="宋体" w:eastAsia="宋体" w:hint="default"/>
          <w:sz w:val="48"/>
          <w:szCs w:val="48"/>
        </w:rPr>
      </w:pPr>
      <w:r>
        <w:rPr>
          <w:rFonts w:ascii="宋体" w:hAnsi="宋体" w:cs="宋体" w:eastAsia="宋体" w:hint="default"/>
          <w:b/>
          <w:bCs/>
          <w:sz w:val="48"/>
          <w:szCs w:val="48"/>
        </w:rPr>
        <w:t>广州广电运通金融电子股份有限公司</w:t>
      </w:r>
      <w:r>
        <w:rPr>
          <w:rFonts w:ascii="宋体" w:hAnsi="宋体" w:cs="宋体" w:eastAsia="宋体" w:hint="default"/>
          <w:sz w:val="48"/>
          <w:szCs w:val="48"/>
        </w:rPr>
      </w:r>
    </w:p>
    <w:p>
      <w:pPr>
        <w:spacing w:line="240" w:lineRule="auto" w:before="7"/>
        <w:rPr>
          <w:rFonts w:ascii="宋体" w:hAnsi="宋体" w:cs="宋体" w:eastAsia="宋体" w:hint="default"/>
          <w:b/>
          <w:bCs/>
          <w:sz w:val="47"/>
          <w:szCs w:val="47"/>
        </w:rPr>
      </w:pPr>
    </w:p>
    <w:p>
      <w:pPr>
        <w:spacing w:before="0"/>
        <w:ind w:left="397" w:right="397" w:firstLine="0"/>
        <w:jc w:val="center"/>
        <w:rPr>
          <w:rFonts w:ascii="Times New Roman" w:hAnsi="Times New Roman" w:cs="Times New Roman" w:eastAsia="Times New Roman" w:hint="default"/>
          <w:sz w:val="48"/>
          <w:szCs w:val="48"/>
        </w:rPr>
      </w:pPr>
      <w:r>
        <w:rPr>
          <w:rFonts w:ascii="Times New Roman"/>
          <w:b/>
          <w:sz w:val="48"/>
        </w:rPr>
        <w:t>GRG Banking Equipment Co.,</w:t>
      </w:r>
      <w:r>
        <w:rPr>
          <w:rFonts w:ascii="Times New Roman"/>
          <w:b/>
          <w:spacing w:val="-42"/>
          <w:sz w:val="48"/>
        </w:rPr>
        <w:t> </w:t>
      </w:r>
      <w:r>
        <w:rPr>
          <w:rFonts w:ascii="Times New Roman"/>
          <w:b/>
          <w:sz w:val="48"/>
        </w:rPr>
        <w:t>Ltd.</w:t>
      </w:r>
      <w:r>
        <w:rPr>
          <w:rFonts w:ascii="Times New Roman"/>
          <w:sz w:val="48"/>
        </w:rPr>
      </w:r>
    </w:p>
    <w:p>
      <w:pPr>
        <w:spacing w:line="240" w:lineRule="auto" w:before="4"/>
        <w:rPr>
          <w:rFonts w:ascii="Times New Roman" w:hAnsi="Times New Roman" w:cs="Times New Roman" w:eastAsia="Times New Roman" w:hint="default"/>
          <w:b/>
          <w:bCs/>
          <w:sz w:val="41"/>
          <w:szCs w:val="41"/>
        </w:rPr>
      </w:pPr>
    </w:p>
    <w:p>
      <w:pPr>
        <w:spacing w:before="0"/>
        <w:ind w:left="397" w:right="397"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2007</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line="1266" w:lineRule="exact"/>
        <w:ind w:left="2692"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1996596" cy="804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96596" cy="804100"/>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36" w:lineRule="auto" w:before="152"/>
        <w:ind w:left="4761" w:right="872" w:firstLine="6"/>
        <w:jc w:val="left"/>
        <w:rPr>
          <w:rFonts w:ascii="宋体" w:hAnsi="宋体" w:cs="宋体" w:eastAsia="宋体" w:hint="default"/>
          <w:sz w:val="32"/>
          <w:szCs w:val="32"/>
        </w:rPr>
      </w:pP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b/>
          <w:bCs/>
          <w:spacing w:val="-1"/>
          <w:w w:val="100"/>
          <w:sz w:val="32"/>
          <w:szCs w:val="32"/>
        </w:rPr>
        <w:t> </w:t>
      </w:r>
      <w:r>
        <w:rPr>
          <w:rFonts w:ascii="宋体" w:hAnsi="宋体" w:cs="宋体" w:eastAsia="宋体" w:hint="default"/>
          <w:b/>
          <w:bCs/>
          <w:sz w:val="32"/>
          <w:szCs w:val="32"/>
        </w:rPr>
        <w:t>证券简称：广电运通</w:t>
      </w:r>
      <w:r>
        <w:rPr>
          <w:rFonts w:ascii="宋体" w:hAnsi="宋体" w:cs="宋体" w:eastAsia="宋体" w:hint="default"/>
          <w:b/>
          <w:bCs/>
          <w:w w:val="99"/>
          <w:sz w:val="32"/>
          <w:szCs w:val="32"/>
        </w:rPr>
        <w:t> </w:t>
      </w:r>
      <w:r>
        <w:rPr>
          <w:rFonts w:ascii="Times New Roman" w:hAnsi="Times New Roman" w:cs="Times New Roman" w:eastAsia="Times New Roman" w:hint="default"/>
          <w:b/>
          <w:bCs/>
          <w:sz w:val="32"/>
          <w:szCs w:val="32"/>
        </w:rPr>
        <w:t>2008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27</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436" w:lineRule="auto"/>
        <w:jc w:val="left"/>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1"/>
        <w:ind w:left="3551" w:right="3667"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7"/>
        <w:rPr>
          <w:rFonts w:ascii="宋体" w:hAnsi="宋体" w:cs="宋体" w:eastAsia="宋体" w:hint="default"/>
          <w:b/>
          <w:bCs/>
          <w:sz w:val="37"/>
          <w:szCs w:val="37"/>
        </w:rPr>
      </w:pPr>
    </w:p>
    <w:p>
      <w:pPr>
        <w:spacing w:line="297" w:lineRule="auto" w:before="0"/>
        <w:ind w:left="140" w:right="257" w:firstLine="560"/>
        <w:jc w:val="both"/>
        <w:rPr>
          <w:rFonts w:ascii="宋体" w:hAnsi="宋体" w:cs="宋体" w:eastAsia="宋体" w:hint="default"/>
          <w:sz w:val="28"/>
          <w:szCs w:val="28"/>
        </w:rPr>
      </w:pPr>
      <w:r>
        <w:rPr>
          <w:rFonts w:ascii="宋体" w:hAnsi="宋体" w:cs="宋体" w:eastAsia="宋体" w:hint="default"/>
          <w:spacing w:val="-4"/>
          <w:sz w:val="28"/>
          <w:szCs w:val="28"/>
        </w:rPr>
        <w:t>公司董事会、监事会及董事、监事、高级管理人员保证本报告所</w:t>
      </w:r>
      <w:r>
        <w:rPr>
          <w:rFonts w:ascii="宋体" w:hAnsi="宋体" w:cs="宋体" w:eastAsia="宋体" w:hint="default"/>
          <w:w w:val="99"/>
          <w:sz w:val="28"/>
          <w:szCs w:val="28"/>
        </w:rPr>
        <w:t> </w:t>
      </w:r>
      <w:r>
        <w:rPr>
          <w:rFonts w:ascii="宋体" w:hAnsi="宋体" w:cs="宋体" w:eastAsia="宋体" w:hint="default"/>
          <w:spacing w:val="-4"/>
          <w:sz w:val="28"/>
          <w:szCs w:val="28"/>
        </w:rPr>
        <w:t>载资料不存在任何虚假记载、误导性陈述或者重大遗漏，并对其内容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的真实性、准确性和完整性承担个别及连带责任。</w:t>
      </w:r>
    </w:p>
    <w:p>
      <w:pPr>
        <w:spacing w:line="240" w:lineRule="auto" w:before="1"/>
        <w:rPr>
          <w:rFonts w:ascii="宋体" w:hAnsi="宋体" w:cs="宋体" w:eastAsia="宋体" w:hint="default"/>
          <w:sz w:val="29"/>
          <w:szCs w:val="29"/>
        </w:rPr>
      </w:pPr>
    </w:p>
    <w:p>
      <w:pPr>
        <w:spacing w:line="297" w:lineRule="auto" w:before="0"/>
        <w:ind w:left="140" w:right="164"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没有董事、监事、高级管理人员声明对年度报告内容的真实性、</w:t>
      </w:r>
      <w:r>
        <w:rPr>
          <w:rFonts w:ascii="宋体" w:hAnsi="宋体" w:cs="宋体" w:eastAsia="宋体" w:hint="default"/>
          <w:w w:val="99"/>
          <w:sz w:val="28"/>
          <w:szCs w:val="28"/>
        </w:rPr>
        <w:t> </w:t>
      </w:r>
      <w:r>
        <w:rPr>
          <w:rFonts w:ascii="宋体" w:hAnsi="宋体" w:cs="宋体" w:eastAsia="宋体" w:hint="default"/>
          <w:sz w:val="28"/>
          <w:szCs w:val="28"/>
        </w:rPr>
        <w:t>准确性和完整性无法保证或存在异议。</w:t>
      </w:r>
    </w:p>
    <w:p>
      <w:pPr>
        <w:spacing w:line="814" w:lineRule="exact" w:before="56"/>
        <w:ind w:left="700" w:right="250" w:firstLine="0"/>
        <w:jc w:val="left"/>
        <w:rPr>
          <w:rFonts w:ascii="宋体" w:hAnsi="宋体" w:cs="宋体" w:eastAsia="宋体" w:hint="default"/>
          <w:sz w:val="28"/>
          <w:szCs w:val="28"/>
        </w:rPr>
      </w:pPr>
      <w:r>
        <w:rPr>
          <w:rFonts w:ascii="宋体" w:hAnsi="宋体" w:cs="宋体" w:eastAsia="宋体" w:hint="default"/>
          <w:sz w:val="28"/>
          <w:szCs w:val="28"/>
        </w:rPr>
        <w:t>公司全体董事亲自出席了本次审议年度报告的董事会。</w:t>
      </w:r>
      <w:r>
        <w:rPr>
          <w:rFonts w:ascii="宋体" w:hAnsi="宋体" w:cs="宋体" w:eastAsia="宋体" w:hint="default"/>
          <w:w w:val="99"/>
          <w:sz w:val="28"/>
          <w:szCs w:val="28"/>
        </w:rPr>
        <w:t> </w:t>
      </w:r>
      <w:r>
        <w:rPr>
          <w:rFonts w:ascii="宋体" w:hAnsi="宋体" w:cs="宋体" w:eastAsia="宋体" w:hint="default"/>
          <w:sz w:val="28"/>
          <w:szCs w:val="28"/>
        </w:rPr>
        <w:t>立信羊城会计师事务所有限公司为公司 </w:t>
      </w: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36"/>
          <w:sz w:val="28"/>
          <w:szCs w:val="28"/>
        </w:rPr>
        <w:t> </w:t>
      </w:r>
      <w:r>
        <w:rPr>
          <w:rFonts w:ascii="宋体" w:hAnsi="宋体" w:cs="宋体" w:eastAsia="宋体" w:hint="default"/>
          <w:sz w:val="28"/>
          <w:szCs w:val="28"/>
        </w:rPr>
        <w:t>年度财务报告出具</w:t>
      </w:r>
    </w:p>
    <w:p>
      <w:pPr>
        <w:spacing w:line="330" w:lineRule="exact" w:before="0"/>
        <w:ind w:left="140" w:right="250" w:firstLine="0"/>
        <w:jc w:val="left"/>
        <w:rPr>
          <w:rFonts w:ascii="宋体" w:hAnsi="宋体" w:cs="宋体" w:eastAsia="宋体" w:hint="default"/>
          <w:sz w:val="28"/>
          <w:szCs w:val="28"/>
        </w:rPr>
      </w:pPr>
      <w:r>
        <w:rPr>
          <w:rFonts w:ascii="宋体" w:hAnsi="宋体" w:cs="宋体" w:eastAsia="宋体" w:hint="default"/>
          <w:sz w:val="28"/>
          <w:szCs w:val="28"/>
        </w:rPr>
        <w:t>了标准无保留意见的审计报告。</w:t>
      </w:r>
    </w:p>
    <w:p>
      <w:pPr>
        <w:spacing w:line="240" w:lineRule="auto" w:before="3"/>
        <w:rPr>
          <w:rFonts w:ascii="宋体" w:hAnsi="宋体" w:cs="宋体" w:eastAsia="宋体" w:hint="default"/>
          <w:sz w:val="34"/>
          <w:szCs w:val="34"/>
        </w:rPr>
      </w:pPr>
    </w:p>
    <w:p>
      <w:pPr>
        <w:spacing w:line="297" w:lineRule="auto" w:before="0"/>
        <w:ind w:left="140" w:right="112" w:firstLine="560"/>
        <w:jc w:val="left"/>
        <w:rPr>
          <w:rFonts w:ascii="宋体" w:hAnsi="宋体" w:cs="宋体" w:eastAsia="宋体" w:hint="default"/>
          <w:sz w:val="28"/>
          <w:szCs w:val="28"/>
        </w:rPr>
      </w:pPr>
      <w:r>
        <w:rPr>
          <w:rFonts w:ascii="宋体" w:hAnsi="宋体" w:cs="宋体" w:eastAsia="宋体" w:hint="default"/>
          <w:spacing w:val="-4"/>
          <w:sz w:val="28"/>
          <w:szCs w:val="28"/>
        </w:rPr>
        <w:t>公司董事长赵友永先生、财务负责人及会计机构负责人（会计主</w:t>
      </w:r>
      <w:r>
        <w:rPr>
          <w:rFonts w:ascii="宋体" w:hAnsi="宋体" w:cs="宋体" w:eastAsia="宋体" w:hint="default"/>
          <w:w w:val="99"/>
          <w:sz w:val="28"/>
          <w:szCs w:val="28"/>
        </w:rPr>
        <w:t> </w:t>
      </w:r>
      <w:r>
        <w:rPr>
          <w:rFonts w:ascii="宋体" w:hAnsi="宋体" w:cs="宋体" w:eastAsia="宋体" w:hint="default"/>
          <w:spacing w:val="-8"/>
          <w:sz w:val="28"/>
          <w:szCs w:val="28"/>
        </w:rPr>
        <w:t>管人员）蒋春晨先生声明：保证本年度报告中财务报告的真实、完整。</w:t>
      </w:r>
      <w:r>
        <w:rPr>
          <w:rFonts w:ascii="宋体" w:hAnsi="宋体" w:cs="宋体" w:eastAsia="宋体" w:hint="default"/>
          <w:sz w:val="28"/>
          <w:szCs w:val="28"/>
        </w:rPr>
      </w:r>
    </w:p>
    <w:p>
      <w:pPr>
        <w:spacing w:after="0" w:line="297" w:lineRule="auto"/>
        <w:jc w:val="left"/>
        <w:rPr>
          <w:rFonts w:ascii="宋体" w:hAnsi="宋体" w:cs="宋体" w:eastAsia="宋体" w:hint="default"/>
          <w:sz w:val="28"/>
          <w:szCs w:val="28"/>
        </w:rPr>
        <w:sectPr>
          <w:headerReference w:type="default" r:id="rId6"/>
          <w:footerReference w:type="default" r:id="rId7"/>
          <w:pgSz w:w="11910" w:h="16840"/>
          <w:pgMar w:header="400" w:footer="982" w:top="1100" w:bottom="1180" w:left="1660" w:right="15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tabs>
          <w:tab w:pos="963" w:val="left" w:leader="none"/>
        </w:tabs>
        <w:spacing w:line="580" w:lineRule="exact" w:before="0"/>
        <w:ind w:left="0" w:right="377" w:firstLine="0"/>
        <w:jc w:val="center"/>
        <w:rPr>
          <w:rFonts w:ascii="宋体" w:hAnsi="宋体" w:cs="宋体" w:eastAsia="宋体" w:hint="default"/>
          <w:sz w:val="48"/>
          <w:szCs w:val="48"/>
        </w:rPr>
      </w:pPr>
      <w:r>
        <w:rPr>
          <w:rFonts w:ascii="宋体" w:hAnsi="宋体" w:cs="宋体" w:eastAsia="宋体" w:hint="default"/>
          <w:b/>
          <w:bCs/>
          <w:w w:val="95"/>
          <w:sz w:val="48"/>
          <w:szCs w:val="48"/>
        </w:rPr>
        <w:t>目</w:t>
        <w:tab/>
      </w:r>
      <w:r>
        <w:rPr>
          <w:rFonts w:ascii="宋体" w:hAnsi="宋体" w:cs="宋体" w:eastAsia="宋体" w:hint="default"/>
          <w:b/>
          <w:bCs/>
          <w:sz w:val="48"/>
          <w:szCs w:val="48"/>
        </w:rPr>
        <w:t>录</w:t>
      </w:r>
      <w:r>
        <w:rPr>
          <w:rFonts w:ascii="宋体" w:hAnsi="宋体" w:cs="宋体" w:eastAsia="宋体" w:hint="default"/>
          <w:sz w:val="48"/>
          <w:szCs w:val="48"/>
        </w:rPr>
      </w:r>
    </w:p>
    <w:sdt>
      <w:sdtPr>
        <w:docPartObj>
          <w:docPartGallery w:val="Table of Contents"/>
          <w:docPartUnique/>
        </w:docPartObj>
      </w:sdtPr>
      <w:sdtEndPr/>
      <w:sdtContent>
        <w:p>
          <w:pPr>
            <w:pStyle w:val="TOC1"/>
            <w:tabs>
              <w:tab w:pos="8859" w:val="right" w:leader="dot"/>
            </w:tabs>
            <w:spacing w:line="240" w:lineRule="auto" w:before="812"/>
            <w:ind w:right="0"/>
            <w:jc w:val="left"/>
            <w:rPr>
              <w:rFonts w:ascii="Times New Roman" w:hAnsi="Times New Roman" w:cs="Times New Roman" w:eastAsia="Times New Roman" w:hint="default"/>
            </w:rPr>
          </w:pPr>
          <w:hyperlink w:history="true" w:anchor="_bookmark0">
            <w:r>
              <w:rPr/>
              <w:t>第一节</w:t>
            </w:r>
          </w:hyperlink>
          <w:r>
            <w:rPr>
              <w:spacing w:val="-3"/>
            </w:rPr>
            <w:t> </w:t>
          </w:r>
          <w:hyperlink w:history="true" w:anchor="_bookmark0">
            <w:r>
              <w:rPr/>
              <w:t>公司基本情况简介</w:t>
            </w:r>
          </w:hyperlink>
          <w:hyperlink w:history="true" w:anchor="_bookmark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3</w:t>
            </w:r>
          </w:hyperlink>
        </w:p>
        <w:p>
          <w:pPr>
            <w:pStyle w:val="TOC1"/>
            <w:tabs>
              <w:tab w:pos="8859" w:val="right" w:leader="dot"/>
            </w:tabs>
            <w:spacing w:line="240" w:lineRule="auto"/>
            <w:ind w:right="0"/>
            <w:jc w:val="left"/>
            <w:rPr>
              <w:rFonts w:ascii="Times New Roman" w:hAnsi="Times New Roman" w:cs="Times New Roman" w:eastAsia="Times New Roman" w:hint="default"/>
            </w:rPr>
          </w:pPr>
          <w:hyperlink w:history="true" w:anchor="_bookmark1">
            <w:r>
              <w:rPr/>
              <w:t>第二节</w:t>
            </w:r>
          </w:hyperlink>
          <w:r>
            <w:rPr>
              <w:spacing w:val="-3"/>
            </w:rPr>
            <w:t> </w:t>
          </w:r>
          <w:hyperlink w:history="true" w:anchor="_bookmark1">
            <w:r>
              <w:rPr/>
              <w:t>会计数据和业务数据摘要</w:t>
            </w:r>
          </w:hyperlink>
          <w:hyperlink w:history="true" w:anchor="_bookmark1">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4</w:t>
            </w:r>
          </w:hyperlink>
        </w:p>
        <w:p>
          <w:pPr>
            <w:pStyle w:val="TOC1"/>
            <w:tabs>
              <w:tab w:pos="8859" w:val="right" w:leader="dot"/>
            </w:tabs>
            <w:spacing w:line="240" w:lineRule="auto" w:before="178"/>
            <w:ind w:right="0"/>
            <w:jc w:val="left"/>
            <w:rPr>
              <w:rFonts w:ascii="Times New Roman" w:hAnsi="Times New Roman" w:cs="Times New Roman" w:eastAsia="Times New Roman" w:hint="default"/>
            </w:rPr>
          </w:pPr>
          <w:hyperlink w:history="true" w:anchor="_bookmark2">
            <w:r>
              <w:rPr/>
              <w:t>第三节</w:t>
            </w:r>
          </w:hyperlink>
          <w:r>
            <w:rPr>
              <w:spacing w:val="-3"/>
            </w:rPr>
            <w:t> </w:t>
          </w:r>
          <w:hyperlink w:history="true" w:anchor="_bookmark2">
            <w:r>
              <w:rPr/>
              <w:t>股本变动及股东情况</w:t>
            </w:r>
          </w:hyperlink>
          <w:hyperlink w:history="true" w:anchor="_bookmark2">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6</w:t>
            </w:r>
          </w:hyperlink>
        </w:p>
        <w:p>
          <w:pPr>
            <w:pStyle w:val="TOC1"/>
            <w:tabs>
              <w:tab w:pos="8859" w:val="right" w:leader="dot"/>
            </w:tabs>
            <w:spacing w:line="240" w:lineRule="auto"/>
            <w:ind w:right="0"/>
            <w:jc w:val="left"/>
            <w:rPr>
              <w:rFonts w:ascii="Times New Roman" w:hAnsi="Times New Roman" w:cs="Times New Roman" w:eastAsia="Times New Roman" w:hint="default"/>
            </w:rPr>
          </w:pPr>
          <w:hyperlink w:history="true" w:anchor="_bookmark3">
            <w:r>
              <w:rPr/>
              <w:t>第四节</w:t>
            </w:r>
          </w:hyperlink>
          <w:r>
            <w:rPr>
              <w:spacing w:val="-3"/>
            </w:rPr>
            <w:t> </w:t>
          </w:r>
          <w:hyperlink w:history="true" w:anchor="_bookmark3">
            <w:r>
              <w:rPr/>
              <w:t>董事、监事、高级管理人员和员工情况</w:t>
            </w:r>
          </w:hyperlink>
          <w:hyperlink w:history="true" w:anchor="_bookmark3">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9</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4">
            <w:r>
              <w:rPr/>
              <w:t>第五节</w:t>
            </w:r>
          </w:hyperlink>
          <w:r>
            <w:rPr>
              <w:spacing w:val="-3"/>
            </w:rPr>
            <w:t> </w:t>
          </w:r>
          <w:hyperlink w:history="true" w:anchor="_bookmark4">
            <w:r>
              <w:rPr/>
              <w:t>公司治理结构</w:t>
            </w:r>
          </w:hyperlink>
          <w:hyperlink w:history="true" w:anchor="_bookmark4">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14</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5">
            <w:r>
              <w:rPr/>
              <w:t>第六节</w:t>
            </w:r>
          </w:hyperlink>
          <w:r>
            <w:rPr>
              <w:spacing w:val="-3"/>
            </w:rPr>
            <w:t> </w:t>
          </w:r>
          <w:hyperlink w:history="true" w:anchor="_bookmark5">
            <w:r>
              <w:rPr/>
              <w:t>股东大会情况简介</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18</w:t>
            </w:r>
          </w:hyperlink>
        </w:p>
        <w:p>
          <w:pPr>
            <w:pStyle w:val="TOC1"/>
            <w:tabs>
              <w:tab w:pos="8860" w:val="right" w:leader="dot"/>
            </w:tabs>
            <w:spacing w:line="240" w:lineRule="auto" w:before="178"/>
            <w:ind w:right="0"/>
            <w:jc w:val="left"/>
            <w:rPr>
              <w:rFonts w:ascii="Times New Roman" w:hAnsi="Times New Roman" w:cs="Times New Roman" w:eastAsia="Times New Roman" w:hint="default"/>
            </w:rPr>
          </w:pPr>
          <w:hyperlink w:history="true" w:anchor="_bookmark6">
            <w:r>
              <w:rPr/>
              <w:t>第七节</w:t>
            </w:r>
          </w:hyperlink>
          <w:r>
            <w:rPr>
              <w:spacing w:val="-3"/>
            </w:rPr>
            <w:t> </w:t>
          </w:r>
          <w:hyperlink w:history="true" w:anchor="_bookmark6">
            <w:r>
              <w:rPr/>
              <w:t>董事会报告</w:t>
            </w:r>
          </w:hyperlink>
          <w:hyperlink w:history="true" w:anchor="_bookmark6">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19</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7">
            <w:r>
              <w:rPr/>
              <w:t>第八节</w:t>
            </w:r>
          </w:hyperlink>
          <w:r>
            <w:rPr>
              <w:spacing w:val="-3"/>
            </w:rPr>
            <w:t> </w:t>
          </w:r>
          <w:hyperlink w:history="true" w:anchor="_bookmark7">
            <w:r>
              <w:rPr/>
              <w:t>监事会报告</w:t>
            </w:r>
          </w:hyperlink>
          <w:hyperlink w:history="true" w:anchor="_bookmark7">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35</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8">
            <w:r>
              <w:rPr/>
              <w:t>第九节</w:t>
            </w:r>
          </w:hyperlink>
          <w:r>
            <w:rPr>
              <w:spacing w:val="-2"/>
            </w:rPr>
            <w:t> </w:t>
          </w:r>
          <w:hyperlink w:history="true" w:anchor="_bookmark8">
            <w:r>
              <w:rPr/>
              <w:t>重要事项</w:t>
            </w:r>
          </w:hyperlink>
          <w:hyperlink w:history="true" w:anchor="_bookmark8">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37</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9">
            <w:r>
              <w:rPr/>
              <w:t>第十节</w:t>
            </w:r>
          </w:hyperlink>
          <w:r>
            <w:rPr>
              <w:spacing w:val="-2"/>
            </w:rPr>
            <w:t> </w:t>
          </w:r>
          <w:hyperlink w:history="true" w:anchor="_bookmark9">
            <w:r>
              <w:rPr/>
              <w:t>财务报告</w:t>
            </w:r>
          </w:hyperlink>
          <w:hyperlink w:history="true" w:anchor="_bookmark9">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45</w:t>
            </w:r>
          </w:hyperlink>
        </w:p>
        <w:p>
          <w:pPr>
            <w:pStyle w:val="TOC1"/>
            <w:tabs>
              <w:tab w:pos="8860" w:val="right" w:leader="dot"/>
            </w:tabs>
            <w:spacing w:line="240" w:lineRule="auto" w:before="178"/>
            <w:ind w:right="0"/>
            <w:jc w:val="left"/>
            <w:rPr>
              <w:rFonts w:ascii="Times New Roman" w:hAnsi="Times New Roman" w:cs="Times New Roman" w:eastAsia="Times New Roman" w:hint="default"/>
            </w:rPr>
          </w:pPr>
          <w:hyperlink w:history="true" w:anchor="_bookmark10">
            <w:r>
              <w:rPr/>
              <w:t>第十一节</w:t>
            </w:r>
          </w:hyperlink>
          <w:r>
            <w:rPr>
              <w:spacing w:val="-1"/>
            </w:rPr>
            <w:t> </w:t>
          </w:r>
          <w:hyperlink w:history="true" w:anchor="_bookmark10">
            <w:r>
              <w:rPr/>
              <w:t>备查文件目录</w:t>
            </w:r>
          </w:hyperlink>
          <w:hyperlink w:history="true" w:anchor="_bookmark1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rPr>
              <w:t>100</w:t>
            </w:r>
          </w:hyperlink>
        </w:p>
      </w:sdtContent>
    </w:sdt>
    <w:p>
      <w:pPr>
        <w:spacing w:after="0" w:line="240" w:lineRule="auto"/>
        <w:jc w:val="left"/>
        <w:rPr>
          <w:rFonts w:ascii="Times New Roman" w:hAnsi="Times New Roman" w:cs="Times New Roman" w:eastAsia="Times New Roman" w:hint="default"/>
        </w:rPr>
        <w:sectPr>
          <w:pgSz w:w="11910" w:h="16840"/>
          <w:pgMar w:header="400" w:footer="982" w:top="1100" w:bottom="1180" w:left="1660" w:right="12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pStyle w:val="Heading1"/>
        <w:spacing w:line="240" w:lineRule="auto" w:before="272"/>
        <w:ind w:left="2445" w:right="1372"/>
        <w:jc w:val="left"/>
        <w:rPr>
          <w:b w:val="0"/>
          <w:bCs w:val="0"/>
        </w:rPr>
      </w:pPr>
      <w:bookmarkStart w:name="_bookmark0" w:id="1"/>
      <w:bookmarkEnd w:id="1"/>
      <w:r>
        <w:rPr>
          <w:b w:val="0"/>
          <w:bCs w:val="0"/>
        </w:rPr>
      </w:r>
      <w:r>
        <w:rPr/>
        <w:t>第一节</w:t>
      </w:r>
      <w:r>
        <w:rPr>
          <w:spacing w:val="-9"/>
        </w:rPr>
        <w:t> </w:t>
      </w:r>
      <w:r>
        <w:rPr/>
        <w:t>公司基本情况简介</w:t>
      </w:r>
      <w:r>
        <w:rPr>
          <w:b w:val="0"/>
          <w:bCs w:val="0"/>
        </w:rPr>
      </w:r>
    </w:p>
    <w:p>
      <w:pPr>
        <w:spacing w:line="240" w:lineRule="auto" w:before="3"/>
        <w:rPr>
          <w:rFonts w:ascii="宋体" w:hAnsi="宋体" w:cs="宋体" w:eastAsia="宋体" w:hint="default"/>
          <w:b/>
          <w:bCs/>
          <w:sz w:val="39"/>
          <w:szCs w:val="39"/>
        </w:rPr>
      </w:pPr>
    </w:p>
    <w:p>
      <w:pPr>
        <w:pStyle w:val="BodyText"/>
        <w:spacing w:line="297" w:lineRule="auto"/>
        <w:ind w:left="560" w:right="3174" w:hanging="420"/>
        <w:jc w:val="left"/>
      </w:pPr>
      <w:r>
        <w:rPr/>
        <w:t>一、公司中文名称：广州广电运通金融电子股份有限公司 公司中文简称：广电运通</w:t>
      </w:r>
    </w:p>
    <w:p>
      <w:pPr>
        <w:pStyle w:val="BodyText"/>
        <w:spacing w:line="240" w:lineRule="auto" w:before="15"/>
        <w:ind w:left="560" w:right="1372"/>
        <w:jc w:val="left"/>
        <w:rPr>
          <w:rFonts w:ascii="Times New Roman" w:hAnsi="Times New Roman" w:cs="Times New Roman" w:eastAsia="Times New Roman" w:hint="default"/>
        </w:rPr>
      </w:pPr>
      <w:r>
        <w:rPr/>
        <w:t>公司英文名称：</w:t>
      </w:r>
      <w:r>
        <w:rPr>
          <w:rFonts w:ascii="Times New Roman" w:hAnsi="Times New Roman" w:cs="Times New Roman" w:eastAsia="Times New Roman" w:hint="default"/>
        </w:rPr>
        <w:t>GRG Banking Equipment 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p>
    <w:p>
      <w:pPr>
        <w:pStyle w:val="BodyText"/>
        <w:spacing w:line="544" w:lineRule="auto" w:before="49"/>
        <w:ind w:left="140" w:right="5329" w:firstLine="420"/>
        <w:jc w:val="left"/>
      </w:pPr>
      <w:r>
        <w:rPr/>
        <w:pict>
          <v:shape style="position:absolute;margin-left:102.839996pt;margin-top:85.512466pt;width:389.85pt;height:85.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3763"/>
                    <w:gridCol w:w="2471"/>
                  </w:tblGrid>
                  <w:tr>
                    <w:trPr>
                      <w:trHeight w:val="282"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董事会秘书兼投资者关系管理负责人</w:t>
                        </w:r>
                      </w:p>
                    </w:tc>
                    <w:tc>
                      <w:tcPr>
                        <w:tcW w:w="2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任斌</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陈春田</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25" w:right="0"/>
                          <w:jc w:val="left"/>
                          <w:rPr>
                            <w:rFonts w:ascii="宋体" w:hAnsi="宋体" w:cs="宋体" w:eastAsia="宋体" w:hint="default"/>
                            <w:sz w:val="21"/>
                            <w:szCs w:val="21"/>
                          </w:rPr>
                        </w:pPr>
                        <w:r>
                          <w:rPr>
                            <w:rFonts w:ascii="宋体" w:hAnsi="宋体" w:cs="宋体" w:eastAsia="宋体" w:hint="default"/>
                            <w:sz w:val="21"/>
                            <w:szCs w:val="21"/>
                          </w:rPr>
                          <w:t>广州市天河区黄埔大道西平云路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020-38696517</w:t>
                        </w:r>
                        <w:r>
                          <w:rPr>
                            <w:rFonts w:ascii="宋体" w:hAnsi="宋体" w:cs="宋体" w:eastAsia="宋体" w:hint="default"/>
                            <w:sz w:val="21"/>
                            <w:szCs w:val="21"/>
                          </w:rPr>
                          <w:t>；</w:t>
                        </w:r>
                        <w:r>
                          <w:rPr>
                            <w:rFonts w:ascii="Times New Roman" w:hAnsi="Times New Roman" w:cs="Times New Roman" w:eastAsia="Times New Roman" w:hint="default"/>
                            <w:sz w:val="21"/>
                            <w:szCs w:val="21"/>
                          </w:rPr>
                          <w:t>020-38698900</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020-38696517</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4" w:right="0"/>
                          <w:jc w:val="left"/>
                          <w:rPr>
                            <w:rFonts w:ascii="Times New Roman" w:hAnsi="Times New Roman" w:cs="Times New Roman" w:eastAsia="Times New Roman" w:hint="default"/>
                            <w:sz w:val="21"/>
                            <w:szCs w:val="21"/>
                          </w:rPr>
                        </w:pPr>
                        <w:hyperlink r:id="rId8">
                          <w:r>
                            <w:rPr>
                              <w:rFonts w:ascii="Times New Roman"/>
                              <w:sz w:val="21"/>
                            </w:rPr>
                            <w:t>securities@grgbanking.com</w:t>
                          </w:r>
                        </w:hyperlink>
                      </w:p>
                    </w:tc>
                  </w:tr>
                </w:tbl>
                <w:p>
                  <w:pPr/>
                </w:p>
              </w:txbxContent>
            </v:textbox>
            <w10:wrap type="none"/>
          </v:shape>
        </w:pict>
      </w:r>
      <w:r>
        <w:rPr/>
        <w:t>公司英文简称：</w:t>
      </w:r>
      <w:r>
        <w:rPr>
          <w:rFonts w:ascii="Times New Roman" w:hAnsi="Times New Roman" w:cs="Times New Roman" w:eastAsia="Times New Roman" w:hint="default"/>
        </w:rPr>
        <w:t>GRG</w:t>
      </w:r>
      <w:r>
        <w:rPr>
          <w:rFonts w:ascii="Times New Roman" w:hAnsi="Times New Roman" w:cs="Times New Roman" w:eastAsia="Times New Roman" w:hint="default"/>
          <w:spacing w:val="-3"/>
        </w:rPr>
        <w:t> </w:t>
      </w:r>
      <w:r>
        <w:rPr>
          <w:rFonts w:ascii="Times New Roman" w:hAnsi="Times New Roman" w:cs="Times New Roman" w:eastAsia="Times New Roman" w:hint="default"/>
        </w:rPr>
        <w:t>Banking</w:t>
      </w:r>
      <w:r>
        <w:rPr>
          <w:rFonts w:ascii="Times New Roman" w:hAnsi="Times New Roman" w:cs="Times New Roman" w:eastAsia="Times New Roman" w:hint="default"/>
        </w:rPr>
        <w:t> </w:t>
      </w:r>
      <w:r>
        <w:rPr/>
        <w:t>二、公司法定代表人：赵友永 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140" w:right="1372"/>
        <w:jc w:val="left"/>
      </w:pPr>
      <w:r>
        <w:rPr/>
        <w:t>四、公司注册地址：广州市天河区黄埔大道西平云路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2"/>
        </w:rPr>
        <w:t> </w:t>
      </w:r>
      <w:r>
        <w:rPr/>
        <w:t>号</w:t>
      </w:r>
    </w:p>
    <w:p>
      <w:pPr>
        <w:pStyle w:val="BodyText"/>
        <w:spacing w:line="280" w:lineRule="auto" w:before="50"/>
        <w:ind w:left="559" w:right="2967"/>
        <w:jc w:val="left"/>
        <w:rPr>
          <w:rFonts w:ascii="Times New Roman" w:hAnsi="Times New Roman" w:cs="Times New Roman" w:eastAsia="Times New Roman" w:hint="default"/>
        </w:rPr>
      </w:pPr>
      <w:r>
        <w:rPr/>
        <w:t>公司办公地址：广州市天河区黄埔大道西平云路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 邮政编码：</w:t>
      </w:r>
      <w:r>
        <w:rPr>
          <w:rFonts w:ascii="Times New Roman" w:hAnsi="Times New Roman" w:cs="Times New Roman" w:eastAsia="Times New Roman" w:hint="default"/>
        </w:rPr>
        <w:t>510656</w:t>
      </w:r>
    </w:p>
    <w:p>
      <w:pPr>
        <w:pStyle w:val="BodyText"/>
        <w:spacing w:line="280" w:lineRule="auto" w:before="10"/>
        <w:ind w:left="559" w:right="4598"/>
        <w:jc w:val="left"/>
        <w:rPr>
          <w:rFonts w:ascii="Times New Roman" w:hAnsi="Times New Roman" w:cs="Times New Roman" w:eastAsia="Times New Roman" w:hint="default"/>
        </w:rPr>
      </w:pPr>
      <w:r>
        <w:rPr/>
        <w:t>公司网址：</w:t>
      </w:r>
      <w:hyperlink r:id="rId9">
        <w:r>
          <w:rPr>
            <w:rFonts w:ascii="Times New Roman" w:hAnsi="Times New Roman" w:cs="Times New Roman" w:eastAsia="Times New Roman" w:hint="default"/>
          </w:rPr>
          <w:t>www.grgbanking.com</w:t>
        </w:r>
      </w:hyperlink>
      <w:r>
        <w:rPr>
          <w:rFonts w:ascii="Times New Roman" w:hAnsi="Times New Roman" w:cs="Times New Roman" w:eastAsia="Times New Roman" w:hint="default"/>
        </w:rPr>
        <w:t> </w:t>
      </w:r>
      <w:r>
        <w:rPr/>
        <w:t>电子信箱：</w:t>
      </w:r>
      <w:hyperlink r:id="rId8">
        <w:r>
          <w:rPr>
            <w:rFonts w:ascii="Times New Roman" w:hAnsi="Times New Roman" w:cs="Times New Roman" w:eastAsia="Times New Roman" w:hint="default"/>
          </w:rPr>
          <w:t>securities@grgbanking.com</w:t>
        </w:r>
      </w:hyperlink>
    </w:p>
    <w:p>
      <w:pPr>
        <w:spacing w:line="240" w:lineRule="auto" w:before="1"/>
        <w:rPr>
          <w:rFonts w:ascii="Times New Roman" w:hAnsi="Times New Roman" w:cs="Times New Roman" w:eastAsia="Times New Roman" w:hint="default"/>
          <w:sz w:val="27"/>
          <w:szCs w:val="27"/>
        </w:rPr>
      </w:pPr>
    </w:p>
    <w:p>
      <w:pPr>
        <w:pStyle w:val="BodyText"/>
        <w:spacing w:line="288" w:lineRule="auto"/>
        <w:ind w:left="559" w:right="1372" w:hanging="420"/>
        <w:jc w:val="left"/>
      </w:pPr>
      <w:r>
        <w:rPr>
          <w:spacing w:val="-6"/>
        </w:rPr>
        <w:t>五、公司选定的信息披露报纸：《证券时报》</w:t>
      </w:r>
      <w:r>
        <w:rPr>
          <w:spacing w:val="-92"/>
        </w:rPr>
        <w:t> </w:t>
      </w:r>
      <w:r>
        <w:rPr>
          <w:spacing w:val="-92"/>
        </w:rPr>
      </w:r>
      <w:r>
        <w:rPr>
          <w:spacing w:val="-1"/>
        </w:rPr>
        <w:t>登载公司年度报告的网站网址：</w:t>
      </w:r>
      <w:hyperlink r:id="rId10">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rPr>
        <w:t> </w:t>
      </w:r>
      <w:r>
        <w:rPr/>
        <w:t>公司年度报告备置地点：公司证券部</w:t>
      </w:r>
    </w:p>
    <w:p>
      <w:pPr>
        <w:spacing w:line="240" w:lineRule="auto" w:before="12"/>
        <w:rPr>
          <w:rFonts w:ascii="宋体" w:hAnsi="宋体" w:cs="宋体" w:eastAsia="宋体" w:hint="default"/>
          <w:sz w:val="24"/>
          <w:szCs w:val="24"/>
        </w:rPr>
      </w:pPr>
    </w:p>
    <w:p>
      <w:pPr>
        <w:pStyle w:val="BodyText"/>
        <w:spacing w:line="297" w:lineRule="auto"/>
        <w:ind w:left="559" w:right="4435" w:hanging="420"/>
        <w:jc w:val="left"/>
      </w:pPr>
      <w:r>
        <w:rPr/>
        <w:t>六、公司股票上市交易所：深圳证券交易所 股票简称：广电运通</w:t>
      </w:r>
    </w:p>
    <w:p>
      <w:pPr>
        <w:pStyle w:val="BodyText"/>
        <w:spacing w:line="240" w:lineRule="auto" w:before="15"/>
        <w:ind w:left="559" w:right="1372"/>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002152</w:t>
      </w:r>
    </w:p>
    <w:p>
      <w:pPr>
        <w:spacing w:line="240" w:lineRule="auto" w:before="7"/>
        <w:rPr>
          <w:rFonts w:ascii="Times New Roman" w:hAnsi="Times New Roman" w:cs="Times New Roman" w:eastAsia="Times New Roman" w:hint="default"/>
          <w:sz w:val="30"/>
          <w:szCs w:val="30"/>
        </w:rPr>
      </w:pPr>
    </w:p>
    <w:p>
      <w:pPr>
        <w:pStyle w:val="BodyText"/>
        <w:spacing w:line="297" w:lineRule="auto"/>
        <w:ind w:left="559" w:right="3970" w:hanging="420"/>
        <w:jc w:val="left"/>
      </w:pPr>
      <w:r>
        <w:rPr/>
        <w:t>七、其他有关资料： 公司首次注册登记日期：</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285" w:lineRule="auto"/>
        <w:ind w:left="559" w:right="3671"/>
        <w:jc w:val="left"/>
        <w:rPr>
          <w:rFonts w:ascii="Times New Roman" w:hAnsi="Times New Roman" w:cs="Times New Roman" w:eastAsia="Times New Roman" w:hint="default"/>
        </w:rPr>
      </w:pPr>
      <w:r>
        <w:rPr/>
        <w:t>公司最近一次变更登记日期：</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 公司注册登记地点：广州市工商行政管理局 企业法人营业执照注册号：</w:t>
      </w:r>
      <w:r>
        <w:rPr>
          <w:rFonts w:ascii="Times New Roman" w:hAnsi="Times New Roman" w:cs="Times New Roman" w:eastAsia="Times New Roman" w:hint="default"/>
        </w:rPr>
        <w:t>4401011103795 </w:t>
      </w:r>
      <w:r>
        <w:rPr/>
        <w:t>公司税务登记号码：</w:t>
      </w:r>
      <w:r>
        <w:rPr>
          <w:rFonts w:ascii="Times New Roman" w:hAnsi="Times New Roman" w:cs="Times New Roman" w:eastAsia="Times New Roman" w:hint="default"/>
        </w:rPr>
        <w:t>440106716340473</w:t>
      </w:r>
      <w:r>
        <w:rPr>
          <w:rFonts w:ascii="Times New Roman" w:hAnsi="Times New Roman" w:cs="Times New Roman" w:eastAsia="Times New Roman" w:hint="default"/>
          <w:spacing w:val="-1"/>
        </w:rPr>
        <w:t> </w:t>
      </w:r>
      <w:r>
        <w:rPr/>
        <w:t>组织机构代码：</w:t>
      </w:r>
      <w:r>
        <w:rPr>
          <w:rFonts w:ascii="Times New Roman" w:hAnsi="Times New Roman" w:cs="Times New Roman" w:eastAsia="Times New Roman" w:hint="default"/>
        </w:rPr>
        <w:t>71634047-3</w:t>
      </w:r>
    </w:p>
    <w:p>
      <w:pPr>
        <w:pStyle w:val="BodyText"/>
        <w:spacing w:line="297" w:lineRule="auto" w:before="6"/>
        <w:ind w:left="559" w:right="1372"/>
        <w:jc w:val="left"/>
      </w:pPr>
      <w:r>
        <w:rPr/>
        <w:t>公司聘请的会计师事务所名称：立信羊城会计师事务所有限公司 会计师事务所办公地址：广州市天河区林和西路</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号耀中广场</w:t>
      </w:r>
      <w:r>
        <w:rPr>
          <w:spacing w:val="-54"/>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座</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楼</w:t>
      </w:r>
    </w:p>
    <w:p>
      <w:pPr>
        <w:spacing w:after="0" w:line="297"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2283" w:right="0"/>
        <w:jc w:val="left"/>
        <w:rPr>
          <w:b w:val="0"/>
          <w:bCs w:val="0"/>
        </w:rPr>
      </w:pPr>
      <w:bookmarkStart w:name="_bookmark1" w:id="2"/>
      <w:bookmarkEnd w:id="2"/>
      <w:r>
        <w:rPr>
          <w:b w:val="0"/>
          <w:bCs w:val="0"/>
        </w:rPr>
      </w:r>
      <w:r>
        <w:rPr/>
        <w:t>第二节</w:t>
      </w:r>
      <w:r>
        <w:rPr>
          <w:spacing w:val="-11"/>
        </w:rPr>
        <w:t> </w:t>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400" w:footer="982" w:top="1100" w:bottom="1180" w:left="1340" w:right="1340"/>
        </w:sectPr>
      </w:pPr>
    </w:p>
    <w:p>
      <w:pPr>
        <w:pStyle w:val="Heading2"/>
        <w:spacing w:line="240" w:lineRule="auto" w:before="13"/>
        <w:ind w:left="460" w:right="-15"/>
        <w:jc w:val="left"/>
        <w:rPr>
          <w:b w:val="0"/>
          <w:bCs w:val="0"/>
        </w:rPr>
      </w:pPr>
      <w:r>
        <w:rPr/>
        <w:t>一、</w:t>
      </w:r>
      <w:r>
        <w:rPr>
          <w:spacing w:val="10"/>
        </w:rPr>
        <w:t> </w:t>
      </w:r>
      <w:r>
        <w:rPr/>
        <w:t>报告期公司主要会计数据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8"/>
          <w:szCs w:val="18"/>
        </w:rPr>
      </w:pPr>
    </w:p>
    <w:p>
      <w:pPr>
        <w:pStyle w:val="BodyText"/>
        <w:spacing w:line="240" w:lineRule="auto"/>
        <w:ind w:left="460" w:right="0"/>
        <w:jc w:val="left"/>
      </w:pPr>
      <w:r>
        <w:rPr/>
        <w:t>单位：元</w:t>
      </w:r>
    </w:p>
    <w:p>
      <w:pPr>
        <w:spacing w:after="0" w:line="240" w:lineRule="auto"/>
        <w:jc w:val="left"/>
        <w:sectPr>
          <w:type w:val="continuous"/>
          <w:pgSz w:w="11910" w:h="16840"/>
          <w:pgMar w:top="1600" w:bottom="280" w:left="1340" w:right="1340"/>
          <w:cols w:num="2" w:equalWidth="0">
            <w:col w:w="4272" w:space="2868"/>
            <w:col w:w="2090"/>
          </w:cols>
        </w:sectPr>
      </w:pPr>
    </w:p>
    <w:p>
      <w:pPr>
        <w:spacing w:line="240" w:lineRule="auto" w:before="7"/>
        <w:rPr>
          <w:rFonts w:ascii="宋体" w:hAnsi="宋体" w:cs="宋体" w:eastAsia="宋体" w:hint="default"/>
          <w:sz w:val="2"/>
          <w:szCs w:val="2"/>
        </w:rPr>
      </w:pPr>
    </w:p>
    <w:tbl>
      <w:tblPr>
        <w:tblW w:w="0" w:type="auto"/>
        <w:jc w:val="left"/>
        <w:tblInd w:w="672" w:type="dxa"/>
        <w:tblLayout w:type="fixed"/>
        <w:tblCellMar>
          <w:top w:w="0" w:type="dxa"/>
          <w:left w:w="0" w:type="dxa"/>
          <w:bottom w:w="0" w:type="dxa"/>
          <w:right w:w="0" w:type="dxa"/>
        </w:tblCellMar>
        <w:tblLook w:val="01E0"/>
      </w:tblPr>
      <w:tblGrid>
        <w:gridCol w:w="5328"/>
        <w:gridCol w:w="2543"/>
      </w:tblGrid>
      <w:tr>
        <w:trPr>
          <w:trHeight w:val="320" w:hRule="exact"/>
        </w:trPr>
        <w:tc>
          <w:tcPr>
            <w:tcW w:w="5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196,586,704.69</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258,346,502.03</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231,569,801.01</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214,392,445.14</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241,867,479.09</w:t>
            </w:r>
          </w:p>
        </w:tc>
      </w:tr>
    </w:tbl>
    <w:p>
      <w:pPr>
        <w:spacing w:line="240" w:lineRule="auto" w:before="0"/>
        <w:rPr>
          <w:rFonts w:ascii="宋体" w:hAnsi="宋体" w:cs="宋体" w:eastAsia="宋体" w:hint="default"/>
          <w:sz w:val="20"/>
          <w:szCs w:val="20"/>
        </w:rPr>
      </w:pPr>
    </w:p>
    <w:p>
      <w:pPr>
        <w:pStyle w:val="Heading2"/>
        <w:spacing w:line="240" w:lineRule="auto" w:before="175"/>
        <w:ind w:left="460" w:right="0"/>
        <w:jc w:val="left"/>
        <w:rPr>
          <w:b w:val="0"/>
          <w:bCs w:val="0"/>
        </w:rPr>
      </w:pPr>
      <w:r>
        <w:rPr/>
        <w:t>二、</w:t>
      </w:r>
      <w:r>
        <w:rPr>
          <w:spacing w:val="5"/>
        </w:rPr>
        <w:t> </w:t>
      </w:r>
      <w:r>
        <w:rPr/>
        <w:t>报告期内扣除非经常性损益的项目及涉及的金额</w:t>
      </w:r>
      <w:r>
        <w:rPr>
          <w:b w:val="0"/>
          <w:bCs w:val="0"/>
        </w:rPr>
      </w:r>
    </w:p>
    <w:p>
      <w:pPr>
        <w:pStyle w:val="BodyText"/>
        <w:spacing w:line="240" w:lineRule="auto" w:before="127"/>
        <w:ind w:left="0" w:right="1622"/>
        <w:jc w:val="right"/>
      </w:pPr>
      <w:r>
        <w:rPr/>
        <w:t>单位：元</w:t>
      </w:r>
    </w:p>
    <w:p>
      <w:pPr>
        <w:spacing w:line="240" w:lineRule="auto" w:before="7"/>
        <w:rPr>
          <w:rFonts w:ascii="宋体" w:hAnsi="宋体" w:cs="宋体" w:eastAsia="宋体" w:hint="default"/>
          <w:sz w:val="2"/>
          <w:szCs w:val="2"/>
        </w:rPr>
      </w:pPr>
    </w:p>
    <w:tbl>
      <w:tblPr>
        <w:tblW w:w="0" w:type="auto"/>
        <w:jc w:val="left"/>
        <w:tblInd w:w="1422" w:type="dxa"/>
        <w:tblLayout w:type="fixed"/>
        <w:tblCellMar>
          <w:top w:w="0" w:type="dxa"/>
          <w:left w:w="0" w:type="dxa"/>
          <w:bottom w:w="0" w:type="dxa"/>
          <w:right w:w="0" w:type="dxa"/>
        </w:tblCellMar>
        <w:tblLook w:val="01E0"/>
      </w:tblPr>
      <w:tblGrid>
        <w:gridCol w:w="4031"/>
        <w:gridCol w:w="2340"/>
      </w:tblGrid>
      <w:tr>
        <w:trPr>
          <w:trHeight w:val="283" w:hRule="exact"/>
        </w:trPr>
        <w:tc>
          <w:tcPr>
            <w:tcW w:w="40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6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83" w:hRule="exact"/>
        </w:trPr>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-78,129.03</w:t>
            </w:r>
          </w:p>
        </w:tc>
      </w:tr>
      <w:tr>
        <w:trPr>
          <w:trHeight w:val="282" w:hRule="exact"/>
        </w:trPr>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（二）计入当期损益的政府补助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15,718,820.95</w:t>
            </w:r>
          </w:p>
        </w:tc>
      </w:tr>
      <w:tr>
        <w:trPr>
          <w:trHeight w:val="282" w:hRule="exact"/>
        </w:trPr>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（三）其他营业外收支净额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3,689,345.63</w:t>
            </w:r>
          </w:p>
        </w:tc>
      </w:tr>
      <w:tr>
        <w:trPr>
          <w:trHeight w:val="287" w:hRule="exact"/>
        </w:trPr>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-2,152,681.68</w:t>
            </w:r>
          </w:p>
        </w:tc>
      </w:tr>
      <w:tr>
        <w:trPr>
          <w:trHeight w:val="291" w:hRule="exact"/>
        </w:trPr>
        <w:tc>
          <w:tcPr>
            <w:tcW w:w="40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17,177,355.87</w:t>
            </w:r>
            <w:r>
              <w:rPr>
                <w:rFonts w:ascii="Times New Roman"/>
                <w:sz w:val="21"/>
              </w:rPr>
            </w:r>
          </w:p>
        </w:tc>
      </w:tr>
    </w:tbl>
    <w:p>
      <w:pPr>
        <w:spacing w:line="240" w:lineRule="auto" w:before="0"/>
        <w:rPr>
          <w:rFonts w:ascii="宋体" w:hAnsi="宋体" w:cs="宋体" w:eastAsia="宋体" w:hint="default"/>
          <w:sz w:val="20"/>
          <w:szCs w:val="20"/>
        </w:rPr>
      </w:pPr>
    </w:p>
    <w:p>
      <w:pPr>
        <w:pStyle w:val="Heading2"/>
        <w:spacing w:line="240" w:lineRule="auto" w:before="181"/>
        <w:ind w:left="460" w:right="0"/>
        <w:jc w:val="left"/>
        <w:rPr>
          <w:b w:val="0"/>
          <w:bCs w:val="0"/>
        </w:rPr>
      </w:pPr>
      <w:r>
        <w:rPr/>
        <w:t>三、</w:t>
      </w:r>
      <w:r>
        <w:rPr>
          <w:spacing w:val="6"/>
        </w:rPr>
        <w:t> </w:t>
      </w:r>
      <w:r>
        <w:rPr/>
        <w:t>报告期末公司前三年主要会计数据和财务指标</w:t>
      </w:r>
      <w:r>
        <w:rPr>
          <w:b w:val="0"/>
          <w:bCs w:val="0"/>
        </w:rPr>
      </w:r>
    </w:p>
    <w:p>
      <w:pPr>
        <w:spacing w:line="240" w:lineRule="auto" w:before="6"/>
        <w:rPr>
          <w:rFonts w:ascii="宋体" w:hAnsi="宋体" w:cs="宋体" w:eastAsia="宋体" w:hint="default"/>
          <w:b/>
          <w:bCs/>
          <w:sz w:val="25"/>
          <w:szCs w:val="25"/>
        </w:rPr>
      </w:pPr>
    </w:p>
    <w:p>
      <w:pPr>
        <w:pStyle w:val="BodyText"/>
        <w:spacing w:line="274" w:lineRule="exact" w:before="35"/>
        <w:ind w:left="460" w:right="0"/>
        <w:jc w:val="left"/>
      </w:pPr>
      <w:r>
        <w:rPr/>
        <w:t>（一）主要会计数据</w:t>
      </w:r>
    </w:p>
    <w:p>
      <w:pPr>
        <w:pStyle w:val="BodyText"/>
        <w:spacing w:line="274" w:lineRule="exact"/>
        <w:ind w:left="0" w:right="456"/>
        <w:jc w:val="right"/>
      </w:pPr>
      <w:r>
        <w:rPr/>
        <w:t>单位</w:t>
      </w:r>
      <w:r>
        <w:rPr>
          <w:spacing w:val="-94"/>
        </w:rPr>
        <w:t>：</w:t>
      </w:r>
      <w:r>
        <w:rPr/>
        <w:t>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25"/>
        <w:gridCol w:w="1344"/>
        <w:gridCol w:w="1260"/>
        <w:gridCol w:w="1260"/>
        <w:gridCol w:w="1176"/>
        <w:gridCol w:w="1236"/>
        <w:gridCol w:w="1189"/>
      </w:tblGrid>
      <w:tr>
        <w:trPr>
          <w:trHeight w:val="121" w:hRule="exact"/>
        </w:trPr>
        <w:tc>
          <w:tcPr>
            <w:tcW w:w="1525" w:type="dxa"/>
            <w:vMerge w:val="restart"/>
            <w:tcBorders>
              <w:top w:val="single" w:sz="4" w:space="0" w:color="000000"/>
              <w:left w:val="single" w:sz="4" w:space="0" w:color="000000"/>
              <w:right w:val="single" w:sz="4" w:space="0" w:color="000000"/>
            </w:tcBorders>
            <w:shd w:val="clear" w:color="auto" w:fill="DCDCDC"/>
          </w:tcPr>
          <w:p>
            <w:pPr/>
          </w:p>
        </w:tc>
        <w:tc>
          <w:tcPr>
            <w:tcW w:w="1344" w:type="dxa"/>
            <w:vMerge w:val="restart"/>
            <w:tcBorders>
              <w:top w:val="single" w:sz="4" w:space="0" w:color="000000"/>
              <w:left w:val="single" w:sz="4" w:space="0" w:color="000000"/>
              <w:right w:val="single" w:sz="4" w:space="0" w:color="000000"/>
            </w:tcBorders>
            <w:shd w:val="clear" w:color="auto" w:fill="DCDCDC"/>
          </w:tcPr>
          <w:p>
            <w:pPr/>
          </w:p>
        </w:tc>
        <w:tc>
          <w:tcPr>
            <w:tcW w:w="25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76"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2425"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0" w:hRule="exact"/>
        </w:trPr>
        <w:tc>
          <w:tcPr>
            <w:tcW w:w="1525"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252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76" w:type="dxa"/>
            <w:vMerge/>
            <w:tcBorders>
              <w:left w:val="single" w:sz="4" w:space="0" w:color="000000"/>
              <w:right w:val="single" w:sz="4" w:space="0" w:color="000000"/>
            </w:tcBorders>
            <w:shd w:val="clear" w:color="auto" w:fill="DCDCDC"/>
          </w:tcPr>
          <w:p>
            <w:pPr/>
          </w:p>
        </w:tc>
        <w:tc>
          <w:tcPr>
            <w:tcW w:w="2425"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8" w:hRule="exact"/>
        </w:trPr>
        <w:tc>
          <w:tcPr>
            <w:tcW w:w="1525" w:type="dxa"/>
            <w:tcBorders>
              <w:top w:val="nil" w:sz="6" w:space="0" w:color="auto"/>
              <w:left w:val="single" w:sz="4" w:space="0" w:color="000000"/>
              <w:bottom w:val="nil" w:sz="6" w:space="0" w:color="auto"/>
              <w:right w:val="single" w:sz="4" w:space="0" w:color="000000"/>
            </w:tcBorders>
            <w:shd w:val="clear" w:color="auto" w:fill="DCDCDC"/>
          </w:tcPr>
          <w:p>
            <w:pPr/>
          </w:p>
        </w:tc>
        <w:tc>
          <w:tcPr>
            <w:tcW w:w="13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20" w:type="dxa"/>
            <w:gridSpan w:val="2"/>
            <w:vMerge/>
            <w:tcBorders>
              <w:left w:val="single" w:sz="4" w:space="0" w:color="000000"/>
              <w:bottom w:val="single" w:sz="4" w:space="0" w:color="000000"/>
              <w:right w:val="single" w:sz="4" w:space="0" w:color="000000"/>
            </w:tcBorders>
            <w:shd w:val="clear" w:color="auto" w:fill="DCDCDC"/>
          </w:tcPr>
          <w:p>
            <w:pPr/>
          </w:p>
        </w:tc>
        <w:tc>
          <w:tcPr>
            <w:tcW w:w="1176" w:type="dxa"/>
            <w:vMerge/>
            <w:tcBorders>
              <w:left w:val="single" w:sz="4" w:space="0" w:color="000000"/>
              <w:bottom w:val="single" w:sz="4" w:space="0" w:color="000000"/>
              <w:right w:val="single" w:sz="4" w:space="0" w:color="000000"/>
            </w:tcBorders>
            <w:shd w:val="clear" w:color="auto" w:fill="DCDCDC"/>
          </w:tcPr>
          <w:p>
            <w:pPr/>
          </w:p>
        </w:tc>
        <w:tc>
          <w:tcPr>
            <w:tcW w:w="2425" w:type="dxa"/>
            <w:gridSpan w:val="2"/>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1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1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3"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780,896,518.60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402,734,623.86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6" w:right="0"/>
              <w:jc w:val="center"/>
              <w:rPr>
                <w:rFonts w:ascii="Times New Roman" w:hAnsi="Times New Roman" w:cs="Times New Roman" w:eastAsia="Times New Roman" w:hint="default"/>
                <w:sz w:val="18"/>
                <w:szCs w:val="18"/>
              </w:rPr>
            </w:pPr>
            <w:r>
              <w:rPr>
                <w:rFonts w:ascii="Times New Roman"/>
                <w:sz w:val="18"/>
              </w:rPr>
              <w:t>402,734,623.86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z w:val="18"/>
              </w:rPr>
              <w:t>93.90%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 w:right="0"/>
              <w:jc w:val="center"/>
              <w:rPr>
                <w:rFonts w:ascii="Times New Roman" w:hAnsi="Times New Roman" w:cs="Times New Roman" w:eastAsia="Times New Roman" w:hint="default"/>
                <w:sz w:val="18"/>
                <w:szCs w:val="18"/>
              </w:rPr>
            </w:pPr>
            <w:r>
              <w:rPr>
                <w:rFonts w:ascii="Times New Roman"/>
                <w:sz w:val="18"/>
              </w:rPr>
              <w:t>234,403,081.12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234,403,081.12</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258,346,502.03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102,247,286.22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center"/>
              <w:rPr>
                <w:rFonts w:ascii="Times New Roman" w:hAnsi="Times New Roman" w:cs="Times New Roman" w:eastAsia="Times New Roman" w:hint="default"/>
                <w:sz w:val="18"/>
                <w:szCs w:val="18"/>
              </w:rPr>
            </w:pPr>
            <w:r>
              <w:rPr>
                <w:rFonts w:ascii="Times New Roman"/>
                <w:sz w:val="18"/>
              </w:rPr>
              <w:t>102,316,244.05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152.50%</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2" w:right="0"/>
              <w:jc w:val="center"/>
              <w:rPr>
                <w:rFonts w:ascii="Times New Roman" w:hAnsi="Times New Roman" w:cs="Times New Roman" w:eastAsia="Times New Roman" w:hint="default"/>
                <w:sz w:val="18"/>
                <w:szCs w:val="18"/>
              </w:rPr>
            </w:pPr>
            <w:r>
              <w:rPr>
                <w:rFonts w:ascii="Times New Roman"/>
                <w:sz w:val="18"/>
              </w:rPr>
              <w:t>42,839,022.01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42,839,022.01</w:t>
            </w:r>
          </w:p>
        </w:tc>
      </w:tr>
      <w:tr>
        <w:trPr>
          <w:trHeight w:val="478"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归属于上市公司股</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231,569,801.01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89,207,835.46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66" w:right="0"/>
              <w:jc w:val="center"/>
              <w:rPr>
                <w:rFonts w:ascii="Times New Roman" w:hAnsi="Times New Roman" w:cs="Times New Roman" w:eastAsia="Times New Roman" w:hint="default"/>
                <w:sz w:val="18"/>
                <w:szCs w:val="18"/>
              </w:rPr>
            </w:pPr>
            <w:r>
              <w:rPr>
                <w:rFonts w:ascii="Times New Roman"/>
                <w:sz w:val="18"/>
              </w:rPr>
              <w:t>90,141,692.61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5"/>
                <w:sz w:val="18"/>
              </w:rPr>
              <w:t>156.90%</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1" w:right="0"/>
              <w:jc w:val="center"/>
              <w:rPr>
                <w:rFonts w:ascii="Times New Roman" w:hAnsi="Times New Roman" w:cs="Times New Roman" w:eastAsia="Times New Roman" w:hint="default"/>
                <w:sz w:val="18"/>
                <w:szCs w:val="18"/>
              </w:rPr>
            </w:pPr>
            <w:r>
              <w:rPr>
                <w:rFonts w:ascii="Times New Roman"/>
                <w:sz w:val="18"/>
              </w:rPr>
              <w:t>35,478,064.78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37,010,678.54</w:t>
            </w:r>
          </w:p>
        </w:tc>
      </w:tr>
      <w:tr>
        <w:trPr>
          <w:trHeight w:val="710"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归属于上市公司股</w:t>
            </w:r>
            <w:r>
              <w:rPr>
                <w:rFonts w:ascii="宋体" w:hAnsi="宋体" w:cs="宋体" w:eastAsia="宋体" w:hint="default"/>
                <w:sz w:val="18"/>
                <w:szCs w:val="18"/>
              </w:rPr>
            </w:r>
          </w:p>
          <w:p>
            <w:pPr>
              <w:pStyle w:val="TableParagraph"/>
              <w:spacing w:line="240" w:lineRule="auto"/>
              <w:ind w:left="11" w:right="14"/>
              <w:jc w:val="left"/>
              <w:rPr>
                <w:rFonts w:ascii="宋体" w:hAnsi="宋体" w:cs="宋体" w:eastAsia="宋体" w:hint="default"/>
                <w:sz w:val="18"/>
                <w:szCs w:val="18"/>
              </w:rPr>
            </w:pPr>
            <w:r>
              <w:rPr>
                <w:rFonts w:ascii="宋体" w:hAnsi="宋体" w:cs="宋体" w:eastAsia="宋体" w:hint="default"/>
                <w:spacing w:val="5"/>
                <w:sz w:val="18"/>
                <w:szCs w:val="18"/>
              </w:rPr>
              <w:t>东的扣除非经常性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损益的净利润</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214,392,445.14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86,408,374.71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87,342,231.86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145.46%</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2" w:right="0"/>
              <w:jc w:val="center"/>
              <w:rPr>
                <w:rFonts w:ascii="Times New Roman" w:hAnsi="Times New Roman" w:cs="Times New Roman" w:eastAsia="Times New Roman" w:hint="default"/>
                <w:sz w:val="18"/>
                <w:szCs w:val="18"/>
              </w:rPr>
            </w:pPr>
            <w:r>
              <w:rPr>
                <w:rFonts w:ascii="Times New Roman"/>
                <w:sz w:val="18"/>
              </w:rPr>
              <w:t>33,998,771.57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35,531,385.33</w:t>
            </w:r>
          </w:p>
        </w:tc>
      </w:tr>
      <w:tr>
        <w:trPr>
          <w:trHeight w:val="476"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经营活动产生的现</w:t>
            </w:r>
            <w:r>
              <w:rPr>
                <w:rFonts w:ascii="宋体" w:hAnsi="宋体" w:cs="宋体" w:eastAsia="宋体" w:hint="default"/>
                <w:sz w:val="18"/>
                <w:szCs w:val="18"/>
              </w:rPr>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241,867,479.09</w:t>
            </w:r>
          </w:p>
        </w:tc>
        <w:tc>
          <w:tcPr>
            <w:tcW w:w="126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60,473,672.17</w:t>
            </w:r>
          </w:p>
        </w:tc>
        <w:tc>
          <w:tcPr>
            <w:tcW w:w="126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4"/>
              <w:ind w:left="166" w:right="0"/>
              <w:jc w:val="center"/>
              <w:rPr>
                <w:rFonts w:ascii="Times New Roman" w:hAnsi="Times New Roman" w:cs="Times New Roman" w:eastAsia="Times New Roman" w:hint="default"/>
                <w:sz w:val="18"/>
                <w:szCs w:val="18"/>
              </w:rPr>
            </w:pPr>
            <w:r>
              <w:rPr>
                <w:rFonts w:ascii="Times New Roman"/>
                <w:sz w:val="18"/>
              </w:rPr>
              <w:t>60,473,672.17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299.96%</w:t>
            </w:r>
            <w:r>
              <w:rPr>
                <w:rFonts w:ascii="Times New Roman"/>
                <w:sz w:val="18"/>
              </w:rPr>
            </w:r>
          </w:p>
        </w:tc>
        <w:tc>
          <w:tcPr>
            <w:tcW w:w="1236"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4"/>
              <w:ind w:left="142" w:right="0"/>
              <w:jc w:val="center"/>
              <w:rPr>
                <w:rFonts w:ascii="Times New Roman" w:hAnsi="Times New Roman" w:cs="Times New Roman" w:eastAsia="Times New Roman" w:hint="default"/>
                <w:sz w:val="18"/>
                <w:szCs w:val="18"/>
              </w:rPr>
            </w:pPr>
            <w:r>
              <w:rPr>
                <w:rFonts w:ascii="Times New Roman"/>
                <w:sz w:val="18"/>
              </w:rPr>
              <w:t>46,472,720.67</w:t>
            </w:r>
          </w:p>
        </w:tc>
        <w:tc>
          <w:tcPr>
            <w:tcW w:w="1189"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46,472,720.67</w:t>
            </w:r>
          </w:p>
        </w:tc>
      </w:tr>
      <w:tr>
        <w:trPr>
          <w:trHeight w:val="121" w:hRule="exact"/>
        </w:trPr>
        <w:tc>
          <w:tcPr>
            <w:tcW w:w="1525" w:type="dxa"/>
            <w:vMerge w:val="restart"/>
            <w:tcBorders>
              <w:top w:val="single" w:sz="4" w:space="0" w:color="000000"/>
              <w:left w:val="single" w:sz="4" w:space="0" w:color="000000"/>
              <w:right w:val="single" w:sz="4" w:space="0" w:color="000000"/>
            </w:tcBorders>
            <w:shd w:val="clear" w:color="auto" w:fill="DCDCDC"/>
          </w:tcPr>
          <w:p>
            <w:pPr/>
          </w:p>
        </w:tc>
        <w:tc>
          <w:tcPr>
            <w:tcW w:w="1344" w:type="dxa"/>
            <w:vMerge w:val="restart"/>
            <w:tcBorders>
              <w:top w:val="single" w:sz="4" w:space="0" w:color="000000"/>
              <w:left w:val="single" w:sz="4" w:space="0" w:color="000000"/>
              <w:right w:val="single" w:sz="4" w:space="0" w:color="000000"/>
            </w:tcBorders>
            <w:shd w:val="clear" w:color="auto" w:fill="DCDCDC"/>
          </w:tcPr>
          <w:p>
            <w:pPr/>
          </w:p>
        </w:tc>
        <w:tc>
          <w:tcPr>
            <w:tcW w:w="25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76"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5" w:lineRule="exact"/>
              <w:ind w:left="41"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2425"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0" w:hRule="exact"/>
        </w:trPr>
        <w:tc>
          <w:tcPr>
            <w:tcW w:w="1525"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252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76" w:type="dxa"/>
            <w:vMerge/>
            <w:tcBorders>
              <w:left w:val="single" w:sz="4" w:space="0" w:color="000000"/>
              <w:right w:val="single" w:sz="4" w:space="0" w:color="000000"/>
            </w:tcBorders>
            <w:shd w:val="clear" w:color="auto" w:fill="DCDCDC"/>
          </w:tcPr>
          <w:p>
            <w:pPr/>
          </w:p>
        </w:tc>
        <w:tc>
          <w:tcPr>
            <w:tcW w:w="2425"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7" w:hRule="exact"/>
        </w:trPr>
        <w:tc>
          <w:tcPr>
            <w:tcW w:w="1525" w:type="dxa"/>
            <w:tcBorders>
              <w:top w:val="nil" w:sz="6" w:space="0" w:color="auto"/>
              <w:left w:val="single" w:sz="4" w:space="0" w:color="000000"/>
              <w:bottom w:val="nil" w:sz="6" w:space="0" w:color="auto"/>
              <w:right w:val="single" w:sz="4" w:space="0" w:color="000000"/>
            </w:tcBorders>
            <w:shd w:val="clear" w:color="auto" w:fill="DCDCDC"/>
          </w:tcPr>
          <w:p>
            <w:pPr/>
          </w:p>
        </w:tc>
        <w:tc>
          <w:tcPr>
            <w:tcW w:w="13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20" w:type="dxa"/>
            <w:gridSpan w:val="2"/>
            <w:vMerge/>
            <w:tcBorders>
              <w:left w:val="single" w:sz="4" w:space="0" w:color="000000"/>
              <w:bottom w:val="single" w:sz="4" w:space="0" w:color="000000"/>
              <w:right w:val="single" w:sz="4" w:space="0" w:color="000000"/>
            </w:tcBorders>
            <w:shd w:val="clear" w:color="auto" w:fill="DCDCDC"/>
          </w:tcPr>
          <w:p>
            <w:pPr/>
          </w:p>
        </w:tc>
        <w:tc>
          <w:tcPr>
            <w:tcW w:w="1176" w:type="dxa"/>
            <w:vMerge/>
            <w:tcBorders>
              <w:left w:val="single" w:sz="4" w:space="0" w:color="000000"/>
              <w:bottom w:val="single" w:sz="4" w:space="0" w:color="000000"/>
              <w:right w:val="single" w:sz="4" w:space="0" w:color="000000"/>
            </w:tcBorders>
            <w:shd w:val="clear" w:color="auto" w:fill="DCDCDC"/>
          </w:tcPr>
          <w:p>
            <w:pPr/>
          </w:p>
        </w:tc>
        <w:tc>
          <w:tcPr>
            <w:tcW w:w="2425" w:type="dxa"/>
            <w:gridSpan w:val="2"/>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1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1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1,613,531,071.82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595,404,810.10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center"/>
              <w:rPr>
                <w:rFonts w:ascii="Times New Roman" w:hAnsi="Times New Roman" w:cs="Times New Roman" w:eastAsia="Times New Roman" w:hint="default"/>
                <w:sz w:val="18"/>
                <w:szCs w:val="18"/>
              </w:rPr>
            </w:pPr>
            <w:r>
              <w:rPr>
                <w:rFonts w:ascii="Times New Roman"/>
                <w:sz w:val="18"/>
              </w:rPr>
              <w:t>598,074,836.12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169.79%</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Times New Roman" w:hAnsi="Times New Roman" w:cs="Times New Roman" w:eastAsia="Times New Roman" w:hint="default"/>
                <w:sz w:val="18"/>
                <w:szCs w:val="18"/>
              </w:rPr>
            </w:pPr>
            <w:r>
              <w:rPr>
                <w:rFonts w:ascii="Times New Roman"/>
                <w:sz w:val="18"/>
              </w:rPr>
              <w:t>354,208,160.30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355,944,329.17</w:t>
            </w:r>
          </w:p>
        </w:tc>
      </w:tr>
      <w:tr>
        <w:trPr>
          <w:trHeight w:val="478"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所有者权益（或股</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1,027,048,579.06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239,362,101.76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center"/>
              <w:rPr>
                <w:rFonts w:ascii="Times New Roman" w:hAnsi="Times New Roman" w:cs="Times New Roman" w:eastAsia="Times New Roman" w:hint="default"/>
                <w:sz w:val="18"/>
                <w:szCs w:val="18"/>
              </w:rPr>
            </w:pPr>
            <w:r>
              <w:rPr>
                <w:rFonts w:ascii="Times New Roman"/>
                <w:sz w:val="18"/>
              </w:rPr>
              <w:t>242,032,127.78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5"/>
                <w:sz w:val="18"/>
              </w:rPr>
              <w:t>324.34%</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2" w:right="0"/>
              <w:jc w:val="center"/>
              <w:rPr>
                <w:rFonts w:ascii="Times New Roman" w:hAnsi="Times New Roman" w:cs="Times New Roman" w:eastAsia="Times New Roman" w:hint="default"/>
                <w:sz w:val="18"/>
                <w:szCs w:val="18"/>
              </w:rPr>
            </w:pPr>
            <w:r>
              <w:rPr>
                <w:rFonts w:ascii="Times New Roman"/>
                <w:sz w:val="18"/>
              </w:rPr>
              <w:t>143,712,221.43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145,448,390.30</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142,559,010.00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center"/>
              <w:rPr>
                <w:rFonts w:ascii="Times New Roman" w:hAnsi="Times New Roman" w:cs="Times New Roman" w:eastAsia="Times New Roman" w:hint="default"/>
                <w:sz w:val="18"/>
                <w:szCs w:val="18"/>
              </w:rPr>
            </w:pPr>
            <w:r>
              <w:rPr>
                <w:rFonts w:ascii="Times New Roman"/>
                <w:sz w:val="18"/>
              </w:rPr>
              <w:t>106,559,010.00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33.78%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Times New Roman" w:hAnsi="Times New Roman" w:cs="Times New Roman" w:eastAsia="Times New Roman" w:hint="default"/>
                <w:sz w:val="18"/>
                <w:szCs w:val="18"/>
              </w:rPr>
            </w:pPr>
            <w:r>
              <w:rPr>
                <w:rFonts w:ascii="Times New Roman"/>
                <w:sz w:val="18"/>
              </w:rPr>
              <w:t>106,559,010.00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106,559,010.00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340" w:right="1340"/>
        </w:sectPr>
      </w:pPr>
    </w:p>
    <w:p>
      <w:pPr>
        <w:spacing w:line="240" w:lineRule="auto" w:before="1"/>
        <w:rPr>
          <w:rFonts w:ascii="宋体" w:hAnsi="宋体" w:cs="宋体" w:eastAsia="宋体" w:hint="default"/>
          <w:sz w:val="19"/>
          <w:szCs w:val="19"/>
        </w:rPr>
      </w:pPr>
    </w:p>
    <w:p>
      <w:pPr>
        <w:pStyle w:val="BodyText"/>
        <w:spacing w:line="274" w:lineRule="exact" w:before="35"/>
        <w:ind w:left="420" w:right="0"/>
        <w:jc w:val="left"/>
      </w:pPr>
      <w:r>
        <w:rPr/>
        <w:t>（二）主要财务指标</w:t>
      </w:r>
    </w:p>
    <w:p>
      <w:pPr>
        <w:pStyle w:val="BodyText"/>
        <w:spacing w:line="274" w:lineRule="exact"/>
        <w:ind w:left="0" w:right="541"/>
        <w:jc w:val="right"/>
      </w:pPr>
      <w:r>
        <w:rPr/>
        <w:t>单位：元</w:t>
      </w:r>
    </w:p>
    <w:p>
      <w:pPr>
        <w:spacing w:line="240" w:lineRule="auto" w:before="7"/>
        <w:rPr>
          <w:rFonts w:ascii="宋体" w:hAnsi="宋体" w:cs="宋体" w:eastAsia="宋体" w:hint="default"/>
          <w:sz w:val="2"/>
          <w:szCs w:val="2"/>
        </w:rPr>
      </w:pPr>
    </w:p>
    <w:tbl>
      <w:tblPr>
        <w:tblW w:w="0" w:type="auto"/>
        <w:jc w:val="left"/>
        <w:tblInd w:w="349" w:type="dxa"/>
        <w:tblLayout w:type="fixed"/>
        <w:tblCellMar>
          <w:top w:w="0" w:type="dxa"/>
          <w:left w:w="0" w:type="dxa"/>
          <w:bottom w:w="0" w:type="dxa"/>
          <w:right w:w="0" w:type="dxa"/>
        </w:tblCellMar>
        <w:tblLook w:val="01E0"/>
      </w:tblPr>
      <w:tblGrid>
        <w:gridCol w:w="1969"/>
        <w:gridCol w:w="900"/>
        <w:gridCol w:w="1080"/>
        <w:gridCol w:w="1080"/>
        <w:gridCol w:w="1260"/>
        <w:gridCol w:w="1080"/>
        <w:gridCol w:w="1080"/>
      </w:tblGrid>
      <w:tr>
        <w:trPr>
          <w:trHeight w:val="121" w:hRule="exact"/>
        </w:trPr>
        <w:tc>
          <w:tcPr>
            <w:tcW w:w="1969"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21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21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1" w:hRule="exact"/>
        </w:trPr>
        <w:tc>
          <w:tcPr>
            <w:tcW w:w="1969"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216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vMerge/>
            <w:tcBorders>
              <w:left w:val="single" w:sz="4" w:space="0" w:color="000000"/>
              <w:right w:val="single" w:sz="4" w:space="0" w:color="000000"/>
            </w:tcBorders>
            <w:shd w:val="clear" w:color="auto" w:fill="DCDCDC"/>
          </w:tcPr>
          <w:p>
            <w:pPr/>
          </w:p>
        </w:tc>
        <w:tc>
          <w:tcPr>
            <w:tcW w:w="216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5" w:hRule="exact"/>
        </w:trPr>
        <w:tc>
          <w:tcPr>
            <w:tcW w:w="1969" w:type="dxa"/>
            <w:tcBorders>
              <w:top w:val="nil" w:sz="6" w:space="0" w:color="auto"/>
              <w:left w:val="single" w:sz="4" w:space="0" w:color="000000"/>
              <w:bottom w:val="nil" w:sz="6" w:space="0" w:color="auto"/>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gridSpan w:val="2"/>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2160" w:type="dxa"/>
            <w:gridSpan w:val="2"/>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1969"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129.41%</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0.35</w:t>
            </w:r>
          </w:p>
        </w:tc>
      </w:tr>
      <w:tr>
        <w:trPr>
          <w:trHeight w:val="244"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129.41%</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0.35</w:t>
            </w:r>
          </w:p>
        </w:tc>
      </w:tr>
      <w:tr>
        <w:trPr>
          <w:trHeight w:val="476"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扣除非经常性损益后的</w:t>
            </w:r>
            <w:r>
              <w:rPr>
                <w:rFonts w:ascii="宋体" w:hAnsi="宋体" w:cs="宋体" w:eastAsia="宋体" w:hint="default"/>
                <w:sz w:val="18"/>
                <w:szCs w:val="18"/>
              </w:rPr>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120.73%</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0.34</w:t>
            </w:r>
          </w:p>
        </w:tc>
      </w:tr>
      <w:tr>
        <w:trPr>
          <w:trHeight w:val="244"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22.55%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37.27%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37.24%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-14.69%</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24.69%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25.45%</w:t>
            </w:r>
          </w:p>
        </w:tc>
      </w:tr>
      <w:tr>
        <w:trPr>
          <w:trHeight w:val="244"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43.78%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47.37%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2"/>
                <w:sz w:val="18"/>
              </w:rPr>
              <w:t>29.11%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30.13%</w:t>
            </w:r>
          </w:p>
        </w:tc>
      </w:tr>
      <w:tr>
        <w:trPr>
          <w:trHeight w:val="476"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扣除非经常性损益后全</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面摊薄净资产收益率</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20.87%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36.10%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36.09%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w w:val="95"/>
                <w:sz w:val="18"/>
              </w:rPr>
              <w:t>-15.22%</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23.66%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24.43%</w:t>
            </w:r>
          </w:p>
        </w:tc>
      </w:tr>
      <w:tr>
        <w:trPr>
          <w:trHeight w:val="478"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扣除非经常性损益后的</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40.53%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45.88%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45.84%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-5.31%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27.89%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28.92%</w:t>
            </w:r>
          </w:p>
        </w:tc>
      </w:tr>
      <w:tr>
        <w:trPr>
          <w:trHeight w:val="476"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13"/>
                <w:sz w:val="18"/>
                <w:szCs w:val="18"/>
              </w:rPr>
              <w:t>每股经营活动产生的现</w:t>
            </w:r>
            <w:r>
              <w:rPr>
                <w:rFonts w:ascii="宋体" w:hAnsi="宋体" w:cs="宋体" w:eastAsia="宋体" w:hint="default"/>
                <w:sz w:val="18"/>
                <w:szCs w:val="18"/>
              </w:rPr>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1.70</w:t>
            </w:r>
          </w:p>
        </w:tc>
        <w:tc>
          <w:tcPr>
            <w:tcW w:w="1080"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0.57</w:t>
            </w:r>
          </w:p>
        </w:tc>
        <w:tc>
          <w:tcPr>
            <w:tcW w:w="1080"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198.25%</w:t>
            </w:r>
            <w:r>
              <w:rPr>
                <w:rFonts w:ascii="Times New Roman"/>
                <w:sz w:val="18"/>
              </w:rPr>
            </w:r>
          </w:p>
        </w:tc>
        <w:tc>
          <w:tcPr>
            <w:tcW w:w="1080"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0.44</w:t>
            </w:r>
          </w:p>
        </w:tc>
        <w:tc>
          <w:tcPr>
            <w:tcW w:w="1080"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0.44</w:t>
            </w:r>
          </w:p>
        </w:tc>
      </w:tr>
      <w:tr>
        <w:trPr>
          <w:trHeight w:val="121" w:hRule="exact"/>
        </w:trPr>
        <w:tc>
          <w:tcPr>
            <w:tcW w:w="1969"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21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5" w:lineRule="exact"/>
              <w:ind w:left="83"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21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0" w:hRule="exact"/>
        </w:trPr>
        <w:tc>
          <w:tcPr>
            <w:tcW w:w="1969"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216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60" w:type="dxa"/>
            <w:vMerge/>
            <w:tcBorders>
              <w:left w:val="single" w:sz="4" w:space="0" w:color="000000"/>
              <w:right w:val="single" w:sz="4" w:space="0" w:color="000000"/>
            </w:tcBorders>
            <w:shd w:val="clear" w:color="auto" w:fill="DCDCDC"/>
          </w:tcPr>
          <w:p>
            <w:pPr/>
          </w:p>
        </w:tc>
        <w:tc>
          <w:tcPr>
            <w:tcW w:w="216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7" w:hRule="exact"/>
        </w:trPr>
        <w:tc>
          <w:tcPr>
            <w:tcW w:w="1969" w:type="dxa"/>
            <w:tcBorders>
              <w:top w:val="nil" w:sz="6" w:space="0" w:color="auto"/>
              <w:left w:val="single" w:sz="4" w:space="0" w:color="000000"/>
              <w:bottom w:val="nil" w:sz="6" w:space="0" w:color="auto"/>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gridSpan w:val="2"/>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2160" w:type="dxa"/>
            <w:gridSpan w:val="2"/>
            <w:vMerge/>
            <w:tcBorders>
              <w:left w:val="single" w:sz="4" w:space="0" w:color="000000"/>
              <w:bottom w:val="single" w:sz="4" w:space="0" w:color="000000"/>
              <w:right w:val="single" w:sz="4" w:space="0" w:color="000000"/>
            </w:tcBorders>
            <w:shd w:val="clear" w:color="auto" w:fill="DCDCDC"/>
          </w:tcPr>
          <w:p>
            <w:pPr/>
          </w:p>
        </w:tc>
      </w:tr>
      <w:tr>
        <w:trPr>
          <w:trHeight w:val="301" w:hRule="exact"/>
        </w:trPr>
        <w:tc>
          <w:tcPr>
            <w:tcW w:w="1969"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78" w:hRule="exact"/>
        </w:trPr>
        <w:tc>
          <w:tcPr>
            <w:tcW w:w="19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13"/>
                <w:sz w:val="18"/>
                <w:szCs w:val="18"/>
              </w:rPr>
              <w:t>归属于上市公司股东的</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9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7.20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5"/>
                <w:sz w:val="18"/>
              </w:rPr>
              <w:t>217.18%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1.35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1.36</w:t>
            </w:r>
          </w:p>
        </w:tc>
      </w:tr>
    </w:tbl>
    <w:p>
      <w:pPr>
        <w:spacing w:line="240" w:lineRule="auto" w:before="0"/>
        <w:rPr>
          <w:rFonts w:ascii="宋体" w:hAnsi="宋体" w:cs="宋体" w:eastAsia="宋体" w:hint="default"/>
          <w:sz w:val="20"/>
          <w:szCs w:val="20"/>
        </w:rPr>
      </w:pPr>
    </w:p>
    <w:p>
      <w:pPr>
        <w:pStyle w:val="Heading2"/>
        <w:tabs>
          <w:tab w:pos="1260" w:val="left" w:leader="none"/>
        </w:tabs>
        <w:spacing w:line="364" w:lineRule="exact" w:before="175"/>
        <w:ind w:left="420" w:right="0"/>
        <w:jc w:val="left"/>
        <w:rPr>
          <w:b w:val="0"/>
          <w:bCs w:val="0"/>
        </w:rPr>
      </w:pPr>
      <w:r>
        <w:rPr>
          <w:spacing w:val="1"/>
          <w:w w:val="99"/>
        </w:rPr>
        <w:t>四</w:t>
      </w:r>
      <w:r>
        <w:rPr>
          <w:w w:val="99"/>
        </w:rPr>
        <w:t>、</w:t>
      </w:r>
      <w:r>
        <w:rPr/>
        <w:tab/>
      </w:r>
      <w:r>
        <w:rPr>
          <w:spacing w:val="1"/>
          <w:w w:val="99"/>
        </w:rPr>
        <w:t>根据中国证监</w:t>
      </w:r>
      <w:r>
        <w:rPr>
          <w:spacing w:val="-122"/>
          <w:w w:val="99"/>
        </w:rPr>
        <w:t>会</w:t>
      </w:r>
      <w:r>
        <w:rPr>
          <w:spacing w:val="1"/>
          <w:w w:val="99"/>
        </w:rPr>
        <w:t>《公开发行证券公司信息披露编报规则第九号</w:t>
      </w:r>
      <w:r>
        <w:rPr>
          <w:b w:val="0"/>
          <w:bCs w:val="0"/>
        </w:rPr>
      </w:r>
    </w:p>
    <w:p>
      <w:pPr>
        <w:pStyle w:val="Heading2"/>
        <w:spacing w:line="364" w:lineRule="exact" w:before="34"/>
        <w:ind w:left="420" w:right="419"/>
        <w:jc w:val="left"/>
        <w:rPr>
          <w:b w:val="0"/>
          <w:bCs w:val="0"/>
        </w:rPr>
      </w:pPr>
      <w:r>
        <w:rPr>
          <w:rFonts w:ascii="Times New Roman" w:hAnsi="Times New Roman" w:cs="Times New Roman" w:eastAsia="Times New Roman" w:hint="default"/>
          <w:spacing w:val="2"/>
        </w:rPr>
        <w:t>-</w:t>
      </w:r>
      <w:r>
        <w:rPr>
          <w:spacing w:val="2"/>
        </w:rPr>
        <w:t>净资产收率和每股收益的计算及披露》要求，净资产收益率及每股</w:t>
      </w:r>
      <w:r>
        <w:rPr>
          <w:spacing w:val="3"/>
          <w:w w:val="99"/>
        </w:rPr>
        <w:t> </w:t>
      </w:r>
      <w:r>
        <w:rPr/>
        <w:t>收益计算如下：</w:t>
      </w:r>
      <w:r>
        <w:rPr>
          <w:b w:val="0"/>
          <w:bCs w:val="0"/>
        </w:rPr>
      </w:r>
    </w:p>
    <w:p>
      <w:pPr>
        <w:spacing w:line="240" w:lineRule="auto" w:before="12"/>
        <w:rPr>
          <w:rFonts w:ascii="宋体" w:hAnsi="宋体" w:cs="宋体" w:eastAsia="宋体"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3168"/>
        <w:gridCol w:w="1260"/>
        <w:gridCol w:w="1260"/>
        <w:gridCol w:w="1620"/>
        <w:gridCol w:w="1620"/>
      </w:tblGrid>
      <w:tr>
        <w:trPr>
          <w:trHeight w:val="282" w:hRule="exact"/>
        </w:trPr>
        <w:tc>
          <w:tcPr>
            <w:tcW w:w="316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0"/>
              <w:ind w:left="423"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Times New Roman" w:hAnsi="Times New Roman" w:cs="Times New Roman" w:eastAsia="Times New Roman" w:hint="default"/>
                <w:sz w:val="21"/>
                <w:szCs w:val="21"/>
              </w:rPr>
              <w:t>2007</w:t>
            </w:r>
            <w:r>
              <w:rPr>
                <w:rFonts w:ascii="宋体" w:hAnsi="宋体" w:cs="宋体" w:eastAsia="宋体" w:hint="default"/>
                <w:sz w:val="21"/>
                <w:szCs w:val="21"/>
              </w:rPr>
              <w:t>年度）</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62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879"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282" w:hRule="exact"/>
        </w:trPr>
        <w:tc>
          <w:tcPr>
            <w:tcW w:w="3168" w:type="dxa"/>
            <w:vMerge/>
            <w:tcBorders>
              <w:left w:val="single" w:sz="4" w:space="0" w:color="000000"/>
              <w:bottom w:val="single" w:sz="4" w:space="0" w:color="000000"/>
              <w:right w:val="single" w:sz="4" w:space="0" w:color="000000"/>
            </w:tcBorders>
            <w:shd w:val="clear" w:color="auto" w:fill="E0E0E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2"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22.55%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43.78%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1.95</w:t>
            </w:r>
          </w:p>
        </w:tc>
      </w:tr>
      <w:tr>
        <w:trPr>
          <w:trHeight w:val="556"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20.87%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40.53%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1.81</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400" w:footer="982" w:top="1100" w:bottom="1180" w:left="1380" w:right="1360"/>
        </w:sectPr>
      </w:pPr>
    </w:p>
    <w:p>
      <w:pPr>
        <w:pStyle w:val="Heading2"/>
        <w:spacing w:line="240" w:lineRule="auto" w:before="175"/>
        <w:ind w:left="420" w:right="-14"/>
        <w:jc w:val="left"/>
        <w:rPr>
          <w:b w:val="0"/>
          <w:bCs w:val="0"/>
        </w:rPr>
      </w:pPr>
      <w:r>
        <w:rPr/>
        <w:t>五、</w:t>
      </w:r>
      <w:r>
        <w:rPr>
          <w:spacing w:val="10"/>
        </w:rPr>
        <w:t> </w:t>
      </w:r>
      <w:r>
        <w:rPr/>
        <w:t>报告期内股东权益变动情况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5"/>
        <w:ind w:left="420" w:right="0"/>
        <w:jc w:val="left"/>
      </w:pPr>
      <w:r>
        <w:rPr/>
        <w:t>单位：元</w:t>
      </w:r>
    </w:p>
    <w:p>
      <w:pPr>
        <w:spacing w:after="0" w:line="240" w:lineRule="auto"/>
        <w:jc w:val="left"/>
        <w:sectPr>
          <w:type w:val="continuous"/>
          <w:pgSz w:w="11910" w:h="16840"/>
          <w:pgMar w:top="1600" w:bottom="280" w:left="1380" w:right="1360"/>
          <w:cols w:num="2" w:equalWidth="0">
            <w:col w:w="4514" w:space="2953"/>
            <w:col w:w="1703"/>
          </w:cols>
        </w:sectPr>
      </w:pPr>
    </w:p>
    <w:p>
      <w:pPr>
        <w:spacing w:line="240" w:lineRule="auto" w:before="7"/>
        <w:rPr>
          <w:rFonts w:ascii="宋体" w:hAnsi="宋体" w:cs="宋体" w:eastAsia="宋体" w:hint="default"/>
          <w:sz w:val="2"/>
          <w:szCs w:val="2"/>
        </w:rPr>
      </w:pPr>
    </w:p>
    <w:tbl>
      <w:tblPr>
        <w:tblW w:w="0" w:type="auto"/>
        <w:jc w:val="left"/>
        <w:tblInd w:w="307"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282" w:hRule="exac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106,559,010.00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36,000,000.00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142,559,010.00</w:t>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8,780,104.29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549,414,353.27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558,194,457.56</w:t>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14,053,593.58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22,134,237.63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36,187,831.21</w:t>
            </w:r>
          </w:p>
        </w:tc>
      </w:tr>
      <w:tr>
        <w:trPr>
          <w:trHeight w:val="282" w:hRule="exac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112,639,419.91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209,435,563.38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31,967,703.00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290,107,280.29</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242,032,127.78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816,984,154.28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31,967,703.00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1,027,048,579.06</w:t>
            </w:r>
          </w:p>
        </w:tc>
      </w:tr>
    </w:tbl>
    <w:p>
      <w:pPr>
        <w:pStyle w:val="BodyText"/>
        <w:spacing w:line="273" w:lineRule="exact" w:before="84"/>
        <w:ind w:left="840" w:right="0"/>
        <w:jc w:val="left"/>
      </w:pPr>
      <w:r>
        <w:rPr/>
        <w:t>变动原因：</w:t>
      </w:r>
    </w:p>
    <w:p>
      <w:pPr>
        <w:pStyle w:val="BodyText"/>
        <w:spacing w:line="272" w:lineRule="exact" w:before="26"/>
        <w:ind w:left="419" w:right="426" w:firstLine="420"/>
        <w:jc w:val="left"/>
      </w:pPr>
      <w:r>
        <w:rPr>
          <w:rFonts w:ascii="Times New Roman" w:hAnsi="Times New Roman" w:cs="Times New Roman" w:eastAsia="Times New Roman" w:hint="default"/>
        </w:rPr>
        <w:t>1</w:t>
      </w:r>
      <w:r>
        <w:rPr/>
        <w:t>、报告期内，经中国证券监督管理委员会证监发行字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52"/>
        </w:rPr>
        <w:t> </w:t>
      </w:r>
      <w:r>
        <w:rPr/>
        <w:t>号文核准，公司采用</w:t>
      </w:r>
      <w:r>
        <w:rPr>
          <w:spacing w:val="2"/>
        </w:rPr>
        <w:t> </w:t>
      </w:r>
      <w:r>
        <w:rPr/>
        <w:t>网下询价配售与网上资金申购定价发行相结合的方式发行人民币普通股 </w:t>
      </w:r>
      <w:r>
        <w:rPr>
          <w:rFonts w:ascii="Times New Roman" w:hAnsi="Times New Roman" w:cs="Times New Roman" w:eastAsia="Times New Roman" w:hint="default"/>
        </w:rPr>
        <w:t>36,000,000 </w:t>
      </w:r>
      <w:r>
        <w:rPr>
          <w:rFonts w:ascii="Times New Roman" w:hAnsi="Times New Roman" w:cs="Times New Roman" w:eastAsia="Times New Roman" w:hint="default"/>
          <w:spacing w:val="4"/>
        </w:rPr>
        <w:t> </w:t>
      </w:r>
      <w:r>
        <w:rPr/>
        <w:t>股，股</w:t>
      </w:r>
    </w:p>
    <w:p>
      <w:pPr>
        <w:pStyle w:val="BodyText"/>
        <w:spacing w:line="254" w:lineRule="exact"/>
        <w:ind w:left="419" w:right="0"/>
        <w:jc w:val="left"/>
      </w:pPr>
      <w:r>
        <w:rPr/>
        <w:t>本增加 </w:t>
      </w:r>
      <w:r>
        <w:rPr>
          <w:rFonts w:ascii="Times New Roman" w:hAnsi="Times New Roman" w:cs="Times New Roman" w:eastAsia="Times New Roman" w:hint="default"/>
        </w:rPr>
        <w:t>36,000,000</w:t>
      </w:r>
      <w:r>
        <w:rPr>
          <w:rFonts w:ascii="Times New Roman" w:hAnsi="Times New Roman" w:cs="Times New Roman" w:eastAsia="Times New Roman" w:hint="default"/>
          <w:spacing w:val="-6"/>
        </w:rPr>
        <w:t> </w:t>
      </w:r>
      <w:r>
        <w:rPr/>
        <w:t>元。</w:t>
      </w:r>
    </w:p>
    <w:p>
      <w:pPr>
        <w:pStyle w:val="BodyText"/>
        <w:spacing w:line="272" w:lineRule="exact" w:before="18"/>
        <w:ind w:left="419" w:right="0" w:firstLine="420"/>
        <w:jc w:val="left"/>
      </w:pPr>
      <w:r>
        <w:rPr>
          <w:rFonts w:ascii="Times New Roman" w:hAnsi="Times New Roman" w:cs="Times New Roman" w:eastAsia="Times New Roman" w:hint="default"/>
        </w:rPr>
        <w:t>2</w:t>
      </w:r>
      <w:r>
        <w:rPr/>
        <w:t>、资本公积本期增加</w:t>
      </w:r>
      <w:r>
        <w:rPr>
          <w:spacing w:val="-54"/>
        </w:rPr>
        <w:t> </w:t>
      </w:r>
      <w:r>
        <w:rPr>
          <w:rFonts w:ascii="Times New Roman" w:hAnsi="Times New Roman" w:cs="Times New Roman" w:eastAsia="Times New Roman" w:hint="default"/>
        </w:rPr>
        <w:t>549,414,353.27</w:t>
      </w:r>
      <w:r>
        <w:rPr>
          <w:rFonts w:ascii="Times New Roman" w:hAnsi="Times New Roman" w:cs="Times New Roman" w:eastAsia="Times New Roman" w:hint="default"/>
          <w:spacing w:val="-1"/>
        </w:rPr>
        <w:t> </w:t>
      </w:r>
      <w:r>
        <w:rPr/>
        <w:t>元，系公司以</w:t>
      </w:r>
      <w:r>
        <w:rPr>
          <w:spacing w:val="-54"/>
        </w:rPr>
        <w:t> </w:t>
      </w:r>
      <w:r>
        <w:rPr>
          <w:rFonts w:ascii="Times New Roman" w:hAnsi="Times New Roman" w:cs="Times New Roman" w:eastAsia="Times New Roman" w:hint="default"/>
        </w:rPr>
        <w:t>16.88</w:t>
      </w:r>
      <w:r>
        <w:rPr>
          <w:rFonts w:ascii="Times New Roman" w:hAnsi="Times New Roman" w:cs="Times New Roman" w:eastAsia="Times New Roman" w:hint="default"/>
          <w:spacing w:val="48"/>
        </w:rPr>
        <w:t> </w:t>
      </w:r>
      <w:r>
        <w:rPr/>
        <w:t>元</w:t>
      </w:r>
      <w:r>
        <w:rPr>
          <w:rFonts w:ascii="Times New Roman" w:hAnsi="Times New Roman" w:cs="Times New Roman" w:eastAsia="Times New Roman" w:hint="default"/>
        </w:rPr>
        <w:t>/</w:t>
      </w:r>
      <w:r>
        <w:rPr/>
        <w:t>股发行</w:t>
      </w:r>
      <w:r>
        <w:rPr>
          <w:spacing w:val="-54"/>
        </w:rPr>
        <w:t> </w:t>
      </w:r>
      <w:r>
        <w:rPr>
          <w:rFonts w:ascii="Times New Roman" w:hAnsi="Times New Roman" w:cs="Times New Roman" w:eastAsia="Times New Roman" w:hint="default"/>
        </w:rPr>
        <w:t>3,600</w:t>
      </w:r>
      <w:r>
        <w:rPr>
          <w:rFonts w:ascii="Times New Roman" w:hAnsi="Times New Roman" w:cs="Times New Roman" w:eastAsia="Times New Roman" w:hint="default"/>
          <w:spacing w:val="48"/>
        </w:rPr>
        <w:t> </w:t>
      </w:r>
      <w:r>
        <w:rPr/>
        <w:t>万股导致的 资本溢价部分。</w:t>
      </w:r>
    </w:p>
    <w:p>
      <w:pPr>
        <w:pStyle w:val="BodyText"/>
        <w:spacing w:line="254" w:lineRule="exact"/>
        <w:ind w:left="839" w:right="0"/>
        <w:jc w:val="left"/>
      </w:pPr>
      <w:r>
        <w:rPr>
          <w:rFonts w:ascii="Times New Roman" w:hAnsi="Times New Roman" w:cs="Times New Roman" w:eastAsia="Times New Roman" w:hint="default"/>
        </w:rPr>
        <w:t>3</w:t>
      </w:r>
      <w:r>
        <w:rPr/>
        <w:t>、盈余公积本期增加 </w:t>
      </w:r>
      <w:r>
        <w:rPr>
          <w:rFonts w:ascii="Times New Roman" w:hAnsi="Times New Roman" w:cs="Times New Roman" w:eastAsia="Times New Roman" w:hint="default"/>
        </w:rPr>
        <w:t>22,134,237.63 </w:t>
      </w:r>
      <w:r>
        <w:rPr/>
        <w:t>元，系按照报告期内实现净利润的</w:t>
      </w:r>
      <w:r>
        <w:rPr>
          <w:spacing w:val="-64"/>
        </w:rPr>
        <w:t> </w:t>
      </w:r>
      <w:r>
        <w:rPr>
          <w:rFonts w:ascii="Times New Roman" w:hAnsi="Times New Roman" w:cs="Times New Roman" w:eastAsia="Times New Roman" w:hint="default"/>
        </w:rPr>
        <w:t>10%</w:t>
      </w:r>
      <w:r>
        <w:rPr/>
        <w:t>提取。</w:t>
      </w:r>
    </w:p>
    <w:p>
      <w:pPr>
        <w:pStyle w:val="BodyText"/>
        <w:spacing w:line="282" w:lineRule="exact"/>
        <w:ind w:left="839" w:right="0"/>
        <w:jc w:val="left"/>
      </w:pPr>
      <w:r>
        <w:rPr>
          <w:rFonts w:ascii="Times New Roman" w:hAnsi="Times New Roman" w:cs="Times New Roman" w:eastAsia="Times New Roman" w:hint="default"/>
        </w:rPr>
        <w:t>4</w:t>
      </w:r>
      <w:r>
        <w:rPr/>
        <w:t>、未分配利润变动为实现净利润增加及利润分配减少所致。</w:t>
      </w:r>
    </w:p>
    <w:p>
      <w:pPr>
        <w:spacing w:after="0" w:line="282" w:lineRule="exact"/>
        <w:jc w:val="left"/>
        <w:sectPr>
          <w:type w:val="continuous"/>
          <w:pgSz w:w="11910" w:h="16840"/>
          <w:pgMar w:top="1600" w:bottom="280" w:left="13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2804" w:right="0"/>
        <w:jc w:val="left"/>
        <w:rPr>
          <w:b w:val="0"/>
          <w:bCs w:val="0"/>
        </w:rPr>
      </w:pPr>
      <w:bookmarkStart w:name="_bookmark2" w:id="3"/>
      <w:bookmarkEnd w:id="3"/>
      <w:r>
        <w:rPr>
          <w:b w:val="0"/>
          <w:bCs w:val="0"/>
        </w:rPr>
      </w:r>
      <w:r>
        <w:rPr/>
        <w:t>第三节</w:t>
      </w:r>
      <w:r>
        <w:rPr>
          <w:spacing w:val="-10"/>
        </w:rPr>
        <w:t> </w:t>
      </w:r>
      <w:r>
        <w:rPr/>
        <w:t>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400" w:footer="982" w:top="1100" w:bottom="1180" w:left="1140" w:right="1120"/>
        </w:sectPr>
      </w:pPr>
    </w:p>
    <w:p>
      <w:pPr>
        <w:pStyle w:val="Heading2"/>
        <w:spacing w:line="240" w:lineRule="auto" w:before="13"/>
        <w:ind w:left="660" w:right="0"/>
        <w:jc w:val="left"/>
        <w:rPr>
          <w:b w:val="0"/>
          <w:bCs w:val="0"/>
        </w:rPr>
      </w:pPr>
      <w:r>
        <w:rPr>
          <w:w w:val="95"/>
        </w:rPr>
        <w:t>一、股本变动情况</w:t>
      </w:r>
      <w:r>
        <w:rPr>
          <w:b w:val="0"/>
          <w:bCs w:val="0"/>
        </w:rPr>
      </w:r>
    </w:p>
    <w:p>
      <w:pPr>
        <w:pStyle w:val="BodyText"/>
        <w:spacing w:line="240" w:lineRule="auto" w:before="128"/>
        <w:ind w:left="660" w:right="0"/>
        <w:jc w:val="left"/>
      </w:pPr>
      <w:r>
        <w:rPr/>
        <w:t>（一）股份变动情况表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660" w:right="0"/>
        <w:jc w:val="left"/>
      </w:pPr>
      <w:r>
        <w:rPr/>
        <w:t>单位：股</w:t>
      </w:r>
    </w:p>
    <w:p>
      <w:pPr>
        <w:spacing w:after="0" w:line="240" w:lineRule="auto"/>
        <w:jc w:val="left"/>
        <w:sectPr>
          <w:type w:val="continuous"/>
          <w:pgSz w:w="11910" w:h="16840"/>
          <w:pgMar w:top="1600" w:bottom="280" w:left="1140" w:right="1120"/>
          <w:cols w:num="2" w:equalWidth="0">
            <w:col w:w="2908" w:space="4288"/>
            <w:col w:w="2454"/>
          </w:cols>
        </w:sectPr>
      </w:pPr>
    </w:p>
    <w:p>
      <w:pPr>
        <w:spacing w:line="240" w:lineRule="auto" w:before="7"/>
        <w:rPr>
          <w:rFonts w:ascii="宋体" w:hAnsi="宋体" w:cs="宋体" w:eastAsia="宋体" w:hint="default"/>
          <w:sz w:val="2"/>
          <w:szCs w:val="2"/>
        </w:rPr>
      </w:pPr>
    </w:p>
    <w:tbl>
      <w:tblPr>
        <w:tblW w:w="0" w:type="auto"/>
        <w:jc w:val="left"/>
        <w:tblInd w:w="535" w:type="dxa"/>
        <w:tblLayout w:type="fixed"/>
        <w:tblCellMar>
          <w:top w:w="0" w:type="dxa"/>
          <w:left w:w="0" w:type="dxa"/>
          <w:bottom w:w="0" w:type="dxa"/>
          <w:right w:w="0" w:type="dxa"/>
        </w:tblCellMar>
        <w:tblLook w:val="01E0"/>
      </w:tblPr>
      <w:tblGrid>
        <w:gridCol w:w="2209"/>
        <w:gridCol w:w="996"/>
        <w:gridCol w:w="744"/>
        <w:gridCol w:w="900"/>
        <w:gridCol w:w="252"/>
        <w:gridCol w:w="600"/>
        <w:gridCol w:w="276"/>
        <w:gridCol w:w="912"/>
        <w:gridCol w:w="960"/>
        <w:gridCol w:w="708"/>
      </w:tblGrid>
      <w:tr>
        <w:trPr>
          <w:trHeight w:val="244" w:hRule="exact"/>
        </w:trPr>
        <w:tc>
          <w:tcPr>
            <w:tcW w:w="22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1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94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7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2209" w:type="dxa"/>
            <w:vMerge w:val="restart"/>
            <w:tcBorders>
              <w:top w:val="nil" w:sz="6" w:space="0" w:color="auto"/>
              <w:left w:val="single" w:sz="4" w:space="0" w:color="000000"/>
              <w:right w:val="single" w:sz="4" w:space="0" w:color="000000"/>
            </w:tcBorders>
            <w:shd w:val="clear" w:color="auto" w:fill="DCDCDC"/>
          </w:tcPr>
          <w:p>
            <w:pPr/>
          </w:p>
        </w:tc>
        <w:tc>
          <w:tcPr>
            <w:tcW w:w="996" w:type="dxa"/>
            <w:tcBorders>
              <w:top w:val="single" w:sz="4" w:space="0" w:color="000000"/>
              <w:left w:val="single" w:sz="4" w:space="0" w:color="000000"/>
              <w:bottom w:val="nil" w:sz="6" w:space="0" w:color="auto"/>
              <w:right w:val="single" w:sz="4" w:space="0" w:color="000000"/>
            </w:tcBorders>
            <w:shd w:val="clear" w:color="auto" w:fill="DCDCDC"/>
          </w:tcPr>
          <w:p>
            <w:pPr/>
          </w:p>
        </w:tc>
        <w:tc>
          <w:tcPr>
            <w:tcW w:w="744"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252"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29"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0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113"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113"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276"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41"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4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4" w:hRule="exact"/>
        </w:trPr>
        <w:tc>
          <w:tcPr>
            <w:tcW w:w="2209" w:type="dxa"/>
            <w:vMerge/>
            <w:tcBorders>
              <w:left w:val="single" w:sz="4" w:space="0" w:color="000000"/>
              <w:bottom w:val="nil" w:sz="6" w:space="0" w:color="auto"/>
              <w:right w:val="single" w:sz="4" w:space="0" w:color="000000"/>
            </w:tcBorders>
            <w:shd w:val="clear" w:color="auto" w:fill="DCDCDC"/>
          </w:tcPr>
          <w:p>
            <w:pPr/>
          </w:p>
        </w:tc>
        <w:tc>
          <w:tcPr>
            <w:tcW w:w="99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8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252" w:type="dxa"/>
            <w:vMerge/>
            <w:tcBorders>
              <w:left w:val="single" w:sz="4" w:space="0" w:color="000000"/>
              <w:right w:val="single" w:sz="4" w:space="0" w:color="000000"/>
            </w:tcBorders>
            <w:shd w:val="clear" w:color="auto" w:fill="DCDCDC"/>
          </w:tcPr>
          <w:p>
            <w:pPr/>
          </w:p>
        </w:tc>
        <w:tc>
          <w:tcPr>
            <w:tcW w:w="600" w:type="dxa"/>
            <w:vMerge/>
            <w:tcBorders>
              <w:left w:val="single" w:sz="4" w:space="0" w:color="000000"/>
              <w:right w:val="single" w:sz="4" w:space="0" w:color="000000"/>
            </w:tcBorders>
            <w:shd w:val="clear" w:color="auto" w:fill="DCDCDC"/>
          </w:tcPr>
          <w:p>
            <w:pPr/>
          </w:p>
        </w:tc>
        <w:tc>
          <w:tcPr>
            <w:tcW w:w="276"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9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61" w:hRule="exact"/>
        </w:trPr>
        <w:tc>
          <w:tcPr>
            <w:tcW w:w="2209" w:type="dxa"/>
            <w:tcBorders>
              <w:top w:val="nil" w:sz="6" w:space="0" w:color="auto"/>
              <w:left w:val="single" w:sz="4" w:space="0" w:color="000000"/>
              <w:bottom w:val="single" w:sz="4" w:space="0" w:color="000000"/>
              <w:right w:val="single" w:sz="4" w:space="0" w:color="000000"/>
            </w:tcBorders>
            <w:shd w:val="clear" w:color="auto" w:fill="DCDCDC"/>
          </w:tcPr>
          <w:p>
            <w:pPr/>
          </w:p>
        </w:tc>
        <w:tc>
          <w:tcPr>
            <w:tcW w:w="996" w:type="dxa"/>
            <w:vMerge/>
            <w:tcBorders>
              <w:left w:val="single" w:sz="4" w:space="0" w:color="000000"/>
              <w:bottom w:val="single" w:sz="4" w:space="0" w:color="000000"/>
              <w:right w:val="single" w:sz="4" w:space="0" w:color="000000"/>
            </w:tcBorders>
            <w:shd w:val="clear" w:color="auto" w:fill="DCDCDC"/>
          </w:tcPr>
          <w:p>
            <w:pPr/>
          </w:p>
        </w:tc>
        <w:tc>
          <w:tcPr>
            <w:tcW w:w="744"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252" w:type="dxa"/>
            <w:vMerge/>
            <w:tcBorders>
              <w:left w:val="single" w:sz="4" w:space="0" w:color="000000"/>
              <w:bottom w:val="single" w:sz="4" w:space="0" w:color="000000"/>
              <w:right w:val="single" w:sz="4" w:space="0" w:color="000000"/>
            </w:tcBorders>
            <w:shd w:val="clear" w:color="auto" w:fill="DCDCDC"/>
          </w:tcPr>
          <w:p>
            <w:pPr/>
          </w:p>
        </w:tc>
        <w:tc>
          <w:tcPr>
            <w:tcW w:w="600" w:type="dxa"/>
            <w:vMerge/>
            <w:tcBorders>
              <w:left w:val="single" w:sz="4" w:space="0" w:color="000000"/>
              <w:bottom w:val="single" w:sz="4" w:space="0" w:color="000000"/>
              <w:right w:val="single" w:sz="4" w:space="0" w:color="000000"/>
            </w:tcBorders>
            <w:shd w:val="clear" w:color="auto" w:fill="DCDCDC"/>
          </w:tcPr>
          <w:p>
            <w:pPr/>
          </w:p>
        </w:tc>
        <w:tc>
          <w:tcPr>
            <w:tcW w:w="276"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60" w:type="dxa"/>
            <w:vMerge/>
            <w:tcBorders>
              <w:left w:val="single" w:sz="4" w:space="0" w:color="000000"/>
              <w:bottom w:val="single" w:sz="4" w:space="0" w:color="000000"/>
              <w:right w:val="single" w:sz="4" w:space="0" w:color="000000"/>
            </w:tcBorders>
            <w:shd w:val="clear" w:color="auto" w:fill="DCDCDC"/>
          </w:tcPr>
          <w:p>
            <w:pPr/>
          </w:p>
        </w:tc>
        <w:tc>
          <w:tcPr>
            <w:tcW w:w="708"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6" w:type="dxa"/>
            <w:tcBorders>
              <w:top w:val="single" w:sz="51" w:space="0" w:color="DCDCDC"/>
              <w:left w:val="single" w:sz="13" w:space="0" w:color="DCDCDC"/>
              <w:bottom w:val="single" w:sz="4" w:space="0" w:color="000000"/>
              <w:right w:val="single" w:sz="4" w:space="0" w:color="000000"/>
            </w:tcBorders>
          </w:tcPr>
          <w:p>
            <w:pPr>
              <w:pStyle w:val="TableParagraph"/>
              <w:spacing w:line="156" w:lineRule="exact"/>
              <w:ind w:left="25" w:right="0"/>
              <w:jc w:val="center"/>
              <w:rPr>
                <w:rFonts w:ascii="Times New Roman" w:hAnsi="Times New Roman" w:cs="Times New Roman" w:eastAsia="Times New Roman" w:hint="default"/>
                <w:sz w:val="18"/>
                <w:szCs w:val="18"/>
              </w:rPr>
            </w:pPr>
            <w:r>
              <w:rPr>
                <w:rFonts w:ascii="Times New Roman"/>
                <w:sz w:val="18"/>
              </w:rPr>
              <w:t>106,559,010</w:t>
            </w:r>
          </w:p>
        </w:tc>
        <w:tc>
          <w:tcPr>
            <w:tcW w:w="744"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00" w:type="dxa"/>
            <w:tcBorders>
              <w:top w:val="single" w:sz="51" w:space="0" w:color="DCDCDC"/>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51" w:space="0" w:color="DCDCDC"/>
              <w:left w:val="single" w:sz="4" w:space="0" w:color="000000"/>
              <w:bottom w:val="single" w:sz="4" w:space="0" w:color="000000"/>
              <w:right w:val="single" w:sz="4" w:space="0" w:color="000000"/>
            </w:tcBorders>
          </w:tcPr>
          <w:p>
            <w:pPr/>
          </w:p>
        </w:tc>
        <w:tc>
          <w:tcPr>
            <w:tcW w:w="960"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right="0"/>
              <w:jc w:val="center"/>
              <w:rPr>
                <w:rFonts w:ascii="Times New Roman" w:hAnsi="Times New Roman" w:cs="Times New Roman" w:eastAsia="Times New Roman" w:hint="default"/>
                <w:sz w:val="18"/>
                <w:szCs w:val="18"/>
              </w:rPr>
            </w:pPr>
            <w:r>
              <w:rPr>
                <w:rFonts w:ascii="Times New Roman"/>
                <w:sz w:val="18"/>
              </w:rPr>
              <w:t>106,559,010</w:t>
            </w:r>
          </w:p>
        </w:tc>
        <w:tc>
          <w:tcPr>
            <w:tcW w:w="708"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right="22"/>
              <w:jc w:val="right"/>
              <w:rPr>
                <w:rFonts w:ascii="Times New Roman" w:hAnsi="Times New Roman" w:cs="Times New Roman" w:eastAsia="Times New Roman" w:hint="default"/>
                <w:sz w:val="18"/>
                <w:szCs w:val="18"/>
              </w:rPr>
            </w:pPr>
            <w:r>
              <w:rPr>
                <w:rFonts w:ascii="Times New Roman"/>
                <w:sz w:val="18"/>
              </w:rPr>
              <w:t>74.75%</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115" w:right="0"/>
              <w:jc w:val="center"/>
              <w:rPr>
                <w:rFonts w:ascii="Times New Roman" w:hAnsi="Times New Roman" w:cs="Times New Roman" w:eastAsia="Times New Roman" w:hint="default"/>
                <w:sz w:val="18"/>
                <w:szCs w:val="18"/>
              </w:rPr>
            </w:pPr>
            <w:r>
              <w:rPr>
                <w:rFonts w:ascii="Times New Roman"/>
                <w:sz w:val="18"/>
              </w:rPr>
              <w:t>71,600,700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67.19%</w:t>
            </w: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Times New Roman" w:hAnsi="Times New Roman" w:cs="Times New Roman" w:eastAsia="Times New Roman" w:hint="default"/>
                <w:sz w:val="18"/>
                <w:szCs w:val="18"/>
              </w:rPr>
            </w:pPr>
            <w:r>
              <w:rPr>
                <w:rFonts w:ascii="Times New Roman"/>
                <w:sz w:val="18"/>
              </w:rPr>
              <w:t>71,600,700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50.23%</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115" w:right="0"/>
              <w:jc w:val="center"/>
              <w:rPr>
                <w:rFonts w:ascii="Times New Roman" w:hAnsi="Times New Roman" w:cs="Times New Roman" w:eastAsia="Times New Roman" w:hint="default"/>
                <w:sz w:val="18"/>
                <w:szCs w:val="18"/>
              </w:rPr>
            </w:pPr>
            <w:r>
              <w:rPr>
                <w:rFonts w:ascii="Times New Roman"/>
                <w:sz w:val="18"/>
              </w:rPr>
              <w:t>34,958,310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32.81%</w:t>
            </w: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Times New Roman" w:hAnsi="Times New Roman" w:cs="Times New Roman" w:eastAsia="Times New Roman" w:hint="default"/>
                <w:sz w:val="18"/>
                <w:szCs w:val="18"/>
              </w:rPr>
            </w:pPr>
            <w:r>
              <w:rPr>
                <w:rFonts w:ascii="Times New Roman"/>
                <w:sz w:val="18"/>
              </w:rPr>
              <w:t>34,958,310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24.52%</w:t>
            </w:r>
          </w:p>
        </w:tc>
      </w:tr>
      <w:tr>
        <w:trPr>
          <w:trHeight w:val="24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9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115" w:right="0"/>
              <w:jc w:val="center"/>
              <w:rPr>
                <w:rFonts w:ascii="Times New Roman" w:hAnsi="Times New Roman" w:cs="Times New Roman" w:eastAsia="Times New Roman" w:hint="default"/>
                <w:sz w:val="18"/>
                <w:szCs w:val="18"/>
              </w:rPr>
            </w:pPr>
            <w:r>
              <w:rPr>
                <w:rFonts w:ascii="Times New Roman"/>
                <w:sz w:val="18"/>
              </w:rPr>
              <w:t>16,031,310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15.04%</w:t>
            </w: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Times New Roman" w:hAnsi="Times New Roman" w:cs="Times New Roman" w:eastAsia="Times New Roman" w:hint="default"/>
                <w:sz w:val="18"/>
                <w:szCs w:val="18"/>
              </w:rPr>
            </w:pPr>
            <w:r>
              <w:rPr>
                <w:rFonts w:ascii="Times New Roman"/>
                <w:sz w:val="18"/>
              </w:rPr>
              <w:t>16,031,310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2"/>
                <w:sz w:val="18"/>
              </w:rPr>
              <w:t>11.25%</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115" w:right="0"/>
              <w:jc w:val="center"/>
              <w:rPr>
                <w:rFonts w:ascii="Times New Roman" w:hAnsi="Times New Roman" w:cs="Times New Roman" w:eastAsia="Times New Roman" w:hint="default"/>
                <w:sz w:val="18"/>
                <w:szCs w:val="18"/>
              </w:rPr>
            </w:pPr>
            <w:r>
              <w:rPr>
                <w:rFonts w:ascii="Times New Roman"/>
                <w:sz w:val="18"/>
              </w:rPr>
              <w:t>18,927,000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17.76%</w:t>
            </w: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Times New Roman" w:hAnsi="Times New Roman" w:cs="Times New Roman" w:eastAsia="Times New Roman" w:hint="default"/>
                <w:sz w:val="18"/>
                <w:szCs w:val="18"/>
              </w:rPr>
            </w:pPr>
            <w:r>
              <w:rPr>
                <w:rFonts w:ascii="Times New Roman"/>
                <w:sz w:val="18"/>
              </w:rPr>
              <w:t>18,927,000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13.28%</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Times New Roman" w:hAnsi="Times New Roman" w:cs="Times New Roman" w:eastAsia="Times New Roman" w:hint="default"/>
                <w:sz w:val="18"/>
                <w:szCs w:val="18"/>
              </w:rPr>
            </w:pPr>
            <w:r>
              <w:rPr>
                <w:rFonts w:ascii="Times New Roman"/>
                <w:sz w:val="18"/>
              </w:rPr>
              <w:t>36,000,000</w:t>
            </w: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36,000,000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Times New Roman" w:hAnsi="Times New Roman" w:cs="Times New Roman" w:eastAsia="Times New Roman" w:hint="default"/>
                <w:sz w:val="18"/>
                <w:szCs w:val="18"/>
              </w:rPr>
            </w:pPr>
            <w:r>
              <w:rPr>
                <w:rFonts w:ascii="Times New Roman"/>
                <w:sz w:val="18"/>
              </w:rPr>
              <w:t>36,000,000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25.25%</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Times New Roman" w:hAnsi="Times New Roman" w:cs="Times New Roman" w:eastAsia="Times New Roman" w:hint="default"/>
                <w:sz w:val="18"/>
                <w:szCs w:val="18"/>
              </w:rPr>
            </w:pPr>
            <w:r>
              <w:rPr>
                <w:rFonts w:ascii="Times New Roman"/>
                <w:sz w:val="18"/>
              </w:rPr>
              <w:t>36,000,000</w:t>
            </w: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36,000,000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Times New Roman" w:hAnsi="Times New Roman" w:cs="Times New Roman" w:eastAsia="Times New Roman" w:hint="default"/>
                <w:sz w:val="18"/>
                <w:szCs w:val="18"/>
              </w:rPr>
            </w:pPr>
            <w:r>
              <w:rPr>
                <w:rFonts w:ascii="Times New Roman"/>
                <w:sz w:val="18"/>
              </w:rPr>
              <w:t>36,000,000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25.25%</w:t>
            </w:r>
          </w:p>
        </w:tc>
      </w:tr>
      <w:tr>
        <w:trPr>
          <w:trHeight w:val="24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6" w:type="dxa"/>
            <w:tcBorders>
              <w:top w:val="single" w:sz="4" w:space="0" w:color="000000"/>
              <w:left w:val="single" w:sz="13"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5" w:right="0"/>
              <w:jc w:val="center"/>
              <w:rPr>
                <w:rFonts w:ascii="Times New Roman" w:hAnsi="Times New Roman" w:cs="Times New Roman" w:eastAsia="Times New Roman" w:hint="default"/>
                <w:sz w:val="18"/>
                <w:szCs w:val="18"/>
              </w:rPr>
            </w:pPr>
            <w:r>
              <w:rPr>
                <w:rFonts w:ascii="Times New Roman"/>
                <w:sz w:val="18"/>
              </w:rPr>
              <w:t>106,559,010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Times New Roman" w:hAnsi="Times New Roman" w:cs="Times New Roman" w:eastAsia="Times New Roman" w:hint="default"/>
                <w:sz w:val="18"/>
                <w:szCs w:val="18"/>
              </w:rPr>
            </w:pPr>
            <w:r>
              <w:rPr>
                <w:rFonts w:ascii="Times New Roman"/>
                <w:sz w:val="18"/>
              </w:rPr>
              <w:t>36,000,000</w:t>
            </w:r>
          </w:p>
        </w:tc>
        <w:tc>
          <w:tcPr>
            <w:tcW w:w="25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36,000,000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142,559,010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3"/>
          <w:szCs w:val="13"/>
        </w:rPr>
      </w:pPr>
    </w:p>
    <w:p>
      <w:pPr>
        <w:pStyle w:val="BodyText"/>
        <w:spacing w:line="274" w:lineRule="exact" w:before="35"/>
        <w:ind w:left="660" w:right="0"/>
        <w:jc w:val="left"/>
      </w:pPr>
      <w:r>
        <w:rPr/>
        <w:t>（二）限售股份变动情况表</w:t>
      </w:r>
    </w:p>
    <w:p>
      <w:pPr>
        <w:pStyle w:val="BodyText"/>
        <w:spacing w:line="274" w:lineRule="exact"/>
        <w:ind w:left="0" w:right="991"/>
        <w:jc w:val="right"/>
      </w:pPr>
      <w:r>
        <w:rPr/>
        <w:t>单位：股</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56"/>
        <w:gridCol w:w="629"/>
        <w:gridCol w:w="900"/>
        <w:gridCol w:w="1111"/>
        <w:gridCol w:w="972"/>
        <w:gridCol w:w="3083"/>
        <w:gridCol w:w="1657"/>
      </w:tblGrid>
      <w:tr>
        <w:trPr>
          <w:trHeight w:val="478" w:hRule="exact"/>
        </w:trPr>
        <w:tc>
          <w:tcPr>
            <w:tcW w:w="10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年初限</w:t>
            </w:r>
          </w:p>
          <w:p>
            <w:pPr>
              <w:pStyle w:val="TableParagraph"/>
              <w:spacing w:line="235" w:lineRule="exact"/>
              <w:ind w:left="38"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5" w:lineRule="exact"/>
              <w:ind w:left="83"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30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36" w:hRule="exact"/>
        </w:trPr>
        <w:tc>
          <w:tcPr>
            <w:tcW w:w="105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广州无线电</w:t>
            </w:r>
          </w:p>
        </w:tc>
        <w:tc>
          <w:tcPr>
            <w:tcW w:w="629"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308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在公司上市时承诺：自公司上市之日起</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集团有限公</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71,600,700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71,600,700</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个月内不转让或委托他人管理其持</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1056"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2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3083"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36" w:hRule="exact"/>
        </w:trPr>
        <w:tc>
          <w:tcPr>
            <w:tcW w:w="105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梅州敬基金</w:t>
            </w:r>
          </w:p>
        </w:tc>
        <w:tc>
          <w:tcPr>
            <w:tcW w:w="629"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308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在公司上市时承诺：自公司上市之日起</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属制品有限</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9,463,500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9,463,500</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个月内不转让或委托他人管理其持</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1056"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3083"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36" w:hRule="exact"/>
        </w:trPr>
        <w:tc>
          <w:tcPr>
            <w:tcW w:w="105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盈富泰克创</w:t>
            </w:r>
          </w:p>
        </w:tc>
        <w:tc>
          <w:tcPr>
            <w:tcW w:w="629"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308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在公司上市时承诺：自公司上市之日起</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业投资有限</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6,000,000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6,000,000</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个月内不转让或委托他人管理其持</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1056"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3083"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22" w:right="121"/>
              <w:jc w:val="left"/>
              <w:rPr>
                <w:rFonts w:ascii="宋体" w:hAnsi="宋体" w:cs="宋体" w:eastAsia="宋体" w:hint="default"/>
                <w:sz w:val="18"/>
                <w:szCs w:val="18"/>
              </w:rPr>
            </w:pPr>
            <w:r>
              <w:rPr>
                <w:rFonts w:ascii="宋体" w:hAnsi="宋体" w:cs="宋体" w:eastAsia="宋体" w:hint="default"/>
                <w:sz w:val="18"/>
                <w:szCs w:val="18"/>
              </w:rPr>
              <w:t>广州藤川科 技有限公司</w:t>
            </w:r>
          </w:p>
        </w:tc>
        <w:tc>
          <w:tcPr>
            <w:tcW w:w="62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567,810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567,810</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在公司上市时承诺：自公司上市之日起</w:t>
            </w:r>
          </w:p>
          <w:p>
            <w:pPr>
              <w:pStyle w:val="TableParagraph"/>
              <w:spacing w:line="234" w:lineRule="exact" w:before="21"/>
              <w:ind w:left="22"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个月内不转让或委托他人管理其持 有股票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7" w:hRule="exact"/>
        </w:trPr>
        <w:tc>
          <w:tcPr>
            <w:tcW w:w="1056" w:type="dxa"/>
            <w:tcBorders>
              <w:top w:val="single" w:sz="4" w:space="0" w:color="000000"/>
              <w:left w:val="single" w:sz="4" w:space="0" w:color="000000"/>
              <w:bottom w:val="nil" w:sz="6" w:space="0" w:color="auto"/>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308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在公司上市时承诺：其持有股票自公司</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叶子瑜等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个月内不转让，期后在</w:t>
            </w:r>
          </w:p>
        </w:tc>
        <w:tc>
          <w:tcPr>
            <w:tcW w:w="165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名董事</w:t>
            </w:r>
            <w:r>
              <w:rPr>
                <w:rFonts w:ascii="宋体" w:hAnsi="宋体" w:cs="宋体" w:eastAsia="宋体" w:hint="default"/>
                <w:spacing w:val="-81"/>
                <w:sz w:val="18"/>
                <w:szCs w:val="18"/>
              </w:rPr>
              <w:t>、</w:t>
            </w:r>
            <w:r>
              <w:rPr>
                <w:rFonts w:ascii="宋体" w:hAnsi="宋体" w:cs="宋体" w:eastAsia="宋体" w:hint="default"/>
                <w:sz w:val="18"/>
                <w:szCs w:val="18"/>
              </w:rPr>
              <w:t>监事</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18"/>
                <w:szCs w:val="18"/>
              </w:rPr>
            </w:pPr>
            <w:r>
              <w:rPr>
                <w:rFonts w:ascii="Times New Roman"/>
                <w:spacing w:val="-1"/>
                <w:sz w:val="18"/>
              </w:rPr>
              <w:t>11,583,324</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18"/>
                <w:szCs w:val="18"/>
              </w:rPr>
            </w:pPr>
            <w:r>
              <w:rPr>
                <w:rFonts w:ascii="Times New Roman"/>
                <w:spacing w:val="-1"/>
                <w:sz w:val="18"/>
              </w:rPr>
              <w:t>11,583,324</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任职期间每年转让的股份不超过其所</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3"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和高管人员</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持有本公司股份总数的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tc>
        <w:tc>
          <w:tcPr>
            <w:tcW w:w="1657" w:type="dxa"/>
            <w:tcBorders>
              <w:top w:val="nil" w:sz="6" w:space="0" w:color="auto"/>
              <w:left w:val="single" w:sz="4" w:space="0" w:color="000000"/>
              <w:bottom w:val="nil" w:sz="6" w:space="0" w:color="auto"/>
              <w:right w:val="single" w:sz="4" w:space="0" w:color="000000"/>
            </w:tcBorders>
          </w:tcPr>
          <w:p>
            <w:pPr/>
          </w:p>
        </w:tc>
      </w:tr>
      <w:tr>
        <w:trPr>
          <w:trHeight w:val="236" w:hRule="exact"/>
        </w:trPr>
        <w:tc>
          <w:tcPr>
            <w:tcW w:w="1056" w:type="dxa"/>
            <w:tcBorders>
              <w:top w:val="nil" w:sz="6" w:space="0" w:color="auto"/>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3083"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个月内，不转让其所持有的本公司股份</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41" w:hRule="exact"/>
        </w:trPr>
        <w:tc>
          <w:tcPr>
            <w:tcW w:w="1056"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罗年锋等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629"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308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在公司上市时承诺：自公司上市之日起</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名自然人股</w:t>
            </w:r>
          </w:p>
        </w:tc>
        <w:tc>
          <w:tcPr>
            <w:tcW w:w="629"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1"/>
              <w:jc w:val="right"/>
              <w:rPr>
                <w:rFonts w:ascii="Times New Roman" w:hAnsi="Times New Roman" w:cs="Times New Roman" w:eastAsia="Times New Roman" w:hint="default"/>
                <w:sz w:val="18"/>
                <w:szCs w:val="18"/>
              </w:rPr>
            </w:pPr>
            <w:r>
              <w:rPr>
                <w:rFonts w:ascii="Times New Roman"/>
                <w:sz w:val="18"/>
              </w:rPr>
              <w:t>7,343,676</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18"/>
                <w:szCs w:val="18"/>
              </w:rPr>
            </w:pPr>
            <w:r>
              <w:rPr>
                <w:rFonts w:ascii="Times New Roman"/>
                <w:sz w:val="18"/>
              </w:rPr>
              <w:t>7,343,676</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个月内不转让或委托他人管理其持</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15" w:lineRule="exact"/>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4" w:hRule="exact"/>
        </w:trPr>
        <w:tc>
          <w:tcPr>
            <w:tcW w:w="1056"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东</w:t>
            </w:r>
          </w:p>
        </w:tc>
        <w:tc>
          <w:tcPr>
            <w:tcW w:w="62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3083"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4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62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7,200,000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7,200,000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45" w:hRule="exact"/>
        </w:trPr>
        <w:tc>
          <w:tcPr>
            <w:tcW w:w="10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7,200,000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113,759,010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106,559,010</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05" w:lineRule="exact"/>
        <w:jc w:val="center"/>
        <w:rPr>
          <w:rFonts w:ascii="宋体" w:hAnsi="宋体" w:cs="宋体" w:eastAsia="宋体" w:hint="default"/>
          <w:sz w:val="18"/>
          <w:szCs w:val="18"/>
        </w:rPr>
        <w:sectPr>
          <w:type w:val="continuous"/>
          <w:pgSz w:w="11910" w:h="16840"/>
          <w:pgMar w:top="1600" w:bottom="280" w:left="1140" w:right="1120"/>
        </w:sectPr>
      </w:pPr>
    </w:p>
    <w:p>
      <w:pPr>
        <w:spacing w:line="240" w:lineRule="auto" w:before="12"/>
        <w:rPr>
          <w:rFonts w:ascii="宋体" w:hAnsi="宋体" w:cs="宋体" w:eastAsia="宋体" w:hint="default"/>
          <w:sz w:val="19"/>
          <w:szCs w:val="19"/>
        </w:rPr>
      </w:pPr>
    </w:p>
    <w:p>
      <w:pPr>
        <w:pStyle w:val="Heading2"/>
        <w:spacing w:line="240" w:lineRule="auto" w:before="13"/>
        <w:ind w:right="0"/>
        <w:jc w:val="left"/>
        <w:rPr>
          <w:b w:val="0"/>
          <w:bCs w:val="0"/>
        </w:rPr>
      </w:pPr>
      <w:r>
        <w:rPr/>
        <w:t>二、股票发行与上市情况</w:t>
      </w:r>
      <w:r>
        <w:rPr>
          <w:b w:val="0"/>
          <w:bCs w:val="0"/>
        </w:rPr>
      </w:r>
    </w:p>
    <w:p>
      <w:pPr>
        <w:pStyle w:val="BodyText"/>
        <w:spacing w:line="280" w:lineRule="auto" w:before="128"/>
        <w:ind w:left="140" w:right="111" w:firstLine="419"/>
        <w:jc w:val="both"/>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4"/>
        </w:rPr>
        <w:t> </w:t>
      </w:r>
      <w:r>
        <w:rPr/>
        <w:t>号文核准，公司于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30 </w:t>
      </w:r>
      <w:r>
        <w:rPr/>
        <w:t>日采用网下向询价对象配售与网上资金申购定价发行相结合的方式，向社会首次公</w:t>
      </w:r>
      <w:r>
        <w:rPr>
          <w:spacing w:val="-99"/>
        </w:rPr>
        <w:t> </w:t>
      </w:r>
      <w:r>
        <w:rPr>
          <w:spacing w:val="-99"/>
        </w:rPr>
      </w:r>
      <w:r>
        <w:rPr/>
        <w:t>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9"/>
        </w:rPr>
        <w:t> </w:t>
      </w:r>
      <w:r>
        <w:rPr/>
        <w:t>万股，每股面值</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元，发行价格每股</w:t>
      </w:r>
      <w:r>
        <w:rPr>
          <w:spacing w:val="-43"/>
        </w:rPr>
        <w:t> </w:t>
      </w:r>
      <w:r>
        <w:rPr>
          <w:rFonts w:ascii="Times New Roman" w:hAnsi="Times New Roman" w:cs="Times New Roman" w:eastAsia="Times New Roman" w:hint="default"/>
        </w:rPr>
        <w:t>16.88</w:t>
      </w:r>
      <w:r>
        <w:rPr>
          <w:rFonts w:ascii="Times New Roman" w:hAnsi="Times New Roman" w:cs="Times New Roman" w:eastAsia="Times New Roman" w:hint="default"/>
          <w:spacing w:val="9"/>
        </w:rPr>
        <w:t> </w:t>
      </w:r>
      <w:r>
        <w:rPr/>
        <w:t>元，其中 网下配售</w:t>
      </w:r>
      <w:r>
        <w:rPr>
          <w:spacing w:val="-51"/>
        </w:rPr>
        <w:t> </w:t>
      </w:r>
      <w:r>
        <w:rPr>
          <w:rFonts w:ascii="Times New Roman" w:hAnsi="Times New Roman" w:cs="Times New Roman" w:eastAsia="Times New Roman" w:hint="default"/>
          <w:spacing w:val="-1"/>
        </w:rPr>
        <w:t>720</w:t>
      </w:r>
      <w:r>
        <w:rPr>
          <w:rFonts w:ascii="Times New Roman" w:hAnsi="Times New Roman" w:cs="Times New Roman" w:eastAsia="Times New Roman" w:hint="default"/>
          <w:spacing w:val="2"/>
        </w:rPr>
        <w:t> </w:t>
      </w:r>
      <w:r>
        <w:rPr>
          <w:spacing w:val="-6"/>
        </w:rPr>
        <w:t>万股，配售发行结果已刊登在</w:t>
      </w:r>
      <w:r>
        <w:rPr>
          <w:spacing w:val="-51"/>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27"/>
        </w:rPr>
        <w:t>日《中国证券报》、《上海证券报》、</w:t>
      </w:r>
    </w:p>
    <w:p>
      <w:pPr>
        <w:pStyle w:val="BodyText"/>
        <w:spacing w:line="240" w:lineRule="auto" w:before="9"/>
        <w:ind w:left="140" w:right="0"/>
        <w:jc w:val="left"/>
      </w:pPr>
      <w:r>
        <w:rPr/>
        <w:t>《证券时报》和巨潮资讯网（</w:t>
      </w:r>
      <w:hyperlink r:id="rId10">
        <w:r>
          <w:rPr>
            <w:rFonts w:ascii="Times New Roman" w:hAnsi="Times New Roman" w:cs="Times New Roman" w:eastAsia="Times New Roman" w:hint="default"/>
          </w:rPr>
          <w:t>www.cninfo.com.cn</w:t>
        </w:r>
      </w:hyperlink>
      <w:r>
        <w:rPr/>
        <w:t>）上。公司股本由 </w:t>
      </w:r>
      <w:r>
        <w:rPr>
          <w:rFonts w:ascii="Times New Roman" w:hAnsi="Times New Roman" w:cs="Times New Roman" w:eastAsia="Times New Roman" w:hint="default"/>
        </w:rPr>
        <w:t>10,655.901</w:t>
      </w:r>
      <w:r>
        <w:rPr>
          <w:rFonts w:ascii="Times New Roman" w:hAnsi="Times New Roman" w:cs="Times New Roman" w:eastAsia="Times New Roman" w:hint="default"/>
          <w:spacing w:val="21"/>
        </w:rPr>
        <w:t> </w:t>
      </w:r>
      <w:r>
        <w:rPr/>
        <w:t>万股增加到</w:t>
      </w:r>
    </w:p>
    <w:p>
      <w:pPr>
        <w:pStyle w:val="BodyText"/>
        <w:spacing w:line="240" w:lineRule="auto" w:before="50"/>
        <w:ind w:left="140" w:right="0"/>
        <w:jc w:val="left"/>
      </w:pPr>
      <w:r>
        <w:rPr>
          <w:rFonts w:ascii="Times New Roman" w:hAnsi="Times New Roman" w:cs="Times New Roman" w:eastAsia="Times New Roman" w:hint="default"/>
        </w:rPr>
        <w:t>14,255.901</w:t>
      </w:r>
      <w:r>
        <w:rPr>
          <w:rFonts w:ascii="Times New Roman" w:hAnsi="Times New Roman" w:cs="Times New Roman" w:eastAsia="Times New Roman" w:hint="default"/>
          <w:spacing w:val="-6"/>
        </w:rPr>
        <w:t> </w:t>
      </w:r>
      <w:r>
        <w:rPr/>
        <w:t>万股。</w:t>
      </w:r>
    </w:p>
    <w:p>
      <w:pPr>
        <w:pStyle w:val="BodyText"/>
        <w:spacing w:line="280" w:lineRule="auto" w:before="170"/>
        <w:ind w:left="140" w:right="216" w:firstLine="420"/>
        <w:jc w:val="both"/>
      </w:pPr>
      <w:r>
        <w:rPr>
          <w:rFonts w:ascii="Times New Roman" w:hAnsi="Times New Roman" w:cs="Times New Roman" w:eastAsia="Times New Roman" w:hint="default"/>
        </w:rPr>
        <w:t>2</w:t>
      </w:r>
      <w:r>
        <w:rPr/>
        <w:t>、经深圳证券交易所《关于广州广电运通金融电子股份有限公司人民币普通股股票上 </w:t>
      </w:r>
      <w:r>
        <w:rPr>
          <w:spacing w:val="-10"/>
        </w:rPr>
        <w:t>市的通知》（深证上［</w:t>
      </w:r>
      <w:r>
        <w:rPr>
          <w:rFonts w:ascii="Times New Roman" w:hAnsi="Times New Roman" w:cs="Times New Roman" w:eastAsia="Times New Roman" w:hint="default"/>
          <w:spacing w:val="-10"/>
        </w:rPr>
        <w:t>2007</w:t>
      </w:r>
      <w:r>
        <w:rPr>
          <w:spacing w:val="-10"/>
        </w:rPr>
        <w:t>］</w:t>
      </w:r>
      <w:r>
        <w:rPr>
          <w:rFonts w:ascii="Times New Roman" w:hAnsi="Times New Roman" w:cs="Times New Roman" w:eastAsia="Times New Roman" w:hint="default"/>
          <w:spacing w:val="-10"/>
        </w:rPr>
        <w:t>124</w:t>
      </w:r>
      <w:r>
        <w:rPr>
          <w:rFonts w:ascii="Times New Roman" w:hAnsi="Times New Roman" w:cs="Times New Roman" w:eastAsia="Times New Roman" w:hint="default"/>
          <w:spacing w:val="9"/>
        </w:rPr>
        <w:t> </w:t>
      </w:r>
      <w:r>
        <w:rPr>
          <w:spacing w:val="-4"/>
        </w:rPr>
        <w:t>号）批准，公司公开发行的</w:t>
      </w:r>
      <w:r>
        <w:rPr>
          <w:spacing w:val="-44"/>
        </w:rPr>
        <w:t> </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9"/>
        </w:rPr>
        <w:t> </w:t>
      </w:r>
      <w:r>
        <w:rPr>
          <w:spacing w:val="-1"/>
        </w:rPr>
        <w:t>万股人民币普通股股票在</w:t>
      </w:r>
      <w:r>
        <w:rPr>
          <w:spacing w:val="-102"/>
        </w:rPr>
        <w:t> </w:t>
      </w:r>
      <w:r>
        <w:rPr>
          <w:spacing w:val="-102"/>
        </w:rPr>
      </w:r>
      <w:r>
        <w:rPr/>
        <w:t>深圳证券交易所上市。其中，网上定价发行的</w:t>
      </w:r>
      <w:r>
        <w:rPr>
          <w:spacing w:val="-60"/>
        </w:rPr>
        <w:t> </w:t>
      </w:r>
      <w:r>
        <w:rPr>
          <w:rFonts w:ascii="Times New Roman" w:hAnsi="Times New Roman" w:cs="Times New Roman" w:eastAsia="Times New Roman" w:hint="default"/>
        </w:rPr>
        <w:t>2,880</w:t>
      </w:r>
      <w:r>
        <w:rPr>
          <w:rFonts w:ascii="Times New Roman" w:hAnsi="Times New Roman" w:cs="Times New Roman" w:eastAsia="Times New Roman" w:hint="default"/>
          <w:spacing w:val="-7"/>
        </w:rPr>
        <w:t> </w:t>
      </w:r>
      <w:r>
        <w:rPr/>
        <w:t>万股于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日挂牌交易，网</w:t>
      </w:r>
    </w:p>
    <w:p>
      <w:pPr>
        <w:pStyle w:val="BodyText"/>
        <w:spacing w:line="240" w:lineRule="auto" w:before="10"/>
        <w:ind w:left="140" w:right="0"/>
        <w:jc w:val="left"/>
      </w:pPr>
      <w:r>
        <w:rPr/>
        <w:t>下向询价对象询价配售的</w:t>
      </w:r>
      <w:r>
        <w:rPr>
          <w:spacing w:val="-54"/>
        </w:rPr>
        <w:t> </w:t>
      </w:r>
      <w:r>
        <w:rPr>
          <w:rFonts w:ascii="Times New Roman" w:hAnsi="Times New Roman" w:cs="Times New Roman" w:eastAsia="Times New Roman" w:hint="default"/>
        </w:rPr>
        <w:t>720</w:t>
      </w:r>
      <w:r>
        <w:rPr>
          <w:rFonts w:ascii="Times New Roman" w:hAnsi="Times New Roman" w:cs="Times New Roman" w:eastAsia="Times New Roman" w:hint="default"/>
          <w:spacing w:val="-1"/>
        </w:rPr>
        <w:t> </w:t>
      </w:r>
      <w:r>
        <w:rPr/>
        <w:t>万股锁定三个月后于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日上市流通。</w:t>
      </w:r>
    </w:p>
    <w:p>
      <w:pPr>
        <w:pStyle w:val="BodyText"/>
        <w:spacing w:line="240" w:lineRule="auto" w:before="170"/>
        <w:ind w:left="540" w:right="5878"/>
        <w:jc w:val="center"/>
      </w:pPr>
      <w:r>
        <w:rPr>
          <w:rFonts w:ascii="Times New Roman" w:hAnsi="Times New Roman" w:cs="Times New Roman" w:eastAsia="Times New Roman" w:hint="default"/>
        </w:rPr>
        <w:t>3</w:t>
      </w:r>
      <w:r>
        <w:rPr/>
        <w:t>、公司无内部职工股。</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400" w:footer="982" w:top="1100" w:bottom="1180" w:left="1660" w:right="1580"/>
        </w:sectPr>
      </w:pPr>
    </w:p>
    <w:p>
      <w:pPr>
        <w:pStyle w:val="Heading2"/>
        <w:spacing w:line="240" w:lineRule="auto" w:before="13"/>
        <w:ind w:right="0"/>
        <w:jc w:val="left"/>
        <w:rPr>
          <w:b w:val="0"/>
          <w:bCs w:val="0"/>
        </w:rPr>
      </w:pPr>
      <w:r>
        <w:rPr>
          <w:w w:val="95"/>
        </w:rPr>
        <w:t>三、股东和实际控制人情况</w:t>
      </w:r>
      <w:r>
        <w:rPr>
          <w:b w:val="0"/>
          <w:bCs w:val="0"/>
        </w:rPr>
      </w:r>
    </w:p>
    <w:p>
      <w:pPr>
        <w:pStyle w:val="BodyText"/>
        <w:spacing w:line="240" w:lineRule="auto" w:before="128"/>
        <w:ind w:left="140" w:right="0"/>
        <w:jc w:val="left"/>
      </w:pPr>
      <w:r>
        <w:rPr/>
        <w:t>（一）股东数量和持股情况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140" w:right="0"/>
        <w:jc w:val="left"/>
      </w:pPr>
      <w:r>
        <w:rPr/>
        <w:t>单位：股</w:t>
      </w:r>
    </w:p>
    <w:p>
      <w:pPr>
        <w:spacing w:after="0" w:line="240" w:lineRule="auto"/>
        <w:jc w:val="left"/>
        <w:sectPr>
          <w:type w:val="continuous"/>
          <w:pgSz w:w="11910" w:h="16840"/>
          <w:pgMar w:top="1600" w:bottom="280" w:left="1660" w:right="1580"/>
          <w:cols w:num="2" w:equalWidth="0">
            <w:col w:w="3512" w:space="3534"/>
            <w:col w:w="1624"/>
          </w:cols>
        </w:sectPr>
      </w:pP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595"/>
        <w:gridCol w:w="661"/>
        <w:gridCol w:w="1358"/>
        <w:gridCol w:w="886"/>
        <w:gridCol w:w="900"/>
        <w:gridCol w:w="540"/>
        <w:gridCol w:w="900"/>
        <w:gridCol w:w="1440"/>
      </w:tblGrid>
      <w:tr>
        <w:trPr>
          <w:trHeight w:val="244" w:hRule="exact"/>
        </w:trPr>
        <w:tc>
          <w:tcPr>
            <w:tcW w:w="1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6685"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7,736</w:t>
            </w:r>
          </w:p>
        </w:tc>
      </w:tr>
      <w:tr>
        <w:trPr>
          <w:trHeight w:val="301" w:hRule="exact"/>
        </w:trPr>
        <w:tc>
          <w:tcPr>
            <w:tcW w:w="828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1" w:hRule="exact"/>
        </w:trPr>
        <w:tc>
          <w:tcPr>
            <w:tcW w:w="225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26"/>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8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6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302" w:hRule="exact"/>
        </w:trPr>
        <w:tc>
          <w:tcPr>
            <w:tcW w:w="2256" w:type="dxa"/>
            <w:gridSpan w:val="2"/>
            <w:tcBorders>
              <w:top w:val="single" w:sz="51" w:space="0" w:color="DCDCDC"/>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58" w:type="dxa"/>
            <w:tcBorders>
              <w:top w:val="single" w:sz="51" w:space="0" w:color="DCDCDC"/>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8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50.23%</w:t>
            </w:r>
          </w:p>
        </w:tc>
        <w:tc>
          <w:tcPr>
            <w:tcW w:w="900"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8"/>
              <w:ind w:left="42" w:right="0"/>
              <w:jc w:val="center"/>
              <w:rPr>
                <w:rFonts w:ascii="Times New Roman" w:hAnsi="Times New Roman" w:cs="Times New Roman" w:eastAsia="Times New Roman" w:hint="default"/>
                <w:sz w:val="18"/>
                <w:szCs w:val="18"/>
              </w:rPr>
            </w:pPr>
            <w:r>
              <w:rPr>
                <w:rFonts w:ascii="Times New Roman"/>
                <w:sz w:val="18"/>
              </w:rPr>
              <w:t>71,600,700</w:t>
            </w:r>
          </w:p>
        </w:tc>
        <w:tc>
          <w:tcPr>
            <w:tcW w:w="1440" w:type="dxa"/>
            <w:gridSpan w:val="2"/>
            <w:tcBorders>
              <w:top w:val="single" w:sz="4" w:space="0" w:color="000000"/>
              <w:left w:val="single" w:sz="13" w:space="0" w:color="DCDCDC"/>
              <w:bottom w:val="single" w:sz="4" w:space="0" w:color="000000"/>
              <w:right w:val="single" w:sz="23" w:space="0" w:color="DCDCDC"/>
            </w:tcBorders>
          </w:tcPr>
          <w:p>
            <w:pPr>
              <w:pStyle w:val="TableParagraph"/>
              <w:spacing w:line="240" w:lineRule="auto" w:before="66"/>
              <w:ind w:left="583" w:right="0"/>
              <w:jc w:val="left"/>
              <w:rPr>
                <w:rFonts w:ascii="Times New Roman" w:hAnsi="Times New Roman" w:cs="Times New Roman" w:eastAsia="Times New Roman" w:hint="default"/>
                <w:sz w:val="18"/>
                <w:szCs w:val="18"/>
              </w:rPr>
            </w:pPr>
            <w:r>
              <w:rPr>
                <w:rFonts w:ascii="Times New Roman"/>
                <w:sz w:val="18"/>
              </w:rPr>
              <w:t>71,600,700</w:t>
            </w:r>
          </w:p>
        </w:tc>
        <w:tc>
          <w:tcPr>
            <w:tcW w:w="1440" w:type="dxa"/>
            <w:tcBorders>
              <w:top w:val="single" w:sz="4" w:space="0" w:color="000000"/>
              <w:left w:val="single" w:sz="23" w:space="0" w:color="DCDCDC"/>
              <w:bottom w:val="single" w:sz="4" w:space="0" w:color="000000"/>
              <w:right w:val="single" w:sz="10" w:space="0" w:color="DCDCDC"/>
            </w:tcBorders>
          </w:tcPr>
          <w:p>
            <w:pPr>
              <w:pStyle w:val="TableParagraph"/>
              <w:spacing w:line="240" w:lineRule="auto" w:before="66"/>
              <w:ind w:right="15"/>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梅州敬基金属制品有限公司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6.64%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Times New Roman" w:hAnsi="Times New Roman" w:cs="Times New Roman" w:eastAsia="Times New Roman" w:hint="default"/>
                <w:sz w:val="18"/>
                <w:szCs w:val="18"/>
              </w:rPr>
            </w:pPr>
            <w:r>
              <w:rPr>
                <w:rFonts w:ascii="Times New Roman"/>
                <w:sz w:val="18"/>
              </w:rPr>
              <w:t>9,463,500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4" w:right="0"/>
              <w:jc w:val="left"/>
              <w:rPr>
                <w:rFonts w:ascii="Times New Roman" w:hAnsi="Times New Roman" w:cs="Times New Roman" w:eastAsia="Times New Roman" w:hint="default"/>
                <w:sz w:val="18"/>
                <w:szCs w:val="18"/>
              </w:rPr>
            </w:pPr>
            <w:r>
              <w:rPr>
                <w:rFonts w:ascii="Times New Roman"/>
                <w:sz w:val="18"/>
              </w:rPr>
              <w:t>9,463,500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4.21%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Times New Roman" w:hAnsi="Times New Roman" w:cs="Times New Roman" w:eastAsia="Times New Roman" w:hint="default"/>
                <w:sz w:val="18"/>
                <w:szCs w:val="18"/>
              </w:rPr>
            </w:pPr>
            <w:r>
              <w:rPr>
                <w:rFonts w:ascii="Times New Roman"/>
                <w:sz w:val="18"/>
              </w:rPr>
              <w:t>6,000,000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4" w:right="0"/>
              <w:jc w:val="left"/>
              <w:rPr>
                <w:rFonts w:ascii="Times New Roman" w:hAnsi="Times New Roman" w:cs="Times New Roman" w:eastAsia="Times New Roman" w:hint="default"/>
                <w:sz w:val="18"/>
                <w:szCs w:val="18"/>
              </w:rPr>
            </w:pPr>
            <w:r>
              <w:rPr>
                <w:rFonts w:ascii="Times New Roman"/>
                <w:sz w:val="18"/>
              </w:rPr>
              <w:t>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Times New Roman" w:hAnsi="Times New Roman" w:cs="Times New Roman" w:eastAsia="Times New Roman" w:hint="default"/>
                <w:sz w:val="18"/>
                <w:szCs w:val="18"/>
              </w:rPr>
            </w:pPr>
            <w:r>
              <w:rPr>
                <w:rFonts w:ascii="Times New Roman"/>
                <w:sz w:val="18"/>
              </w:rPr>
              <w:t>4,731,750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4" w:right="0"/>
              <w:jc w:val="left"/>
              <w:rPr>
                <w:rFonts w:ascii="Times New Roman" w:hAnsi="Times New Roman" w:cs="Times New Roman" w:eastAsia="Times New Roman" w:hint="default"/>
                <w:sz w:val="18"/>
                <w:szCs w:val="18"/>
              </w:rPr>
            </w:pPr>
            <w:r>
              <w:rPr>
                <w:rFonts w:ascii="Times New Roman"/>
                <w:sz w:val="18"/>
              </w:rPr>
              <w:t>4,731,750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中国工商银行－易方达价值</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精选股票型证券投资基金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
              <w:jc w:val="center"/>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1.19%</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0" w:right="0"/>
              <w:jc w:val="center"/>
              <w:rPr>
                <w:rFonts w:ascii="Times New Roman" w:hAnsi="Times New Roman" w:cs="Times New Roman" w:eastAsia="Times New Roman" w:hint="default"/>
                <w:sz w:val="18"/>
                <w:szCs w:val="18"/>
              </w:rPr>
            </w:pPr>
            <w:r>
              <w:rPr>
                <w:rFonts w:ascii="Times New Roman"/>
                <w:sz w:val="18"/>
              </w:rPr>
              <w:t>1,697,199</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中国银行－大成蓝筹稳健证</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
              <w:jc w:val="center"/>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0" w:right="0"/>
              <w:jc w:val="center"/>
              <w:rPr>
                <w:rFonts w:ascii="Times New Roman" w:hAnsi="Times New Roman" w:cs="Times New Roman" w:eastAsia="Times New Roman" w:hint="default"/>
                <w:sz w:val="18"/>
                <w:szCs w:val="18"/>
              </w:rPr>
            </w:pPr>
            <w:r>
              <w:rPr>
                <w:rFonts w:ascii="Times New Roman"/>
                <w:sz w:val="18"/>
              </w:rPr>
              <w:t>1,631,215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上海浦东发展银行－广发小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盘成长股票型证券投资基金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
              <w:jc w:val="center"/>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0" w:right="0"/>
              <w:jc w:val="center"/>
              <w:rPr>
                <w:rFonts w:ascii="Times New Roman" w:hAnsi="Times New Roman" w:cs="Times New Roman" w:eastAsia="Times New Roman" w:hint="default"/>
                <w:sz w:val="18"/>
                <w:szCs w:val="18"/>
              </w:rPr>
            </w:pPr>
            <w:r>
              <w:rPr>
                <w:rFonts w:ascii="Times New Roman"/>
                <w:sz w:val="18"/>
              </w:rPr>
              <w:t>1,481,695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Times New Roman" w:hAnsi="Times New Roman" w:cs="Times New Roman" w:eastAsia="Times New Roman" w:hint="default"/>
                <w:sz w:val="18"/>
                <w:szCs w:val="18"/>
              </w:rPr>
            </w:pPr>
            <w:r>
              <w:rPr>
                <w:rFonts w:ascii="Times New Roman"/>
                <w:sz w:val="18"/>
              </w:rPr>
              <w:t>1,419,525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4" w:right="0"/>
              <w:jc w:val="left"/>
              <w:rPr>
                <w:rFonts w:ascii="Times New Roman" w:hAnsi="Times New Roman" w:cs="Times New Roman" w:eastAsia="Times New Roman" w:hint="default"/>
                <w:sz w:val="18"/>
                <w:szCs w:val="18"/>
              </w:rPr>
            </w:pPr>
            <w:r>
              <w:rPr>
                <w:rFonts w:ascii="Times New Roman"/>
                <w:sz w:val="18"/>
              </w:rPr>
              <w:t>1,419,525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Times New Roman" w:hAnsi="Times New Roman" w:cs="Times New Roman" w:eastAsia="Times New Roman" w:hint="default"/>
                <w:sz w:val="18"/>
                <w:szCs w:val="18"/>
              </w:rPr>
            </w:pPr>
            <w:r>
              <w:rPr>
                <w:rFonts w:ascii="Times New Roman"/>
                <w:sz w:val="18"/>
              </w:rPr>
              <w:t>1,419,525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4" w:right="0"/>
              <w:jc w:val="left"/>
              <w:rPr>
                <w:rFonts w:ascii="Times New Roman" w:hAnsi="Times New Roman" w:cs="Times New Roman" w:eastAsia="Times New Roman" w:hint="default"/>
                <w:sz w:val="18"/>
                <w:szCs w:val="18"/>
              </w:rPr>
            </w:pPr>
            <w:r>
              <w:rPr>
                <w:rFonts w:ascii="Times New Roman"/>
                <w:sz w:val="18"/>
              </w:rPr>
              <w:t>1,419,525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Times New Roman" w:hAnsi="Times New Roman" w:cs="Times New Roman" w:eastAsia="Times New Roman" w:hint="default"/>
                <w:sz w:val="18"/>
                <w:szCs w:val="18"/>
              </w:rPr>
            </w:pPr>
            <w:r>
              <w:rPr>
                <w:rFonts w:ascii="Times New Roman"/>
                <w:sz w:val="18"/>
              </w:rPr>
              <w:t>1,419,525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4" w:right="0"/>
              <w:jc w:val="left"/>
              <w:rPr>
                <w:rFonts w:ascii="Times New Roman" w:hAnsi="Times New Roman" w:cs="Times New Roman" w:eastAsia="Times New Roman" w:hint="default"/>
                <w:sz w:val="18"/>
                <w:szCs w:val="18"/>
              </w:rPr>
            </w:pPr>
            <w:r>
              <w:rPr>
                <w:rFonts w:ascii="Times New Roman"/>
                <w:sz w:val="18"/>
              </w:rPr>
              <w:t>1,419,525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828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2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76"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中国工商银行－易方达价值精选股票型证券</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1,697,199</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中国银行－大成蓝筹稳健证券投资基金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1,631,215</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上海浦东发展银行－广发小盘成长股票型证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1,481,695</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6"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中国银行－易方达策略成长二号混合型证券</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1,245,889</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1,228,136</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中国银行－易方达策略成长证券投资基金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1,184,943</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6"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银河－交行－日兴资产管理有限公司日兴Ａ</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Ｍ中国人民币Ａ股母基金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1,008,929</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交通银行－科汇证券投资基金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997,550</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中国银行－同盛证券投资基金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860,000</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中国银行－易方达平稳增长证券投资基金</w:t>
            </w:r>
          </w:p>
        </w:tc>
        <w:tc>
          <w:tcPr>
            <w:tcW w:w="2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751,891</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5" w:lineRule="exact"/>
        <w:jc w:val="left"/>
        <w:rPr>
          <w:rFonts w:ascii="宋体" w:hAnsi="宋体" w:cs="宋体" w:eastAsia="宋体" w:hint="default"/>
          <w:sz w:val="18"/>
          <w:szCs w:val="18"/>
        </w:rPr>
        <w:sectPr>
          <w:type w:val="continuous"/>
          <w:pgSz w:w="11910" w:h="16840"/>
          <w:pgMar w:top="1600" w:bottom="280" w:left="1660" w:right="1580"/>
        </w:sectPr>
      </w:pP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07"/>
        <w:gridCol w:w="6673"/>
      </w:tblGrid>
      <w:tr>
        <w:trPr>
          <w:trHeight w:val="237" w:hRule="exact"/>
        </w:trPr>
        <w:tc>
          <w:tcPr>
            <w:tcW w:w="1607" w:type="dxa"/>
            <w:tcBorders>
              <w:top w:val="single" w:sz="4" w:space="0" w:color="000000"/>
              <w:left w:val="single" w:sz="4" w:space="0" w:color="000000"/>
              <w:bottom w:val="nil" w:sz="6" w:space="0" w:color="auto"/>
              <w:right w:val="single" w:sz="4" w:space="0" w:color="000000"/>
            </w:tcBorders>
            <w:shd w:val="clear" w:color="auto" w:fill="DCDCDC"/>
          </w:tcPr>
          <w:p>
            <w:pPr/>
          </w:p>
        </w:tc>
        <w:tc>
          <w:tcPr>
            <w:tcW w:w="667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pacing w:val="-2"/>
                <w:sz w:val="18"/>
                <w:szCs w:val="18"/>
              </w:rPr>
              <w:t>公司前十名股东中：公司第一大股东广州无线电集团有限公司持有本公司第三大</w:t>
            </w:r>
          </w:p>
        </w:tc>
      </w:tr>
      <w:tr>
        <w:trPr>
          <w:trHeight w:val="238"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股东盈富泰克创业投资有限公司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w:t>
            </w:r>
            <w:r>
              <w:rPr>
                <w:rFonts w:ascii="宋体" w:hAnsi="宋体" w:cs="宋体" w:eastAsia="宋体" w:hint="default"/>
                <w:sz w:val="18"/>
                <w:szCs w:val="18"/>
              </w:rPr>
              <w:t>的股份，存在关联关系；公司第四大股东赵</w:t>
            </w:r>
          </w:p>
        </w:tc>
      </w:tr>
      <w:tr>
        <w:trPr>
          <w:trHeight w:val="228"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友永先生为公司第一大股东广州无线电集团有限公司的董事长和第三大股东盈富泰</w:t>
            </w:r>
          </w:p>
        </w:tc>
      </w:tr>
      <w:tr>
        <w:trPr>
          <w:trHeight w:val="233"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克创业投资有限公司的董事，存在关联关系；其他有限售条件股东之间不存在关联关</w:t>
            </w:r>
          </w:p>
        </w:tc>
      </w:tr>
      <w:tr>
        <w:trPr>
          <w:trHeight w:val="700"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left="77" w:right="77"/>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系，也不属于一致行动人；七名有限售条件股东与无限售条件股东之间不存在关联关</w:t>
            </w:r>
          </w:p>
          <w:p>
            <w:pPr>
              <w:pStyle w:val="TableParagraph"/>
              <w:spacing w:line="232" w:lineRule="exact" w:before="24"/>
              <w:ind w:left="22" w:right="21"/>
              <w:jc w:val="left"/>
              <w:rPr>
                <w:rFonts w:ascii="宋体" w:hAnsi="宋体" w:cs="宋体" w:eastAsia="宋体" w:hint="default"/>
                <w:sz w:val="18"/>
                <w:szCs w:val="18"/>
              </w:rPr>
            </w:pPr>
            <w:r>
              <w:rPr>
                <w:rFonts w:ascii="宋体" w:hAnsi="宋体" w:cs="宋体" w:eastAsia="宋体" w:hint="default"/>
                <w:spacing w:val="-2"/>
                <w:sz w:val="18"/>
                <w:szCs w:val="18"/>
              </w:rPr>
              <w:t>系，也不属于一致行动人；未知其他三名无限售条件股东之间是否存在关联关系，也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未知是否属于一致行动人。</w:t>
            </w:r>
          </w:p>
        </w:tc>
      </w:tr>
      <w:tr>
        <w:trPr>
          <w:trHeight w:val="233"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hAnsi="宋体" w:cs="宋体" w:eastAsia="宋体" w:hint="default"/>
                <w:spacing w:val="-2"/>
                <w:sz w:val="18"/>
                <w:szCs w:val="18"/>
              </w:rPr>
              <w:t>前十名无限售条件股东之间，未知是否存在关联关系，也未知是否属于一致行动</w:t>
            </w:r>
          </w:p>
        </w:tc>
      </w:tr>
      <w:tr>
        <w:trPr>
          <w:trHeight w:val="233"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233" w:hRule="exact"/>
        </w:trPr>
        <w:tc>
          <w:tcPr>
            <w:tcW w:w="1607" w:type="dxa"/>
            <w:tcBorders>
              <w:top w:val="nil" w:sz="6" w:space="0" w:color="auto"/>
              <w:left w:val="single" w:sz="4" w:space="0" w:color="000000"/>
              <w:bottom w:val="nil" w:sz="6" w:space="0" w:color="auto"/>
              <w:right w:val="single" w:sz="4" w:space="0" w:color="000000"/>
            </w:tcBorders>
            <w:shd w:val="clear" w:color="auto" w:fill="DCDCDC"/>
          </w:tcPr>
          <w:p>
            <w:pPr/>
          </w:p>
        </w:tc>
        <w:tc>
          <w:tcPr>
            <w:tcW w:w="667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hAnsi="宋体" w:cs="宋体" w:eastAsia="宋体" w:hint="default"/>
                <w:spacing w:val="-2"/>
                <w:sz w:val="18"/>
                <w:szCs w:val="18"/>
              </w:rPr>
              <w:t>除上述情况外，本公司有限售条件流通股股东与前十大无限售条件股东之间不存</w:t>
            </w:r>
          </w:p>
        </w:tc>
      </w:tr>
      <w:tr>
        <w:trPr>
          <w:trHeight w:val="241" w:hRule="exact"/>
        </w:trPr>
        <w:tc>
          <w:tcPr>
            <w:tcW w:w="1607" w:type="dxa"/>
            <w:tcBorders>
              <w:top w:val="nil" w:sz="6" w:space="0" w:color="auto"/>
              <w:left w:val="single" w:sz="4" w:space="0" w:color="000000"/>
              <w:bottom w:val="single" w:sz="4" w:space="0" w:color="000000"/>
              <w:right w:val="single" w:sz="4" w:space="0" w:color="000000"/>
            </w:tcBorders>
            <w:shd w:val="clear" w:color="auto" w:fill="DCDCDC"/>
          </w:tcPr>
          <w:p>
            <w:pPr/>
          </w:p>
        </w:tc>
        <w:tc>
          <w:tcPr>
            <w:tcW w:w="667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在关联关系，也不属于一致行动人。</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left="140" w:right="0"/>
        <w:jc w:val="left"/>
      </w:pPr>
      <w:r>
        <w:rPr/>
        <w:t>（二）控股股东及实际控制人情况介绍</w:t>
      </w:r>
    </w:p>
    <w:p>
      <w:pPr>
        <w:pStyle w:val="BodyText"/>
        <w:spacing w:line="379" w:lineRule="auto" w:before="117"/>
        <w:ind w:left="560" w:right="0"/>
        <w:jc w:val="left"/>
      </w:pPr>
      <w:r>
        <w:rPr>
          <w:rFonts w:ascii="Times New Roman" w:hAnsi="Times New Roman" w:cs="Times New Roman" w:eastAsia="Times New Roman" w:hint="default"/>
        </w:rPr>
        <w:t>1</w:t>
      </w:r>
      <w:r>
        <w:rPr/>
        <w:t>、公司控股股东情况 </w:t>
      </w:r>
      <w:r>
        <w:rPr>
          <w:spacing w:val="-3"/>
        </w:rPr>
        <w:t>报告期内，公司控股股东未发生变化，为广州无线电集团有限公司（以下简称“广电集</w:t>
      </w:r>
    </w:p>
    <w:p>
      <w:pPr>
        <w:pStyle w:val="BodyText"/>
        <w:spacing w:line="235" w:lineRule="exact"/>
        <w:ind w:left="140" w:right="0"/>
        <w:jc w:val="left"/>
      </w:pPr>
      <w:r>
        <w:rPr/>
        <w:t>团</w:t>
      </w:r>
      <w:r>
        <w:rPr>
          <w:spacing w:val="-105"/>
        </w:rPr>
        <w:t>”）</w:t>
      </w:r>
      <w:r>
        <w:rPr>
          <w:spacing w:val="-32"/>
        </w:rPr>
        <w:t>，</w:t>
      </w:r>
      <w:r>
        <w:rPr/>
        <w:t>其</w:t>
      </w:r>
      <w:r>
        <w:rPr>
          <w:spacing w:val="-2"/>
        </w:rPr>
        <w:t>所</w:t>
      </w:r>
      <w:r>
        <w:rPr/>
        <w:t>持有的公司股份无质押</w:t>
      </w:r>
      <w:r>
        <w:rPr>
          <w:spacing w:val="-32"/>
        </w:rPr>
        <w:t>、</w:t>
      </w:r>
      <w:r>
        <w:rPr/>
        <w:t>冻结或托管等情况</w:t>
      </w:r>
      <w:r>
        <w:rPr>
          <w:spacing w:val="-32"/>
        </w:rPr>
        <w:t>。</w:t>
      </w:r>
      <w:r>
        <w:rPr/>
        <w:t>广电集团成立于</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98</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 </w:t>
      </w:r>
      <w:r>
        <w:rPr/>
        <w:t>日，</w:t>
      </w:r>
    </w:p>
    <w:p>
      <w:pPr>
        <w:pStyle w:val="BodyText"/>
        <w:spacing w:line="295" w:lineRule="auto" w:before="49"/>
        <w:ind w:left="140" w:right="99"/>
        <w:jc w:val="left"/>
      </w:pPr>
      <w:r>
        <w:rPr/>
        <w:t>法定代表人为赵友永，注册资本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亿元人民币，经营范围包括：经营授权管理的国有资产。 </w:t>
      </w:r>
      <w:r>
        <w:rPr>
          <w:spacing w:val="-3"/>
        </w:rPr>
        <w:t>出口本企业的产品；进出口本企业生产所需的设备及原辅材料；制造、加工通信设备、视频</w:t>
      </w:r>
      <w:r>
        <w:rPr>
          <w:spacing w:val="-80"/>
        </w:rPr>
        <w:t> </w:t>
      </w:r>
      <w:r>
        <w:rPr>
          <w:spacing w:val="-80"/>
        </w:rPr>
      </w:r>
      <w:r>
        <w:rPr/>
        <w:t>产品、音响设备、电工器材、无线电导航设备、电子测量仪器、电子玩具、电子防盗设备、 </w:t>
      </w:r>
      <w:r>
        <w:rPr>
          <w:spacing w:val="-5"/>
        </w:rPr>
        <w:t>计算机及配件、金属结构件、金属切削工具、模具、塑料制品；电子产品及通信设备的设计、</w:t>
      </w:r>
      <w:r>
        <w:rPr>
          <w:spacing w:val="-100"/>
        </w:rPr>
        <w:t> </w:t>
      </w:r>
      <w:r>
        <w:rPr>
          <w:spacing w:val="-100"/>
        </w:rPr>
      </w:r>
      <w:r>
        <w:rPr>
          <w:spacing w:val="-3"/>
        </w:rPr>
        <w:t>安装、维修；电子技术服务；批发和零售贸易（国家专营专控商品除外）；代理进口生产电</w:t>
      </w:r>
      <w:r>
        <w:rPr>
          <w:spacing w:val="-84"/>
        </w:rPr>
        <w:t> </w:t>
      </w:r>
      <w:r>
        <w:rPr>
          <w:spacing w:val="-84"/>
        </w:rPr>
      </w:r>
      <w:r>
        <w:rPr/>
        <w:t>子产品所需的设备及原辅材料；货物运输、车辆维修。</w:t>
      </w:r>
    </w:p>
    <w:p>
      <w:pPr>
        <w:pStyle w:val="BodyText"/>
        <w:spacing w:line="240" w:lineRule="auto" w:before="136"/>
        <w:ind w:left="560" w:right="0"/>
        <w:jc w:val="left"/>
      </w:pPr>
      <w:r>
        <w:rPr>
          <w:spacing w:val="-3"/>
        </w:rPr>
        <w:t>广电集团前身为广州无线电厂，始建于</w:t>
      </w:r>
      <w:r>
        <w:rPr>
          <w:spacing w:val="-48"/>
        </w:rPr>
        <w:t> </w:t>
      </w:r>
      <w:r>
        <w:rPr>
          <w:rFonts w:ascii="Times New Roman" w:hAnsi="Times New Roman" w:cs="Times New Roman" w:eastAsia="Times New Roman" w:hint="default"/>
        </w:rPr>
        <w:t>1956</w:t>
      </w:r>
      <w:r>
        <w:rPr>
          <w:rFonts w:ascii="Times New Roman" w:hAnsi="Times New Roman" w:cs="Times New Roman" w:eastAsia="Times New Roman" w:hint="default"/>
          <w:spacing w:val="5"/>
        </w:rPr>
        <w:t> </w:t>
      </w:r>
      <w:r>
        <w:rPr>
          <w:spacing w:val="-3"/>
        </w:rPr>
        <w:t>年，是我国早期建立的电子军工企业之一，</w:t>
      </w:r>
    </w:p>
    <w:p>
      <w:pPr>
        <w:pStyle w:val="BodyText"/>
        <w:spacing w:line="240" w:lineRule="auto" w:before="50"/>
        <w:ind w:right="0"/>
        <w:jc w:val="left"/>
        <w:rPr>
          <w:rFonts w:ascii="Times New Roman" w:hAnsi="Times New Roman" w:cs="Times New Roman" w:eastAsia="Times New Roman" w:hint="default"/>
        </w:rPr>
      </w:pPr>
      <w:r>
        <w:rPr/>
        <w:t>至今已有</w:t>
      </w:r>
      <w:r>
        <w:rPr>
          <w:spacing w:val="-42"/>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多年的发展历史。</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月，经广州市经济贸易委员会穗经企［</w:t>
      </w:r>
      <w:r>
        <w:rPr>
          <w:rFonts w:ascii="Times New Roman" w:hAnsi="Times New Roman" w:cs="Times New Roman" w:eastAsia="Times New Roman" w:hint="default"/>
        </w:rPr>
        <w:t>1994</w:t>
      </w:r>
      <w:r>
        <w:rPr/>
        <w:t>］</w:t>
      </w:r>
      <w:r>
        <w:rPr>
          <w:rFonts w:ascii="Times New Roman" w:hAnsi="Times New Roman" w:cs="Times New Roman" w:eastAsia="Times New Roman" w:hint="default"/>
        </w:rPr>
        <w:t>67</w:t>
      </w:r>
    </w:p>
    <w:p>
      <w:pPr>
        <w:pStyle w:val="BodyText"/>
        <w:spacing w:line="240" w:lineRule="auto" w:before="50"/>
        <w:ind w:left="140" w:right="0"/>
        <w:jc w:val="left"/>
      </w:pPr>
      <w:r>
        <w:rPr/>
        <w:t>号文批准，广州无线电厂整体改制更名为广州无线电集团有限公司。经过</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多年来的改革</w:t>
      </w:r>
    </w:p>
    <w:p>
      <w:pPr>
        <w:pStyle w:val="BodyText"/>
        <w:spacing w:line="240" w:lineRule="auto" w:before="49"/>
        <w:ind w:left="140" w:right="0"/>
        <w:jc w:val="left"/>
      </w:pPr>
      <w:r>
        <w:rPr>
          <w:spacing w:val="-3"/>
        </w:rPr>
        <w:t>创新、产业调整和技术创新，广电集团已发展成为我国</w:t>
      </w:r>
      <w:r>
        <w:rPr>
          <w:spacing w:val="-50"/>
        </w:rPr>
        <w:t> </w:t>
      </w:r>
      <w:r>
        <w:rPr>
          <w:rFonts w:ascii="Times New Roman" w:hAnsi="Times New Roman" w:cs="Times New Roman" w:eastAsia="Times New Roman" w:hint="default"/>
        </w:rPr>
        <w:t>520</w:t>
      </w:r>
      <w:r>
        <w:rPr>
          <w:rFonts w:ascii="Times New Roman" w:hAnsi="Times New Roman" w:cs="Times New Roman" w:eastAsia="Times New Roman" w:hint="default"/>
          <w:spacing w:val="3"/>
        </w:rPr>
        <w:t> </w:t>
      </w:r>
      <w:r>
        <w:rPr>
          <w:spacing w:val="-4"/>
        </w:rPr>
        <w:t>家重点企业、中国电子</w:t>
      </w:r>
      <w:r>
        <w:rPr>
          <w:spacing w:val="-50"/>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强企</w:t>
      </w:r>
    </w:p>
    <w:p>
      <w:pPr>
        <w:pStyle w:val="BodyText"/>
        <w:spacing w:line="240" w:lineRule="auto" w:before="50"/>
        <w:ind w:left="140" w:right="0"/>
        <w:jc w:val="left"/>
      </w:pPr>
      <w:r>
        <w:rPr>
          <w:spacing w:val="-3"/>
        </w:rPr>
        <w:t>业、广东省技术创新优势企业和广东省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spacing w:val="-3"/>
        </w:rPr>
        <w:t>家重点装备集团之一，拥有国家级企业技术中心、</w:t>
      </w:r>
    </w:p>
    <w:p>
      <w:pPr>
        <w:pStyle w:val="BodyText"/>
        <w:spacing w:line="240" w:lineRule="auto" w:before="50"/>
        <w:ind w:right="0"/>
        <w:jc w:val="left"/>
      </w:pPr>
      <w:r>
        <w:rPr/>
        <w:t>博士后科研工作站。目前，广电集团控股及参股企业</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家，其中高新技术企业</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家，软件</w:t>
      </w:r>
    </w:p>
    <w:p>
      <w:pPr>
        <w:pStyle w:val="BodyText"/>
        <w:spacing w:line="288" w:lineRule="auto" w:before="50"/>
        <w:ind w:left="140" w:right="215"/>
        <w:jc w:val="both"/>
      </w:pPr>
      <w:r>
        <w:rPr/>
        <w:t>企业</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家，其中国家重点软件企业</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家。广电集团下属企业主营业务涉及无线电通信、金融</w:t>
      </w:r>
      <w:r>
        <w:rPr/>
        <w:t> </w:t>
      </w:r>
      <w:r>
        <w:rPr>
          <w:spacing w:val="-3"/>
        </w:rPr>
        <w:t>电子、模具制造、机械加工、房地产开发和进出口贸易等，使广电集团成为集科、工、贸于</w:t>
      </w:r>
      <w:r>
        <w:rPr>
          <w:spacing w:val="-81"/>
        </w:rPr>
        <w:t> </w:t>
      </w:r>
      <w:r>
        <w:rPr>
          <w:spacing w:val="-81"/>
        </w:rPr>
      </w:r>
      <w:r>
        <w:rPr/>
        <w:t>一体的综合性、控股型的高科技企业集团。</w:t>
      </w:r>
    </w:p>
    <w:p>
      <w:pPr>
        <w:spacing w:line="240" w:lineRule="auto" w:before="6"/>
        <w:rPr>
          <w:rFonts w:ascii="宋体" w:hAnsi="宋体" w:cs="宋体" w:eastAsia="宋体" w:hint="default"/>
          <w:sz w:val="29"/>
          <w:szCs w:val="29"/>
        </w:rPr>
      </w:pPr>
    </w:p>
    <w:p>
      <w:pPr>
        <w:pStyle w:val="BodyText"/>
        <w:spacing w:line="280" w:lineRule="auto"/>
        <w:ind w:left="560" w:right="0"/>
        <w:jc w:val="left"/>
      </w:pPr>
      <w:r>
        <w:rPr>
          <w:rFonts w:ascii="Times New Roman" w:hAnsi="Times New Roman" w:cs="Times New Roman" w:eastAsia="Times New Roman" w:hint="default"/>
        </w:rPr>
        <w:t>2</w:t>
      </w:r>
      <w:r>
        <w:rPr/>
        <w:t>、公司实际控制人情况 </w:t>
      </w:r>
      <w:r>
        <w:rPr>
          <w:spacing w:val="-3"/>
        </w:rPr>
        <w:t>公司的实际控制人为广州市国资委。广州市国资委根据广州市人民政府授权，依法履行</w:t>
      </w:r>
    </w:p>
    <w:p>
      <w:pPr>
        <w:pStyle w:val="BodyText"/>
        <w:spacing w:line="240" w:lineRule="auto" w:before="29"/>
        <w:ind w:left="140" w:right="0"/>
        <w:jc w:val="left"/>
      </w:pPr>
      <w:r>
        <w:rPr/>
        <w:t>出资人职责，对广州市国有资产管理工作进行指导和监督。</w:t>
      </w:r>
    </w:p>
    <w:p>
      <w:pPr>
        <w:spacing w:line="240" w:lineRule="auto" w:before="6"/>
        <w:rPr>
          <w:rFonts w:ascii="宋体" w:hAnsi="宋体" w:cs="宋体" w:eastAsia="宋体" w:hint="default"/>
          <w:sz w:val="23"/>
          <w:szCs w:val="23"/>
        </w:rPr>
      </w:pPr>
    </w:p>
    <w:p>
      <w:pPr>
        <w:pStyle w:val="BodyText"/>
        <w:spacing w:line="280" w:lineRule="auto"/>
        <w:ind w:left="560" w:right="2834"/>
        <w:jc w:val="left"/>
      </w:pPr>
      <w:r>
        <w:rPr>
          <w:rFonts w:ascii="Times New Roman" w:hAnsi="Times New Roman" w:cs="Times New Roman" w:eastAsia="Times New Roman" w:hint="default"/>
        </w:rPr>
        <w:t>3</w:t>
      </w:r>
      <w:r>
        <w:rPr/>
        <w:t>、控股股东及实际控制人变更情况 本报告期内，公司控股股东及实际控制人没有发生变更。</w:t>
      </w:r>
    </w:p>
    <w:p>
      <w:pPr>
        <w:spacing w:line="240" w:lineRule="auto" w:before="12"/>
        <w:rPr>
          <w:rFonts w:ascii="宋体" w:hAnsi="宋体" w:cs="宋体" w:eastAsia="宋体" w:hint="default"/>
          <w:sz w:val="29"/>
          <w:szCs w:val="29"/>
        </w:rPr>
      </w:pPr>
    </w:p>
    <w:p>
      <w:pPr>
        <w:pStyle w:val="BodyText"/>
        <w:spacing w:line="240" w:lineRule="auto"/>
        <w:ind w:left="560" w:right="0"/>
        <w:jc w:val="left"/>
      </w:pPr>
      <w:r>
        <w:rPr>
          <w:rFonts w:ascii="Times New Roman" w:hAnsi="Times New Roman" w:cs="Times New Roman" w:eastAsia="Times New Roman" w:hint="default"/>
        </w:rPr>
        <w:t>4</w:t>
      </w:r>
      <w:r>
        <w:rPr/>
        <w:t>、公司与实际控制人之间的产权和控制关系方框图</w:t>
      </w:r>
    </w:p>
    <w:p>
      <w:pPr>
        <w:spacing w:after="0" w:line="240" w:lineRule="auto"/>
        <w:jc w:val="left"/>
        <w:sectPr>
          <w:pgSz w:w="11910" w:h="16840"/>
          <w:pgMar w:header="400"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3973" w:lineRule="exact"/>
        <w:ind w:left="2966" w:right="0" w:firstLine="0"/>
        <w:rPr>
          <w:rFonts w:ascii="宋体" w:hAnsi="宋体" w:cs="宋体" w:eastAsia="宋体" w:hint="default"/>
          <w:sz w:val="20"/>
          <w:szCs w:val="20"/>
        </w:rPr>
      </w:pPr>
      <w:r>
        <w:rPr>
          <w:rFonts w:ascii="宋体" w:hAnsi="宋体" w:cs="宋体" w:eastAsia="宋体" w:hint="default"/>
          <w:position w:val="-78"/>
          <w:sz w:val="20"/>
          <w:szCs w:val="20"/>
        </w:rPr>
        <w:pict>
          <v:group style="width:197.35pt;height:198.7pt;mso-position-horizontal-relative:char;mso-position-vertical-relative:line" coordorigin="0,0" coordsize="3947,3974">
            <v:shape style="position:absolute;left:950;top:0;width:2046;height:436" type="#_x0000_t75" stroked="false">
              <v:imagedata r:id="rId11" o:title=""/>
            </v:shape>
            <v:shape style="position:absolute;left:1901;top:409;width:818;height:607" type="#_x0000_t75" stroked="false">
              <v:imagedata r:id="rId12" o:title=""/>
            </v:shape>
            <v:shape style="position:absolute;left:950;top:990;width:2046;height:436" type="#_x0000_t75" stroked="false">
              <v:imagedata r:id="rId13" o:title=""/>
            </v:shape>
            <v:shape style="position:absolute;left:766;top:1399;width:2587;height:2165" type="#_x0000_t75" stroked="false">
              <v:imagedata r:id="rId14" o:title=""/>
            </v:shape>
            <v:shape style="position:absolute;left:0;top:3538;width:3947;height:436" type="#_x0000_t75" stroked="false">
              <v:imagedata r:id="rId15" o:title=""/>
            </v:shape>
          </v:group>
        </w:pict>
      </w:r>
      <w:r>
        <w:rPr>
          <w:rFonts w:ascii="宋体" w:hAnsi="宋体" w:cs="宋体" w:eastAsia="宋体" w:hint="default"/>
          <w:position w:val="-78"/>
          <w:sz w:val="20"/>
          <w:szCs w:val="20"/>
        </w:rPr>
      </w:r>
    </w:p>
    <w:p>
      <w:pPr>
        <w:spacing w:line="240" w:lineRule="auto" w:before="1"/>
        <w:rPr>
          <w:rFonts w:ascii="宋体" w:hAnsi="宋体" w:cs="宋体" w:eastAsia="宋体" w:hint="default"/>
          <w:sz w:val="16"/>
          <w:szCs w:val="16"/>
        </w:rPr>
      </w:pPr>
    </w:p>
    <w:p>
      <w:pPr>
        <w:pStyle w:val="BodyText"/>
        <w:spacing w:line="280" w:lineRule="auto" w:before="35"/>
        <w:ind w:left="1200" w:right="2540" w:hanging="1"/>
        <w:jc w:val="left"/>
      </w:pPr>
      <w:bookmarkStart w:name="_bookmark3" w:id="4"/>
      <w:bookmarkEnd w:id="4"/>
      <w:r>
        <w:rPr/>
      </w:r>
      <w:r>
        <w:rPr>
          <w:rFonts w:ascii="Times New Roman" w:hAnsi="Times New Roman" w:cs="Times New Roman" w:eastAsia="Times New Roman" w:hint="default"/>
        </w:rPr>
        <w:t>5</w:t>
      </w:r>
      <w:r>
        <w:rPr/>
        <w:t>、其他持股在</w:t>
      </w:r>
      <w:r>
        <w:rPr>
          <w:spacing w:val="-54"/>
        </w:rPr>
        <w:t> </w:t>
      </w:r>
      <w:r>
        <w:rPr>
          <w:rFonts w:ascii="Times New Roman" w:hAnsi="Times New Roman" w:cs="Times New Roman" w:eastAsia="Times New Roman" w:hint="default"/>
        </w:rPr>
        <w:t>10%</w:t>
      </w:r>
      <w:r>
        <w:rPr/>
        <w:t>以上的法人股东情况 截止报告期末，本公司无其他持股在</w:t>
      </w:r>
      <w:r>
        <w:rPr>
          <w:spacing w:val="-56"/>
        </w:rPr>
        <w:t> </w:t>
      </w:r>
      <w:r>
        <w:rPr>
          <w:rFonts w:ascii="Times New Roman" w:hAnsi="Times New Roman" w:cs="Times New Roman" w:eastAsia="Times New Roman" w:hint="default"/>
        </w:rPr>
        <w:t>10%</w:t>
      </w:r>
      <w:r>
        <w:rPr/>
        <w:t>以上（含）的法人股东。</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2"/>
          <w:szCs w:val="32"/>
        </w:rPr>
      </w:pPr>
    </w:p>
    <w:p>
      <w:pPr>
        <w:pStyle w:val="Heading1"/>
        <w:spacing w:line="240" w:lineRule="auto"/>
        <w:ind w:left="1640" w:right="0"/>
        <w:jc w:val="left"/>
        <w:rPr>
          <w:b w:val="0"/>
          <w:bCs w:val="0"/>
        </w:rPr>
      </w:pPr>
      <w:r>
        <w:rPr/>
        <w:t>第四节</w:t>
      </w:r>
      <w:r>
        <w:rPr>
          <w:spacing w:val="-17"/>
        </w:rPr>
        <w:t> </w:t>
      </w:r>
      <w:r>
        <w:rPr/>
        <w:t>董事、监事、高级管理人员和员工情况</w:t>
      </w:r>
      <w:r>
        <w:rPr>
          <w:b w:val="0"/>
          <w:bCs w:val="0"/>
        </w:rPr>
      </w:r>
    </w:p>
    <w:p>
      <w:pPr>
        <w:spacing w:line="240" w:lineRule="auto" w:before="7"/>
        <w:rPr>
          <w:rFonts w:ascii="宋体" w:hAnsi="宋体" w:cs="宋体" w:eastAsia="宋体" w:hint="default"/>
          <w:b/>
          <w:bCs/>
          <w:sz w:val="38"/>
          <w:szCs w:val="38"/>
        </w:rPr>
      </w:pPr>
    </w:p>
    <w:p>
      <w:pPr>
        <w:pStyle w:val="Heading2"/>
        <w:spacing w:line="240" w:lineRule="auto"/>
        <w:ind w:left="780" w:right="2540"/>
        <w:jc w:val="left"/>
        <w:rPr>
          <w:b w:val="0"/>
          <w:bCs w:val="0"/>
        </w:rPr>
      </w:pPr>
      <w:r>
        <w:rPr/>
        <w:t>一、公司董事、监事、高级管理人员情况</w:t>
      </w:r>
      <w:r>
        <w:rPr>
          <w:b w:val="0"/>
          <w:bCs w:val="0"/>
        </w:rPr>
      </w:r>
    </w:p>
    <w:p>
      <w:pPr>
        <w:pStyle w:val="BodyText"/>
        <w:spacing w:line="240" w:lineRule="auto" w:before="127"/>
        <w:ind w:left="780" w:right="2540"/>
        <w:jc w:val="left"/>
      </w:pPr>
      <w:r>
        <w:rPr/>
        <w:t>（一）董事、监事、高级管理人员的持股变动及报酬情况</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31"/>
        <w:gridCol w:w="805"/>
        <w:gridCol w:w="252"/>
        <w:gridCol w:w="288"/>
        <w:gridCol w:w="1548"/>
        <w:gridCol w:w="1548"/>
        <w:gridCol w:w="864"/>
        <w:gridCol w:w="900"/>
        <w:gridCol w:w="432"/>
        <w:gridCol w:w="1188"/>
        <w:gridCol w:w="1176"/>
      </w:tblGrid>
      <w:tr>
        <w:trPr>
          <w:trHeight w:val="710" w:hRule="exact"/>
        </w:trPr>
        <w:tc>
          <w:tcPr>
            <w:tcW w:w="6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1" w:right="29"/>
              <w:jc w:val="left"/>
              <w:rPr>
                <w:rFonts w:ascii="宋体" w:hAnsi="宋体" w:cs="宋体" w:eastAsia="宋体" w:hint="default"/>
                <w:sz w:val="18"/>
                <w:szCs w:val="18"/>
              </w:rPr>
            </w:pPr>
            <w:r>
              <w:rPr>
                <w:rFonts w:ascii="宋体" w:hAnsi="宋体" w:cs="宋体" w:eastAsia="宋体" w:hint="default"/>
                <w:sz w:val="18"/>
                <w:szCs w:val="18"/>
              </w:rPr>
              <w:t>性 别</w:t>
            </w:r>
          </w:p>
        </w:tc>
        <w:tc>
          <w:tcPr>
            <w:tcW w:w="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9" w:right="47"/>
              <w:jc w:val="left"/>
              <w:rPr>
                <w:rFonts w:ascii="宋体" w:hAnsi="宋体" w:cs="宋体" w:eastAsia="宋体" w:hint="default"/>
                <w:sz w:val="18"/>
                <w:szCs w:val="18"/>
              </w:rPr>
            </w:pPr>
            <w:r>
              <w:rPr>
                <w:rFonts w:ascii="宋体" w:hAnsi="宋体" w:cs="宋体" w:eastAsia="宋体" w:hint="default"/>
                <w:sz w:val="18"/>
                <w:szCs w:val="18"/>
              </w:rPr>
              <w:t>年 龄</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67" w:right="65"/>
              <w:jc w:val="left"/>
              <w:rPr>
                <w:rFonts w:ascii="宋体" w:hAnsi="宋体" w:cs="宋体" w:eastAsia="宋体" w:hint="default"/>
                <w:sz w:val="18"/>
                <w:szCs w:val="18"/>
              </w:rPr>
            </w:pPr>
            <w:r>
              <w:rPr>
                <w:rFonts w:ascii="宋体" w:hAnsi="宋体" w:cs="宋体" w:eastAsia="宋体" w:hint="default"/>
                <w:sz w:val="18"/>
                <w:szCs w:val="18"/>
              </w:rPr>
              <w:t>年初持股 数（股）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85" w:right="83"/>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4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1" w:right="29"/>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9" w:right="0"/>
              <w:jc w:val="left"/>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2" w:lineRule="exact" w:before="24"/>
              <w:ind w:left="49" w:right="47"/>
              <w:jc w:val="left"/>
              <w:rPr>
                <w:rFonts w:ascii="宋体" w:hAnsi="宋体" w:cs="宋体" w:eastAsia="宋体" w:hint="default"/>
                <w:sz w:val="18"/>
                <w:szCs w:val="18"/>
              </w:rPr>
            </w:pPr>
            <w:r>
              <w:rPr>
                <w:rFonts w:ascii="宋体" w:hAnsi="宋体" w:cs="宋体" w:eastAsia="宋体" w:hint="default"/>
                <w:sz w:val="18"/>
                <w:szCs w:val="18"/>
              </w:rPr>
              <w:t>司领取的报酬 总额（万元）</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是否在股东单</w:t>
            </w:r>
          </w:p>
          <w:p>
            <w:pPr>
              <w:pStyle w:val="TableParagraph"/>
              <w:spacing w:line="232" w:lineRule="exact" w:before="24"/>
              <w:ind w:left="43" w:right="41"/>
              <w:jc w:val="left"/>
              <w:rPr>
                <w:rFonts w:ascii="宋体" w:hAnsi="宋体" w:cs="宋体" w:eastAsia="宋体" w:hint="default"/>
                <w:sz w:val="18"/>
                <w:szCs w:val="18"/>
              </w:rPr>
            </w:pPr>
            <w:r>
              <w:rPr>
                <w:rFonts w:ascii="宋体" w:hAnsi="宋体" w:cs="宋体" w:eastAsia="宋体" w:hint="default"/>
                <w:sz w:val="18"/>
                <w:szCs w:val="18"/>
              </w:rPr>
              <w:t>位或其他关联 单位领取薪酬</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4,731,750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4,731,750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1,419,525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1,419,525</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1" w:right="0"/>
              <w:jc w:val="left"/>
              <w:rPr>
                <w:rFonts w:ascii="Times New Roman" w:hAnsi="Times New Roman" w:cs="Times New Roman" w:eastAsia="Times New Roman" w:hint="default"/>
                <w:sz w:val="18"/>
                <w:szCs w:val="18"/>
              </w:rPr>
            </w:pPr>
            <w:r>
              <w:rPr>
                <w:rFonts w:ascii="Times New Roman"/>
                <w:sz w:val="18"/>
              </w:rPr>
              <w:t>181.59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张招兴</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946,350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946,350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473,175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473,175</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刘维锦</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施意耀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罗坚生</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李进一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hanging="9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378,540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378,540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周建康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90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冯丰穗</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189,270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189,270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0" w:right="0"/>
              <w:jc w:val="left"/>
              <w:rPr>
                <w:rFonts w:ascii="Times New Roman" w:hAnsi="Times New Roman" w:cs="Times New Roman" w:eastAsia="Times New Roman" w:hint="default"/>
                <w:sz w:val="18"/>
                <w:szCs w:val="18"/>
              </w:rPr>
            </w:pPr>
            <w:r>
              <w:rPr>
                <w:rFonts w:ascii="Times New Roman"/>
                <w:sz w:val="18"/>
              </w:rPr>
              <w:t>11.38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1,419,525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1,419,525</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5" w:right="0"/>
              <w:jc w:val="left"/>
              <w:rPr>
                <w:rFonts w:ascii="Times New Roman" w:hAnsi="Times New Roman" w:cs="Times New Roman" w:eastAsia="Times New Roman" w:hint="default"/>
                <w:sz w:val="18"/>
                <w:szCs w:val="18"/>
              </w:rPr>
            </w:pPr>
            <w:r>
              <w:rPr>
                <w:rFonts w:ascii="Times New Roman"/>
                <w:sz w:val="18"/>
              </w:rPr>
              <w:t>117.78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束萌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54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94,635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94,635</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1" w:right="0"/>
              <w:jc w:val="left"/>
              <w:rPr>
                <w:rFonts w:ascii="Times New Roman" w:hAnsi="Times New Roman" w:cs="Times New Roman" w:eastAsia="Times New Roman" w:hint="default"/>
                <w:sz w:val="18"/>
                <w:szCs w:val="18"/>
              </w:rPr>
            </w:pPr>
            <w:r>
              <w:rPr>
                <w:rFonts w:ascii="Times New Roman"/>
                <w:sz w:val="18"/>
              </w:rPr>
              <w:t>174.06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1,419,525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1,419,525</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5" w:right="0"/>
              <w:jc w:val="left"/>
              <w:rPr>
                <w:rFonts w:ascii="Times New Roman" w:hAnsi="Times New Roman" w:cs="Times New Roman" w:eastAsia="Times New Roman" w:hint="default"/>
                <w:sz w:val="18"/>
                <w:szCs w:val="18"/>
              </w:rPr>
            </w:pPr>
            <w:r>
              <w:rPr>
                <w:rFonts w:ascii="Times New Roman"/>
                <w:sz w:val="18"/>
              </w:rPr>
              <w:t>95.64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189,270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189,270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Times New Roman" w:hAnsi="Times New Roman" w:cs="Times New Roman" w:eastAsia="Times New Roman" w:hint="default"/>
                <w:sz w:val="18"/>
                <w:szCs w:val="18"/>
              </w:rPr>
            </w:pPr>
            <w:r>
              <w:rPr>
                <w:rFonts w:ascii="Times New Roman"/>
                <w:sz w:val="18"/>
              </w:rPr>
              <w:t>48.60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283,905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283,905</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Times New Roman" w:hAnsi="Times New Roman" w:cs="Times New Roman" w:eastAsia="Times New Roman" w:hint="default"/>
                <w:sz w:val="18"/>
                <w:szCs w:val="18"/>
              </w:rPr>
            </w:pPr>
            <w:r>
              <w:rPr>
                <w:rFonts w:ascii="Times New Roman"/>
                <w:sz w:val="18"/>
              </w:rPr>
              <w:t>97.20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37,854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37,854</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0" w:right="0"/>
              <w:jc w:val="left"/>
              <w:rPr>
                <w:rFonts w:ascii="Times New Roman" w:hAnsi="Times New Roman" w:cs="Times New Roman" w:eastAsia="Times New Roman" w:hint="default"/>
                <w:sz w:val="18"/>
                <w:szCs w:val="18"/>
              </w:rPr>
            </w:pPr>
            <w:r>
              <w:rPr>
                <w:rFonts w:ascii="Times New Roman"/>
                <w:sz w:val="18"/>
              </w:rPr>
              <w:t>90.11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任斌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hanging="90"/>
              <w:jc w:val="left"/>
              <w:rPr>
                <w:rFonts w:ascii="宋体" w:hAnsi="宋体" w:cs="宋体" w:eastAsia="宋体" w:hint="default"/>
                <w:sz w:val="18"/>
                <w:szCs w:val="18"/>
              </w:rPr>
            </w:pPr>
            <w:r>
              <w:rPr>
                <w:rFonts w:ascii="宋体" w:hAnsi="宋体" w:cs="宋体" w:eastAsia="宋体" w:hint="default"/>
                <w:sz w:val="18"/>
                <w:szCs w:val="18"/>
              </w:rPr>
              <w:t>董事会</w:t>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3.40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6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11,583,324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11,583,324</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1" w:right="0"/>
              <w:jc w:val="left"/>
              <w:rPr>
                <w:rFonts w:ascii="Times New Roman" w:hAnsi="Times New Roman" w:cs="Times New Roman" w:eastAsia="Times New Roman" w:hint="default"/>
                <w:sz w:val="18"/>
                <w:szCs w:val="18"/>
              </w:rPr>
            </w:pPr>
            <w:r>
              <w:rPr>
                <w:rFonts w:ascii="Times New Roman"/>
                <w:sz w:val="18"/>
              </w:rPr>
              <w:t>837.76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400" w:footer="982" w:top="1100" w:bottom="1180" w:left="1020" w:right="1020"/>
        </w:sectPr>
      </w:pPr>
    </w:p>
    <w:p>
      <w:pPr>
        <w:spacing w:line="240" w:lineRule="auto" w:before="1"/>
        <w:rPr>
          <w:rFonts w:ascii="宋体" w:hAnsi="宋体" w:cs="宋体" w:eastAsia="宋体" w:hint="default"/>
          <w:sz w:val="19"/>
          <w:szCs w:val="19"/>
        </w:rPr>
      </w:pPr>
    </w:p>
    <w:p>
      <w:pPr>
        <w:pStyle w:val="BodyText"/>
        <w:spacing w:line="297" w:lineRule="auto" w:before="35"/>
        <w:ind w:left="140" w:right="129"/>
        <w:jc w:val="left"/>
      </w:pPr>
      <w:r>
        <w:rPr>
          <w:spacing w:val="-3"/>
        </w:rPr>
        <w:t>注：公司监事周建康是公司有限售条件股东广州藤川科技有限公司的出资人，其通过法人股</w:t>
      </w:r>
      <w:r>
        <w:rPr>
          <w:spacing w:val="-79"/>
        </w:rPr>
        <w:t> </w:t>
      </w:r>
      <w:r>
        <w:rPr>
          <w:spacing w:val="-79"/>
        </w:rPr>
      </w:r>
      <w:r>
        <w:rPr/>
        <w:t>东间接持有公司股份</w:t>
      </w:r>
      <w:r>
        <w:rPr>
          <w:spacing w:val="-55"/>
        </w:rPr>
        <w:t> </w:t>
      </w:r>
      <w:r>
        <w:rPr>
          <w:rFonts w:ascii="Times New Roman" w:hAnsi="Times New Roman" w:cs="Times New Roman" w:eastAsia="Times New Roman" w:hint="default"/>
        </w:rPr>
        <w:t>454,248</w:t>
      </w:r>
      <w:r>
        <w:rPr>
          <w:rFonts w:ascii="Times New Roman" w:hAnsi="Times New Roman" w:cs="Times New Roman" w:eastAsia="Times New Roman" w:hint="default"/>
          <w:spacing w:val="-2"/>
        </w:rPr>
        <w:t> </w:t>
      </w:r>
      <w:r>
        <w:rPr/>
        <w:t>股。</w:t>
      </w:r>
    </w:p>
    <w:p>
      <w:pPr>
        <w:spacing w:line="240" w:lineRule="auto" w:before="2"/>
        <w:rPr>
          <w:rFonts w:ascii="宋体" w:hAnsi="宋体" w:cs="宋体" w:eastAsia="宋体" w:hint="default"/>
          <w:sz w:val="27"/>
          <w:szCs w:val="27"/>
        </w:rPr>
      </w:pPr>
    </w:p>
    <w:p>
      <w:pPr>
        <w:pStyle w:val="BodyText"/>
        <w:spacing w:line="240" w:lineRule="auto"/>
        <w:ind w:right="1372"/>
        <w:jc w:val="left"/>
      </w:pPr>
      <w:r>
        <w:rPr/>
        <w:t>（二）公司董事、监事、高级管理人员在股东单位任职情况</w:t>
      </w:r>
    </w:p>
    <w:p>
      <w:pPr>
        <w:spacing w:line="240" w:lineRule="auto" w:before="12"/>
        <w:rPr>
          <w:rFonts w:ascii="宋体" w:hAnsi="宋体" w:cs="宋体" w:eastAsia="宋体" w:hint="default"/>
          <w:sz w:val="20"/>
          <w:szCs w:val="20"/>
        </w:rPr>
      </w:pPr>
    </w:p>
    <w:tbl>
      <w:tblPr>
        <w:tblW w:w="0" w:type="auto"/>
        <w:jc w:val="left"/>
        <w:tblInd w:w="1035" w:type="dxa"/>
        <w:tblLayout w:type="fixed"/>
        <w:tblCellMar>
          <w:top w:w="0" w:type="dxa"/>
          <w:left w:w="0" w:type="dxa"/>
          <w:bottom w:w="0" w:type="dxa"/>
          <w:right w:w="0" w:type="dxa"/>
        </w:tblCellMar>
        <w:tblLook w:val="01E0"/>
      </w:tblPr>
      <w:tblGrid>
        <w:gridCol w:w="916"/>
        <w:gridCol w:w="2520"/>
        <w:gridCol w:w="1440"/>
        <w:gridCol w:w="1620"/>
      </w:tblGrid>
      <w:tr>
        <w:trPr>
          <w:trHeight w:val="319" w:hRule="exact"/>
        </w:trPr>
        <w:tc>
          <w:tcPr>
            <w:tcW w:w="91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任职的股东单位</w:t>
            </w:r>
          </w:p>
        </w:tc>
        <w:tc>
          <w:tcPr>
            <w:tcW w:w="14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6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任职期间</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44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张招兴</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260" w:right="0"/>
              <w:jc w:val="left"/>
              <w:rPr>
                <w:rFonts w:ascii="宋体" w:hAnsi="宋体" w:cs="宋体" w:eastAsia="宋体" w:hint="default"/>
                <w:sz w:val="18"/>
                <w:szCs w:val="18"/>
              </w:rPr>
            </w:pPr>
            <w:r>
              <w:rPr>
                <w:rFonts w:ascii="宋体" w:hAnsi="宋体" w:cs="宋体" w:eastAsia="宋体" w:hint="default"/>
                <w:sz w:val="18"/>
                <w:szCs w:val="18"/>
              </w:rPr>
              <w:t>总裁、董事</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王俊</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68"/>
              <w:jc w:val="right"/>
              <w:rPr>
                <w:rFonts w:ascii="宋体" w:hAnsi="宋体" w:cs="宋体" w:eastAsia="宋体" w:hint="default"/>
                <w:sz w:val="18"/>
                <w:szCs w:val="18"/>
              </w:rPr>
            </w:pPr>
            <w:r>
              <w:rPr>
                <w:rFonts w:ascii="宋体" w:hAnsi="宋体" w:cs="宋体" w:eastAsia="宋体" w:hint="default"/>
                <w:sz w:val="18"/>
                <w:szCs w:val="18"/>
              </w:rPr>
              <w:t>副总裁、董事</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2002年6</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刘维锦</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68"/>
              <w:jc w:val="right"/>
              <w:rPr>
                <w:rFonts w:ascii="宋体" w:hAnsi="宋体" w:cs="宋体" w:eastAsia="宋体" w:hint="default"/>
                <w:sz w:val="18"/>
                <w:szCs w:val="18"/>
              </w:rPr>
            </w:pPr>
            <w:r>
              <w:rPr>
                <w:rFonts w:ascii="宋体" w:hAnsi="宋体" w:cs="宋体" w:eastAsia="宋体" w:hint="default"/>
                <w:sz w:val="18"/>
                <w:szCs w:val="18"/>
              </w:rPr>
              <w:t>常务副总经理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2000年4</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施意耀</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梅州敬基金属制品有限公司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2006年3</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周建康</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1999年7</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bl>
    <w:p>
      <w:pPr>
        <w:spacing w:line="240" w:lineRule="auto" w:before="2"/>
        <w:rPr>
          <w:rFonts w:ascii="宋体" w:hAnsi="宋体" w:cs="宋体" w:eastAsia="宋体" w:hint="default"/>
          <w:sz w:val="13"/>
          <w:szCs w:val="13"/>
        </w:rPr>
      </w:pPr>
    </w:p>
    <w:p>
      <w:pPr>
        <w:pStyle w:val="BodyText"/>
        <w:spacing w:line="343" w:lineRule="auto" w:before="35"/>
        <w:ind w:left="560" w:right="129" w:hanging="420"/>
        <w:jc w:val="left"/>
      </w:pPr>
      <w:r>
        <w:rPr/>
        <w:t>（三）董事、监事和高级管理人员年度报酬情况 1、报酬的决策程序和报酬确定依据：在公司任职的董事、监事未在公司领薪，兼任公</w:t>
      </w:r>
    </w:p>
    <w:p>
      <w:pPr>
        <w:pStyle w:val="BodyText"/>
        <w:spacing w:line="251" w:lineRule="exact"/>
        <w:ind w:left="140" w:right="0"/>
        <w:jc w:val="both"/>
      </w:pPr>
      <w:r>
        <w:rPr>
          <w:spacing w:val="-3"/>
        </w:rPr>
        <w:t>司董事、监事的高管、员工不以董事、监事职务领取报酬。高管人员按其职务根据公司董事</w:t>
      </w:r>
    </w:p>
    <w:p>
      <w:pPr>
        <w:pStyle w:val="BodyText"/>
        <w:spacing w:line="297" w:lineRule="auto" w:before="66"/>
        <w:ind w:left="140" w:right="136"/>
        <w:jc w:val="both"/>
      </w:pPr>
      <w:r>
        <w:rPr>
          <w:spacing w:val="-3"/>
        </w:rPr>
        <w:t>会批准的《高管层年度业绩考核与薪酬管理办法》，在每年年初分别签订年度经营责任书，</w:t>
      </w:r>
      <w:r>
        <w:rPr>
          <w:spacing w:val="-84"/>
        </w:rPr>
        <w:t> </w:t>
      </w:r>
      <w:r>
        <w:rPr>
          <w:spacing w:val="-84"/>
        </w:rPr>
      </w:r>
      <w:r>
        <w:rPr>
          <w:spacing w:val="-3"/>
        </w:rPr>
        <w:t>落实有关考核指标及相关事项，在年度结束后对全年计划完成情况进行考核，按照考核结果</w:t>
      </w:r>
      <w:r>
        <w:rPr>
          <w:spacing w:val="-79"/>
        </w:rPr>
        <w:t> </w:t>
      </w:r>
      <w:r>
        <w:rPr>
          <w:spacing w:val="-79"/>
        </w:rPr>
      </w:r>
      <w:r>
        <w:rPr/>
        <w:t>兑现绩效年薪和奖励。</w:t>
      </w:r>
    </w:p>
    <w:p>
      <w:pPr>
        <w:pStyle w:val="BodyText"/>
        <w:spacing w:line="297" w:lineRule="auto" w:before="135"/>
        <w:ind w:left="140" w:right="129" w:firstLine="420"/>
        <w:jc w:val="left"/>
      </w:pPr>
      <w:r>
        <w:rPr>
          <w:spacing w:val="-3"/>
        </w:rPr>
        <w:t>独立董事津贴按照股东大会决议执行，独立董事参加会议发生的差旅费，办公费等履职</w:t>
      </w:r>
      <w:r>
        <w:rPr/>
        <w:t> 费用由本公司承担。</w:t>
      </w:r>
    </w:p>
    <w:p>
      <w:pPr>
        <w:pStyle w:val="BodyText"/>
        <w:spacing w:line="240" w:lineRule="auto" w:before="135"/>
        <w:ind w:left="560" w:right="1372"/>
        <w:jc w:val="left"/>
      </w:pPr>
      <w:r>
        <w:rPr>
          <w:rFonts w:ascii="Times New Roman" w:hAnsi="Times New Roman" w:cs="Times New Roman" w:eastAsia="Times New Roman" w:hint="default"/>
        </w:rPr>
        <w:t>2</w:t>
      </w:r>
      <w:r>
        <w:rPr/>
        <w:t>、不在公司领取报酬的董事、监事情况</w:t>
      </w:r>
    </w:p>
    <w:p>
      <w:pPr>
        <w:spacing w:line="240" w:lineRule="auto" w:before="13"/>
        <w:rPr>
          <w:rFonts w:ascii="宋体" w:hAnsi="宋体" w:cs="宋体" w:eastAsia="宋体" w:hint="default"/>
          <w:sz w:val="16"/>
          <w:szCs w:val="16"/>
        </w:rPr>
      </w:pPr>
    </w:p>
    <w:tbl>
      <w:tblPr>
        <w:tblW w:w="0" w:type="auto"/>
        <w:jc w:val="left"/>
        <w:tblInd w:w="876" w:type="dxa"/>
        <w:tblLayout w:type="fixed"/>
        <w:tblCellMar>
          <w:top w:w="0" w:type="dxa"/>
          <w:left w:w="0" w:type="dxa"/>
          <w:bottom w:w="0" w:type="dxa"/>
          <w:right w:w="0" w:type="dxa"/>
        </w:tblCellMar>
        <w:tblLook w:val="01E0"/>
      </w:tblPr>
      <w:tblGrid>
        <w:gridCol w:w="1954"/>
        <w:gridCol w:w="1519"/>
        <w:gridCol w:w="3340"/>
      </w:tblGrid>
      <w:tr>
        <w:trPr>
          <w:trHeight w:val="277" w:hRule="exact"/>
        </w:trPr>
        <w:tc>
          <w:tcPr>
            <w:tcW w:w="195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3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领取报酬单位名称</w:t>
            </w:r>
          </w:p>
        </w:tc>
      </w:tr>
      <w:tr>
        <w:trPr>
          <w:trHeight w:val="346" w:hRule="exact"/>
        </w:trPr>
        <w:tc>
          <w:tcPr>
            <w:tcW w:w="1954" w:type="dxa"/>
            <w:tcBorders>
              <w:top w:val="single" w:sz="21" w:space="0" w:color="C0C0C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519" w:type="dxa"/>
            <w:tcBorders>
              <w:top w:val="single" w:sz="21" w:space="0" w:color="C0C0C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340" w:type="dxa"/>
            <w:tcBorders>
              <w:top w:val="single" w:sz="21" w:space="0" w:color="C0C0C0"/>
              <w:left w:val="single" w:sz="8" w:space="0" w:color="000000"/>
              <w:bottom w:val="single" w:sz="8" w:space="0" w:color="000000"/>
              <w:right w:val="single" w:sz="8"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张招兴</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王俊</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刘维锦</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盈富泰克创业投资有限公司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施意耀</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梅州敬基金属制品有限公司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周建康</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bl>
    <w:p>
      <w:pPr>
        <w:spacing w:line="240" w:lineRule="auto" w:before="2"/>
        <w:rPr>
          <w:rFonts w:ascii="宋体" w:hAnsi="宋体" w:cs="宋体" w:eastAsia="宋体" w:hint="default"/>
          <w:sz w:val="13"/>
          <w:szCs w:val="13"/>
        </w:rPr>
      </w:pPr>
    </w:p>
    <w:p>
      <w:pPr>
        <w:pStyle w:val="BodyText"/>
        <w:spacing w:line="240" w:lineRule="auto" w:before="35"/>
        <w:ind w:left="140" w:right="1372"/>
        <w:jc w:val="left"/>
      </w:pPr>
      <w:r>
        <w:rPr/>
        <w:t>（四）现任董事、监事、高级管理人员最近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left="559" w:right="1372"/>
        <w:jc w:val="left"/>
      </w:pPr>
      <w:r>
        <w:rPr>
          <w:rFonts w:ascii="Times New Roman" w:hAnsi="Times New Roman" w:cs="Times New Roman" w:eastAsia="Times New Roman" w:hint="default"/>
        </w:rPr>
        <w:t>1</w:t>
      </w:r>
      <w:r>
        <w:rPr/>
        <w:t>、董事会成员</w:t>
      </w:r>
    </w:p>
    <w:p>
      <w:pPr>
        <w:pStyle w:val="BodyText"/>
        <w:spacing w:line="295" w:lineRule="auto" w:before="170"/>
        <w:ind w:right="135" w:firstLine="420"/>
        <w:jc w:val="both"/>
      </w:pPr>
      <w:r>
        <w:rPr/>
        <w:t>赵友永先生，中国国籍，</w:t>
      </w:r>
      <w:r>
        <w:rPr>
          <w:rFonts w:ascii="Times New Roman" w:hAnsi="Times New Roman" w:cs="Times New Roman" w:eastAsia="Times New Roman" w:hint="default"/>
        </w:rPr>
        <w:t>50</w:t>
      </w:r>
      <w:r>
        <w:rPr>
          <w:rFonts w:ascii="Times New Roman" w:hAnsi="Times New Roman" w:cs="Times New Roman" w:eastAsia="Times New Roman" w:hint="default"/>
          <w:spacing w:val="6"/>
        </w:rPr>
        <w:t> </w:t>
      </w:r>
      <w:r>
        <w:rPr/>
        <w:t>岁，研究生学历，高级会计师。曾任广州无线电厂财务处 </w:t>
      </w:r>
      <w:r>
        <w:rPr>
          <w:spacing w:val="-3"/>
        </w:rPr>
        <w:t>副处长、处长、副总会计师，广电集团副总经理、总裁、董事长，广州广电运通金融电子有</w:t>
      </w:r>
      <w:r>
        <w:rPr>
          <w:spacing w:val="-81"/>
        </w:rPr>
        <w:t> </w:t>
      </w:r>
      <w:r>
        <w:rPr>
          <w:spacing w:val="-81"/>
        </w:rPr>
      </w:r>
      <w:r>
        <w:rPr>
          <w:spacing w:val="-3"/>
        </w:rPr>
        <w:t>限公司（以下简称“运通电子”）总经理、董事长。现任本公司董事长、广电集团董事长、</w:t>
      </w:r>
      <w:r>
        <w:rPr>
          <w:spacing w:val="-84"/>
        </w:rPr>
        <w:t> </w:t>
      </w:r>
      <w:r>
        <w:rPr>
          <w:spacing w:val="-84"/>
        </w:rPr>
      </w:r>
      <w:r>
        <w:rPr>
          <w:spacing w:val="-3"/>
        </w:rPr>
        <w:t>广州海格通信集团股份有限公司（以下简称“海格通信”）董事长、深圳广电银通金融电子</w:t>
      </w:r>
      <w:r>
        <w:rPr>
          <w:spacing w:val="-84"/>
        </w:rPr>
        <w:t> </w:t>
      </w:r>
      <w:r>
        <w:rPr>
          <w:spacing w:val="-84"/>
        </w:rPr>
      </w:r>
      <w:r>
        <w:rPr>
          <w:spacing w:val="-3"/>
        </w:rPr>
        <w:t>科技有限公司（以下简称“深圳银通”）董事长、广州海格机械有限公司（以下简称“海格</w:t>
      </w:r>
      <w:r>
        <w:rPr>
          <w:spacing w:val="-84"/>
        </w:rPr>
        <w:t> </w:t>
      </w:r>
      <w:r>
        <w:rPr>
          <w:spacing w:val="-84"/>
        </w:rPr>
      </w:r>
      <w:r>
        <w:rPr>
          <w:spacing w:val="-8"/>
        </w:rPr>
        <w:t>机械”）董事、广州广电房地产开发集团有限公司（以下简称“广电房地产”）董事、广州广</w:t>
      </w:r>
      <w:r>
        <w:rPr>
          <w:spacing w:val="-87"/>
        </w:rPr>
        <w:t> </w:t>
      </w:r>
      <w:r>
        <w:rPr>
          <w:spacing w:val="-87"/>
        </w:rPr>
      </w:r>
      <w:r>
        <w:rPr>
          <w:spacing w:val="-3"/>
        </w:rPr>
        <w:t>电物业管理有限公司（以下简称“广电物业”）董事、广州安费诺电子通信有限公司董事、</w:t>
      </w:r>
      <w:r>
        <w:rPr>
          <w:spacing w:val="-84"/>
        </w:rPr>
        <w:t> </w:t>
      </w:r>
      <w:r>
        <w:rPr>
          <w:spacing w:val="-84"/>
        </w:rPr>
      </w:r>
      <w:r>
        <w:rPr>
          <w:spacing w:val="-3"/>
        </w:rPr>
        <w:t>盈富泰克创业投资有限公司（以下简称“盈富创投”）董事及广州广电计量测试技术有限公</w:t>
      </w:r>
    </w:p>
    <w:p>
      <w:pPr>
        <w:spacing w:after="0" w:line="295" w:lineRule="auto"/>
        <w:jc w:val="both"/>
        <w:sectPr>
          <w:pgSz w:w="11910" w:h="16840"/>
          <w:pgMar w:header="400" w:footer="982" w:top="1100" w:bottom="1180" w:left="1660" w:right="166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both"/>
      </w:pPr>
      <w:r>
        <w:rPr/>
        <w:t>司（以下简称“广电计量</w:t>
      </w:r>
      <w:r>
        <w:rPr>
          <w:spacing w:val="-105"/>
        </w:rPr>
        <w:t>”</w:t>
      </w:r>
      <w:r>
        <w:rPr/>
        <w:t>）董事</w:t>
      </w:r>
      <w:r>
        <w:rPr>
          <w:spacing w:val="-2"/>
        </w:rPr>
        <w:t>。</w:t>
      </w:r>
      <w:r>
        <w:rPr/>
        <w:t>其担任本公司董事长的任期为</w:t>
      </w:r>
      <w:r>
        <w:rPr>
          <w:spacing w:val="-3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05</w:t>
      </w:r>
      <w:r>
        <w:rPr>
          <w:rFonts w:ascii="Times New Roman" w:hAnsi="Times New Roman" w:cs="Times New Roman" w:eastAsia="Times New Roman" w:hint="default"/>
          <w:spacing w:val="18"/>
        </w:rPr>
        <w:t> </w:t>
      </w:r>
      <w:r>
        <w:rPr/>
        <w:t>年</w:t>
      </w:r>
      <w:r>
        <w:rPr>
          <w:spacing w:val="-33"/>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月至</w:t>
      </w:r>
      <w:r>
        <w:rPr>
          <w:spacing w:val="-3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年</w:t>
      </w:r>
    </w:p>
    <w:p>
      <w:pPr>
        <w:pStyle w:val="BodyText"/>
        <w:spacing w:line="240" w:lineRule="auto" w:before="50"/>
        <w:ind w:left="140" w:right="0"/>
        <w:jc w:val="both"/>
      </w:pPr>
      <w:r>
        <w:rPr>
          <w:rFonts w:ascii="Times New Roman" w:hAnsi="Times New Roman" w:cs="Times New Roman" w:eastAsia="Times New Roman" w:hint="default"/>
        </w:rPr>
        <w:t>10 </w:t>
      </w:r>
      <w:r>
        <w:rPr/>
        <w:t>月。</w:t>
      </w:r>
    </w:p>
    <w:p>
      <w:pPr>
        <w:pStyle w:val="BodyText"/>
        <w:spacing w:line="290" w:lineRule="auto" w:before="169"/>
        <w:ind w:left="140" w:right="134" w:firstLine="420"/>
        <w:jc w:val="both"/>
      </w:pPr>
      <w:r>
        <w:rPr/>
        <w:t>张招兴先生，中国国籍，</w:t>
      </w:r>
      <w:r>
        <w:rPr>
          <w:rFonts w:ascii="Times New Roman" w:hAnsi="Times New Roman" w:cs="Times New Roman" w:eastAsia="Times New Roman" w:hint="default"/>
        </w:rPr>
        <w:t>45</w:t>
      </w:r>
      <w:r>
        <w:rPr>
          <w:rFonts w:ascii="Times New Roman" w:hAnsi="Times New Roman" w:cs="Times New Roman" w:eastAsia="Times New Roman" w:hint="default"/>
          <w:spacing w:val="6"/>
        </w:rPr>
        <w:t> </w:t>
      </w:r>
      <w:r>
        <w:rPr/>
        <w:t>岁，研究生学历，高级会计师。曾任广州无线电厂财务处 </w:t>
      </w:r>
      <w:r>
        <w:rPr>
          <w:spacing w:val="-3"/>
        </w:rPr>
        <w:t>副处长、处长，广电集团财务会计处处长、审计室主任、总经理助理、副总经理、总裁。现</w:t>
      </w:r>
      <w:r>
        <w:rPr>
          <w:spacing w:val="-83"/>
        </w:rPr>
        <w:t> </w:t>
      </w:r>
      <w:r>
        <w:rPr>
          <w:spacing w:val="-83"/>
        </w:rPr>
      </w:r>
      <w:r>
        <w:rPr>
          <w:spacing w:val="-3"/>
        </w:rPr>
        <w:t>任本公司董事、广电集团董事和总裁、广电房地产董事长、海华电子企业（中国）有限公司</w:t>
      </w:r>
    </w:p>
    <w:p>
      <w:pPr>
        <w:pStyle w:val="BodyText"/>
        <w:spacing w:line="297" w:lineRule="auto" w:before="20"/>
        <w:ind w:left="140" w:right="135"/>
        <w:jc w:val="both"/>
      </w:pPr>
      <w:r>
        <w:rPr>
          <w:spacing w:val="-3"/>
        </w:rPr>
        <w:t>（以下简称“海华电子”）董事长、海格通信董事、深圳银通董事、海格机械董事、广州广</w:t>
      </w:r>
      <w:r>
        <w:rPr>
          <w:spacing w:val="-83"/>
        </w:rPr>
        <w:t> </w:t>
      </w:r>
      <w:r>
        <w:rPr>
          <w:spacing w:val="-83"/>
        </w:rPr>
      </w:r>
      <w:r>
        <w:rPr>
          <w:spacing w:val="-3"/>
        </w:rPr>
        <w:t>电林仕豪模具制造有限公司董事、广电计量董事及广电物业董事。其担任本公司董事的任期</w:t>
      </w:r>
      <w:r>
        <w:rPr>
          <w:spacing w:val="-79"/>
        </w:rPr>
        <w:t> </w:t>
      </w:r>
      <w:r>
        <w:rPr>
          <w:spacing w:val="-79"/>
        </w:rPr>
      </w:r>
      <w:r>
        <w:rPr/>
        <w:t>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2" w:lineRule="auto" w:before="114"/>
        <w:ind w:right="136" w:firstLine="420"/>
        <w:jc w:val="both"/>
        <w:rPr>
          <w:rFonts w:ascii="Times New Roman" w:hAnsi="Times New Roman" w:cs="Times New Roman" w:eastAsia="Times New Roman" w:hint="default"/>
        </w:rPr>
      </w:pPr>
      <w:r>
        <w:rPr/>
        <w:t>王俊先生，中国国籍，</w:t>
      </w:r>
      <w:r>
        <w:rPr>
          <w:rFonts w:ascii="Times New Roman" w:hAnsi="Times New Roman" w:cs="Times New Roman" w:eastAsia="Times New Roman" w:hint="default"/>
        </w:rPr>
        <w:t>45</w:t>
      </w:r>
      <w:r>
        <w:rPr>
          <w:rFonts w:ascii="Times New Roman" w:hAnsi="Times New Roman" w:cs="Times New Roman" w:eastAsia="Times New Roman" w:hint="default"/>
          <w:spacing w:val="7"/>
        </w:rPr>
        <w:t> </w:t>
      </w:r>
      <w:r>
        <w:rPr/>
        <w:t>岁，大学学历，高级会计师。曾任海格通信财务部经理、总 </w:t>
      </w:r>
      <w:r>
        <w:rPr>
          <w:spacing w:val="-3"/>
        </w:rPr>
        <w:t>经理助理，广电集团审计室主审、审计副主任、企业发展策划部副部长、部长。现任本公司</w:t>
      </w:r>
      <w:r>
        <w:rPr>
          <w:spacing w:val="-84"/>
        </w:rPr>
        <w:t> </w:t>
      </w:r>
      <w:r>
        <w:rPr>
          <w:spacing w:val="-84"/>
        </w:rPr>
      </w:r>
      <w:r>
        <w:rPr>
          <w:spacing w:val="-3"/>
        </w:rPr>
        <w:t>董事、广电集团董事和副总裁、广电计量董事长、海格通信董事、广电物业董事、广电房地</w:t>
      </w:r>
      <w:r>
        <w:rPr>
          <w:spacing w:val="-84"/>
        </w:rPr>
        <w:t> </w:t>
      </w:r>
      <w:r>
        <w:rPr>
          <w:spacing w:val="-84"/>
        </w:rPr>
      </w:r>
      <w:r>
        <w:rPr/>
        <w:t>产监事、海华电子董事、深圳银通董事。其担任本公司董事的任期为</w:t>
      </w:r>
      <w:r>
        <w:rPr>
          <w:spacing w:val="-4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月至</w:t>
      </w:r>
      <w:r>
        <w:rPr>
          <w:spacing w:val="-42"/>
        </w:rPr>
        <w:t> </w:t>
      </w:r>
      <w:r>
        <w:rPr>
          <w:rFonts w:ascii="Times New Roman" w:hAnsi="Times New Roman" w:cs="Times New Roman" w:eastAsia="Times New Roman" w:hint="default"/>
        </w:rPr>
        <w:t>2008</w:t>
      </w:r>
    </w:p>
    <w:p>
      <w:pPr>
        <w:pStyle w:val="BodyText"/>
        <w:spacing w:line="288" w:lineRule="exact"/>
        <w:ind w:right="0"/>
        <w:jc w:val="both"/>
      </w:pP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2" w:lineRule="auto" w:before="170"/>
        <w:ind w:right="136" w:firstLine="420"/>
        <w:jc w:val="both"/>
        <w:rPr>
          <w:rFonts w:ascii="Times New Roman" w:hAnsi="Times New Roman" w:cs="Times New Roman" w:eastAsia="Times New Roman" w:hint="default"/>
        </w:rPr>
      </w:pPr>
      <w:r>
        <w:rPr/>
        <w:t>叶子瑜先生，中国国籍，</w:t>
      </w:r>
      <w:r>
        <w:rPr>
          <w:rFonts w:ascii="Times New Roman" w:hAnsi="Times New Roman" w:cs="Times New Roman" w:eastAsia="Times New Roman" w:hint="default"/>
        </w:rPr>
        <w:t>45 </w:t>
      </w:r>
      <w:r>
        <w:rPr/>
        <w:t>岁，研究生学历，高级工程师。曾任国营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6"/>
        </w:rPr>
        <w:t> </w:t>
      </w:r>
      <w:r>
        <w:rPr/>
        <w:t>厂技术工艺 </w:t>
      </w:r>
      <w:r>
        <w:rPr>
          <w:spacing w:val="-3"/>
        </w:rPr>
        <w:t>科助理工程师，海华电子工程师、高级工程师、拓展部经理，广州科苑电子有限公司副总经</w:t>
      </w:r>
      <w:r>
        <w:rPr>
          <w:spacing w:val="-80"/>
        </w:rPr>
        <w:t> </w:t>
      </w:r>
      <w:r>
        <w:rPr>
          <w:spacing w:val="-80"/>
        </w:rPr>
      </w:r>
      <w:r>
        <w:rPr>
          <w:spacing w:val="-3"/>
        </w:rPr>
        <w:t>理，海华电子总工程师，广州无线电集团军工通讯总公司总工程师，运通电子副总经理。现</w:t>
      </w:r>
      <w:r>
        <w:rPr>
          <w:spacing w:val="-80"/>
        </w:rPr>
        <w:t> </w:t>
      </w:r>
      <w:r>
        <w:rPr>
          <w:spacing w:val="-80"/>
        </w:rPr>
      </w:r>
      <w:r>
        <w:rPr/>
        <w:t>任本公司董事、总经理及深圳银通董事。其担任本公司董事、总经理的任期为 </w:t>
      </w:r>
      <w:r>
        <w:rPr>
          <w:rFonts w:ascii="Times New Roman" w:hAnsi="Times New Roman" w:cs="Times New Roman" w:eastAsia="Times New Roman" w:hint="default"/>
        </w:rPr>
        <w:t>2005  </w:t>
      </w:r>
      <w:r>
        <w:rPr/>
        <w:t>年</w:t>
      </w:r>
      <w:r>
        <w:rPr>
          <w:spacing w:val="5"/>
        </w:rPr>
        <w:t> </w:t>
      </w:r>
      <w:r>
        <w:rPr>
          <w:rFonts w:ascii="Times New Roman" w:hAnsi="Times New Roman" w:cs="Times New Roman" w:eastAsia="Times New Roman" w:hint="default"/>
        </w:rPr>
        <w:t>10</w:t>
      </w:r>
    </w:p>
    <w:p>
      <w:pPr>
        <w:pStyle w:val="BodyText"/>
        <w:spacing w:line="290" w:lineRule="exact"/>
        <w:ind w:right="0"/>
        <w:jc w:val="both"/>
      </w:pPr>
      <w:r>
        <w:rPr/>
        <w:t>月至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5" w:lineRule="auto" w:before="169"/>
        <w:ind w:right="135" w:firstLine="420"/>
        <w:jc w:val="both"/>
      </w:pPr>
      <w:r>
        <w:rPr/>
        <w:t>刘维锦先生，中国国籍，</w:t>
      </w:r>
      <w:r>
        <w:rPr>
          <w:rFonts w:ascii="Times New Roman" w:hAnsi="Times New Roman" w:cs="Times New Roman" w:eastAsia="Times New Roman" w:hint="default"/>
        </w:rPr>
        <w:t>46</w:t>
      </w:r>
      <w:r>
        <w:rPr>
          <w:rFonts w:ascii="Times New Roman" w:hAnsi="Times New Roman" w:cs="Times New Roman" w:eastAsia="Times New Roman" w:hint="default"/>
          <w:spacing w:val="6"/>
        </w:rPr>
        <w:t> </w:t>
      </w:r>
      <w:r>
        <w:rPr/>
        <w:t>岁，研究生学历，工程师。曾任北京航空工艺研究所助理 </w:t>
      </w:r>
      <w:r>
        <w:rPr>
          <w:spacing w:val="-3"/>
        </w:rPr>
        <w:t>工程师，北京轻工集团应用技术研究所工程师，北京万达塑胶电器厂车间副主任，中国信息</w:t>
      </w:r>
      <w:r>
        <w:rPr>
          <w:spacing w:val="-81"/>
        </w:rPr>
        <w:t> </w:t>
      </w:r>
      <w:r>
        <w:rPr>
          <w:spacing w:val="-81"/>
        </w:rPr>
      </w:r>
      <w:r>
        <w:rPr>
          <w:spacing w:val="-3"/>
        </w:rPr>
        <w:t>信托投资公司信托资产部副经理。现任本公司董事、盈富创投常务副总经理、北京六合万通</w:t>
      </w:r>
      <w:r>
        <w:rPr>
          <w:spacing w:val="-81"/>
        </w:rPr>
        <w:t> </w:t>
      </w:r>
      <w:r>
        <w:rPr>
          <w:spacing w:val="-81"/>
        </w:rPr>
      </w:r>
      <w:r>
        <w:rPr>
          <w:spacing w:val="-3"/>
        </w:rPr>
        <w:t>微电子技术有限公司董事、上海新傲科技有限公司董事、西安康鸿信息技术股份有限公司董</w:t>
      </w:r>
      <w:r>
        <w:rPr>
          <w:spacing w:val="-79"/>
        </w:rPr>
        <w:t> </w:t>
      </w:r>
      <w:r>
        <w:rPr>
          <w:spacing w:val="-79"/>
        </w:rPr>
      </w:r>
      <w:r>
        <w:rPr>
          <w:spacing w:val="-3"/>
        </w:rPr>
        <w:t>事、天津巴莫科技股份有限公司董事、天水华天科技股份有限公司董事、上海硅知识产权交</w:t>
      </w:r>
      <w:r>
        <w:rPr>
          <w:spacing w:val="-81"/>
        </w:rPr>
        <w:t> </w:t>
      </w:r>
      <w:r>
        <w:rPr>
          <w:spacing w:val="-81"/>
        </w:rPr>
      </w:r>
      <w:r>
        <w:rPr/>
        <w:t>易中心有限公司董事及北京君正微电子有限公司董事。其担任本公司董事的任期为</w:t>
      </w:r>
      <w:r>
        <w:rPr>
          <w:spacing w:val="-4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p>
    <w:p>
      <w:pPr>
        <w:pStyle w:val="BodyText"/>
        <w:spacing w:line="287" w:lineRule="exact"/>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40" w:lineRule="auto" w:before="169"/>
        <w:ind w:left="559" w:right="0"/>
        <w:jc w:val="left"/>
      </w:pPr>
      <w:r>
        <w:rPr/>
        <w:t>施意耀先生，中国（香港）国籍，</w:t>
      </w:r>
      <w:r>
        <w:rPr>
          <w:rFonts w:ascii="Times New Roman" w:hAnsi="Times New Roman" w:cs="Times New Roman" w:eastAsia="Times New Roman" w:hint="default"/>
        </w:rPr>
        <w:t>61 </w:t>
      </w:r>
      <w:r>
        <w:rPr>
          <w:rFonts w:ascii="Times New Roman" w:hAnsi="Times New Roman" w:cs="Times New Roman" w:eastAsia="Times New Roman" w:hint="default"/>
          <w:spacing w:val="6"/>
        </w:rPr>
        <w:t> </w:t>
      </w:r>
      <w:r>
        <w:rPr/>
        <w:t>岁，大专学历，工程师。曾任敬基科技有限公司</w:t>
      </w:r>
    </w:p>
    <w:p>
      <w:pPr>
        <w:pStyle w:val="BodyText"/>
        <w:spacing w:line="297" w:lineRule="auto" w:before="50"/>
        <w:ind w:right="136"/>
        <w:jc w:val="both"/>
      </w:pPr>
      <w:r>
        <w:rPr>
          <w:spacing w:val="-8"/>
        </w:rPr>
        <w:t>（以下简称“敬基科技”）董事、梅州敬基金属制品有限公司（以下简称“梅州敬基”）营运</w:t>
      </w:r>
      <w:r>
        <w:rPr>
          <w:spacing w:val="-85"/>
        </w:rPr>
        <w:t> </w:t>
      </w:r>
      <w:r>
        <w:rPr>
          <w:spacing w:val="-85"/>
        </w:rPr>
      </w:r>
      <w:r>
        <w:rPr>
          <w:spacing w:val="-3"/>
        </w:rPr>
        <w:t>总监。现任本公司董事、梅州敬基董事长、总经理、敬基科技董事。其担任本公司董事的任</w:t>
      </w:r>
      <w:r>
        <w:rPr>
          <w:spacing w:val="-84"/>
        </w:rPr>
        <w:t> </w:t>
      </w:r>
      <w:r>
        <w:rPr>
          <w:spacing w:val="-84"/>
        </w:rPr>
      </w:r>
      <w:r>
        <w:rPr/>
        <w:t>期为</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2" w:lineRule="auto" w:before="114"/>
        <w:ind w:left="138" w:right="137" w:firstLine="420"/>
        <w:jc w:val="both"/>
      </w:pPr>
      <w:r>
        <w:rPr/>
        <w:t>王礼贵先生，中国国籍，</w:t>
      </w:r>
      <w:r>
        <w:rPr>
          <w:rFonts w:ascii="Times New Roman" w:hAnsi="Times New Roman" w:cs="Times New Roman" w:eastAsia="Times New Roman" w:hint="default"/>
        </w:rPr>
        <w:t>47</w:t>
      </w:r>
      <w:r>
        <w:rPr>
          <w:rFonts w:ascii="Times New Roman" w:hAnsi="Times New Roman" w:cs="Times New Roman" w:eastAsia="Times New Roman" w:hint="default"/>
          <w:spacing w:val="6"/>
        </w:rPr>
        <w:t> </w:t>
      </w:r>
      <w:r>
        <w:rPr/>
        <w:t>岁，研究生学历，高级会计师，中国注册会计师。曾任深 </w:t>
      </w:r>
      <w:r>
        <w:rPr>
          <w:spacing w:val="-3"/>
        </w:rPr>
        <w:t>圳中华会计师事务所所长助理，中国深圳中电投资股份有限公司财务主管、副总会计师、总</w:t>
      </w:r>
      <w:r>
        <w:rPr>
          <w:spacing w:val="-81"/>
        </w:rPr>
        <w:t> </w:t>
      </w:r>
      <w:r>
        <w:rPr>
          <w:spacing w:val="-81"/>
        </w:rPr>
      </w:r>
      <w:r>
        <w:rPr>
          <w:spacing w:val="-3"/>
        </w:rPr>
        <w:t>经理助理。现任本公司独立董事、中天华正会计师事务所深圳分所合伙人及深圳百行税务师</w:t>
      </w:r>
      <w:r>
        <w:rPr>
          <w:spacing w:val="-79"/>
        </w:rPr>
        <w:t> </w:t>
      </w:r>
      <w:r>
        <w:rPr>
          <w:spacing w:val="-79"/>
        </w:rPr>
      </w:r>
      <w:r>
        <w:rPr/>
        <w:t>事务所总经理。其担任本公司独立董事的任期为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2" w:lineRule="auto" w:before="118"/>
        <w:ind w:right="135" w:firstLine="420"/>
        <w:jc w:val="both"/>
      </w:pPr>
      <w:r>
        <w:rPr/>
        <w:t>罗坚生先生，中国国籍，</w:t>
      </w:r>
      <w:r>
        <w:rPr>
          <w:rFonts w:ascii="Times New Roman" w:hAnsi="Times New Roman" w:cs="Times New Roman" w:eastAsia="Times New Roman" w:hint="default"/>
        </w:rPr>
        <w:t>63</w:t>
      </w:r>
      <w:r>
        <w:rPr>
          <w:rFonts w:ascii="Times New Roman" w:hAnsi="Times New Roman" w:cs="Times New Roman" w:eastAsia="Times New Roman" w:hint="default"/>
          <w:spacing w:val="6"/>
        </w:rPr>
        <w:t> </w:t>
      </w:r>
      <w:r>
        <w:rPr/>
        <w:t>岁，大学学历，高级工程师。曾任汕头市二机局电子科科 </w:t>
      </w:r>
      <w:r>
        <w:rPr>
          <w:spacing w:val="-3"/>
        </w:rPr>
        <w:t>员，广东省电子工业局科长、处长、副局长，广东省电子机械厅副厅长、厅长，广东省经济</w:t>
      </w:r>
      <w:r>
        <w:rPr>
          <w:spacing w:val="-81"/>
        </w:rPr>
        <w:t> </w:t>
      </w:r>
      <w:r>
        <w:rPr>
          <w:spacing w:val="-81"/>
        </w:rPr>
      </w:r>
      <w:r>
        <w:rPr>
          <w:spacing w:val="-3"/>
        </w:rPr>
        <w:t>贸易委员会副主任。现任本公司独立董事、广东省电子行业协会会长。其担任本公司独立董</w:t>
      </w:r>
      <w:r>
        <w:rPr>
          <w:spacing w:val="-81"/>
        </w:rPr>
        <w:t> </w:t>
      </w:r>
      <w:r>
        <w:rPr>
          <w:spacing w:val="-81"/>
        </w:rPr>
      </w:r>
      <w:r>
        <w:rPr/>
        <w:t>事的任期为</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月，但其已于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日病逝。</w:t>
      </w:r>
    </w:p>
    <w:p>
      <w:pPr>
        <w:pStyle w:val="BodyText"/>
        <w:spacing w:line="240" w:lineRule="auto" w:before="119"/>
        <w:ind w:left="559" w:right="0"/>
        <w:jc w:val="left"/>
      </w:pPr>
      <w:r>
        <w:rPr/>
        <w:t>李进一先生，中国国籍，</w:t>
      </w:r>
      <w:r>
        <w:rPr>
          <w:rFonts w:ascii="Times New Roman" w:hAnsi="Times New Roman" w:cs="Times New Roman" w:eastAsia="Times New Roman" w:hint="default"/>
        </w:rPr>
        <w:t>44 </w:t>
      </w:r>
      <w:r>
        <w:rPr>
          <w:rFonts w:ascii="Times New Roman" w:hAnsi="Times New Roman" w:cs="Times New Roman" w:eastAsia="Times New Roman" w:hint="default"/>
          <w:spacing w:val="6"/>
        </w:rPr>
        <w:t> </w:t>
      </w:r>
      <w:r>
        <w:rPr/>
        <w:t>岁，研究生学历，副教授，律师。曾任西南政法大学法律</w:t>
      </w:r>
    </w:p>
    <w:p>
      <w:pPr>
        <w:spacing w:after="0" w:line="240" w:lineRule="auto"/>
        <w:jc w:val="left"/>
        <w:sectPr>
          <w:pgSz w:w="11910" w:h="16840"/>
          <w:pgMar w:header="400" w:footer="982" w:top="1100" w:bottom="1180" w:left="1660" w:right="1660"/>
        </w:sectPr>
      </w:pPr>
    </w:p>
    <w:p>
      <w:pPr>
        <w:spacing w:line="240" w:lineRule="auto" w:before="1"/>
        <w:rPr>
          <w:rFonts w:ascii="宋体" w:hAnsi="宋体" w:cs="宋体" w:eastAsia="宋体" w:hint="default"/>
          <w:sz w:val="19"/>
          <w:szCs w:val="19"/>
        </w:rPr>
      </w:pPr>
    </w:p>
    <w:p>
      <w:pPr>
        <w:pStyle w:val="BodyText"/>
        <w:spacing w:line="288" w:lineRule="auto" w:before="35"/>
        <w:ind w:left="140" w:right="99"/>
        <w:jc w:val="left"/>
      </w:pPr>
      <w:r>
        <w:rPr>
          <w:spacing w:val="-6"/>
        </w:rPr>
        <w:t>系助教，暨南大学经济法学系讲师，暨南大学</w:t>
      </w:r>
      <w:r>
        <w:rPr>
          <w:spacing w:val="-44"/>
        </w:rPr>
        <w:t> </w:t>
      </w:r>
      <w:r>
        <w:rPr>
          <w:rFonts w:ascii="Times New Roman" w:hAnsi="Times New Roman" w:cs="Times New Roman" w:eastAsia="Times New Roman" w:hint="default"/>
        </w:rPr>
        <w:t>MBA</w:t>
      </w:r>
      <w:r>
        <w:rPr>
          <w:rFonts w:ascii="Times New Roman" w:hAnsi="Times New Roman" w:cs="Times New Roman" w:eastAsia="Times New Roman" w:hint="default"/>
          <w:spacing w:val="7"/>
        </w:rPr>
        <w:t> </w:t>
      </w:r>
      <w:r>
        <w:rPr>
          <w:spacing w:val="-3"/>
        </w:rPr>
        <w:t>教育中心副教授。现任本公司独立董事、</w:t>
      </w:r>
      <w:r>
        <w:rPr>
          <w:spacing w:val="-103"/>
        </w:rPr>
        <w:t> </w:t>
      </w:r>
      <w:r>
        <w:rPr>
          <w:spacing w:val="-103"/>
        </w:rPr>
      </w:r>
      <w:r>
        <w:rPr>
          <w:spacing w:val="-3"/>
        </w:rPr>
        <w:t>暨南大学企业管理系副教授及广东信德盛律师事务所执业律师。其担任本公司独立董事的任</w:t>
      </w:r>
      <w:r>
        <w:rPr>
          <w:spacing w:val="-79"/>
        </w:rPr>
        <w:t> </w:t>
      </w:r>
      <w:r>
        <w:rPr>
          <w:spacing w:val="-79"/>
        </w:rPr>
      </w:r>
      <w:r>
        <w:rPr/>
        <w:t>期为</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40" w:lineRule="auto" w:before="123"/>
        <w:ind w:left="559" w:right="0"/>
        <w:jc w:val="left"/>
      </w:pPr>
      <w:r>
        <w:rPr>
          <w:rFonts w:ascii="Times New Roman" w:hAnsi="Times New Roman" w:cs="Times New Roman" w:eastAsia="Times New Roman" w:hint="default"/>
        </w:rPr>
        <w:t>2</w:t>
      </w:r>
      <w:r>
        <w:rPr/>
        <w:t>、监事会成员</w:t>
      </w:r>
    </w:p>
    <w:p>
      <w:pPr>
        <w:pStyle w:val="BodyText"/>
        <w:spacing w:line="288" w:lineRule="auto" w:before="170"/>
        <w:ind w:right="106" w:firstLine="420"/>
        <w:jc w:val="left"/>
      </w:pPr>
      <w:r>
        <w:rPr>
          <w:spacing w:val="-2"/>
        </w:rPr>
        <w:t>祝立新先生，中国国籍，</w:t>
      </w:r>
      <w:r>
        <w:rPr>
          <w:rFonts w:ascii="Times New Roman" w:hAnsi="Times New Roman" w:cs="Times New Roman" w:eastAsia="Times New Roman" w:hint="default"/>
          <w:spacing w:val="-2"/>
        </w:rPr>
        <w:t>40</w:t>
      </w:r>
      <w:r>
        <w:rPr>
          <w:rFonts w:ascii="Times New Roman" w:hAnsi="Times New Roman" w:cs="Times New Roman" w:eastAsia="Times New Roman" w:hint="default"/>
          <w:spacing w:val="24"/>
        </w:rPr>
        <w:t> </w:t>
      </w:r>
      <w:r>
        <w:rPr>
          <w:spacing w:val="-2"/>
        </w:rPr>
        <w:t>岁，研究生学历，会计师。曾任广州无线电厂广电部会计，</w:t>
      </w:r>
      <w:r>
        <w:rPr/>
        <w:t> </w:t>
      </w:r>
      <w:r>
        <w:rPr>
          <w:spacing w:val="-3"/>
        </w:rPr>
        <w:t>广电集团审计室副主任、财务部副部长、部长。现任本公司监事会主席、海格通信副总经理</w:t>
      </w:r>
      <w:r>
        <w:rPr>
          <w:spacing w:val="-80"/>
        </w:rPr>
        <w:t> </w:t>
      </w:r>
      <w:r>
        <w:rPr>
          <w:spacing w:val="-80"/>
        </w:rPr>
      </w:r>
      <w:r>
        <w:rPr/>
        <w:t>和监事。其担任本公司监事会主席的任期为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p>
    <w:p>
      <w:pPr>
        <w:pStyle w:val="BodyText"/>
        <w:spacing w:line="292" w:lineRule="auto" w:before="123"/>
        <w:ind w:right="216" w:firstLine="420"/>
        <w:jc w:val="both"/>
      </w:pPr>
      <w:r>
        <w:rPr/>
        <w:t>周建康先生，中国国籍，</w:t>
      </w:r>
      <w:r>
        <w:rPr>
          <w:rFonts w:ascii="Times New Roman" w:hAnsi="Times New Roman" w:cs="Times New Roman" w:eastAsia="Times New Roman" w:hint="default"/>
        </w:rPr>
        <w:t>45</w:t>
      </w:r>
      <w:r>
        <w:rPr>
          <w:rFonts w:ascii="Times New Roman" w:hAnsi="Times New Roman" w:cs="Times New Roman" w:eastAsia="Times New Roman" w:hint="default"/>
          <w:spacing w:val="6"/>
        </w:rPr>
        <w:t> </w:t>
      </w:r>
      <w:r>
        <w:rPr/>
        <w:t>岁，大学学历，高级工程师。曾任广州无线电厂设计二所 </w:t>
      </w:r>
      <w:r>
        <w:rPr>
          <w:spacing w:val="-3"/>
        </w:rPr>
        <w:t>三室技术员、广电部一室副主任、主任，广电集团电子一厂副总工程师、副厂长、厂长。现</w:t>
      </w:r>
      <w:r>
        <w:rPr>
          <w:spacing w:val="-81"/>
        </w:rPr>
        <w:t> </w:t>
      </w:r>
      <w:r>
        <w:rPr>
          <w:spacing w:val="-81"/>
        </w:rPr>
      </w:r>
      <w:r>
        <w:rPr>
          <w:spacing w:val="-3"/>
        </w:rPr>
        <w:t>任本公司监事、广州藤川董事长和总经理及深圳藤川科技有限公司董事长和总经理。其担任</w:t>
      </w:r>
      <w:r>
        <w:rPr>
          <w:spacing w:val="-79"/>
        </w:rPr>
        <w:t> </w:t>
      </w:r>
      <w:r>
        <w:rPr>
          <w:spacing w:val="-79"/>
        </w:rPr>
      </w:r>
      <w:r>
        <w:rPr/>
        <w:t>本公司监事的任期为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p>
    <w:p>
      <w:pPr>
        <w:pStyle w:val="BodyText"/>
        <w:spacing w:line="288" w:lineRule="auto" w:before="119"/>
        <w:ind w:left="138" w:right="216" w:firstLine="420"/>
        <w:jc w:val="both"/>
      </w:pPr>
      <w:r>
        <w:rPr/>
        <w:t>冯丰穗女士，中国国籍，</w:t>
      </w:r>
      <w:r>
        <w:rPr>
          <w:rFonts w:ascii="Times New Roman" w:hAnsi="Times New Roman" w:cs="Times New Roman" w:eastAsia="Times New Roman" w:hint="default"/>
        </w:rPr>
        <w:t>43</w:t>
      </w:r>
      <w:r>
        <w:rPr>
          <w:rFonts w:ascii="Times New Roman" w:hAnsi="Times New Roman" w:cs="Times New Roman" w:eastAsia="Times New Roman" w:hint="default"/>
          <w:spacing w:val="6"/>
        </w:rPr>
        <w:t> </w:t>
      </w:r>
      <w:r>
        <w:rPr/>
        <w:t>岁，大学学历，会计师。曾任广州市糖烟酒公司宣传科干 </w:t>
      </w:r>
      <w:r>
        <w:rPr>
          <w:spacing w:val="-3"/>
        </w:rPr>
        <w:t>事，广电集团印制板厂行政主管、出纳、会计主管，运通电子人力资源部主管、副经理。现</w:t>
      </w:r>
      <w:r>
        <w:rPr>
          <w:spacing w:val="-81"/>
        </w:rPr>
        <w:t> </w:t>
      </w:r>
      <w:r>
        <w:rPr>
          <w:spacing w:val="-81"/>
        </w:rPr>
      </w:r>
      <w:r>
        <w:rPr/>
        <w:t>任本公司职工监事、人力资源部经理。其担任本公司监事的任期为</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p>
    <w:p>
      <w:pPr>
        <w:pStyle w:val="BodyText"/>
        <w:spacing w:line="240" w:lineRule="auto" w:before="3"/>
        <w:ind w:left="138" w:right="0"/>
        <w:jc w:val="left"/>
      </w:pPr>
      <w:r>
        <w:rPr>
          <w:rFonts w:ascii="Times New Roman" w:hAnsi="Times New Roman" w:cs="Times New Roman" w:eastAsia="Times New Roman" w:hint="default"/>
        </w:rPr>
        <w:t>10 </w:t>
      </w:r>
      <w:r>
        <w:rPr/>
        <w:t>月。</w:t>
      </w:r>
    </w:p>
    <w:p>
      <w:pPr>
        <w:pStyle w:val="BodyText"/>
        <w:spacing w:line="460" w:lineRule="exact" w:before="46"/>
        <w:ind w:left="558" w:right="0"/>
        <w:jc w:val="left"/>
      </w:pPr>
      <w:r>
        <w:rPr>
          <w:rFonts w:ascii="Times New Roman" w:hAnsi="Times New Roman" w:cs="Times New Roman" w:eastAsia="Times New Roman" w:hint="default"/>
        </w:rPr>
        <w:t>3</w:t>
      </w:r>
      <w:r>
        <w:rPr/>
        <w:t>、高级管理人员 </w:t>
      </w:r>
      <w:r>
        <w:rPr>
          <w:spacing w:val="-6"/>
        </w:rPr>
        <w:t>叶子瑜先生，本公司总经理，简历参阅本年度报告“第四节、二、（一）董事会成员”。</w:t>
      </w:r>
      <w:r>
        <w:rPr>
          <w:spacing w:val="-83"/>
        </w:rPr>
        <w:t> </w:t>
      </w:r>
      <w:r>
        <w:rPr>
          <w:spacing w:val="-83"/>
        </w:rPr>
      </w:r>
      <w:r>
        <w:rPr/>
        <w:t>陈振光先生，中国国籍，</w:t>
      </w:r>
      <w:r>
        <w:rPr>
          <w:rFonts w:ascii="Times New Roman" w:hAnsi="Times New Roman" w:cs="Times New Roman" w:eastAsia="Times New Roman" w:hint="default"/>
        </w:rPr>
        <w:t>45 </w:t>
      </w:r>
      <w:r>
        <w:rPr/>
        <w:t>岁，研究生学历，工程师。曾任国营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7"/>
        </w:rPr>
        <w:t> </w:t>
      </w:r>
      <w:r>
        <w:rPr/>
        <w:t>厂收录机分厂技</w:t>
      </w:r>
    </w:p>
    <w:p>
      <w:pPr>
        <w:pStyle w:val="BodyText"/>
        <w:spacing w:line="297" w:lineRule="auto" w:before="2"/>
        <w:ind w:left="138" w:right="101"/>
        <w:jc w:val="left"/>
      </w:pPr>
      <w:r>
        <w:rPr>
          <w:spacing w:val="-5"/>
        </w:rPr>
        <w:t>术员，海华电子工程师，广电集团军工通讯总公司工程师，运通电子总经理助理、副总经理。</w:t>
      </w:r>
      <w:r>
        <w:rPr>
          <w:spacing w:val="-100"/>
        </w:rPr>
        <w:t> </w:t>
      </w:r>
      <w:r>
        <w:rPr>
          <w:spacing w:val="-100"/>
        </w:rPr>
      </w:r>
      <w:r>
        <w:rPr>
          <w:spacing w:val="-3"/>
        </w:rPr>
        <w:t>现任本公司副总经理、深圳银通执行董事。其担任本公司副总经理的任期为</w:t>
      </w:r>
      <w:r>
        <w:rPr>
          <w:spacing w:val="-53"/>
        </w:rPr>
        <w:t> </w:t>
      </w:r>
      <w:r>
        <w:rPr>
          <w:rFonts w:ascii="Times New Roman" w:hAnsi="Times New Roman" w:cs="Times New Roman" w:eastAsia="Times New Roman" w:hint="default"/>
        </w:rPr>
        <w:t>2005 </w:t>
      </w:r>
      <w:r>
        <w:rPr/>
        <w:t>年</w:t>
      </w:r>
      <w:r>
        <w:rPr>
          <w:spacing w:val="-53"/>
        </w:rPr>
        <w:t> </w:t>
      </w:r>
      <w:r>
        <w:rPr>
          <w:rFonts w:ascii="Times New Roman" w:hAnsi="Times New Roman" w:cs="Times New Roman" w:eastAsia="Times New Roman" w:hint="default"/>
        </w:rPr>
        <w:t>10 </w:t>
      </w:r>
      <w:r>
        <w:rPr/>
        <w:t>月至</w:t>
      </w:r>
    </w:p>
    <w:p>
      <w:pPr>
        <w:pStyle w:val="BodyText"/>
        <w:spacing w:line="285" w:lineRule="exact"/>
        <w:ind w:left="138"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p>
    <w:p>
      <w:pPr>
        <w:pStyle w:val="BodyText"/>
        <w:spacing w:line="292" w:lineRule="auto" w:before="170"/>
        <w:ind w:left="137" w:right="218" w:firstLine="420"/>
        <w:jc w:val="both"/>
      </w:pPr>
      <w:r>
        <w:rPr/>
        <w:t>曾文先生，中国国籍，拥有新西兰居留权，</w:t>
      </w:r>
      <w:r>
        <w:rPr>
          <w:rFonts w:ascii="Times New Roman" w:hAnsi="Times New Roman" w:cs="Times New Roman" w:eastAsia="Times New Roman" w:hint="default"/>
        </w:rPr>
        <w:t>41</w:t>
      </w:r>
      <w:r>
        <w:rPr>
          <w:rFonts w:ascii="Times New Roman" w:hAnsi="Times New Roman" w:cs="Times New Roman" w:eastAsia="Times New Roman" w:hint="default"/>
          <w:spacing w:val="6"/>
        </w:rPr>
        <w:t> </w:t>
      </w:r>
      <w:r>
        <w:rPr/>
        <w:t>岁，大学学历，工程师。曾任福建建筑 </w:t>
      </w:r>
      <w:r>
        <w:rPr>
          <w:spacing w:val="-3"/>
        </w:rPr>
        <w:t>工程专科学校教师，福建实达电脑有限公司产品经理，广州文东电子有限公司市场总监，吉</w:t>
      </w:r>
      <w:r>
        <w:rPr>
          <w:spacing w:val="-81"/>
        </w:rPr>
        <w:t> </w:t>
      </w:r>
      <w:r>
        <w:rPr>
          <w:spacing w:val="-81"/>
        </w:rPr>
      </w:r>
      <w:r>
        <w:rPr>
          <w:spacing w:val="-3"/>
        </w:rPr>
        <w:t>山通讯科技有限公司市场总监，长天国际控股有限公司华南区总监，深圳奥尊电脑公司金融</w:t>
      </w:r>
      <w:r>
        <w:rPr>
          <w:spacing w:val="-79"/>
        </w:rPr>
        <w:t> </w:t>
      </w:r>
      <w:r>
        <w:rPr>
          <w:spacing w:val="-79"/>
        </w:rPr>
      </w:r>
      <w:r>
        <w:rPr>
          <w:spacing w:val="-3"/>
        </w:rPr>
        <w:t>事业部副总经理，运通电子市场总监、副总经理。现任本公司副总经理、深圳银通董事。其</w:t>
      </w:r>
      <w:r>
        <w:rPr>
          <w:spacing w:val="-84"/>
        </w:rPr>
        <w:t> </w:t>
      </w:r>
      <w:r>
        <w:rPr>
          <w:spacing w:val="-84"/>
        </w:rPr>
      </w:r>
      <w:r>
        <w:rPr/>
        <w:t>担任本公司副总经理的任期为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2" w:lineRule="auto" w:before="119"/>
        <w:ind w:left="140" w:right="216" w:firstLine="417"/>
        <w:jc w:val="both"/>
      </w:pPr>
      <w:r>
        <w:rPr/>
        <w:t>束萌先生，中国国籍，</w:t>
      </w:r>
      <w:r>
        <w:rPr>
          <w:rFonts w:ascii="Times New Roman" w:hAnsi="Times New Roman" w:cs="Times New Roman" w:eastAsia="Times New Roman" w:hint="default"/>
        </w:rPr>
        <w:t>54</w:t>
      </w:r>
      <w:r>
        <w:rPr>
          <w:rFonts w:ascii="Times New Roman" w:hAnsi="Times New Roman" w:cs="Times New Roman" w:eastAsia="Times New Roman" w:hint="default"/>
          <w:spacing w:val="9"/>
        </w:rPr>
        <w:t> </w:t>
      </w:r>
      <w:r>
        <w:rPr/>
        <w:t>岁，大学学历，高级工程师。曾任安徽凤阳县化肥厂电工， </w:t>
      </w:r>
      <w:r>
        <w:rPr>
          <w:spacing w:val="-3"/>
        </w:rPr>
        <w:t>淮南矿业学院教师，中国农业银行安徽省分行副科长、副处长、处长，北京龙翔达信息技术</w:t>
      </w:r>
      <w:r>
        <w:rPr>
          <w:spacing w:val="-80"/>
        </w:rPr>
        <w:t> </w:t>
      </w:r>
      <w:r>
        <w:rPr>
          <w:spacing w:val="-80"/>
        </w:rPr>
      </w:r>
      <w:r>
        <w:rPr>
          <w:spacing w:val="-3"/>
        </w:rPr>
        <w:t>有限公司副总经理，运通电子副总经理。现任本公司副总经理、深圳银通董事。其担任本公</w:t>
      </w:r>
      <w:r>
        <w:rPr>
          <w:spacing w:val="-80"/>
        </w:rPr>
        <w:t> </w:t>
      </w:r>
      <w:r>
        <w:rPr>
          <w:spacing w:val="-80"/>
        </w:rPr>
      </w:r>
      <w:r>
        <w:rPr/>
        <w:t>司副总经理的任期为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p>
    <w:p>
      <w:pPr>
        <w:pStyle w:val="BodyText"/>
        <w:spacing w:line="280" w:lineRule="auto" w:before="119"/>
        <w:ind w:right="216" w:firstLine="420"/>
        <w:jc w:val="both"/>
        <w:rPr>
          <w:rFonts w:ascii="Times New Roman" w:hAnsi="Times New Roman" w:cs="Times New Roman" w:eastAsia="Times New Roman" w:hint="default"/>
        </w:rPr>
      </w:pPr>
      <w:r>
        <w:rPr/>
        <w:t>陈建良先生，中国国籍，</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岁，本科学历。</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月毕业于西安电子科技大学电子 </w:t>
      </w:r>
      <w:r>
        <w:rPr>
          <w:spacing w:val="-3"/>
        </w:rPr>
        <w:t>设备结构专业。</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月先后任广州无线电厂电视机分厂结构设计师、设 计室主任和采购部经理。</w:t>
      </w:r>
      <w:r>
        <w:rPr>
          <w:rFonts w:ascii="Times New Roman" w:hAnsi="Times New Roman" w:cs="Times New Roman" w:eastAsia="Times New Roman" w:hint="default"/>
        </w:rPr>
        <w:t>1999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月起先后担任运通电子结构设计部经理、物料部经理和 </w:t>
      </w:r>
      <w:r>
        <w:rPr>
          <w:spacing w:val="-7"/>
        </w:rPr>
        <w:t>公司总经理助理。现任本公司副总经理。其担任本公司副总经理的任期为</w:t>
      </w:r>
      <w:r>
        <w:rPr>
          <w:spacing w:val="-59"/>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w:t>
      </w:r>
      <w:r>
        <w:rPr>
          <w:spacing w:val="-60"/>
        </w:rPr>
        <w:t> </w:t>
      </w:r>
      <w:r>
        <w:rPr>
          <w:rFonts w:ascii="Times New Roman" w:hAnsi="Times New Roman" w:cs="Times New Roman" w:eastAsia="Times New Roman" w:hint="default"/>
        </w:rPr>
        <w:t>2008</w:t>
      </w:r>
    </w:p>
    <w:p>
      <w:pPr>
        <w:pStyle w:val="BodyText"/>
        <w:spacing w:line="240" w:lineRule="auto" w:before="10"/>
        <w:ind w:right="0"/>
        <w:jc w:val="left"/>
      </w:pP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80" w:lineRule="auto" w:before="169"/>
        <w:ind w:right="216" w:firstLine="420"/>
        <w:jc w:val="both"/>
      </w:pPr>
      <w:r>
        <w:rPr/>
        <w:t>李叶东先生，中国国籍，</w:t>
      </w:r>
      <w:r>
        <w:rPr>
          <w:rFonts w:ascii="Times New Roman" w:hAnsi="Times New Roman" w:cs="Times New Roman" w:eastAsia="Times New Roman" w:hint="default"/>
        </w:rPr>
        <w:t>37</w:t>
      </w:r>
      <w:r>
        <w:rPr>
          <w:rFonts w:ascii="Times New Roman" w:hAnsi="Times New Roman" w:cs="Times New Roman" w:eastAsia="Times New Roman" w:hint="default"/>
          <w:spacing w:val="6"/>
        </w:rPr>
        <w:t> </w:t>
      </w:r>
      <w:r>
        <w:rPr/>
        <w:t>岁，大学学历。曾任合肥天鹅空调器科技有限公司助理工 </w:t>
      </w:r>
      <w:r>
        <w:rPr>
          <w:spacing w:val="-3"/>
        </w:rPr>
        <w:t>程师，东莞大同机械有限公司工程部副经理，顺德科达自动化有限公司项目主管，广州神通</w:t>
      </w:r>
    </w:p>
    <w:p>
      <w:pPr>
        <w:spacing w:after="0" w:line="280"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140" w:right="214"/>
        <w:jc w:val="both"/>
      </w:pPr>
      <w:r>
        <w:rPr>
          <w:spacing w:val="-3"/>
        </w:rPr>
        <w:t>电信科技有限公司工程师，运通电子硬件工程师、硬件开发部模块组主任、海外客户服务部</w:t>
      </w:r>
      <w:r>
        <w:rPr>
          <w:spacing w:val="-81"/>
        </w:rPr>
        <w:t> </w:t>
      </w:r>
      <w:r>
        <w:rPr>
          <w:spacing w:val="-81"/>
        </w:rPr>
      </w:r>
      <w:r>
        <w:rPr>
          <w:spacing w:val="2"/>
        </w:rPr>
        <w:t>副经理、经理和公司总经理助理。现任本公司副总经理。其担任本公司副总经理的任期为</w:t>
      </w:r>
      <w:r>
        <w:rPr>
          <w:spacing w:val="-85"/>
        </w:rPr>
        <w:t> </w:t>
      </w:r>
      <w:r>
        <w:rPr>
          <w:spacing w:val="-85"/>
        </w:rPr>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92" w:lineRule="auto" w:before="114"/>
        <w:ind w:right="106" w:firstLine="420"/>
        <w:jc w:val="left"/>
      </w:pPr>
      <w:r>
        <w:rPr>
          <w:spacing w:val="-2"/>
        </w:rPr>
        <w:t>蒋春晨先生，中国国籍，</w:t>
      </w:r>
      <w:r>
        <w:rPr>
          <w:rFonts w:ascii="Times New Roman" w:hAnsi="Times New Roman" w:cs="Times New Roman" w:eastAsia="Times New Roman" w:hint="default"/>
          <w:spacing w:val="-2"/>
        </w:rPr>
        <w:t>44</w:t>
      </w:r>
      <w:r>
        <w:rPr>
          <w:rFonts w:ascii="Times New Roman" w:hAnsi="Times New Roman" w:cs="Times New Roman" w:eastAsia="Times New Roman" w:hint="default"/>
          <w:spacing w:val="24"/>
        </w:rPr>
        <w:t> </w:t>
      </w:r>
      <w:r>
        <w:rPr>
          <w:spacing w:val="-2"/>
        </w:rPr>
        <w:t>岁，大专学历，会计师，中国注册会计师协会非执业会员。</w:t>
      </w:r>
      <w:r>
        <w:rPr/>
        <w:t> </w:t>
      </w:r>
      <w:r>
        <w:rPr>
          <w:spacing w:val="-3"/>
        </w:rPr>
        <w:t>曾任江西电视机厂主办会计，赣新电视有限公司财务主管，中国人寿保险公司吉安分公司会</w:t>
      </w:r>
      <w:r>
        <w:rPr>
          <w:spacing w:val="-79"/>
        </w:rPr>
        <w:t> </w:t>
      </w:r>
      <w:r>
        <w:rPr>
          <w:spacing w:val="-79"/>
        </w:rPr>
      </w:r>
      <w:r>
        <w:rPr>
          <w:spacing w:val="-3"/>
        </w:rPr>
        <w:t>计师，广电集团审计师，运通电子财务部经理。现任本公司财务负责人、财务总监及深圳银</w:t>
      </w:r>
      <w:r>
        <w:rPr>
          <w:spacing w:val="-80"/>
        </w:rPr>
        <w:t> </w:t>
      </w:r>
      <w:r>
        <w:rPr>
          <w:spacing w:val="-80"/>
        </w:rPr>
      </w:r>
      <w:r>
        <w:rPr/>
        <w:t>通监事。其担任本公司财务负责人的任期为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p>
    <w:p>
      <w:pPr>
        <w:pStyle w:val="BodyText"/>
        <w:spacing w:line="292" w:lineRule="auto" w:before="119"/>
        <w:ind w:right="217" w:firstLine="420"/>
        <w:jc w:val="both"/>
        <w:rPr>
          <w:rFonts w:ascii="Times New Roman" w:hAnsi="Times New Roman" w:cs="Times New Roman" w:eastAsia="Times New Roman" w:hint="default"/>
        </w:rPr>
      </w:pPr>
      <w:r>
        <w:rPr/>
        <w:t>任斌女士，中国国籍，</w:t>
      </w:r>
      <w:r>
        <w:rPr>
          <w:rFonts w:ascii="Times New Roman" w:hAnsi="Times New Roman" w:cs="Times New Roman" w:eastAsia="Times New Roman" w:hint="default"/>
        </w:rPr>
        <w:t>38</w:t>
      </w:r>
      <w:r>
        <w:rPr>
          <w:rFonts w:ascii="Times New Roman" w:hAnsi="Times New Roman" w:cs="Times New Roman" w:eastAsia="Times New Roman" w:hint="default"/>
          <w:spacing w:val="7"/>
        </w:rPr>
        <w:t> </w:t>
      </w:r>
      <w:r>
        <w:rPr/>
        <w:t>岁，本科学历，会计师、经济师、中国注册会计师、中国注 </w:t>
      </w:r>
      <w:r>
        <w:rPr>
          <w:spacing w:val="-3"/>
        </w:rPr>
        <w:t>册资产评估师，具备证券、期货从业资格。曾任新疆独山子石化总厂物业公司财务科主办会</w:t>
      </w:r>
      <w:r>
        <w:rPr>
          <w:spacing w:val="-81"/>
        </w:rPr>
        <w:t> </w:t>
      </w:r>
      <w:r>
        <w:rPr>
          <w:spacing w:val="-81"/>
        </w:rPr>
      </w:r>
      <w:r>
        <w:rPr>
          <w:spacing w:val="-3"/>
        </w:rPr>
        <w:t>计，新疆独山子天利高新技术股份有限公司证券信息部副部长、部长、证券事务代表、董事</w:t>
      </w:r>
      <w:r>
        <w:rPr>
          <w:spacing w:val="-80"/>
        </w:rPr>
        <w:t> </w:t>
      </w:r>
      <w:r>
        <w:rPr>
          <w:spacing w:val="-80"/>
        </w:rPr>
      </w:r>
      <w:r>
        <w:rPr/>
        <w:t>会秘书。现任本公司董事会秘书。其担任本公司董事会秘书的任期为</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月至</w:t>
      </w:r>
      <w:r>
        <w:rPr>
          <w:spacing w:val="-42"/>
        </w:rPr>
        <w:t> </w:t>
      </w:r>
      <w:r>
        <w:rPr>
          <w:rFonts w:ascii="Times New Roman" w:hAnsi="Times New Roman" w:cs="Times New Roman" w:eastAsia="Times New Roman" w:hint="default"/>
        </w:rPr>
        <w:t>2008</w:t>
      </w:r>
    </w:p>
    <w:p>
      <w:pPr>
        <w:pStyle w:val="BodyText"/>
        <w:spacing w:line="290" w:lineRule="exact"/>
        <w:ind w:right="0"/>
        <w:jc w:val="both"/>
      </w:pP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460" w:lineRule="exact" w:before="46"/>
        <w:ind w:left="559" w:right="3465" w:hanging="210"/>
        <w:jc w:val="left"/>
      </w:pPr>
      <w:r>
        <w:rPr/>
        <w:t>（五）报告期内董事、监事、高级管理人员变动情况 报告期内，公司没有董事、监事被选举或离任。</w:t>
      </w:r>
    </w:p>
    <w:p>
      <w:pPr>
        <w:pStyle w:val="BodyText"/>
        <w:spacing w:line="280" w:lineRule="auto" w:before="3"/>
        <w:ind w:right="208" w:firstLine="42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日召开的第一届董事会第十一次临时会议聘任陈建良先生、李叶东先生 为公司副总经理。</w:t>
      </w:r>
    </w:p>
    <w:p>
      <w:pPr>
        <w:pStyle w:val="BodyText"/>
        <w:spacing w:line="280" w:lineRule="auto" w:before="30"/>
        <w:ind w:right="210" w:firstLine="419"/>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日，公司第一届董事会第十三次（临时）会议同意罗年锋先生因职务 调整辞去公司董事会秘书职务，董事会聘任任斌女士为公司董事会秘书。</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t>二、公司员工情况</w:t>
      </w:r>
      <w:r>
        <w:rPr>
          <w:b w:val="0"/>
          <w:bCs w:val="0"/>
        </w:rPr>
      </w:r>
    </w:p>
    <w:p>
      <w:pPr>
        <w:pStyle w:val="BodyText"/>
        <w:spacing w:line="280" w:lineRule="auto" w:before="127"/>
        <w:ind w:right="210" w:firstLine="420"/>
        <w:jc w:val="left"/>
      </w:pPr>
      <w:r>
        <w:rPr/>
        <w:t>截至</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日，与公司签订正式劳动用工合同的员工人数为</w:t>
      </w:r>
      <w:r>
        <w:rPr>
          <w:spacing w:val="-53"/>
        </w:rPr>
        <w:t> </w:t>
      </w:r>
      <w:r>
        <w:rPr>
          <w:rFonts w:ascii="Times New Roman" w:hAnsi="Times New Roman" w:cs="Times New Roman" w:eastAsia="Times New Roman" w:hint="default"/>
        </w:rPr>
        <w:t>706</w:t>
      </w:r>
      <w:r>
        <w:rPr>
          <w:rFonts w:ascii="Times New Roman" w:hAnsi="Times New Roman" w:cs="Times New Roman" w:eastAsia="Times New Roman" w:hint="default"/>
          <w:spacing w:val="1"/>
        </w:rPr>
        <w:t> </w:t>
      </w:r>
      <w:r>
        <w:rPr/>
        <w:t>人（不含子 </w:t>
      </w:r>
      <w:r>
        <w:rPr>
          <w:spacing w:val="-6"/>
        </w:rPr>
        <w:t>公司）。其专业构成、教育程度情况如下：</w:t>
      </w:r>
    </w:p>
    <w:p>
      <w:pPr>
        <w:spacing w:line="240" w:lineRule="auto" w:before="3"/>
        <w:rPr>
          <w:rFonts w:ascii="宋体" w:hAnsi="宋体" w:cs="宋体" w:eastAsia="宋体" w:hint="default"/>
          <w:sz w:val="14"/>
          <w:szCs w:val="14"/>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4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left="98" w:right="-6"/>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77"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4" w:hRule="exact"/>
        </w:trPr>
        <w:tc>
          <w:tcPr>
            <w:tcW w:w="1160" w:type="dxa"/>
            <w:vMerge w:val="restart"/>
            <w:tcBorders>
              <w:top w:val="single" w:sz="8"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6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251</w:t>
            </w:r>
          </w:p>
        </w:tc>
        <w:tc>
          <w:tcPr>
            <w:tcW w:w="2479" w:type="dxa"/>
            <w:tcBorders>
              <w:top w:val="single" w:sz="8" w:space="0" w:color="C0C0C0"/>
              <w:left w:val="single" w:sz="8" w:space="0" w:color="000000"/>
              <w:bottom w:val="single" w:sz="8" w:space="0" w:color="000000"/>
              <w:right w:val="single" w:sz="12" w:space="0" w:color="000000"/>
            </w:tcBorders>
          </w:tcPr>
          <w:p>
            <w:pPr>
              <w:pStyle w:val="TableParagraph"/>
              <w:spacing w:line="240" w:lineRule="auto" w:before="51"/>
              <w:ind w:left="7" w:right="0"/>
              <w:jc w:val="center"/>
              <w:rPr>
                <w:rFonts w:ascii="Times New Roman" w:hAnsi="Times New Roman" w:cs="Times New Roman" w:eastAsia="Times New Roman" w:hint="default"/>
                <w:sz w:val="21"/>
                <w:szCs w:val="21"/>
              </w:rPr>
            </w:pPr>
            <w:r>
              <w:rPr>
                <w:rFonts w:ascii="Times New Roman"/>
                <w:sz w:val="21"/>
              </w:rPr>
              <w:t>35.55</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103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sz w:val="21"/>
              </w:rPr>
              <w:t>14.59</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245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sz w:val="21"/>
              </w:rPr>
              <w:t>34.70</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海外技术人员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Times New Roman" w:hAnsi="Times New Roman" w:cs="Times New Roman" w:eastAsia="Times New Roman" w:hint="default"/>
                <w:sz w:val="21"/>
                <w:szCs w:val="21"/>
              </w:rPr>
            </w:pPr>
            <w:r>
              <w:rPr>
                <w:rFonts w:ascii="Times New Roman"/>
                <w:sz w:val="21"/>
              </w:rPr>
              <w:t>27</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6" w:right="0"/>
              <w:jc w:val="center"/>
              <w:rPr>
                <w:rFonts w:ascii="Times New Roman" w:hAnsi="Times New Roman" w:cs="Times New Roman" w:eastAsia="Times New Roman" w:hint="default"/>
                <w:sz w:val="21"/>
                <w:szCs w:val="21"/>
              </w:rPr>
            </w:pPr>
            <w:r>
              <w:rPr>
                <w:rFonts w:ascii="Times New Roman"/>
                <w:sz w:val="21"/>
              </w:rPr>
              <w:t>3.82</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Times New Roman" w:hAnsi="Times New Roman" w:cs="Times New Roman" w:eastAsia="Times New Roman" w:hint="default"/>
                <w:sz w:val="21"/>
                <w:szCs w:val="21"/>
              </w:rPr>
            </w:pPr>
            <w:r>
              <w:rPr>
                <w:rFonts w:ascii="Times New Roman"/>
                <w:sz w:val="21"/>
              </w:rPr>
              <w:t>9</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6" w:right="0"/>
              <w:jc w:val="center"/>
              <w:rPr>
                <w:rFonts w:ascii="Times New Roman" w:hAnsi="Times New Roman" w:cs="Times New Roman" w:eastAsia="Times New Roman" w:hint="default"/>
                <w:sz w:val="21"/>
                <w:szCs w:val="21"/>
              </w:rPr>
            </w:pPr>
            <w:r>
              <w:rPr>
                <w:rFonts w:ascii="Times New Roman"/>
                <w:sz w:val="21"/>
              </w:rPr>
              <w:t>1.27</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Times New Roman" w:hAnsi="Times New Roman" w:cs="Times New Roman" w:eastAsia="Times New Roman" w:hint="default"/>
                <w:sz w:val="21"/>
                <w:szCs w:val="21"/>
              </w:rPr>
            </w:pPr>
            <w:r>
              <w:rPr>
                <w:rFonts w:ascii="Times New Roman"/>
                <w:sz w:val="21"/>
              </w:rPr>
              <w:t>71</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sz w:val="21"/>
              </w:rPr>
              <w:t>10.06</w:t>
            </w:r>
          </w:p>
        </w:tc>
      </w:tr>
      <w:tr>
        <w:trPr>
          <w:trHeight w:val="320"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b/>
                <w:sz w:val="21"/>
              </w:rPr>
              <w:t>706</w:t>
            </w:r>
            <w:r>
              <w:rPr>
                <w:rFonts w:ascii="Times New Roman"/>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9"/>
              <w:ind w:left="6"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19"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Times New Roman" w:hAnsi="Times New Roman" w:cs="Times New Roman" w:eastAsia="Times New Roman" w:hint="default"/>
                <w:sz w:val="21"/>
                <w:szCs w:val="21"/>
              </w:rPr>
            </w:pPr>
            <w:r>
              <w:rPr>
                <w:rFonts w:ascii="Times New Roman"/>
                <w:sz w:val="21"/>
              </w:rPr>
              <w:t>74</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sz w:val="21"/>
              </w:rPr>
              <w:t>10.48</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sz w:val="21"/>
              </w:rPr>
              <w:t>422</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left="7" w:right="0"/>
              <w:jc w:val="center"/>
              <w:rPr>
                <w:rFonts w:ascii="Times New Roman" w:hAnsi="Times New Roman" w:cs="Times New Roman" w:eastAsia="Times New Roman" w:hint="default"/>
                <w:sz w:val="21"/>
                <w:szCs w:val="21"/>
              </w:rPr>
            </w:pPr>
            <w:r>
              <w:rPr>
                <w:rFonts w:ascii="Times New Roman"/>
                <w:sz w:val="21"/>
              </w:rPr>
              <w:t>59.77</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sz w:val="21"/>
              </w:rPr>
              <w:t>183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left="7" w:right="0"/>
              <w:jc w:val="center"/>
              <w:rPr>
                <w:rFonts w:ascii="Times New Roman" w:hAnsi="Times New Roman" w:cs="Times New Roman" w:eastAsia="Times New Roman" w:hint="default"/>
                <w:sz w:val="21"/>
                <w:szCs w:val="21"/>
              </w:rPr>
            </w:pPr>
            <w:r>
              <w:rPr>
                <w:rFonts w:ascii="Times New Roman"/>
                <w:sz w:val="21"/>
              </w:rPr>
              <w:t>25.92</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27</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left="6" w:right="0"/>
              <w:jc w:val="center"/>
              <w:rPr>
                <w:rFonts w:ascii="Times New Roman" w:hAnsi="Times New Roman" w:cs="Times New Roman" w:eastAsia="Times New Roman" w:hint="default"/>
                <w:sz w:val="21"/>
                <w:szCs w:val="21"/>
              </w:rPr>
            </w:pPr>
            <w:r>
              <w:rPr>
                <w:rFonts w:ascii="Times New Roman"/>
                <w:sz w:val="21"/>
              </w:rPr>
              <w:t>3.82</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706</w:t>
            </w:r>
            <w:r>
              <w:rPr>
                <w:rFonts w:ascii="Times New Roman"/>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9"/>
              <w:ind w:left="6"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2"/>
        <w:rPr>
          <w:rFonts w:ascii="宋体" w:hAnsi="宋体" w:cs="宋体" w:eastAsia="宋体" w:hint="default"/>
          <w:sz w:val="13"/>
          <w:szCs w:val="13"/>
        </w:rPr>
      </w:pPr>
    </w:p>
    <w:p>
      <w:pPr>
        <w:pStyle w:val="BodyText"/>
        <w:spacing w:line="240" w:lineRule="auto" w:before="35"/>
        <w:ind w:left="561" w:right="0"/>
        <w:jc w:val="left"/>
      </w:pPr>
      <w:r>
        <w:rPr/>
        <w:t>公司没有需承担费用的离退休职工。</w:t>
      </w:r>
    </w:p>
    <w:p>
      <w:pPr>
        <w:spacing w:after="0" w:line="240" w:lineRule="auto"/>
        <w:jc w:val="left"/>
        <w:sectPr>
          <w:pgSz w:w="11910" w:h="16840"/>
          <w:pgMar w:header="400"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2766" w:right="0"/>
        <w:jc w:val="left"/>
        <w:rPr>
          <w:b w:val="0"/>
          <w:bCs w:val="0"/>
        </w:rPr>
      </w:pPr>
      <w:bookmarkStart w:name="_bookmark4" w:id="5"/>
      <w:bookmarkEnd w:id="5"/>
      <w:r>
        <w:rPr>
          <w:b w:val="0"/>
          <w:bCs w:val="0"/>
        </w:rPr>
      </w:r>
      <w:r>
        <w:rPr/>
        <w:t>第五节</w:t>
      </w:r>
      <w:r>
        <w:rPr>
          <w:spacing w:val="-1"/>
        </w:rPr>
        <w:t> </w:t>
      </w:r>
      <w:r>
        <w:rPr/>
        <w:t>公司治理结构</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0"/>
        <w:jc w:val="left"/>
        <w:rPr>
          <w:b w:val="0"/>
          <w:bCs w:val="0"/>
        </w:rPr>
      </w:pPr>
      <w:r>
        <w:rPr/>
        <w:t>一、公司治理情况</w:t>
      </w:r>
      <w:r>
        <w:rPr>
          <w:b w:val="0"/>
          <w:bCs w:val="0"/>
        </w:rPr>
      </w:r>
    </w:p>
    <w:p>
      <w:pPr>
        <w:pStyle w:val="BodyText"/>
        <w:spacing w:line="297" w:lineRule="auto" w:before="128"/>
        <w:ind w:right="100" w:firstLine="420"/>
        <w:jc w:val="left"/>
      </w:pPr>
      <w:r>
        <w:rPr>
          <w:spacing w:val="-18"/>
        </w:rPr>
        <w:t>报告期内，公司严格按照《公司法》、《证券法》、《上市公司治理准则》、《深圳证券交易</w:t>
      </w:r>
      <w:r>
        <w:rPr/>
        <w:t> </w:t>
      </w:r>
      <w:r>
        <w:rPr>
          <w:spacing w:val="-5"/>
        </w:rPr>
        <w:t>所股票上市规则》和中国证监会有关法律法规等的要求，不断地建立和完善公司的治理结构，</w:t>
      </w:r>
      <w:r>
        <w:rPr>
          <w:spacing w:val="-100"/>
        </w:rPr>
        <w:t> </w:t>
      </w:r>
      <w:r>
        <w:rPr>
          <w:spacing w:val="-100"/>
        </w:rPr>
      </w:r>
      <w:r>
        <w:rPr>
          <w:spacing w:val="-5"/>
        </w:rPr>
        <w:t>建立和健全了内部管理和控制制度，并以公司治理专项活动为契机，深入开展公司治理活动，</w:t>
      </w:r>
      <w:r>
        <w:rPr>
          <w:spacing w:val="-100"/>
        </w:rPr>
        <w:t> </w:t>
      </w:r>
      <w:r>
        <w:rPr>
          <w:spacing w:val="-100"/>
        </w:rPr>
      </w:r>
      <w:r>
        <w:rPr>
          <w:spacing w:val="-3"/>
        </w:rPr>
        <w:t>及时整改发现的问题，进一步规范公司运作，提高公司治理水平。截至报告期末，公司治理</w:t>
      </w:r>
      <w:r>
        <w:rPr>
          <w:spacing w:val="-80"/>
        </w:rPr>
        <w:t> </w:t>
      </w:r>
      <w:r>
        <w:rPr>
          <w:spacing w:val="-80"/>
        </w:rPr>
      </w:r>
      <w:r>
        <w:rPr/>
        <w:t>实际情况基本符合中国证监会发布的有关上市公司治理的规范性文件。</w:t>
      </w:r>
    </w:p>
    <w:p>
      <w:pPr>
        <w:pStyle w:val="BodyText"/>
        <w:spacing w:line="292" w:lineRule="auto" w:before="134"/>
        <w:ind w:left="140" w:right="215" w:firstLine="419"/>
        <w:jc w:val="both"/>
      </w:pPr>
      <w:r>
        <w:rPr>
          <w:rFonts w:ascii="Times New Roman" w:hAnsi="Times New Roman" w:cs="Times New Roman" w:eastAsia="Times New Roman" w:hint="default"/>
          <w:spacing w:val="-6"/>
        </w:rPr>
        <w:t>1</w:t>
      </w:r>
      <w:r>
        <w:rPr>
          <w:spacing w:val="-6"/>
        </w:rPr>
        <w:t>、制度建设方面：公司制订了比较完善的公司章程、“三会”议事规则、总经理工作细</w:t>
      </w:r>
      <w:r>
        <w:rPr/>
        <w:t> </w:t>
      </w:r>
      <w:r>
        <w:rPr>
          <w:spacing w:val="-3"/>
        </w:rPr>
        <w:t>则、独立董事工作细则、董事会秘书制度、内部审计管理制度、内部会计控制制度、信息披</w:t>
      </w:r>
      <w:r>
        <w:rPr>
          <w:spacing w:val="-84"/>
        </w:rPr>
        <w:t> </w:t>
      </w:r>
      <w:r>
        <w:rPr>
          <w:spacing w:val="-84"/>
        </w:rPr>
      </w:r>
      <w:r>
        <w:rPr>
          <w:spacing w:val="-3"/>
        </w:rPr>
        <w:t>露管理制度、投资者关系管理办法、关联交易管理制度等，并根据公司治理实践的不断深化</w:t>
      </w:r>
      <w:r>
        <w:rPr>
          <w:spacing w:val="-81"/>
        </w:rPr>
        <w:t> </w:t>
      </w:r>
      <w:r>
        <w:rPr>
          <w:spacing w:val="-81"/>
        </w:rPr>
      </w:r>
      <w:r>
        <w:rPr/>
        <w:t>而不断修改完善。</w:t>
      </w:r>
    </w:p>
    <w:p>
      <w:pPr>
        <w:pStyle w:val="BodyText"/>
        <w:spacing w:line="292" w:lineRule="auto" w:before="138"/>
        <w:ind w:left="140" w:right="214" w:firstLine="420"/>
        <w:jc w:val="both"/>
      </w:pPr>
      <w:r>
        <w:rPr>
          <w:rFonts w:ascii="Times New Roman" w:hAnsi="Times New Roman" w:cs="Times New Roman" w:eastAsia="Times New Roman" w:hint="default"/>
          <w:spacing w:val="-6"/>
        </w:rPr>
        <w:t>2</w:t>
      </w:r>
      <w:r>
        <w:rPr>
          <w:spacing w:val="-6"/>
        </w:rPr>
        <w:t>、“三会”运作方面：公司股东大会、董事会、监事会分别按其职责行使决策权、执行</w:t>
      </w:r>
      <w:r>
        <w:rPr/>
        <w:t> </w:t>
      </w:r>
      <w:r>
        <w:rPr>
          <w:spacing w:val="-8"/>
        </w:rPr>
        <w:t>权、监督权。公司按照《股东大会议事规则》、《公司章程》等规定，规范地召集、召开股东</w:t>
      </w:r>
      <w:r>
        <w:rPr>
          <w:spacing w:val="-85"/>
        </w:rPr>
        <w:t> </w:t>
      </w:r>
      <w:r>
        <w:rPr>
          <w:spacing w:val="-85"/>
        </w:rPr>
      </w:r>
      <w:r>
        <w:rPr>
          <w:spacing w:val="-3"/>
        </w:rPr>
        <w:t>大会，平等对待所有股东，使其充分行使股东权利。公司控股股东严格规范自己的行为，没</w:t>
      </w:r>
      <w:r>
        <w:rPr>
          <w:spacing w:val="-80"/>
        </w:rPr>
        <w:t> </w:t>
      </w:r>
      <w:r>
        <w:rPr>
          <w:spacing w:val="-80"/>
        </w:rPr>
      </w:r>
      <w:r>
        <w:rPr>
          <w:spacing w:val="-3"/>
        </w:rPr>
        <w:t>有超越股东大会直接或间接干预公司的决策和经营活动。公司全体董事、监事勤勉尽责，独</w:t>
      </w:r>
      <w:r>
        <w:rPr>
          <w:spacing w:val="-81"/>
        </w:rPr>
        <w:t> </w:t>
      </w:r>
      <w:r>
        <w:rPr>
          <w:spacing w:val="-81"/>
        </w:rPr>
      </w:r>
      <w:r>
        <w:rPr/>
        <w:t>立董事对公司重大决策事项均能独立履行职责，在其专业领域起到监督咨询的作用。</w:t>
      </w:r>
    </w:p>
    <w:p>
      <w:pPr>
        <w:pStyle w:val="BodyText"/>
        <w:spacing w:line="295" w:lineRule="auto" w:before="139"/>
        <w:ind w:left="140" w:right="215" w:firstLine="420"/>
        <w:jc w:val="both"/>
      </w:pPr>
      <w:r>
        <w:rPr>
          <w:rFonts w:ascii="Times New Roman" w:hAnsi="Times New Roman" w:cs="Times New Roman" w:eastAsia="Times New Roman" w:hint="default"/>
        </w:rPr>
        <w:t>3</w:t>
      </w:r>
      <w:r>
        <w:rPr/>
        <w:t>、独立性方面：公司拥有独立的生产、研发、销售所需的设备及配套设施，并拥有完 </w:t>
      </w:r>
      <w:r>
        <w:rPr>
          <w:spacing w:val="-3"/>
        </w:rPr>
        <w:t>整的法人财产权，能够独立支配和使用，顺利组织和实施生产经营活动；公司内部各项决策</w:t>
      </w:r>
      <w:r>
        <w:rPr>
          <w:spacing w:val="-81"/>
        </w:rPr>
        <w:t> </w:t>
      </w:r>
      <w:r>
        <w:rPr>
          <w:spacing w:val="-81"/>
        </w:rPr>
      </w:r>
      <w:r>
        <w:rPr>
          <w:spacing w:val="-3"/>
        </w:rPr>
        <w:t>均由公司管理层集体决策，独立于控股股东，不存在控股股东控制公司的情况；公司在生产</w:t>
      </w:r>
      <w:r>
        <w:rPr>
          <w:spacing w:val="-81"/>
        </w:rPr>
        <w:t> </w:t>
      </w:r>
      <w:r>
        <w:rPr>
          <w:spacing w:val="-81"/>
        </w:rPr>
      </w:r>
      <w:r>
        <w:rPr>
          <w:spacing w:val="-3"/>
        </w:rPr>
        <w:t>经营管理、财务核算、采购、销售等方面都保持了良好的独立性。此外，公司不存在关联方</w:t>
      </w:r>
      <w:r>
        <w:rPr>
          <w:spacing w:val="-84"/>
        </w:rPr>
        <w:t> </w:t>
      </w:r>
      <w:r>
        <w:rPr>
          <w:spacing w:val="-84"/>
        </w:rPr>
      </w:r>
      <w:r>
        <w:rPr>
          <w:spacing w:val="-3"/>
        </w:rPr>
        <w:t>非经营性资金占用情况，不存在违规担保现象，募集资金能按照承诺和法律、法规的规定执</w:t>
      </w:r>
      <w:r>
        <w:rPr>
          <w:spacing w:val="-81"/>
        </w:rPr>
        <w:t> </w:t>
      </w:r>
      <w:r>
        <w:rPr>
          <w:spacing w:val="-81"/>
        </w:rPr>
      </w:r>
      <w:r>
        <w:rPr>
          <w:spacing w:val="-3"/>
        </w:rPr>
        <w:t>行，公司和中小股东的利益能够得到保障。公司充分尊重和维护相关利益者的合法权益，实</w:t>
      </w:r>
      <w:r>
        <w:rPr>
          <w:spacing w:val="-81"/>
        </w:rPr>
        <w:t> </w:t>
      </w:r>
      <w:r>
        <w:rPr>
          <w:spacing w:val="-81"/>
        </w:rPr>
      </w:r>
      <w:r>
        <w:rPr/>
        <w:t>现股东、员工、社会各方利益的协调平衡。</w:t>
      </w:r>
    </w:p>
    <w:p>
      <w:pPr>
        <w:pStyle w:val="BodyText"/>
        <w:spacing w:line="280" w:lineRule="auto" w:before="137"/>
        <w:ind w:left="140" w:right="216" w:firstLine="420"/>
        <w:jc w:val="both"/>
      </w:pPr>
      <w:r>
        <w:rPr>
          <w:rFonts w:ascii="Times New Roman" w:hAnsi="Times New Roman" w:cs="Times New Roman" w:eastAsia="Times New Roman" w:hint="default"/>
        </w:rPr>
        <w:t>4</w:t>
      </w:r>
      <w:r>
        <w:rPr/>
        <w:t>、绩效评价方面：公司已建立企业绩效评价激励体系，经营者的收入与企业经营业绩 挂钩，高级管理人员的聘任公开、透明，合法合规，公司目前尚未建立股权激励制度。</w:t>
      </w:r>
    </w:p>
    <w:p>
      <w:pPr>
        <w:pStyle w:val="BodyText"/>
        <w:spacing w:line="292" w:lineRule="auto" w:before="150"/>
        <w:ind w:left="140" w:right="99" w:firstLine="420"/>
        <w:jc w:val="left"/>
      </w:pPr>
      <w:r>
        <w:rPr>
          <w:rFonts w:ascii="Times New Roman" w:hAnsi="Times New Roman" w:cs="Times New Roman" w:eastAsia="Times New Roman" w:hint="default"/>
          <w:spacing w:val="-6"/>
        </w:rPr>
        <w:t>5</w:t>
      </w:r>
      <w:r>
        <w:rPr>
          <w:spacing w:val="-6"/>
        </w:rPr>
        <w:t>、信息披露方面：公司高度重视信息披露与投资者关系管理工作，制定并严格执行《信</w:t>
      </w:r>
      <w:r>
        <w:rPr/>
        <w:t> </w:t>
      </w:r>
      <w:r>
        <w:rPr>
          <w:spacing w:val="-5"/>
        </w:rPr>
        <w:t>息披露管理制度》和《投资者关系管理办法》，明确信息披露以及投资者关系管理的责任人，</w:t>
      </w:r>
      <w:r>
        <w:rPr>
          <w:spacing w:val="-103"/>
        </w:rPr>
        <w:t> </w:t>
      </w:r>
      <w:r>
        <w:rPr>
          <w:spacing w:val="-103"/>
        </w:rPr>
      </w:r>
      <w:r>
        <w:rPr>
          <w:spacing w:val="-3"/>
        </w:rPr>
        <w:t>公平对待所有投资者，真实、准确、完整、及时地进行信息披露，提高公司透明度，保障全</w:t>
      </w:r>
      <w:r>
        <w:rPr>
          <w:spacing w:val="-81"/>
        </w:rPr>
        <w:t> </w:t>
      </w:r>
      <w:r>
        <w:rPr>
          <w:spacing w:val="-81"/>
        </w:rPr>
      </w:r>
      <w:r>
        <w:rPr/>
        <w:t>体股东的合法权益。</w:t>
      </w:r>
    </w:p>
    <w:p>
      <w:pPr>
        <w:spacing w:line="240" w:lineRule="auto" w:before="3"/>
        <w:rPr>
          <w:rFonts w:ascii="宋体" w:hAnsi="宋体" w:cs="宋体" w:eastAsia="宋体" w:hint="default"/>
          <w:sz w:val="28"/>
          <w:szCs w:val="28"/>
        </w:rPr>
      </w:pPr>
    </w:p>
    <w:p>
      <w:pPr>
        <w:pStyle w:val="Heading2"/>
        <w:spacing w:line="240" w:lineRule="auto"/>
        <w:ind w:right="0"/>
        <w:jc w:val="left"/>
        <w:rPr>
          <w:b w:val="0"/>
          <w:bCs w:val="0"/>
        </w:rPr>
      </w:pPr>
      <w:r>
        <w:rPr/>
        <w:t>二、公司董事履行职责情况</w:t>
      </w:r>
      <w:r>
        <w:rPr>
          <w:b w:val="0"/>
          <w:bCs w:val="0"/>
        </w:rPr>
      </w:r>
    </w:p>
    <w:p>
      <w:pPr>
        <w:pStyle w:val="BodyText"/>
        <w:spacing w:line="297" w:lineRule="auto" w:before="128"/>
        <w:ind w:left="140" w:right="215" w:firstLine="420"/>
        <w:jc w:val="both"/>
      </w:pPr>
      <w:r>
        <w:rPr>
          <w:spacing w:val="-8"/>
        </w:rPr>
        <w:t>报告期内，公司全体董事严格按照《公司法》、《深圳证券交易所中小企业板块上市公司</w:t>
      </w:r>
      <w:r>
        <w:rPr/>
        <w:t> </w:t>
      </w:r>
      <w:r>
        <w:rPr>
          <w:spacing w:val="-3"/>
        </w:rPr>
        <w:t>董事行为指引》及《公司章程》的规定和要求，履行董事职责，遵守董事行为规范，积极参</w:t>
      </w:r>
      <w:r>
        <w:rPr>
          <w:spacing w:val="-81"/>
        </w:rPr>
        <w:t> </w:t>
      </w:r>
      <w:r>
        <w:rPr>
          <w:spacing w:val="-81"/>
        </w:rPr>
      </w:r>
      <w:r>
        <w:rPr>
          <w:spacing w:val="-3"/>
        </w:rPr>
        <w:t>加广东监管局组织的上市公司董事、监事、高级管理人员培训学习，提高规范运作水平。董</w:t>
      </w:r>
    </w:p>
    <w:p>
      <w:pPr>
        <w:spacing w:after="0" w:line="297"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140" w:right="0"/>
        <w:jc w:val="left"/>
      </w:pPr>
      <w:r>
        <w:rPr>
          <w:spacing w:val="-3"/>
        </w:rPr>
        <w:t>事在董事会会议投票表决重大事项或其他对公司有重大影响的事项时，严格遵循公司《董事</w:t>
      </w:r>
      <w:r>
        <w:rPr>
          <w:spacing w:val="-79"/>
        </w:rPr>
        <w:t> </w:t>
      </w:r>
      <w:r>
        <w:rPr>
          <w:spacing w:val="-79"/>
        </w:rPr>
      </w:r>
      <w:r>
        <w:rPr/>
        <w:t>会议事规则》的有关审议规定，审慎决策，切实维护公司和投资者利益。</w:t>
      </w:r>
    </w:p>
    <w:p>
      <w:pPr>
        <w:pStyle w:val="BodyText"/>
        <w:spacing w:line="295" w:lineRule="auto" w:before="134"/>
        <w:ind w:right="96" w:firstLine="420"/>
        <w:jc w:val="left"/>
      </w:pPr>
      <w:r>
        <w:rPr>
          <w:spacing w:val="-3"/>
        </w:rPr>
        <w:t>公司独立董事王礼贵先生、罗坚生先生和李进一先生，严格按照有关法律、法规及《公</w:t>
      </w:r>
      <w:r>
        <w:rPr/>
        <w:t> </w:t>
      </w:r>
      <w:r>
        <w:rPr>
          <w:spacing w:val="-4"/>
        </w:rPr>
        <w:t>司章程》的规定，认真履行职责，按时参加了</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年度的六次董事会，认真审议各项议案， </w:t>
      </w:r>
      <w:r>
        <w:rPr>
          <w:spacing w:val="-3"/>
        </w:rPr>
        <w:t>客观地发表自己的观点，并利用自己的专业知识做出独立、公正的判断，不受公司和公司股</w:t>
      </w:r>
      <w:r>
        <w:rPr>
          <w:spacing w:val="-81"/>
        </w:rPr>
        <w:t> </w:t>
      </w:r>
      <w:r>
        <w:rPr>
          <w:spacing w:val="-81"/>
        </w:rPr>
      </w:r>
      <w:r>
        <w:rPr>
          <w:spacing w:val="-3"/>
        </w:rPr>
        <w:t>东的影响。对董事会审议的相关事项发表了专项说明和独立意见，除参加股东大会、董事会</w:t>
      </w:r>
      <w:r>
        <w:rPr>
          <w:spacing w:val="-81"/>
        </w:rPr>
        <w:t> </w:t>
      </w:r>
      <w:r>
        <w:rPr>
          <w:spacing w:val="-81"/>
        </w:rPr>
      </w:r>
      <w:r>
        <w:rPr>
          <w:spacing w:val="-3"/>
        </w:rPr>
        <w:t>会议外，还对公司生产经营状况、管理和内部控制等制度的建设与执行情况、董事会决议执</w:t>
      </w:r>
      <w:r>
        <w:rPr>
          <w:spacing w:val="-81"/>
        </w:rPr>
        <w:t> </w:t>
      </w:r>
      <w:r>
        <w:rPr>
          <w:spacing w:val="-81"/>
        </w:rPr>
      </w:r>
      <w:r>
        <w:rPr/>
        <w:t>行情况等进行现场调查。</w:t>
      </w:r>
    </w:p>
    <w:p>
      <w:pPr>
        <w:pStyle w:val="BodyText"/>
        <w:spacing w:line="460" w:lineRule="exact" w:before="15"/>
        <w:ind w:left="559" w:right="207"/>
        <w:jc w:val="left"/>
      </w:pPr>
      <w:r>
        <w:rPr/>
        <w:t>报告期内公司独立董事未对公司董事会审议的各项议案及其他相关事项提出异议。 </w:t>
      </w:r>
      <w:r>
        <w:rPr>
          <w:spacing w:val="-8"/>
        </w:rPr>
        <w:t>公司董事长在履行职责时，严格按照《公司法》、《深圳证券交易所中小企业板块上市公</w:t>
      </w:r>
    </w:p>
    <w:p>
      <w:pPr>
        <w:pStyle w:val="BodyText"/>
        <w:spacing w:line="297" w:lineRule="auto" w:before="3"/>
        <w:ind w:right="105"/>
        <w:jc w:val="left"/>
      </w:pPr>
      <w:r>
        <w:rPr>
          <w:spacing w:val="-3"/>
        </w:rPr>
        <w:t>司董事行为指引》和《公司章程》规定，行使董事长职权。在召集、主持董事会会议时，执</w:t>
      </w:r>
      <w:r>
        <w:rPr>
          <w:spacing w:val="-83"/>
        </w:rPr>
        <w:t> </w:t>
      </w:r>
      <w:r>
        <w:rPr>
          <w:spacing w:val="-83"/>
        </w:rPr>
      </w:r>
      <w:r>
        <w:rPr/>
        <w:t>行董事会集体决策机制，并积极推动公司内部管理制度的制订和完善，确保公司规范运作。</w:t>
      </w:r>
    </w:p>
    <w:p>
      <w:pPr>
        <w:pStyle w:val="BodyText"/>
        <w:spacing w:line="240" w:lineRule="auto" w:before="134"/>
        <w:ind w:left="559" w:right="0"/>
        <w:jc w:val="left"/>
      </w:pPr>
      <w:r>
        <w:rPr/>
        <w:t>报告期内，董事出席董事会会议情况：</w:t>
      </w:r>
    </w:p>
    <w:p>
      <w:pPr>
        <w:spacing w:line="240" w:lineRule="auto" w:before="12"/>
        <w:rPr>
          <w:rFonts w:ascii="宋体" w:hAnsi="宋体" w:cs="宋体" w:eastAsia="宋体" w:hint="default"/>
          <w:sz w:val="16"/>
          <w:szCs w:val="16"/>
        </w:rPr>
      </w:pPr>
    </w:p>
    <w:tbl>
      <w:tblPr>
        <w:tblW w:w="0" w:type="auto"/>
        <w:jc w:val="left"/>
        <w:tblInd w:w="204" w:type="dxa"/>
        <w:tblLayout w:type="fixed"/>
        <w:tblCellMar>
          <w:top w:w="0" w:type="dxa"/>
          <w:left w:w="0" w:type="dxa"/>
          <w:bottom w:w="0" w:type="dxa"/>
          <w:right w:w="0" w:type="dxa"/>
        </w:tblCellMar>
        <w:tblLook w:val="01E0"/>
      </w:tblPr>
      <w:tblGrid>
        <w:gridCol w:w="780"/>
        <w:gridCol w:w="780"/>
        <w:gridCol w:w="960"/>
        <w:gridCol w:w="1140"/>
        <w:gridCol w:w="1152"/>
        <w:gridCol w:w="780"/>
        <w:gridCol w:w="2575"/>
      </w:tblGrid>
      <w:tr>
        <w:trPr>
          <w:trHeight w:val="24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亲自出席次数</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2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是否连续两次未亲自出席会议</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张招兴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王俊</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刘维锦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施意耀</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王礼贵</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罗坚生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李进一</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5"/>
        <w:ind w:right="0"/>
        <w:jc w:val="left"/>
        <w:rPr>
          <w:b w:val="0"/>
          <w:bCs w:val="0"/>
        </w:rPr>
      </w:pPr>
      <w:r>
        <w:rPr>
          <w:spacing w:val="-4"/>
        </w:rPr>
        <w:t>三、公司与控股股东在业务、人员、资产、机构、财务等方面的情况</w:t>
      </w:r>
      <w:r>
        <w:rPr>
          <w:b w:val="0"/>
          <w:bCs w:val="0"/>
        </w:rPr>
      </w:r>
    </w:p>
    <w:p>
      <w:pPr>
        <w:pStyle w:val="BodyText"/>
        <w:spacing w:line="297" w:lineRule="auto" w:before="127"/>
        <w:ind w:left="140" w:right="104" w:firstLine="420"/>
        <w:jc w:val="left"/>
      </w:pPr>
      <w:r>
        <w:rPr/>
        <w:t>报告期内，公司与控股股东在业务、人员、资产、机构、财务等方面做到了完全分开， 公司生产经营稳定，内部机构完善，能够独立规范运作：</w:t>
      </w:r>
    </w:p>
    <w:p>
      <w:pPr>
        <w:pStyle w:val="BodyText"/>
        <w:spacing w:line="379" w:lineRule="auto" w:before="135"/>
        <w:ind w:left="560" w:right="0"/>
        <w:jc w:val="left"/>
      </w:pPr>
      <w:r>
        <w:rPr>
          <w:rFonts w:ascii="Times New Roman" w:hAnsi="Times New Roman" w:cs="Times New Roman" w:eastAsia="Times New Roman" w:hint="default"/>
        </w:rPr>
        <w:t>1</w:t>
      </w:r>
      <w:r>
        <w:rPr/>
        <w:t>、业务独立情况 </w:t>
      </w:r>
      <w:r>
        <w:rPr>
          <w:spacing w:val="2"/>
        </w:rPr>
        <w:t>公司拥有独立的采购和销售系统，具有独立完整的主营业务和面向市场独立经营的能</w:t>
      </w:r>
    </w:p>
    <w:p>
      <w:pPr>
        <w:pStyle w:val="BodyText"/>
        <w:spacing w:line="219" w:lineRule="exact"/>
        <w:ind w:left="140" w:right="0"/>
        <w:jc w:val="left"/>
      </w:pPr>
      <w:r>
        <w:rPr/>
        <w:t>力，不存在对股东单位的业务依赖。</w:t>
      </w:r>
    </w:p>
    <w:p>
      <w:pPr>
        <w:spacing w:line="240" w:lineRule="auto" w:before="3"/>
        <w:rPr>
          <w:rFonts w:ascii="宋体" w:hAnsi="宋体" w:cs="宋体" w:eastAsia="宋体" w:hint="default"/>
          <w:sz w:val="14"/>
          <w:szCs w:val="14"/>
        </w:rPr>
      </w:pPr>
    </w:p>
    <w:p>
      <w:pPr>
        <w:pStyle w:val="BodyText"/>
        <w:spacing w:line="379" w:lineRule="auto"/>
        <w:ind w:left="560" w:right="0"/>
        <w:jc w:val="left"/>
      </w:pPr>
      <w:r>
        <w:rPr>
          <w:rFonts w:ascii="Times New Roman" w:hAnsi="Times New Roman" w:cs="Times New Roman" w:eastAsia="Times New Roman" w:hint="default"/>
        </w:rPr>
        <w:t>2</w:t>
      </w:r>
      <w:r>
        <w:rPr/>
        <w:t>、人员独立情况 </w:t>
      </w:r>
      <w:r>
        <w:rPr>
          <w:spacing w:val="-3"/>
        </w:rPr>
        <w:t>公司除董事长在控股股东广电集团以及集团成员企业海格通信担任董事长、在集团成员</w:t>
      </w:r>
    </w:p>
    <w:p>
      <w:pPr>
        <w:pStyle w:val="BodyText"/>
        <w:spacing w:line="219" w:lineRule="exact"/>
        <w:ind w:left="140" w:right="0"/>
        <w:jc w:val="left"/>
      </w:pPr>
      <w:r>
        <w:rPr>
          <w:spacing w:val="-3"/>
        </w:rPr>
        <w:t>企业海格机械、广电房地产、广电物业、安费诺电子、广电计量以及发起人盈富创投担任董</w:t>
      </w:r>
    </w:p>
    <w:p>
      <w:pPr>
        <w:pStyle w:val="BodyText"/>
        <w:spacing w:line="297" w:lineRule="auto" w:before="66"/>
        <w:ind w:left="140" w:right="99"/>
        <w:jc w:val="left"/>
      </w:pPr>
      <w:r>
        <w:rPr>
          <w:spacing w:val="-5"/>
        </w:rPr>
        <w:t>事职务外，公司总经理、副总经理、财务负责人、董事会秘书等高级管理人员和营销负责人、</w:t>
      </w:r>
      <w:r>
        <w:rPr>
          <w:spacing w:val="-100"/>
        </w:rPr>
        <w:t> </w:t>
      </w:r>
      <w:r>
        <w:rPr>
          <w:spacing w:val="-100"/>
        </w:rPr>
      </w:r>
      <w:r>
        <w:rPr>
          <w:spacing w:val="-3"/>
        </w:rPr>
        <w:t>核心技术人员均专职在本公司工作并领取薪酬，未在控股股东广电集团、实际控制人广州市</w:t>
      </w:r>
      <w:r>
        <w:rPr>
          <w:spacing w:val="-79"/>
        </w:rPr>
        <w:t> </w:t>
      </w:r>
      <w:r>
        <w:rPr>
          <w:spacing w:val="-79"/>
        </w:rPr>
      </w:r>
      <w:r>
        <w:rPr>
          <w:spacing w:val="-3"/>
        </w:rPr>
        <w:t>国资委及其控制的其他企业中担任其他职务，也未在控股股东、实际控制人及其控制的其他</w:t>
      </w:r>
      <w:r>
        <w:rPr>
          <w:spacing w:val="-79"/>
        </w:rPr>
        <w:t> </w:t>
      </w:r>
      <w:r>
        <w:rPr>
          <w:spacing w:val="-79"/>
        </w:rPr>
      </w:r>
      <w:r>
        <w:rPr>
          <w:spacing w:val="-3"/>
        </w:rPr>
        <w:t>企业领薪。公司拥有独立的员工队伍，并已建立完善的劳动用工和人事管理制度，公司拥有</w:t>
      </w:r>
      <w:r>
        <w:rPr>
          <w:spacing w:val="-81"/>
        </w:rPr>
        <w:t> </w:t>
      </w:r>
      <w:r>
        <w:rPr>
          <w:spacing w:val="-81"/>
        </w:rPr>
      </w:r>
      <w:r>
        <w:rPr/>
        <w:t>独立的劳动用工权利，不存在受控股股东干涉的现象。</w:t>
      </w:r>
    </w:p>
    <w:p>
      <w:pPr>
        <w:spacing w:after="0" w:line="297"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379" w:lineRule="auto" w:before="35"/>
        <w:ind w:left="560" w:right="0"/>
        <w:jc w:val="left"/>
      </w:pPr>
      <w:r>
        <w:rPr>
          <w:rFonts w:ascii="Times New Roman" w:hAnsi="Times New Roman" w:cs="Times New Roman" w:eastAsia="Times New Roman" w:hint="default"/>
        </w:rPr>
        <w:t>3</w:t>
      </w:r>
      <w:r>
        <w:rPr/>
        <w:t>、资产独立情况 </w:t>
      </w:r>
      <w:r>
        <w:rPr>
          <w:spacing w:val="-3"/>
        </w:rPr>
        <w:t>公司拥有独立完整的采购、生产、销售系统及配套设施，拥有独立的生产经营设备以及</w:t>
      </w:r>
    </w:p>
    <w:p>
      <w:pPr>
        <w:pStyle w:val="BodyText"/>
        <w:spacing w:line="218" w:lineRule="exact"/>
        <w:ind w:left="140" w:right="0"/>
        <w:jc w:val="left"/>
      </w:pPr>
      <w:r>
        <w:rPr>
          <w:spacing w:val="-3"/>
        </w:rPr>
        <w:t>商标权、专利权等无形资产。公司根据经营需要向广电集团租赁房屋，公司就房屋租赁事宜</w:t>
      </w:r>
    </w:p>
    <w:p>
      <w:pPr>
        <w:pStyle w:val="BodyText"/>
        <w:spacing w:line="297" w:lineRule="auto" w:before="66"/>
        <w:ind w:left="140" w:right="216"/>
        <w:jc w:val="both"/>
      </w:pPr>
      <w:r>
        <w:rPr>
          <w:spacing w:val="-3"/>
        </w:rPr>
        <w:t>与广电集团签署了相关协议并经公司董事会批准，价格公允合理，权利义务明确。此外，公</w:t>
      </w:r>
      <w:r>
        <w:rPr>
          <w:spacing w:val="-81"/>
        </w:rPr>
        <w:t> </w:t>
      </w:r>
      <w:r>
        <w:rPr>
          <w:spacing w:val="-81"/>
        </w:rPr>
      </w:r>
      <w:r>
        <w:rPr>
          <w:spacing w:val="-3"/>
        </w:rPr>
        <w:t>司不存在股东单位及其他关联方违规占用本公司资金、资产和其他资源的情况；不存在以承</w:t>
      </w:r>
      <w:r>
        <w:rPr>
          <w:spacing w:val="-79"/>
        </w:rPr>
        <w:t> </w:t>
      </w:r>
      <w:r>
        <w:rPr>
          <w:spacing w:val="-79"/>
        </w:rPr>
      </w:r>
      <w:r>
        <w:rPr>
          <w:spacing w:val="-3"/>
        </w:rPr>
        <w:t>包、委托经营、租赁或其他类似方式，依赖股东单位及其他关联方进行生产经营的情况，具</w:t>
      </w:r>
      <w:r>
        <w:rPr>
          <w:spacing w:val="-80"/>
        </w:rPr>
        <w:t> </w:t>
      </w:r>
      <w:r>
        <w:rPr>
          <w:spacing w:val="-80"/>
        </w:rPr>
      </w:r>
      <w:r>
        <w:rPr/>
        <w:t>有开展生产经营所必备的独立完整的资产。</w:t>
      </w:r>
    </w:p>
    <w:p>
      <w:pPr>
        <w:pStyle w:val="BodyText"/>
        <w:spacing w:line="379" w:lineRule="auto" w:before="135"/>
        <w:ind w:left="560" w:right="206"/>
        <w:jc w:val="left"/>
      </w:pPr>
      <w:r>
        <w:rPr>
          <w:rFonts w:ascii="Times New Roman" w:hAnsi="Times New Roman" w:cs="Times New Roman" w:eastAsia="Times New Roman" w:hint="default"/>
        </w:rPr>
        <w:t>4</w:t>
      </w:r>
      <w:r>
        <w:rPr/>
        <w:t>、财务独立情况 </w:t>
      </w:r>
      <w:r>
        <w:rPr>
          <w:spacing w:val="-8"/>
        </w:rPr>
        <w:t>公司设立独立的财务部门，负责公司的财务核算业务，严格执行《企业会计准则》和《企</w:t>
      </w:r>
    </w:p>
    <w:p>
      <w:pPr>
        <w:pStyle w:val="BodyText"/>
        <w:spacing w:line="218" w:lineRule="exact"/>
        <w:ind w:left="140" w:right="0"/>
        <w:jc w:val="left"/>
      </w:pPr>
      <w:r>
        <w:rPr/>
        <w:t>业会计制度</w:t>
      </w:r>
      <w:r>
        <w:rPr>
          <w:spacing w:val="-104"/>
        </w:rPr>
        <w:t>》</w:t>
      </w:r>
      <w:r>
        <w:rPr/>
        <w:t>。建立了</w:t>
      </w:r>
      <w:r>
        <w:rPr>
          <w:spacing w:val="1"/>
        </w:rPr>
        <w:t>独</w:t>
      </w:r>
      <w:r>
        <w:rPr/>
        <w:t>立规范的</w:t>
      </w:r>
      <w:r>
        <w:rPr>
          <w:spacing w:val="1"/>
        </w:rPr>
        <w:t>财</w:t>
      </w:r>
      <w:r>
        <w:rPr/>
        <w:t>务会计制</w:t>
      </w:r>
      <w:r>
        <w:rPr>
          <w:spacing w:val="1"/>
        </w:rPr>
        <w:t>度</w:t>
      </w:r>
      <w:r>
        <w:rPr/>
        <w:t>和完整的</w:t>
      </w:r>
      <w:r>
        <w:rPr>
          <w:spacing w:val="1"/>
        </w:rPr>
        <w:t>会</w:t>
      </w:r>
      <w:r>
        <w:rPr/>
        <w:t>计核算体</w:t>
      </w:r>
      <w:r>
        <w:rPr>
          <w:spacing w:val="1"/>
        </w:rPr>
        <w:t>系</w:t>
      </w:r>
      <w:r>
        <w:rPr/>
        <w:t>，内部分</w:t>
      </w:r>
      <w:r>
        <w:rPr>
          <w:spacing w:val="1"/>
        </w:rPr>
        <w:t>工</w:t>
      </w:r>
      <w:r>
        <w:rPr/>
        <w:t>明确，批</w:t>
      </w:r>
    </w:p>
    <w:p>
      <w:pPr>
        <w:pStyle w:val="BodyText"/>
        <w:spacing w:line="297" w:lineRule="auto" w:before="66"/>
        <w:ind w:left="140" w:right="104"/>
        <w:jc w:val="left"/>
      </w:pPr>
      <w:r>
        <w:rPr>
          <w:spacing w:val="-3"/>
        </w:rPr>
        <w:t>准、执行和记录职责分开，具有独立的银行帐号，独立纳税，公司的资金使用按照《公司章</w:t>
      </w:r>
      <w:r>
        <w:rPr>
          <w:spacing w:val="-84"/>
        </w:rPr>
        <w:t> </w:t>
      </w:r>
      <w:r>
        <w:rPr>
          <w:spacing w:val="-84"/>
        </w:rPr>
      </w:r>
      <w:r>
        <w:rPr/>
        <w:t>程》及相关制度的规定在授权范围内独立决策，不存在股东单位干预公司资金使用的情况。</w:t>
      </w:r>
    </w:p>
    <w:p>
      <w:pPr>
        <w:pStyle w:val="BodyText"/>
        <w:spacing w:line="379" w:lineRule="auto" w:before="134"/>
        <w:ind w:left="560" w:right="0"/>
        <w:jc w:val="left"/>
      </w:pPr>
      <w:r>
        <w:rPr>
          <w:rFonts w:ascii="Times New Roman" w:hAnsi="Times New Roman" w:cs="Times New Roman" w:eastAsia="Times New Roman" w:hint="default"/>
        </w:rPr>
        <w:t>5</w:t>
      </w:r>
      <w:r>
        <w:rPr/>
        <w:t>、机构独立情况 </w:t>
      </w:r>
      <w:r>
        <w:rPr>
          <w:spacing w:val="-3"/>
        </w:rPr>
        <w:t>公司目前建立了股东大会、董事会、监事会和总经理等相互约束的法人治理结构，公司</w:t>
      </w:r>
    </w:p>
    <w:p>
      <w:pPr>
        <w:pStyle w:val="BodyText"/>
        <w:spacing w:line="219" w:lineRule="exact"/>
        <w:ind w:left="140" w:right="0"/>
        <w:jc w:val="left"/>
      </w:pPr>
      <w:r>
        <w:rPr>
          <w:spacing w:val="-3"/>
        </w:rPr>
        <w:t>实行董事会领导下的总经理负责制，下设职能部门、研发部门、生产部门、营销和客户服务</w:t>
      </w:r>
    </w:p>
    <w:p>
      <w:pPr>
        <w:pStyle w:val="BodyText"/>
        <w:spacing w:line="297" w:lineRule="auto" w:before="64"/>
        <w:ind w:left="140" w:right="100" w:hanging="1"/>
        <w:jc w:val="left"/>
      </w:pPr>
      <w:r>
        <w:rPr>
          <w:spacing w:val="-5"/>
        </w:rPr>
        <w:t>部门，按照公司的管理制度，在公司管理层的领导下运作，与控股股东不存在任何隶属关系。</w:t>
      </w:r>
      <w:r>
        <w:rPr>
          <w:spacing w:val="-98"/>
        </w:rPr>
        <w:t> </w:t>
      </w:r>
      <w:r>
        <w:rPr>
          <w:spacing w:val="-98"/>
        </w:rPr>
      </w:r>
      <w:r>
        <w:rPr>
          <w:spacing w:val="-3"/>
        </w:rPr>
        <w:t>公司的生产经营管理部门、采购销售部门、人事等机构具有独立性，不存在与控股股东人员</w:t>
      </w:r>
      <w:r>
        <w:rPr>
          <w:spacing w:val="-82"/>
        </w:rPr>
        <w:t> </w:t>
      </w:r>
      <w:r>
        <w:rPr>
          <w:spacing w:val="-82"/>
        </w:rPr>
      </w:r>
      <w:r>
        <w:rPr/>
        <w:t>任职重叠的情形。</w:t>
      </w:r>
    </w:p>
    <w:p>
      <w:pPr>
        <w:spacing w:line="240" w:lineRule="auto" w:before="13"/>
        <w:rPr>
          <w:rFonts w:ascii="宋体" w:hAnsi="宋体" w:cs="宋体" w:eastAsia="宋体" w:hint="default"/>
          <w:sz w:val="27"/>
          <w:szCs w:val="27"/>
        </w:rPr>
      </w:pPr>
    </w:p>
    <w:p>
      <w:pPr>
        <w:pStyle w:val="Heading2"/>
        <w:spacing w:line="240" w:lineRule="auto"/>
        <w:ind w:right="0"/>
        <w:jc w:val="left"/>
        <w:rPr>
          <w:b w:val="0"/>
          <w:bCs w:val="0"/>
        </w:rPr>
      </w:pPr>
      <w:r>
        <w:rPr/>
        <w:t>四、公司内部控制制度的建立和健全情况</w:t>
      </w:r>
      <w:r>
        <w:rPr>
          <w:b w:val="0"/>
          <w:bCs w:val="0"/>
        </w:rPr>
      </w:r>
    </w:p>
    <w:p>
      <w:pPr>
        <w:pStyle w:val="BodyText"/>
        <w:spacing w:line="297" w:lineRule="auto" w:before="127"/>
        <w:ind w:left="140" w:right="104" w:firstLine="420"/>
        <w:jc w:val="left"/>
      </w:pPr>
      <w:r>
        <w:rPr>
          <w:spacing w:val="-3"/>
        </w:rPr>
        <w:t>公司逐步建立、健全内部控制制度，形成了较为完善的法人治理结构。董事会及其下设</w:t>
      </w:r>
      <w:r>
        <w:rPr/>
        <w:t> </w:t>
      </w:r>
      <w:r>
        <w:rPr>
          <w:spacing w:val="-3"/>
        </w:rPr>
        <w:t>的专门委员会发挥职能，负责拟定公司的经营战略和批准各项重大决策，高管人员负责执行</w:t>
      </w:r>
      <w:r>
        <w:rPr>
          <w:spacing w:val="-79"/>
        </w:rPr>
        <w:t> </w:t>
      </w:r>
      <w:r>
        <w:rPr>
          <w:spacing w:val="-79"/>
        </w:rPr>
      </w:r>
      <w:r>
        <w:rPr>
          <w:spacing w:val="-3"/>
        </w:rPr>
        <w:t>董事会决议和日常经营活动，高管人员和董事会之间的权责关系明确。同时，公司制定了各</w:t>
      </w:r>
      <w:r>
        <w:rPr>
          <w:spacing w:val="-81"/>
        </w:rPr>
        <w:t> </w:t>
      </w:r>
      <w:r>
        <w:rPr>
          <w:spacing w:val="-81"/>
        </w:rPr>
      </w:r>
      <w:r>
        <w:rPr/>
        <w:t>项基本管理制度，包括组织管理、营销管理、生产管理、技术管理、行政管理、财务管理、 质量管理等方面的管理制度，有效地保证了公司运作的规范化、制度化和法制化。</w:t>
      </w:r>
    </w:p>
    <w:p>
      <w:pPr>
        <w:pStyle w:val="BodyText"/>
        <w:spacing w:line="297" w:lineRule="auto" w:before="135"/>
        <w:ind w:left="140" w:right="99" w:firstLine="420"/>
        <w:jc w:val="left"/>
      </w:pPr>
      <w:r>
        <w:rPr/>
        <w:t>公司根据会计制度、税法、经济法等有关规定，建立了一套完善的内部会计控制制度， </w:t>
      </w:r>
      <w:r>
        <w:rPr>
          <w:spacing w:val="-3"/>
        </w:rPr>
        <w:t>具体包括资金筹集管理、往来款项管理、存货管理、固定资产管理、在建工程管理、无形资</w:t>
      </w:r>
      <w:r>
        <w:rPr>
          <w:spacing w:val="-84"/>
        </w:rPr>
        <w:t> </w:t>
      </w:r>
      <w:r>
        <w:rPr>
          <w:spacing w:val="-84"/>
        </w:rPr>
      </w:r>
      <w:r>
        <w:rPr>
          <w:spacing w:val="-5"/>
        </w:rPr>
        <w:t>产和其他资产管理、对外投资管理、成本费用管理等各个方面。财务部门内部实施轮岗制度。</w:t>
      </w:r>
      <w:r>
        <w:rPr>
          <w:spacing w:val="-98"/>
        </w:rPr>
        <w:t> </w:t>
      </w:r>
      <w:r>
        <w:rPr>
          <w:spacing w:val="-98"/>
        </w:rPr>
      </w:r>
      <w:r>
        <w:rPr>
          <w:spacing w:val="-5"/>
        </w:rPr>
        <w:t>公司在费用预算管理、物资采购管理、会计电算化管理、销售收款管理等方面作了具体规定，</w:t>
      </w:r>
      <w:r>
        <w:rPr>
          <w:spacing w:val="-98"/>
        </w:rPr>
        <w:t> </w:t>
      </w:r>
      <w:r>
        <w:rPr>
          <w:spacing w:val="-98"/>
        </w:rPr>
      </w:r>
      <w:r>
        <w:rPr>
          <w:spacing w:val="-8"/>
        </w:rPr>
        <w:t>并明确了授权及签章等内部控制环节，符合《企业会计准则》、《企业会计制度》及相关法律</w:t>
      </w:r>
      <w:r>
        <w:rPr>
          <w:spacing w:val="-83"/>
        </w:rPr>
        <w:t> </w:t>
      </w:r>
      <w:r>
        <w:rPr>
          <w:spacing w:val="-83"/>
        </w:rPr>
      </w:r>
      <w:r>
        <w:rPr/>
        <w:t>法规的规定。在实际经营过程中，公司严格执行逐级审批流程及各级审批权限，确保授权、 签章等内部控制环节得到有效执行。</w:t>
      </w:r>
    </w:p>
    <w:p>
      <w:pPr>
        <w:pStyle w:val="BodyText"/>
        <w:spacing w:line="297" w:lineRule="auto" w:before="135"/>
        <w:ind w:left="140" w:right="104" w:firstLine="420"/>
        <w:jc w:val="left"/>
      </w:pPr>
      <w:r>
        <w:rPr>
          <w:spacing w:val="-3"/>
        </w:rPr>
        <w:t>根据有关法律法规和规章制度的要求，公司设立了审计部，配备了专职审计人员，制定</w:t>
      </w:r>
      <w:r>
        <w:rPr/>
        <w:t> 了公司《内部审计管理制度》并予以实施。审计部对董事会负责，向审计委员会报告工作， </w:t>
      </w:r>
      <w:r>
        <w:rPr>
          <w:spacing w:val="-3"/>
        </w:rPr>
        <w:t>独立行使审计职权，不受其它部门和个人的干涉。审计部主要对公司及下属单位重大资金的</w:t>
      </w:r>
      <w:r>
        <w:rPr>
          <w:spacing w:val="-79"/>
        </w:rPr>
        <w:t> </w:t>
      </w:r>
      <w:r>
        <w:rPr>
          <w:spacing w:val="-79"/>
        </w:rPr>
      </w:r>
      <w:r>
        <w:rPr>
          <w:spacing w:val="-3"/>
        </w:rPr>
        <w:t>使用、募集资金的使用与管理、成本费用、经济效益、内部控制、财务制度、财务状况等情</w:t>
      </w:r>
      <w:r>
        <w:rPr>
          <w:spacing w:val="-81"/>
        </w:rPr>
        <w:t> </w:t>
      </w:r>
      <w:r>
        <w:rPr>
          <w:spacing w:val="-81"/>
        </w:rPr>
      </w:r>
      <w:r>
        <w:rPr/>
        <w:t>况进行内部审计。报告期内，公司内部稽核、内控体制完备、有效，运行正常。</w:t>
      </w:r>
    </w:p>
    <w:p>
      <w:pPr>
        <w:spacing w:after="0" w:line="297"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140" w:right="216" w:firstLine="420"/>
        <w:jc w:val="both"/>
      </w:pPr>
      <w:r>
        <w:rPr>
          <w:spacing w:val="-3"/>
        </w:rPr>
        <w:t>公司制定了《信息披露管理制度》，规定董事长为信息披露工作第一责任人，董事会秘</w:t>
      </w:r>
      <w:r>
        <w:rPr/>
        <w:t> </w:t>
      </w:r>
      <w:r>
        <w:rPr>
          <w:spacing w:val="-3"/>
        </w:rPr>
        <w:t>书为信息披露工作主要责任人，负责管理信息披露事务。公司证券部为信息披露事务的日常</w:t>
      </w:r>
      <w:r>
        <w:rPr>
          <w:spacing w:val="-79"/>
        </w:rPr>
        <w:t> </w:t>
      </w:r>
      <w:r>
        <w:rPr>
          <w:spacing w:val="-79"/>
        </w:rPr>
      </w:r>
      <w:r>
        <w:rPr>
          <w:spacing w:val="-3"/>
        </w:rPr>
        <w:t>工作部门，由董事会秘书直接领导。董事会秘书是投资者关系活动的负责人，做到了未经董</w:t>
      </w:r>
      <w:r>
        <w:rPr>
          <w:spacing w:val="-81"/>
        </w:rPr>
        <w:t> </w:t>
      </w:r>
      <w:r>
        <w:rPr>
          <w:spacing w:val="-81"/>
        </w:rPr>
      </w:r>
      <w:r>
        <w:rPr/>
        <w:t>事会秘书同意，任何人不得进行投资者关系活动，不得泄露公司未公开信息。</w:t>
      </w:r>
    </w:p>
    <w:p>
      <w:pPr>
        <w:pStyle w:val="BodyText"/>
        <w:spacing w:line="297" w:lineRule="auto" w:before="135"/>
        <w:ind w:left="140" w:right="99" w:firstLine="420"/>
        <w:jc w:val="left"/>
      </w:pPr>
      <w:r>
        <w:rPr>
          <w:spacing w:val="-3"/>
        </w:rPr>
        <w:t>公司现有的内部控制制度完整、系统、合理、合法，符合我国有关法规和证券监管部门</w:t>
      </w:r>
      <w:r>
        <w:rPr/>
        <w:t> </w:t>
      </w:r>
      <w:r>
        <w:rPr>
          <w:spacing w:val="-5"/>
        </w:rPr>
        <w:t>的要求；内部控制制度的制定从公司当前生产经营管理实际情况出发，实用性、可操作性强；</w:t>
      </w:r>
      <w:r>
        <w:rPr>
          <w:spacing w:val="-98"/>
        </w:rPr>
        <w:t> </w:t>
      </w:r>
      <w:r>
        <w:rPr>
          <w:spacing w:val="-98"/>
        </w:rPr>
      </w:r>
      <w:r>
        <w:rPr>
          <w:spacing w:val="-3"/>
        </w:rPr>
        <w:t>建立的内部控制制度有效并得到了一贯的落实和执行，保证了公司各项生产经营管理活动的</w:t>
      </w:r>
      <w:r>
        <w:rPr>
          <w:spacing w:val="-79"/>
        </w:rPr>
        <w:t> </w:t>
      </w:r>
      <w:r>
        <w:rPr>
          <w:spacing w:val="-79"/>
        </w:rPr>
      </w:r>
      <w:r>
        <w:rPr/>
        <w:t>正常进行，对经营风险起到有效的控制作用，能够保证财务报告的真实性、可靠性。</w:t>
      </w:r>
    </w:p>
    <w:p>
      <w:pPr>
        <w:pStyle w:val="BodyText"/>
        <w:spacing w:line="240" w:lineRule="auto" w:before="135"/>
        <w:ind w:left="560" w:right="0"/>
        <w:jc w:val="left"/>
      </w:pPr>
      <w:r>
        <w:rPr/>
        <w:t>立信羊城会计师事务所有限公司对截至</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日止与财务报表相关的内部控</w:t>
      </w:r>
    </w:p>
    <w:p>
      <w:pPr>
        <w:pStyle w:val="BodyText"/>
        <w:spacing w:line="240" w:lineRule="auto" w:before="49"/>
        <w:ind w:left="140" w:right="0"/>
        <w:jc w:val="left"/>
      </w:pPr>
      <w:r>
        <w:rPr/>
        <w:t>制有效性进行了审核，并出具了（</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t>）羊专</w:t>
      </w:r>
      <w:r>
        <w:rPr>
          <w:spacing w:val="-2"/>
        </w:rPr>
        <w:t>审</w:t>
      </w:r>
      <w:r>
        <w:rPr/>
        <w:t>字第</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7</w:t>
      </w:r>
      <w:r>
        <w:rPr>
          <w:rFonts w:ascii="Times New Roman" w:hAnsi="Times New Roman" w:cs="Times New Roman" w:eastAsia="Times New Roman" w:hint="default"/>
        </w:rPr>
        <w:t>39</w:t>
      </w:r>
      <w:r>
        <w:rPr>
          <w:rFonts w:ascii="Times New Roman" w:hAnsi="Times New Roman" w:cs="Times New Roman" w:eastAsia="Times New Roman" w:hint="default"/>
          <w:spacing w:val="4"/>
        </w:rPr>
        <w:t> </w:t>
      </w:r>
      <w:r>
        <w:rPr/>
        <w:t>号《内部控制鉴证报告</w:t>
      </w:r>
      <w:r>
        <w:rPr>
          <w:spacing w:val="-106"/>
        </w:rPr>
        <w:t>》</w:t>
      </w:r>
      <w:r>
        <w:rPr/>
        <w:t>，</w:t>
      </w:r>
      <w:r>
        <w:rPr>
          <w:spacing w:val="1"/>
        </w:rPr>
        <w:t>认</w:t>
      </w:r>
      <w:r>
        <w:rPr/>
        <w:t>为</w:t>
      </w:r>
    </w:p>
    <w:p>
      <w:pPr>
        <w:pStyle w:val="BodyText"/>
        <w:spacing w:line="280" w:lineRule="auto" w:before="50"/>
        <w:ind w:left="140" w:right="0" w:hanging="1"/>
        <w:jc w:val="left"/>
      </w:pPr>
      <w:r>
        <w:rPr/>
        <w:t>“贵公司董事会按照关于公司内部控制的自我评价报告设定的标准于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 </w:t>
      </w:r>
      <w:r>
        <w:rPr>
          <w:spacing w:val="-4"/>
        </w:rPr>
        <w:t>在所有重大方面保持了与会计报表相关的有效的内部控制。”</w:t>
      </w:r>
    </w:p>
    <w:p>
      <w:pPr>
        <w:pStyle w:val="BodyText"/>
        <w:spacing w:line="297" w:lineRule="auto" w:before="149"/>
        <w:ind w:left="140" w:right="215" w:firstLine="420"/>
        <w:jc w:val="both"/>
      </w:pPr>
      <w:r>
        <w:rPr>
          <w:spacing w:val="2"/>
        </w:rPr>
        <w:t>在新的财务年度内，公司董事会将根据监管部门发布的政策法规要求和公司发展的需</w:t>
      </w:r>
      <w:r>
        <w:rPr/>
        <w:t> </w:t>
      </w:r>
      <w:r>
        <w:rPr>
          <w:spacing w:val="-3"/>
        </w:rPr>
        <w:t>要，及时完善内部控制的相关制度，不断提高公司的管理水平，以保证本公司健康稳定的向</w:t>
      </w:r>
      <w:r>
        <w:rPr>
          <w:spacing w:val="-81"/>
        </w:rPr>
        <w:t> </w:t>
      </w:r>
      <w:r>
        <w:rPr>
          <w:spacing w:val="-81"/>
        </w:rPr>
      </w:r>
      <w:r>
        <w:rPr/>
        <w:t>前发展。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五、高级管理人员的考评及激励情况</w:t>
      </w:r>
      <w:r>
        <w:rPr>
          <w:b w:val="0"/>
          <w:bCs w:val="0"/>
        </w:rPr>
      </w:r>
    </w:p>
    <w:p>
      <w:pPr>
        <w:pStyle w:val="BodyText"/>
        <w:spacing w:line="297" w:lineRule="auto" w:before="127"/>
        <w:ind w:left="140" w:right="122" w:firstLine="420"/>
        <w:jc w:val="both"/>
      </w:pPr>
      <w:r>
        <w:rPr>
          <w:spacing w:val="-3"/>
        </w:rPr>
        <w:t>公司建立了公开、透明的绩效评价体系，对高管、中层管理人员和技术骨干实行差别薪</w:t>
      </w:r>
      <w:r>
        <w:rPr/>
        <w:t> </w:t>
      </w:r>
      <w:r>
        <w:rPr>
          <w:spacing w:val="-3"/>
        </w:rPr>
        <w:t>金制，根据不同岗位、职务、工作责任等制定不同级别的薪金报酬制度。同时，公司还制定</w:t>
      </w:r>
      <w:r>
        <w:rPr>
          <w:spacing w:val="-84"/>
        </w:rPr>
        <w:t> </w:t>
      </w:r>
      <w:r>
        <w:rPr>
          <w:spacing w:val="-84"/>
        </w:rPr>
      </w:r>
      <w:r>
        <w:rPr>
          <w:spacing w:val="-3"/>
        </w:rPr>
        <w:t>了《高管层年度业绩考核与薪酬管理办法》，并经公司第一届董事会第十三次（临时）会议</w:t>
      </w:r>
      <w:r>
        <w:rPr>
          <w:spacing w:val="-84"/>
        </w:rPr>
        <w:t> </w:t>
      </w:r>
      <w:r>
        <w:rPr>
          <w:spacing w:val="-84"/>
        </w:rPr>
      </w:r>
      <w:r>
        <w:rPr>
          <w:spacing w:val="-3"/>
        </w:rPr>
        <w:t>审议通过实施。公司在每年年初与高管层分别签订年度经营责任书，落实有关考核指标及相</w:t>
      </w:r>
      <w:r>
        <w:rPr>
          <w:spacing w:val="-79"/>
        </w:rPr>
        <w:t> </w:t>
      </w:r>
      <w:r>
        <w:rPr>
          <w:spacing w:val="-79"/>
        </w:rPr>
      </w:r>
      <w:r>
        <w:rPr/>
        <w:t>关事项，在年度结束后对全年计划完成情况进行考核，按照考核结果兑现绩效年薪和奖励。</w:t>
      </w:r>
    </w:p>
    <w:p>
      <w:pPr>
        <w:pStyle w:val="BodyText"/>
        <w:spacing w:line="240" w:lineRule="auto" w:before="135"/>
        <w:ind w:left="560" w:right="0"/>
        <w:jc w:val="left"/>
      </w:pPr>
      <w:r>
        <w:rPr/>
        <w:t>公司目前还没有实施股权激励机制。</w:t>
      </w:r>
    </w:p>
    <w:p>
      <w:pPr>
        <w:spacing w:line="240" w:lineRule="auto" w:before="0"/>
        <w:rPr>
          <w:rFonts w:ascii="宋体" w:hAnsi="宋体" w:cs="宋体" w:eastAsia="宋体" w:hint="default"/>
          <w:sz w:val="20"/>
          <w:szCs w:val="20"/>
        </w:rPr>
      </w:pPr>
    </w:p>
    <w:p>
      <w:pPr>
        <w:pStyle w:val="Heading2"/>
        <w:spacing w:line="240" w:lineRule="auto" w:before="154"/>
        <w:ind w:right="0"/>
        <w:jc w:val="left"/>
        <w:rPr>
          <w:b w:val="0"/>
          <w:bCs w:val="0"/>
        </w:rPr>
      </w:pPr>
      <w:r>
        <w:rPr/>
        <w:t>六、公司治理专项活动情况</w:t>
      </w:r>
      <w:r>
        <w:rPr>
          <w:b w:val="0"/>
          <w:bCs w:val="0"/>
        </w:rPr>
      </w:r>
    </w:p>
    <w:p>
      <w:pPr>
        <w:pStyle w:val="BodyText"/>
        <w:spacing w:line="292" w:lineRule="auto" w:before="127"/>
        <w:ind w:right="215" w:firstLine="420"/>
        <w:jc w:val="both"/>
      </w:pPr>
      <w:r>
        <w:rPr>
          <w:spacing w:val="-8"/>
        </w:rPr>
        <w:t>根据中国证券监督管理委员会（以下简称“中国证监会”）《关于开展加强上市公司治理</w:t>
      </w:r>
      <w:r>
        <w:rPr/>
        <w:t> </w:t>
      </w:r>
      <w:r>
        <w:rPr>
          <w:spacing w:val="-7"/>
        </w:rPr>
        <w:t>专项活动有关事项的通知》（证监公司字</w:t>
      </w:r>
      <w:r>
        <w:rPr>
          <w:rFonts w:ascii="Times New Roman" w:hAnsi="Times New Roman" w:cs="Times New Roman" w:eastAsia="Times New Roman" w:hint="default"/>
          <w:spacing w:val="-7"/>
        </w:rPr>
        <w:t>[2007]28</w:t>
      </w:r>
      <w:r>
        <w:rPr>
          <w:rFonts w:ascii="Times New Roman" w:hAnsi="Times New Roman" w:cs="Times New Roman" w:eastAsia="Times New Roman" w:hint="default"/>
          <w:spacing w:val="11"/>
        </w:rPr>
        <w:t> </w:t>
      </w:r>
      <w:r>
        <w:rPr>
          <w:spacing w:val="-17"/>
        </w:rPr>
        <w:t>号）、中国证监会广东监管局（以下简称“广</w:t>
      </w:r>
      <w:r>
        <w:rPr>
          <w:spacing w:val="-101"/>
        </w:rPr>
        <w:t> </w:t>
      </w:r>
      <w:r>
        <w:rPr>
          <w:spacing w:val="-101"/>
        </w:rPr>
      </w:r>
      <w:r>
        <w:rPr>
          <w:spacing w:val="-8"/>
        </w:rPr>
        <w:t>东监管局”）《关于做好上市公司治理专项活动有关工作的通知》（广东证监</w:t>
      </w:r>
      <w:r>
        <w:rPr>
          <w:rFonts w:ascii="Times New Roman" w:hAnsi="Times New Roman" w:cs="Times New Roman" w:eastAsia="Times New Roman" w:hint="default"/>
          <w:spacing w:val="-8"/>
        </w:rPr>
        <w:t>[2007]48</w:t>
      </w:r>
      <w:r>
        <w:rPr>
          <w:rFonts w:ascii="Times New Roman" w:hAnsi="Times New Roman" w:cs="Times New Roman" w:eastAsia="Times New Roman" w:hint="default"/>
          <w:spacing w:val="52"/>
        </w:rPr>
        <w:t> </w:t>
      </w:r>
      <w:r>
        <w:rPr>
          <w:spacing w:val="-3"/>
        </w:rPr>
        <w:t>号）和</w:t>
      </w:r>
      <w:r>
        <w:rPr/>
        <w:t> </w:t>
      </w:r>
      <w:r>
        <w:rPr>
          <w:spacing w:val="-1"/>
        </w:rPr>
        <w:t>深圳证券交易所《关于做好加强上市公司治理专项活动有关工作的通知》（深证上</w:t>
      </w:r>
      <w:r>
        <w:rPr>
          <w:rFonts w:ascii="Times New Roman" w:hAnsi="Times New Roman" w:cs="Times New Roman" w:eastAsia="Times New Roman" w:hint="default"/>
          <w:spacing w:val="-1"/>
        </w:rPr>
        <w:t>[2007]39</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spacing w:val="-3"/>
        </w:rPr>
        <w:t>号）等有关文件精神和要求，按照广东监管局和深圳证券交易所关于加强上市公司治理专项</w:t>
      </w:r>
      <w:r>
        <w:rPr>
          <w:spacing w:val="-79"/>
        </w:rPr>
        <w:t> </w:t>
      </w:r>
      <w:r>
        <w:rPr>
          <w:spacing w:val="-79"/>
        </w:rPr>
      </w:r>
      <w:r>
        <w:rPr/>
        <w:t>活动的统一部署，为切实做好公司治理情况的自查、整改工作，</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月，公司成立了 </w:t>
      </w:r>
      <w:r>
        <w:rPr>
          <w:spacing w:val="-3"/>
        </w:rPr>
        <w:t>加强上市公司治理专项活动工作小组，由董事长作为第一负责人，全面负责公司治理自查整</w:t>
      </w:r>
      <w:r>
        <w:rPr>
          <w:spacing w:val="-79"/>
        </w:rPr>
        <w:t> </w:t>
      </w:r>
      <w:r>
        <w:rPr>
          <w:spacing w:val="-79"/>
        </w:rPr>
      </w:r>
      <w:r>
        <w:rPr>
          <w:spacing w:val="-3"/>
        </w:rPr>
        <w:t>改工作。工作小组本着实事求是的原则，逐条对照通知附件的要求，对公司内部治理进行了</w:t>
      </w:r>
      <w:r>
        <w:rPr>
          <w:spacing w:val="-81"/>
        </w:rPr>
        <w:t> </w:t>
      </w:r>
      <w:r>
        <w:rPr>
          <w:spacing w:val="-81"/>
        </w:rPr>
      </w:r>
      <w:r>
        <w:rPr>
          <w:spacing w:val="-3"/>
        </w:rPr>
        <w:t>自查，形成了自查报告和整改计划，并在指定网站予以公布，接受公众评议。公司修订完善</w:t>
      </w:r>
      <w:r>
        <w:rPr>
          <w:spacing w:val="-80"/>
        </w:rPr>
        <w:t> </w:t>
      </w:r>
      <w:r>
        <w:rPr>
          <w:spacing w:val="-80"/>
        </w:rPr>
      </w:r>
      <w:r>
        <w:rPr>
          <w:spacing w:val="-17"/>
        </w:rPr>
        <w:t>了《关联交易管理制度》、《内部审计管理制度》、《内部会计控制制度》、《会计制度》和《募</w:t>
      </w:r>
      <w:r>
        <w:rPr/>
        <w:t> </w:t>
      </w:r>
      <w:r>
        <w:rPr>
          <w:spacing w:val="-13"/>
        </w:rPr>
        <w:t>集资金管理办法》，制定了《对外担保制度》、《接待和推广工作制度》、《控参股公司管理办</w:t>
      </w:r>
      <w:r>
        <w:rPr>
          <w:spacing w:val="-79"/>
        </w:rPr>
        <w:t> </w:t>
      </w:r>
      <w:r>
        <w:rPr>
          <w:spacing w:val="-79"/>
        </w:rPr>
      </w:r>
      <w:r>
        <w:rPr>
          <w:spacing w:val="-8"/>
        </w:rPr>
        <w:t>法》、《累积投票制实施细则》和《重大信息内部报告制度》等相关制度。公司将接受广东监</w:t>
      </w:r>
      <w:r>
        <w:rPr>
          <w:spacing w:val="-87"/>
        </w:rPr>
        <w:t> </w:t>
      </w:r>
      <w:r>
        <w:rPr>
          <w:spacing w:val="-87"/>
        </w:rPr>
      </w:r>
      <w:r>
        <w:rPr/>
        <w:t>管局对本公司的公司治理专项活动进行的现场检查。</w:t>
      </w:r>
    </w:p>
    <w:p>
      <w:pPr>
        <w:spacing w:after="0" w:line="292"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140" w:right="104" w:firstLine="420"/>
        <w:jc w:val="left"/>
      </w:pPr>
      <w:bookmarkStart w:name="_bookmark5" w:id="6"/>
      <w:bookmarkEnd w:id="6"/>
      <w:r>
        <w:rPr/>
      </w:r>
      <w:r>
        <w:rPr>
          <w:spacing w:val="-3"/>
        </w:rPr>
        <w:t>通过开展公司专项治理活动，对公司治理现状有了更深入细致的了解，也进一步完善了</w:t>
      </w:r>
      <w:r>
        <w:rPr/>
        <w:t> </w:t>
      </w:r>
      <w:r>
        <w:rPr>
          <w:spacing w:val="-3"/>
        </w:rPr>
        <w:t>治理结构和内部约束机制，公司治理水平得到了有效提升。公司将坚持不懈地继续深化公司</w:t>
      </w:r>
      <w:r>
        <w:rPr>
          <w:spacing w:val="-79"/>
        </w:rPr>
        <w:t> </w:t>
      </w:r>
      <w:r>
        <w:rPr>
          <w:spacing w:val="-79"/>
        </w:rPr>
      </w:r>
      <w:r>
        <w:rPr/>
        <w:t>治理工作，进一步健全和完善公司法人治理结构，提高公司规范运作水平，推动公司持续、 健康、稳定的发展。</w:t>
      </w:r>
    </w:p>
    <w:p>
      <w:pPr>
        <w:pStyle w:val="BodyText"/>
        <w:spacing w:line="280" w:lineRule="auto" w:before="135"/>
        <w:ind w:left="140" w:right="107" w:firstLine="420"/>
        <w:jc w:val="left"/>
      </w:pPr>
      <w:r>
        <w:rPr/>
        <w:t>公司治理专项活动详细情况见刊登在</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日《证券时报》及指定信息披露网 站</w:t>
      </w:r>
      <w:r>
        <w:rPr>
          <w:spacing w:val="-45"/>
        </w:rPr>
        <w:t> </w:t>
      </w:r>
      <w:hyperlink r:id="rId10">
        <w:r>
          <w:rPr>
            <w:rFonts w:ascii="Times New Roman" w:hAnsi="Times New Roman" w:cs="Times New Roman" w:eastAsia="Times New Roman" w:hint="default"/>
            <w:spacing w:val="-1"/>
            <w:w w:val="99"/>
          </w:rPr>
          <w:t>http://www.cninfo.com.cn</w:t>
        </w:r>
      </w:hyperlink>
      <w:r>
        <w:rPr>
          <w:rFonts w:ascii="Times New Roman" w:hAnsi="Times New Roman" w:cs="Times New Roman" w:eastAsia="Times New Roman" w:hint="default"/>
          <w:spacing w:val="8"/>
          <w:w w:val="99"/>
        </w:rPr>
        <w:t> </w:t>
      </w:r>
      <w:r>
        <w:rPr>
          <w:spacing w:val="-14"/>
        </w:rPr>
        <w:t>上的《关于“加强上市公司治理专项活动”自查报告和整改计划》。</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Heading1"/>
        <w:spacing w:line="240" w:lineRule="auto"/>
        <w:ind w:right="617"/>
        <w:jc w:val="center"/>
        <w:rPr>
          <w:b w:val="0"/>
          <w:bCs w:val="0"/>
        </w:rPr>
      </w:pPr>
      <w:r>
        <w:rPr/>
        <w:t>第六节</w:t>
      </w:r>
      <w:r>
        <w:rPr>
          <w:spacing w:val="-9"/>
        </w:rPr>
        <w:t> </w:t>
      </w:r>
      <w:r>
        <w:rPr/>
        <w:t>股东大会情况简介</w:t>
      </w:r>
      <w:r>
        <w:rPr>
          <w:b w:val="0"/>
          <w:bCs w:val="0"/>
        </w:rPr>
      </w:r>
    </w:p>
    <w:p>
      <w:pPr>
        <w:spacing w:line="240" w:lineRule="auto" w:before="3"/>
        <w:rPr>
          <w:rFonts w:ascii="宋体" w:hAnsi="宋体" w:cs="宋体" w:eastAsia="宋体" w:hint="default"/>
          <w:b/>
          <w:bCs/>
          <w:sz w:val="39"/>
          <w:szCs w:val="39"/>
        </w:rPr>
      </w:pPr>
    </w:p>
    <w:p>
      <w:pPr>
        <w:pStyle w:val="BodyText"/>
        <w:spacing w:line="240" w:lineRule="auto"/>
        <w:ind w:left="560" w:right="0"/>
        <w:jc w:val="left"/>
      </w:pPr>
      <w:r>
        <w:rPr/>
        <w:t>报告期内公司召开了两次股东大会。</w:t>
      </w:r>
    </w:p>
    <w:p>
      <w:pPr>
        <w:pStyle w:val="BodyText"/>
        <w:spacing w:line="240" w:lineRule="auto" w:before="66"/>
        <w:ind w:left="56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年年度股东大会</w:t>
      </w:r>
    </w:p>
    <w:p>
      <w:pPr>
        <w:pStyle w:val="BodyText"/>
        <w:spacing w:line="280" w:lineRule="auto" w:before="50"/>
        <w:ind w:right="0" w:firstLine="420"/>
        <w:jc w:val="left"/>
      </w:pPr>
      <w:r>
        <w:rPr/>
        <w:t>公司于</w:t>
      </w:r>
      <w:r>
        <w:rPr>
          <w:spacing w:val="-51"/>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1"/>
        </w:rPr>
        <w:t>日召开</w:t>
      </w:r>
      <w:r>
        <w:rPr>
          <w:spacing w:val="-51"/>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2"/>
        </w:rPr>
        <w:t> </w:t>
      </w:r>
      <w:r>
        <w:rPr>
          <w:spacing w:val="-5"/>
        </w:rPr>
        <w:t>年年度股东大会，会议逐项审议并以记名投票表决的</w:t>
      </w:r>
      <w:r>
        <w:rPr/>
        <w:t> 方式通过了以下议案：</w:t>
      </w:r>
    </w:p>
    <w:p>
      <w:pPr>
        <w:pStyle w:val="BodyText"/>
        <w:spacing w:line="240" w:lineRule="auto" w:before="30"/>
        <w:ind w:left="559" w:right="0"/>
        <w:jc w:val="left"/>
      </w:pPr>
      <w:r>
        <w:rPr/>
        <w:t>（</w:t>
      </w:r>
      <w:r>
        <w:rPr>
          <w:rFonts w:ascii="Times New Roman" w:hAnsi="Times New Roman" w:cs="Times New Roman" w:eastAsia="Times New Roman" w:hint="default"/>
        </w:rPr>
        <w:t>1</w:t>
      </w:r>
      <w:r>
        <w:rPr>
          <w:spacing w:val="-105"/>
        </w:rPr>
        <w:t>）</w:t>
      </w:r>
      <w:r>
        <w:rPr/>
        <w:t>《董</w:t>
      </w:r>
      <w:r>
        <w:rPr>
          <w:spacing w:val="-2"/>
        </w:rPr>
        <w:t>事</w:t>
      </w:r>
      <w:r>
        <w:rPr/>
        <w:t>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2"/>
        </w:rPr>
        <w:t>度</w:t>
      </w:r>
      <w:r>
        <w:rPr/>
        <w:t>工作报告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2</w:t>
      </w:r>
      <w:r>
        <w:rPr>
          <w:spacing w:val="-105"/>
        </w:rPr>
        <w:t>）</w:t>
      </w:r>
      <w:r>
        <w:rPr/>
        <w:t>《监</w:t>
      </w:r>
      <w:r>
        <w:rPr>
          <w:spacing w:val="-2"/>
        </w:rPr>
        <w:t>事</w:t>
      </w:r>
      <w:r>
        <w:rPr/>
        <w:t>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2"/>
        </w:rPr>
        <w:t>度</w:t>
      </w:r>
      <w:r>
        <w:rPr/>
        <w:t>工作报告</w:t>
      </w:r>
      <w:r>
        <w:rPr>
          <w:spacing w:val="-105"/>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3</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年度财</w:t>
      </w:r>
      <w:r>
        <w:rPr>
          <w:spacing w:val="-2"/>
        </w:rPr>
        <w:t>务</w:t>
      </w:r>
      <w:r>
        <w:rPr/>
        <w:t>决算报告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4</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年度财</w:t>
      </w:r>
      <w:r>
        <w:rPr>
          <w:spacing w:val="-2"/>
        </w:rPr>
        <w:t>务</w:t>
      </w:r>
      <w:r>
        <w:rPr/>
        <w:t>预算报告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年度利</w:t>
      </w:r>
      <w:r>
        <w:rPr>
          <w:spacing w:val="-2"/>
        </w:rPr>
        <w:t>润</w:t>
      </w:r>
      <w:r>
        <w:rPr/>
        <w:t>分配预案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6</w:t>
      </w:r>
      <w:r>
        <w:rPr>
          <w:spacing w:val="-105"/>
        </w:rPr>
        <w:t>）</w:t>
      </w:r>
      <w:r>
        <w:rPr/>
        <w:t>《关</w:t>
      </w:r>
      <w:r>
        <w:rPr>
          <w:spacing w:val="-2"/>
        </w:rPr>
        <w:t>于</w:t>
      </w:r>
      <w:r>
        <w:rPr/>
        <w:t>续聘广东羊城会计师事务所有限公司为公司审计机构的议案</w:t>
      </w:r>
      <w:r>
        <w:rPr>
          <w:spacing w:val="-105"/>
        </w:rPr>
        <w:t>》</w:t>
      </w:r>
      <w:r>
        <w:rPr/>
        <w:t>；</w:t>
      </w:r>
    </w:p>
    <w:p>
      <w:pPr>
        <w:pStyle w:val="BodyText"/>
        <w:spacing w:line="280" w:lineRule="auto" w:before="49"/>
        <w:ind w:right="216" w:firstLine="420"/>
        <w:jc w:val="both"/>
      </w:pPr>
      <w:r>
        <w:rPr>
          <w:spacing w:val="-14"/>
        </w:rPr>
        <w:t>（</w:t>
      </w:r>
      <w:r>
        <w:rPr>
          <w:rFonts w:ascii="Times New Roman" w:hAnsi="Times New Roman" w:cs="Times New Roman" w:eastAsia="Times New Roman" w:hint="default"/>
          <w:spacing w:val="-14"/>
        </w:rPr>
        <w:t>7</w:t>
      </w:r>
      <w:r>
        <w:rPr>
          <w:spacing w:val="-14"/>
        </w:rPr>
        <w:t>）《关于终止</w:t>
      </w:r>
      <w:r>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2"/>
        </w:rPr>
        <w:t> </w:t>
      </w:r>
      <w:r>
        <w:rPr/>
        <w:t>年第二次临时股东大会审议通过的</w:t>
      </w:r>
      <w:r>
        <w:rPr>
          <w:rFonts w:ascii="Times New Roman" w:hAnsi="Times New Roman" w:cs="Times New Roman" w:eastAsia="Times New Roman" w:hint="default"/>
        </w:rPr>
        <w:t>&lt;</w:t>
      </w:r>
      <w:r>
        <w:rPr/>
        <w:t>关于申请公开发行股票并上 市有关事宜的议案</w:t>
      </w:r>
      <w:r>
        <w:rPr>
          <w:rFonts w:ascii="Times New Roman" w:hAnsi="Times New Roman" w:cs="Times New Roman" w:eastAsia="Times New Roman" w:hint="default"/>
        </w:rPr>
        <w:t>&gt;</w:t>
      </w:r>
      <w:r>
        <w:rPr/>
        <w:t>、</w:t>
      </w:r>
      <w:r>
        <w:rPr>
          <w:rFonts w:ascii="Times New Roman" w:hAnsi="Times New Roman" w:cs="Times New Roman" w:eastAsia="Times New Roman" w:hint="default"/>
        </w:rPr>
        <w:t>&lt;</w:t>
      </w:r>
      <w:r>
        <w:rPr/>
        <w:t>关于首次公开发行股票募集资金投资项目可行性的议案</w:t>
      </w:r>
      <w:r>
        <w:rPr>
          <w:rFonts w:ascii="Times New Roman" w:hAnsi="Times New Roman" w:cs="Times New Roman" w:eastAsia="Times New Roman" w:hint="default"/>
        </w:rPr>
        <w:t>&gt;</w:t>
      </w:r>
      <w:r>
        <w:rPr/>
        <w:t>和</w:t>
      </w:r>
      <w:r>
        <w:rPr>
          <w:rFonts w:ascii="Times New Roman" w:hAnsi="Times New Roman" w:cs="Times New Roman" w:eastAsia="Times New Roman" w:hint="default"/>
        </w:rPr>
        <w:t>&lt;</w:t>
      </w:r>
      <w:r>
        <w:rPr/>
        <w:t>关于股</w:t>
      </w:r>
      <w:r>
        <w:rPr>
          <w:spacing w:val="-55"/>
        </w:rPr>
        <w:t> </w:t>
      </w:r>
      <w:r>
        <w:rPr>
          <w:spacing w:val="-4"/>
        </w:rPr>
        <w:t>票公开发行上市后适用的</w:t>
      </w:r>
      <w:r>
        <w:rPr>
          <w:rFonts w:ascii="Times New Roman" w:hAnsi="Times New Roman" w:cs="Times New Roman" w:eastAsia="Times New Roman" w:hint="default"/>
          <w:spacing w:val="-4"/>
        </w:rPr>
        <w:t>&lt;</w:t>
      </w:r>
      <w:r>
        <w:rPr>
          <w:spacing w:val="-4"/>
        </w:rPr>
        <w:t>公司章程（草案）</w:t>
      </w:r>
      <w:r>
        <w:rPr>
          <w:rFonts w:ascii="Times New Roman" w:hAnsi="Times New Roman" w:cs="Times New Roman" w:eastAsia="Times New Roman" w:hint="default"/>
          <w:spacing w:val="-4"/>
        </w:rPr>
        <w:t>&gt;</w:t>
      </w:r>
      <w:r>
        <w:rPr>
          <w:spacing w:val="-4"/>
        </w:rPr>
        <w:t>的议案</w:t>
      </w:r>
      <w:r>
        <w:rPr>
          <w:rFonts w:ascii="Times New Roman" w:hAnsi="Times New Roman" w:cs="Times New Roman" w:eastAsia="Times New Roman" w:hint="default"/>
          <w:spacing w:val="-4"/>
        </w:rPr>
        <w:t>&gt;</w:t>
      </w:r>
      <w:r>
        <w:rPr>
          <w:spacing w:val="-4"/>
        </w:rPr>
        <w:t>的议案》；</w:t>
      </w:r>
    </w:p>
    <w:p>
      <w:pPr>
        <w:pStyle w:val="BodyText"/>
        <w:spacing w:line="240" w:lineRule="auto" w:before="9"/>
        <w:ind w:left="559" w:right="0"/>
        <w:jc w:val="left"/>
      </w:pPr>
      <w:r>
        <w:rPr/>
        <w:t>（</w:t>
      </w:r>
      <w:r>
        <w:rPr>
          <w:rFonts w:ascii="Times New Roman" w:hAnsi="Times New Roman" w:cs="Times New Roman" w:eastAsia="Times New Roman" w:hint="default"/>
        </w:rPr>
        <w:t>8</w:t>
      </w:r>
      <w:r>
        <w:rPr>
          <w:spacing w:val="-105"/>
        </w:rPr>
        <w:t>）</w:t>
      </w:r>
      <w:r>
        <w:rPr/>
        <w:t>《公</w:t>
      </w:r>
      <w:r>
        <w:rPr>
          <w:spacing w:val="-2"/>
        </w:rPr>
        <w:t>司</w:t>
      </w:r>
      <w:r>
        <w:rPr/>
        <w:t>申请首次公开发行人民币普通股股票并上市相关事宜的议案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9</w:t>
      </w:r>
      <w:r>
        <w:rPr>
          <w:spacing w:val="-105"/>
        </w:rPr>
        <w:t>）</w:t>
      </w:r>
      <w:r>
        <w:rPr/>
        <w:t>《关</w:t>
      </w:r>
      <w:r>
        <w:rPr>
          <w:spacing w:val="-2"/>
        </w:rPr>
        <w:t>于</w:t>
      </w:r>
      <w:r>
        <w:rPr/>
        <w:t>首次公开发行股票募集资金拟投资项目可行性的议案</w:t>
      </w:r>
      <w:r>
        <w:rPr>
          <w:spacing w:val="-104"/>
        </w:rPr>
        <w:t>》</w:t>
      </w:r>
      <w:r>
        <w:rPr/>
        <w:t>；</w:t>
      </w:r>
    </w:p>
    <w:p>
      <w:pPr>
        <w:pStyle w:val="BodyText"/>
        <w:spacing w:line="280" w:lineRule="auto" w:before="50"/>
        <w:ind w:right="0" w:firstLine="420"/>
        <w:jc w:val="left"/>
      </w:pPr>
      <w:r>
        <w:rPr>
          <w:spacing w:val="-8"/>
        </w:rPr>
        <w:t>（</w:t>
      </w:r>
      <w:r>
        <w:rPr>
          <w:rFonts w:ascii="Times New Roman" w:hAnsi="Times New Roman" w:cs="Times New Roman" w:eastAsia="Times New Roman" w:hint="default"/>
          <w:spacing w:val="-8"/>
        </w:rPr>
        <w:t>10</w:t>
      </w:r>
      <w:r>
        <w:rPr>
          <w:spacing w:val="-8"/>
        </w:rPr>
        <w:t>）《关于公司按新会计准则编制的</w:t>
      </w:r>
      <w:r>
        <w:rPr>
          <w:spacing w:val="-48"/>
        </w:rPr>
        <w:t> </w:t>
      </w:r>
      <w:r>
        <w:rPr>
          <w:rFonts w:ascii="Times New Roman" w:hAnsi="Times New Roman" w:cs="Times New Roman" w:eastAsia="Times New Roman" w:hint="default"/>
          <w:spacing w:val="-1"/>
        </w:rPr>
        <w:t>2004</w:t>
      </w:r>
      <w:r>
        <w:rPr>
          <w:rFonts w:ascii="Times New Roman" w:hAnsi="Times New Roman" w:cs="Times New Roman" w:eastAsia="Times New Roman" w:hint="default"/>
          <w:spacing w:val="5"/>
        </w:rPr>
        <w:t> </w:t>
      </w:r>
      <w:r>
        <w:rPr>
          <w:spacing w:val="-4"/>
        </w:rPr>
        <w:t>年度、</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5"/>
        </w:rPr>
        <w:t> </w:t>
      </w:r>
      <w:r>
        <w:rPr>
          <w:spacing w:val="-1"/>
        </w:rPr>
        <w:t>年度及</w:t>
      </w:r>
      <w:r>
        <w:rPr>
          <w:spacing w:val="-48"/>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5"/>
        </w:rPr>
        <w:t> </w:t>
      </w:r>
      <w:r>
        <w:rPr>
          <w:spacing w:val="-1"/>
        </w:rPr>
        <w:t>年度的财务报告的</w:t>
      </w:r>
      <w:r>
        <w:rPr/>
        <w:t> 议案》</w:t>
      </w:r>
    </w:p>
    <w:p>
      <w:pPr>
        <w:pStyle w:val="BodyText"/>
        <w:spacing w:line="240" w:lineRule="auto" w:before="30"/>
        <w:ind w:left="559" w:right="0"/>
        <w:jc w:val="left"/>
      </w:pP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105"/>
        </w:rPr>
        <w:t>）</w:t>
      </w:r>
      <w:r>
        <w:rPr/>
        <w:t>《关</w:t>
      </w:r>
      <w:r>
        <w:rPr>
          <w:spacing w:val="-2"/>
        </w:rPr>
        <w:t>于</w:t>
      </w:r>
      <w:r>
        <w:rPr/>
        <w:t>股票公开发行上市后适用的</w:t>
      </w:r>
      <w:r>
        <w:rPr>
          <w:rFonts w:ascii="Times New Roman" w:hAnsi="Times New Roman" w:cs="Times New Roman" w:eastAsia="Times New Roman" w:hint="default"/>
        </w:rPr>
        <w:t>&lt;</w:t>
      </w:r>
      <w:r>
        <w:rPr/>
        <w:t>公司章程（草案）</w:t>
      </w:r>
      <w:r>
        <w:rPr>
          <w:rFonts w:ascii="Times New Roman" w:hAnsi="Times New Roman" w:cs="Times New Roman" w:eastAsia="Times New Roman" w:hint="default"/>
        </w:rPr>
        <w:t>&gt;</w:t>
      </w:r>
      <w:r>
        <w:rPr/>
        <w:t>的议案</w:t>
      </w:r>
      <w:r>
        <w:rPr>
          <w:spacing w:val="-105"/>
        </w:rPr>
        <w:t>》</w:t>
      </w:r>
      <w:r>
        <w:rPr/>
        <w:t>；</w:t>
      </w:r>
    </w:p>
    <w:p>
      <w:pPr>
        <w:spacing w:line="283" w:lineRule="auto" w:before="50"/>
        <w:ind w:left="559" w:right="2266"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12</w:t>
      </w:r>
      <w:r>
        <w:rPr>
          <w:rFonts w:ascii="宋体" w:hAnsi="宋体" w:cs="宋体" w:eastAsia="宋体" w:hint="default"/>
          <w:spacing w:val="-8"/>
          <w:sz w:val="21"/>
          <w:szCs w:val="21"/>
        </w:rPr>
        <w:t>）《关于向银行申请授信融资额度及授权签署的议案》。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会议决议公告在巨潮资讯网</w:t>
      </w:r>
      <w:r>
        <w:rPr>
          <w:rFonts w:ascii="宋体" w:hAnsi="宋体" w:cs="宋体" w:eastAsia="宋体" w:hint="default"/>
          <w:spacing w:val="-65"/>
          <w:sz w:val="21"/>
          <w:szCs w:val="21"/>
        </w:rPr>
        <w:t> </w:t>
      </w:r>
      <w:hyperlink r:id="rId10">
        <w:r>
          <w:rPr>
            <w:rFonts w:ascii="Times New Roman" w:hAnsi="Times New Roman" w:cs="Times New Roman" w:eastAsia="Times New Roman" w:hint="default"/>
            <w:sz w:val="24"/>
            <w:szCs w:val="24"/>
          </w:rPr>
          <w:t>www.cninfo.com.cn</w:t>
        </w:r>
      </w:hyperlink>
      <w:r>
        <w:rPr>
          <w:rFonts w:ascii="Times New Roman" w:hAnsi="Times New Roman" w:cs="Times New Roman" w:eastAsia="Times New Roman" w:hint="default"/>
          <w:spacing w:val="-14"/>
          <w:sz w:val="24"/>
          <w:szCs w:val="24"/>
        </w:rPr>
        <w:t> </w:t>
      </w:r>
      <w:r>
        <w:rPr>
          <w:rFonts w:ascii="宋体" w:hAnsi="宋体" w:cs="宋体" w:eastAsia="宋体" w:hint="default"/>
          <w:sz w:val="21"/>
          <w:szCs w:val="21"/>
        </w:rPr>
        <w:t>进行了披露。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p>
      <w:pPr>
        <w:pStyle w:val="BodyText"/>
        <w:spacing w:line="280" w:lineRule="auto" w:before="8"/>
        <w:ind w:right="211" w:firstLine="420"/>
        <w:jc w:val="left"/>
      </w:pPr>
      <w:r>
        <w:rPr/>
        <w:t>公司于</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日召开了</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0"/>
        </w:rPr>
        <w:t> </w:t>
      </w:r>
      <w:r>
        <w:rPr/>
        <w:t>年第一次临时股东大会，会议采取记名投票的方 式，逐项审议通过了以下议案：</w:t>
      </w:r>
    </w:p>
    <w:p>
      <w:pPr>
        <w:pStyle w:val="BodyText"/>
        <w:spacing w:line="240" w:lineRule="auto" w:before="29"/>
        <w:ind w:left="559" w:right="0"/>
        <w:jc w:val="left"/>
      </w:pPr>
      <w:r>
        <w:rPr/>
        <w:t>（</w:t>
      </w:r>
      <w:r>
        <w:rPr>
          <w:rFonts w:ascii="Times New Roman" w:hAnsi="Times New Roman" w:cs="Times New Roman" w:eastAsia="Times New Roman" w:hint="default"/>
        </w:rPr>
        <w:t>1</w:t>
      </w:r>
      <w:r>
        <w:rPr>
          <w:spacing w:val="-105"/>
        </w:rPr>
        <w:t>）</w:t>
      </w:r>
      <w:r>
        <w:rPr/>
        <w:t>《关</w:t>
      </w:r>
      <w:r>
        <w:rPr>
          <w:spacing w:val="-2"/>
        </w:rPr>
        <w:t>于</w:t>
      </w:r>
      <w:r>
        <w:rPr/>
        <w:t>修订</w:t>
      </w:r>
      <w:r>
        <w:rPr>
          <w:rFonts w:ascii="Times New Roman" w:hAnsi="Times New Roman" w:cs="Times New Roman" w:eastAsia="Times New Roman" w:hint="default"/>
        </w:rPr>
        <w:t>&lt;</w:t>
      </w:r>
      <w:r>
        <w:rPr/>
        <w:t>广州广电运通金融电子股份有限公司章程</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2</w:t>
      </w:r>
      <w:r>
        <w:rPr>
          <w:spacing w:val="-105"/>
        </w:rPr>
        <w:t>）</w:t>
      </w:r>
      <w:r>
        <w:rPr/>
        <w:t>《关</w:t>
      </w:r>
      <w:r>
        <w:rPr>
          <w:spacing w:val="-2"/>
        </w:rPr>
        <w:t>于</w:t>
      </w:r>
      <w:r>
        <w:rPr/>
        <w:t>修订</w:t>
      </w:r>
      <w:r>
        <w:rPr>
          <w:rFonts w:ascii="Times New Roman" w:hAnsi="Times New Roman" w:cs="Times New Roman" w:eastAsia="Times New Roman" w:hint="default"/>
        </w:rPr>
        <w:t>&lt;</w:t>
      </w:r>
      <w:r>
        <w:rPr/>
        <w:t>广州广电运通金融电子股份有限公司股东大会议事规则</w:t>
      </w:r>
      <w:r>
        <w:rPr>
          <w:rFonts w:ascii="Times New Roman" w:hAnsi="Times New Roman" w:cs="Times New Roman" w:eastAsia="Times New Roman" w:hint="default"/>
        </w:rPr>
        <w:t>&gt;</w:t>
      </w:r>
      <w:r>
        <w:rPr/>
        <w:t>的议案</w:t>
      </w:r>
      <w:r>
        <w:rPr>
          <w:spacing w:val="-106"/>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3</w:t>
      </w:r>
      <w:r>
        <w:rPr>
          <w:spacing w:val="-105"/>
        </w:rPr>
        <w:t>）</w:t>
      </w:r>
      <w:r>
        <w:rPr/>
        <w:t>《关</w:t>
      </w:r>
      <w:r>
        <w:rPr>
          <w:spacing w:val="-2"/>
        </w:rPr>
        <w:t>于</w:t>
      </w:r>
      <w:r>
        <w:rPr/>
        <w:t>修订</w:t>
      </w:r>
      <w:r>
        <w:rPr>
          <w:rFonts w:ascii="Times New Roman" w:hAnsi="Times New Roman" w:cs="Times New Roman" w:eastAsia="Times New Roman" w:hint="default"/>
        </w:rPr>
        <w:t>&lt;</w:t>
      </w:r>
      <w:r>
        <w:rPr/>
        <w:t>广州广电运通金融电子股份有限公司董事会议事规则</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before="49"/>
        <w:ind w:left="560" w:right="0"/>
        <w:jc w:val="left"/>
      </w:pPr>
      <w:r>
        <w:rPr/>
        <w:t>（</w:t>
      </w:r>
      <w:r>
        <w:rPr>
          <w:rFonts w:ascii="Times New Roman" w:hAnsi="Times New Roman" w:cs="Times New Roman" w:eastAsia="Times New Roman" w:hint="default"/>
        </w:rPr>
        <w:t>4</w:t>
      </w:r>
      <w:r>
        <w:rPr>
          <w:spacing w:val="-105"/>
        </w:rPr>
        <w:t>）</w:t>
      </w:r>
      <w:r>
        <w:rPr/>
        <w:t>《关</w:t>
      </w:r>
      <w:r>
        <w:rPr>
          <w:spacing w:val="-2"/>
        </w:rPr>
        <w:t>于</w:t>
      </w:r>
      <w:r>
        <w:rPr/>
        <w:t>修订</w:t>
      </w:r>
      <w:r>
        <w:rPr>
          <w:rFonts w:ascii="Times New Roman" w:hAnsi="Times New Roman" w:cs="Times New Roman" w:eastAsia="Times New Roman" w:hint="default"/>
        </w:rPr>
        <w:t>&lt;</w:t>
      </w:r>
      <w:r>
        <w:rPr/>
        <w:t>广州广电运通金融电子股份有限公司监事会议事规则</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5</w:t>
      </w:r>
      <w:r>
        <w:rPr>
          <w:spacing w:val="-105"/>
        </w:rPr>
        <w:t>）</w:t>
      </w:r>
      <w:r>
        <w:rPr/>
        <w:t>《关</w:t>
      </w:r>
      <w:r>
        <w:rPr>
          <w:spacing w:val="-2"/>
        </w:rPr>
        <w:t>于</w:t>
      </w:r>
      <w:r>
        <w:rPr/>
        <w:t>设立广州广电运通金融电子股份有限公司董事会专业委员会的议案</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6</w:t>
      </w:r>
      <w:r>
        <w:rPr>
          <w:spacing w:val="-105"/>
        </w:rPr>
        <w:t>）</w:t>
      </w:r>
      <w:r>
        <w:rPr/>
        <w:t>《关</w:t>
      </w:r>
      <w:r>
        <w:rPr>
          <w:spacing w:val="-2"/>
        </w:rPr>
        <w:t>于</w:t>
      </w:r>
      <w:r>
        <w:rPr/>
        <w:t>制订</w:t>
      </w:r>
      <w:r>
        <w:rPr>
          <w:rFonts w:ascii="Times New Roman" w:hAnsi="Times New Roman" w:cs="Times New Roman" w:eastAsia="Times New Roman" w:hint="default"/>
        </w:rPr>
        <w:t>&lt;</w:t>
      </w:r>
      <w:r>
        <w:rPr/>
        <w:t>广州广电运通金融电子股份有限公司审计委员会工作细则</w:t>
      </w:r>
      <w:r>
        <w:rPr>
          <w:rFonts w:ascii="Times New Roman" w:hAnsi="Times New Roman" w:cs="Times New Roman" w:eastAsia="Times New Roman" w:hint="default"/>
        </w:rPr>
        <w:t>&gt;</w:t>
      </w:r>
      <w:r>
        <w:rPr/>
        <w:t>的议案</w:t>
      </w:r>
      <w:r>
        <w:rPr>
          <w:spacing w:val="-105"/>
        </w:rPr>
        <w:t>》</w:t>
      </w:r>
      <w:r>
        <w:rPr/>
        <w:t>；</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right="216" w:firstLine="420"/>
        <w:jc w:val="both"/>
      </w:pPr>
      <w:bookmarkStart w:name="_bookmark6" w:id="7"/>
      <w:bookmarkEnd w:id="7"/>
      <w:r>
        <w:rPr/>
      </w:r>
      <w:r>
        <w:rPr>
          <w:spacing w:val="2"/>
        </w:rPr>
        <w:t>（</w:t>
      </w:r>
      <w:r>
        <w:rPr>
          <w:rFonts w:ascii="Times New Roman" w:hAnsi="Times New Roman" w:cs="Times New Roman" w:eastAsia="Times New Roman" w:hint="default"/>
          <w:spacing w:val="2"/>
        </w:rPr>
        <w:t>7</w:t>
      </w:r>
      <w:r>
        <w:rPr>
          <w:spacing w:val="-104"/>
        </w:rPr>
        <w:t>）</w:t>
      </w:r>
      <w:r>
        <w:rPr>
          <w:spacing w:val="2"/>
        </w:rPr>
        <w:t>《关于制订</w:t>
      </w:r>
      <w:r>
        <w:rPr>
          <w:rFonts w:ascii="Times New Roman" w:hAnsi="Times New Roman" w:cs="Times New Roman" w:eastAsia="Times New Roman" w:hint="default"/>
          <w:spacing w:val="2"/>
        </w:rPr>
        <w:t>&lt;</w:t>
      </w:r>
      <w:r>
        <w:rPr>
          <w:spacing w:val="2"/>
        </w:rPr>
        <w:t>广州</w:t>
      </w:r>
      <w:r>
        <w:rPr>
          <w:spacing w:val="1"/>
        </w:rPr>
        <w:t>广</w:t>
      </w:r>
      <w:r>
        <w:rPr>
          <w:spacing w:val="2"/>
        </w:rPr>
        <w:t>电运通金融电子股份有限公司薪酬与考核委员会工作细则</w:t>
      </w:r>
      <w:r>
        <w:rPr>
          <w:rFonts w:ascii="Times New Roman" w:hAnsi="Times New Roman" w:cs="Times New Roman" w:eastAsia="Times New Roman" w:hint="default"/>
          <w:spacing w:val="1"/>
        </w:rPr>
        <w:t>&gt;</w:t>
      </w:r>
      <w:r>
        <w:rPr/>
        <w:t>的 议案</w:t>
      </w:r>
      <w:r>
        <w:rPr>
          <w:spacing w:val="-105"/>
        </w:rPr>
        <w:t>》</w:t>
      </w:r>
      <w:r>
        <w:rPr/>
        <w:t>；</w:t>
      </w:r>
    </w:p>
    <w:p>
      <w:pPr>
        <w:pStyle w:val="BodyText"/>
        <w:spacing w:line="240" w:lineRule="auto" w:before="29"/>
        <w:ind w:left="559" w:right="0"/>
        <w:jc w:val="left"/>
      </w:pPr>
      <w:r>
        <w:rPr/>
        <w:t>（</w:t>
      </w:r>
      <w:r>
        <w:rPr>
          <w:rFonts w:ascii="Times New Roman" w:hAnsi="Times New Roman" w:cs="Times New Roman" w:eastAsia="Times New Roman" w:hint="default"/>
        </w:rPr>
        <w:t>8</w:t>
      </w:r>
      <w:r>
        <w:rPr>
          <w:spacing w:val="-105"/>
        </w:rPr>
        <w:t>）</w:t>
      </w:r>
      <w:r>
        <w:rPr/>
        <w:t>《关</w:t>
      </w:r>
      <w:r>
        <w:rPr>
          <w:spacing w:val="-2"/>
        </w:rPr>
        <w:t>于</w:t>
      </w:r>
      <w:r>
        <w:rPr/>
        <w:t>制订</w:t>
      </w:r>
      <w:r>
        <w:rPr>
          <w:rFonts w:ascii="Times New Roman" w:hAnsi="Times New Roman" w:cs="Times New Roman" w:eastAsia="Times New Roman" w:hint="default"/>
        </w:rPr>
        <w:t>&lt;</w:t>
      </w:r>
      <w:r>
        <w:rPr/>
        <w:t>广州广电运通金融电子股份有限公司提名委员会工作细则</w:t>
      </w:r>
      <w:r>
        <w:rPr>
          <w:rFonts w:ascii="Times New Roman" w:hAnsi="Times New Roman" w:cs="Times New Roman" w:eastAsia="Times New Roman" w:hint="default"/>
        </w:rPr>
        <w:t>&gt;</w:t>
      </w:r>
      <w:r>
        <w:rPr/>
        <w:t>的议案</w:t>
      </w:r>
      <w:r>
        <w:rPr>
          <w:spacing w:val="-105"/>
        </w:rPr>
        <w:t>》</w:t>
      </w:r>
      <w:r>
        <w:rPr/>
        <w:t>；</w:t>
      </w:r>
    </w:p>
    <w:p>
      <w:pPr>
        <w:pStyle w:val="BodyText"/>
        <w:spacing w:line="280" w:lineRule="auto" w:before="50"/>
        <w:ind w:left="140" w:right="206" w:firstLine="419"/>
        <w:jc w:val="both"/>
      </w:pPr>
      <w:r>
        <w:rPr>
          <w:spacing w:val="8"/>
        </w:rPr>
        <w:t>（</w:t>
      </w:r>
      <w:r>
        <w:rPr>
          <w:rFonts w:ascii="Times New Roman" w:hAnsi="Times New Roman" w:cs="Times New Roman" w:eastAsia="Times New Roman" w:hint="default"/>
          <w:spacing w:val="9"/>
        </w:rPr>
        <w:t>9</w:t>
      </w:r>
      <w:r>
        <w:rPr>
          <w:spacing w:val="-98"/>
        </w:rPr>
        <w:t>）</w:t>
      </w:r>
      <w:r>
        <w:rPr>
          <w:spacing w:val="8"/>
        </w:rPr>
        <w:t>《</w:t>
      </w:r>
      <w:r>
        <w:rPr>
          <w:spacing w:val="7"/>
        </w:rPr>
        <w:t>关于</w:t>
      </w:r>
      <w:r>
        <w:rPr>
          <w:spacing w:val="8"/>
        </w:rPr>
        <w:t>修订</w:t>
      </w:r>
      <w:r>
        <w:rPr>
          <w:rFonts w:ascii="Times New Roman" w:hAnsi="Times New Roman" w:cs="Times New Roman" w:eastAsia="Times New Roman" w:hint="default"/>
          <w:spacing w:val="8"/>
        </w:rPr>
        <w:t>&lt;</w:t>
      </w:r>
      <w:r>
        <w:rPr>
          <w:spacing w:val="7"/>
        </w:rPr>
        <w:t>广</w:t>
      </w:r>
      <w:r>
        <w:rPr>
          <w:spacing w:val="8"/>
        </w:rPr>
        <w:t>州</w:t>
      </w:r>
      <w:r>
        <w:rPr>
          <w:spacing w:val="7"/>
        </w:rPr>
        <w:t>广</w:t>
      </w:r>
      <w:r>
        <w:rPr>
          <w:spacing w:val="8"/>
        </w:rPr>
        <w:t>电运通金</w:t>
      </w:r>
      <w:r>
        <w:rPr>
          <w:spacing w:val="7"/>
        </w:rPr>
        <w:t>融</w:t>
      </w:r>
      <w:r>
        <w:rPr>
          <w:spacing w:val="8"/>
        </w:rPr>
        <w:t>电子股份</w:t>
      </w:r>
      <w:r>
        <w:rPr>
          <w:spacing w:val="7"/>
        </w:rPr>
        <w:t>有</w:t>
      </w:r>
      <w:r>
        <w:rPr>
          <w:spacing w:val="8"/>
        </w:rPr>
        <w:t>限公司募</w:t>
      </w:r>
      <w:r>
        <w:rPr>
          <w:spacing w:val="7"/>
        </w:rPr>
        <w:t>集</w:t>
      </w:r>
      <w:r>
        <w:rPr>
          <w:spacing w:val="8"/>
        </w:rPr>
        <w:t>资金使用</w:t>
      </w:r>
      <w:r>
        <w:rPr>
          <w:spacing w:val="7"/>
        </w:rPr>
        <w:t>管</w:t>
      </w:r>
      <w:r>
        <w:rPr>
          <w:spacing w:val="8"/>
        </w:rPr>
        <w:t>理办法</w:t>
      </w:r>
      <w:r>
        <w:rPr>
          <w:rFonts w:ascii="Times New Roman" w:hAnsi="Times New Roman" w:cs="Times New Roman" w:eastAsia="Times New Roman" w:hint="default"/>
          <w:spacing w:val="7"/>
        </w:rPr>
        <w:t>&gt;</w:t>
      </w:r>
      <w:r>
        <w:rPr>
          <w:spacing w:val="8"/>
        </w:rPr>
        <w:t>的议 </w:t>
      </w:r>
      <w:r>
        <w:rPr/>
        <w:t>案</w:t>
      </w:r>
      <w:r>
        <w:rPr>
          <w:spacing w:val="-105"/>
        </w:rPr>
        <w:t>》</w:t>
      </w:r>
      <w:r>
        <w:rPr/>
        <w:t>。</w:t>
      </w:r>
    </w:p>
    <w:p>
      <w:pPr>
        <w:pStyle w:val="BodyText"/>
        <w:spacing w:line="240" w:lineRule="auto" w:before="29"/>
        <w:ind w:left="560" w:right="0"/>
        <w:jc w:val="left"/>
      </w:pPr>
      <w:r>
        <w:rPr/>
        <w:t>会议决议公告刊登于</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w:t>
      </w:r>
      <w:r>
        <w:rPr>
          <w:spacing w:val="-105"/>
        </w:rPr>
        <w:t>的</w:t>
      </w:r>
      <w:r>
        <w:rPr/>
        <w:t>《证券</w:t>
      </w:r>
      <w:r>
        <w:rPr>
          <w:spacing w:val="-2"/>
        </w:rPr>
        <w:t>时</w:t>
      </w:r>
      <w:r>
        <w:rPr/>
        <w:t>报</w:t>
      </w:r>
      <w:r>
        <w:rPr>
          <w:spacing w:val="-105"/>
        </w:rPr>
        <w:t>》</w:t>
      </w:r>
      <w:r>
        <w:rPr/>
        <w:t>和巨潮</w:t>
      </w:r>
      <w:r>
        <w:rPr>
          <w:spacing w:val="-2"/>
        </w:rPr>
        <w:t>资</w:t>
      </w:r>
      <w:r>
        <w:rPr/>
        <w:t>讯网</w:t>
      </w:r>
      <w:r>
        <w:rPr>
          <w:spacing w:val="-61"/>
        </w:rPr>
        <w:t> </w:t>
      </w:r>
      <w:hyperlink r:id="rId10">
        <w:r>
          <w:rPr>
            <w:rFonts w:ascii="Times New Roman" w:hAnsi="Times New Roman" w:cs="Times New Roman" w:eastAsia="Times New Roman" w:hint="default"/>
            <w:spacing w:val="-1"/>
            <w:w w:val="99"/>
          </w:rPr>
          <w:t>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rPr>
          <w:t>.cn</w:t>
        </w:r>
        <w:r>
          <w:rPr>
            <w:rFonts w:ascii="Times New Roman" w:hAnsi="Times New Roman" w:cs="Times New Roman" w:eastAsia="Times New Roman" w:hint="default"/>
            <w:spacing w:val="-1"/>
          </w:rPr>
          <w:t>i</w:t>
        </w:r>
        <w:r>
          <w:rPr>
            <w:rFonts w:ascii="Times New Roman" w:hAnsi="Times New Roman" w:cs="Times New Roman" w:eastAsia="Times New Roman" w:hint="default"/>
          </w:rPr>
          <w:t>nfo.</w:t>
        </w:r>
        <w:r>
          <w:rPr>
            <w:rFonts w:ascii="Times New Roman" w:hAnsi="Times New Roman" w:cs="Times New Roman" w:eastAsia="Times New Roman" w:hint="default"/>
            <w:spacing w:val="-1"/>
          </w:rPr>
          <w:t>c</w:t>
        </w:r>
        <w:r>
          <w:rPr>
            <w:rFonts w:ascii="Times New Roman" w:hAnsi="Times New Roman" w:cs="Times New Roman" w:eastAsia="Times New Roman" w:hint="default"/>
          </w:rPr>
          <w:t>o</w:t>
        </w:r>
        <w:r>
          <w:rPr>
            <w:rFonts w:ascii="Times New Roman" w:hAnsi="Times New Roman" w:cs="Times New Roman" w:eastAsia="Times New Roman" w:hint="default"/>
            <w:spacing w:val="-3"/>
          </w:rPr>
          <w:t>m</w:t>
        </w:r>
        <w:r>
          <w:rPr>
            <w:rFonts w:ascii="Times New Roman" w:hAnsi="Times New Roman" w:cs="Times New Roman" w:eastAsia="Times New Roman" w:hint="default"/>
          </w:rPr>
          <w:t>.c</w:t>
        </w:r>
        <w:r>
          <w:rPr>
            <w:rFonts w:ascii="Times New Roman" w:hAnsi="Times New Roman" w:cs="Times New Roman" w:eastAsia="Times New Roman" w:hint="default"/>
            <w:spacing w:val="1"/>
          </w:rPr>
          <w:t>n</w:t>
        </w:r>
      </w:hyperlink>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1"/>
        <w:spacing w:line="240" w:lineRule="auto" w:before="181"/>
        <w:ind w:right="616"/>
        <w:jc w:val="center"/>
        <w:rPr>
          <w:b w:val="0"/>
          <w:bCs w:val="0"/>
        </w:rPr>
      </w:pPr>
      <w:r>
        <w:rPr/>
        <w:t>第七节</w:t>
      </w:r>
      <w:r>
        <w:rPr>
          <w:spacing w:val="-6"/>
        </w:rPr>
        <w:t> </w:t>
      </w:r>
      <w:r>
        <w:rPr/>
        <w:t>董事会报告</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0"/>
        <w:jc w:val="left"/>
        <w:rPr>
          <w:b w:val="0"/>
          <w:bCs w:val="0"/>
        </w:rPr>
      </w:pPr>
      <w:r>
        <w:rPr/>
        <w:t>一、公司经营情况</w:t>
      </w:r>
      <w:r>
        <w:rPr>
          <w:b w:val="0"/>
          <w:bCs w:val="0"/>
        </w:rPr>
      </w:r>
    </w:p>
    <w:p>
      <w:pPr>
        <w:pStyle w:val="BodyText"/>
        <w:spacing w:line="240" w:lineRule="auto" w:before="128"/>
        <w:ind w:left="140" w:right="0"/>
        <w:jc w:val="left"/>
      </w:pPr>
      <w:r>
        <w:rPr/>
        <w:t>（一）报告期内公司经营情况回顾</w:t>
      </w:r>
    </w:p>
    <w:p>
      <w:pPr>
        <w:pStyle w:val="BodyText"/>
        <w:spacing w:line="379" w:lineRule="auto" w:before="117"/>
        <w:ind w:left="560" w:right="104"/>
        <w:jc w:val="left"/>
      </w:pPr>
      <w:r>
        <w:rPr>
          <w:rFonts w:ascii="Times New Roman" w:hAnsi="Times New Roman" w:cs="Times New Roman" w:eastAsia="Times New Roman" w:hint="default"/>
        </w:rPr>
        <w:t>1</w:t>
      </w:r>
      <w:r>
        <w:rPr/>
        <w:t>、公司总体经营情况 报告期内，公司以上市为契机，紧紧围绕“全速推进海外市场开拓及核心技术产业化”</w:t>
      </w:r>
    </w:p>
    <w:p>
      <w:pPr>
        <w:pStyle w:val="BodyText"/>
        <w:spacing w:line="218" w:lineRule="exact"/>
        <w:ind w:left="140" w:right="0"/>
        <w:jc w:val="left"/>
      </w:pPr>
      <w:r>
        <w:rPr>
          <w:spacing w:val="-3"/>
        </w:rPr>
        <w:t>经营主题，大力开拓国内外市场，全力推进核心技术产业化，不断改善生产管理，提高生产</w:t>
      </w:r>
    </w:p>
    <w:p>
      <w:pPr>
        <w:pStyle w:val="BodyText"/>
        <w:spacing w:line="240" w:lineRule="auto" w:before="66"/>
        <w:ind w:left="140" w:right="0"/>
        <w:jc w:val="left"/>
      </w:pPr>
      <w:r>
        <w:rPr/>
        <w:t>能力，取得了良好的经营业绩。</w:t>
      </w:r>
    </w:p>
    <w:p>
      <w:pPr>
        <w:spacing w:line="240" w:lineRule="auto" w:before="3"/>
        <w:rPr>
          <w:rFonts w:ascii="宋体" w:hAnsi="宋体" w:cs="宋体" w:eastAsia="宋体" w:hint="default"/>
          <w:sz w:val="14"/>
          <w:szCs w:val="14"/>
        </w:rPr>
      </w:pPr>
    </w:p>
    <w:p>
      <w:pPr>
        <w:pStyle w:val="BodyText"/>
        <w:spacing w:line="288" w:lineRule="auto"/>
        <w:ind w:right="215" w:firstLine="420"/>
        <w:jc w:val="both"/>
      </w:pPr>
      <w:r>
        <w:rPr>
          <w:spacing w:val="-2"/>
        </w:rPr>
        <w:t>（</w:t>
      </w:r>
      <w:r>
        <w:rPr>
          <w:rFonts w:ascii="Times New Roman" w:hAnsi="Times New Roman" w:cs="Times New Roman" w:eastAsia="Times New Roman" w:hint="default"/>
          <w:spacing w:val="-2"/>
        </w:rPr>
        <w:t>1</w:t>
      </w:r>
      <w:r>
        <w:rPr>
          <w:spacing w:val="-2"/>
        </w:rPr>
        <w:t>）市场地位不断提升，市场结构持续完善。</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24"/>
        </w:rPr>
        <w:t> </w:t>
      </w:r>
      <w:r>
        <w:rPr>
          <w:spacing w:val="-2"/>
        </w:rPr>
        <w:t>年，公司抓住市场的良好机遇，经</w:t>
      </w:r>
      <w:r>
        <w:rPr/>
        <w:t> 营规模持续扩大，生产能力及销售量在国内</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供应商中均名列第一，在我国</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行业 市场排名也由</w:t>
      </w:r>
      <w:r>
        <w:rPr>
          <w:spacing w:val="-53"/>
        </w:rPr>
        <w:t> </w:t>
      </w:r>
      <w:r>
        <w:rPr>
          <w:rFonts w:ascii="Times New Roman" w:hAnsi="Times New Roman" w:cs="Times New Roman" w:eastAsia="Times New Roman" w:hint="default"/>
        </w:rPr>
        <w:t>2006 </w:t>
      </w:r>
      <w:r>
        <w:rPr/>
        <w:t>年的第</w:t>
      </w:r>
      <w:r>
        <w:rPr>
          <w:spacing w:val="-53"/>
        </w:rPr>
        <w:t> </w:t>
      </w:r>
      <w:r>
        <w:rPr>
          <w:rFonts w:ascii="Times New Roman" w:hAnsi="Times New Roman" w:cs="Times New Roman" w:eastAsia="Times New Roman" w:hint="default"/>
        </w:rPr>
        <w:t>3 </w:t>
      </w:r>
      <w:r>
        <w:rPr/>
        <w:t>位升至</w:t>
      </w:r>
      <w:r>
        <w:rPr>
          <w:spacing w:val="-54"/>
        </w:rPr>
        <w:t> </w:t>
      </w:r>
      <w:r>
        <w:rPr>
          <w:rFonts w:ascii="Times New Roman" w:hAnsi="Times New Roman" w:cs="Times New Roman" w:eastAsia="Times New Roman" w:hint="default"/>
        </w:rPr>
        <w:t>2007 </w:t>
      </w:r>
      <w:r>
        <w:rPr/>
        <w:t>年的第</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6"/>
        </w:rPr>
        <w:t>位，仅次于迪堡；在国外市场，公司采取</w:t>
      </w:r>
      <w:r>
        <w:rPr/>
        <w:t> </w:t>
      </w:r>
      <w:r>
        <w:rPr>
          <w:spacing w:val="-3"/>
        </w:rPr>
        <w:t>巩固原有市场，通过选择有实力的代理商积极探索新的销售方式全力开拓新市场的策略，新</w:t>
      </w:r>
      <w:r>
        <w:rPr>
          <w:spacing w:val="-79"/>
        </w:rPr>
        <w:t> </w:t>
      </w:r>
      <w:r>
        <w:rPr>
          <w:spacing w:val="-79"/>
        </w:rPr>
      </w:r>
      <w:r>
        <w:rPr/>
        <w:t>增客户并获得首次超千台的海外订单，公司全年共签海外订单金额同比增长</w:t>
      </w:r>
      <w:r>
        <w:rPr>
          <w:spacing w:val="30"/>
        </w:rPr>
        <w:t> </w:t>
      </w:r>
      <w:r>
        <w:rPr>
          <w:rFonts w:ascii="Times New Roman" w:hAnsi="Times New Roman" w:cs="Times New Roman" w:eastAsia="Times New Roman" w:hint="default"/>
        </w:rPr>
        <w:t>95%</w:t>
      </w:r>
      <w:r>
        <w:rPr/>
        <w:t>。从市场</w:t>
      </w:r>
      <w:r>
        <w:rPr>
          <w:spacing w:val="-100"/>
        </w:rPr>
        <w:t> </w:t>
      </w:r>
      <w:r>
        <w:rPr>
          <w:spacing w:val="-100"/>
        </w:rPr>
      </w:r>
      <w:r>
        <w:rPr>
          <w:spacing w:val="-3"/>
        </w:rPr>
        <w:t>结构来看，公司先后取得中行、农行、建行、邮政、交行等大额采购订单，全年新增省行级</w:t>
      </w:r>
      <w:r>
        <w:rPr>
          <w:spacing w:val="-81"/>
        </w:rPr>
        <w:t> </w:t>
      </w:r>
      <w:r>
        <w:rPr>
          <w:spacing w:val="-81"/>
        </w:rPr>
      </w:r>
      <w:r>
        <w:rPr/>
        <w:t>客户</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5"/>
        </w:rPr>
        <w:t>个、地市级客户</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3"/>
        </w:rPr>
        <w:t>个，打破了以往农业银行一枝独秀的局面，增强了公司抗风险能</w:t>
      </w:r>
      <w:r>
        <w:rPr/>
        <w:t> </w:t>
      </w:r>
      <w:r>
        <w:rPr>
          <w:spacing w:val="-3"/>
        </w:rPr>
        <w:t>力。从产品结构来看，高端产品存取款机的销量比上年同期增长较大，进一步表明客户对公</w:t>
      </w:r>
      <w:r>
        <w:rPr>
          <w:spacing w:val="-81"/>
        </w:rPr>
        <w:t> </w:t>
      </w:r>
      <w:r>
        <w:rPr>
          <w:spacing w:val="-81"/>
        </w:rPr>
      </w:r>
      <w:r>
        <w:rPr/>
        <w:t>司产品和技术认可度的不断提升。</w:t>
      </w:r>
    </w:p>
    <w:p>
      <w:pPr>
        <w:pStyle w:val="BodyText"/>
        <w:spacing w:line="292" w:lineRule="auto" w:before="144"/>
        <w:ind w:right="216" w:firstLine="420"/>
        <w:jc w:val="both"/>
      </w:pPr>
      <w:r>
        <w:rPr/>
        <w:t>（</w:t>
      </w:r>
      <w:r>
        <w:rPr>
          <w:rFonts w:ascii="Times New Roman" w:hAnsi="Times New Roman" w:cs="Times New Roman" w:eastAsia="Times New Roman" w:hint="default"/>
        </w:rPr>
        <w:t>2</w:t>
      </w:r>
      <w:r>
        <w:rPr/>
        <w:t>）核心技术的研发取得阶段性成效。为进一步提升公司的技术竞争优势，公司不断 </w:t>
      </w:r>
      <w:r>
        <w:rPr>
          <w:spacing w:val="-3"/>
        </w:rPr>
        <w:t>加大对研发的投入力度，并取得较好成效：单张存款模块、单张出钞模块在国外市场上取得</w:t>
      </w:r>
      <w:r>
        <w:rPr>
          <w:spacing w:val="-81"/>
        </w:rPr>
        <w:t> </w:t>
      </w:r>
      <w:r>
        <w:rPr>
          <w:spacing w:val="-81"/>
        </w:rPr>
      </w:r>
      <w:r>
        <w:rPr>
          <w:spacing w:val="-3"/>
        </w:rPr>
        <w:t>良好的试用效果，整叠出钞模块、循环模块的相关工作正有序推进。核心技术的掌握为公司</w:t>
      </w:r>
      <w:r>
        <w:rPr>
          <w:spacing w:val="-81"/>
        </w:rPr>
        <w:t> </w:t>
      </w:r>
      <w:r>
        <w:rPr>
          <w:spacing w:val="-81"/>
        </w:rPr>
      </w:r>
      <w:r>
        <w:rPr/>
        <w:t>持续保持成本优势和差异化优势提供了技术保障。</w:t>
      </w:r>
    </w:p>
    <w:p>
      <w:pPr>
        <w:pStyle w:val="BodyText"/>
        <w:spacing w:line="288" w:lineRule="auto" w:before="139"/>
        <w:ind w:right="100" w:firstLine="419"/>
        <w:jc w:val="left"/>
      </w:pPr>
      <w:r>
        <w:rPr/>
        <w:t>报告期内，公司共完成 </w:t>
      </w:r>
      <w:r>
        <w:rPr>
          <w:rFonts w:ascii="Times New Roman" w:hAnsi="Times New Roman" w:cs="Times New Roman" w:eastAsia="Times New Roman" w:hint="default"/>
        </w:rPr>
        <w:t>16 </w:t>
      </w:r>
      <w:r>
        <w:rPr/>
        <w:t>款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整机产品的研发，部分产品进入批量生产阶段；在 时间短、机型多、客户需求变化大的情况下，如期完成</w:t>
      </w:r>
      <w:r>
        <w:rPr>
          <w:spacing w:val="-43"/>
        </w:rPr>
        <w:t> </w:t>
      </w:r>
      <w:r>
        <w:rPr>
          <w:rFonts w:ascii="Times New Roman" w:hAnsi="Times New Roman" w:cs="Times New Roman" w:eastAsia="Times New Roman" w:hint="default"/>
        </w:rPr>
        <w:t>AFC</w:t>
      </w:r>
      <w:r>
        <w:rPr>
          <w:rFonts w:ascii="Times New Roman" w:hAnsi="Times New Roman" w:cs="Times New Roman" w:eastAsia="Times New Roman" w:hint="default"/>
          <w:spacing w:val="10"/>
        </w:rPr>
        <w:t> </w:t>
      </w:r>
      <w:r>
        <w:rPr/>
        <w:t>产品的研发，并加紧组织生产 </w:t>
      </w:r>
      <w:r>
        <w:rPr>
          <w:spacing w:val="-3"/>
        </w:rPr>
        <w:t>及时交付客户使用；在较短时间内完成高速铁路项目自动售票机样机的开发和演示工作。整</w:t>
      </w:r>
      <w:r>
        <w:rPr>
          <w:spacing w:val="-79"/>
        </w:rPr>
        <w:t> </w:t>
      </w:r>
      <w:r>
        <w:rPr>
          <w:spacing w:val="-79"/>
        </w:rPr>
      </w:r>
      <w:r>
        <w:rPr/>
        <w:t>机产品的成功研发和及时推出，进一步贴近市场，响应客户需求，对公司产品的升级换代、 </w:t>
      </w:r>
      <w:r>
        <w:rPr>
          <w:spacing w:val="-5"/>
        </w:rPr>
        <w:t>产品线的完善、新市场的拓展等起到了极为关键的作用，真正体现了市场与技术的相互融合。</w:t>
      </w:r>
    </w:p>
    <w:p>
      <w:pPr>
        <w:pStyle w:val="BodyText"/>
        <w:spacing w:line="280" w:lineRule="auto" w:before="144"/>
        <w:ind w:right="216" w:firstLine="420"/>
        <w:jc w:val="both"/>
      </w:pPr>
      <w:r>
        <w:rPr/>
        <w:t>报告期内，公司完成</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项软件产品的研发，部分产品在国内银行上线使用。软件产品 的成功批量上线，为公司发展提供了新的利润增长点。</w:t>
      </w:r>
    </w:p>
    <w:p>
      <w:pPr>
        <w:pStyle w:val="BodyText"/>
        <w:spacing w:line="240" w:lineRule="auto" w:before="149"/>
        <w:ind w:left="559" w:right="0"/>
        <w:jc w:val="left"/>
      </w:pPr>
      <w:r>
        <w:rPr/>
        <w:t>报告期内</w:t>
      </w:r>
      <w:r>
        <w:rPr>
          <w:spacing w:val="-22"/>
        </w:rPr>
        <w:t>，</w:t>
      </w:r>
      <w:r>
        <w:rPr/>
        <w:t>公司申请办理专利</w:t>
      </w:r>
      <w:r>
        <w:rPr>
          <w:spacing w:val="-53"/>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spacing w:val="-23"/>
        </w:rPr>
        <w:t>项</w:t>
      </w:r>
      <w:r>
        <w:rPr/>
        <w:t>（其中发明</w:t>
      </w:r>
      <w:r>
        <w:rPr>
          <w:spacing w:val="-53"/>
        </w:rPr>
        <w:t> </w:t>
      </w:r>
      <w:r>
        <w:rPr>
          <w:rFonts w:ascii="Times New Roman" w:hAnsi="Times New Roman" w:cs="Times New Roman" w:eastAsia="Times New Roman" w:hint="default"/>
        </w:rPr>
        <w:t>8 </w:t>
      </w:r>
      <w:r>
        <w:rPr/>
        <w:t>项</w:t>
      </w:r>
      <w:r>
        <w:rPr>
          <w:spacing w:val="-105"/>
        </w:rPr>
        <w:t>）</w:t>
      </w:r>
      <w:r>
        <w:rPr>
          <w:spacing w:val="-22"/>
        </w:rPr>
        <w:t>，</w:t>
      </w:r>
      <w:r>
        <w:rPr/>
        <w:t>办</w:t>
      </w:r>
      <w:r>
        <w:rPr>
          <w:spacing w:val="-2"/>
        </w:rPr>
        <w:t>理</w:t>
      </w:r>
      <w:r>
        <w:rPr/>
        <w:t>软件著作权登记</w:t>
      </w:r>
      <w:r>
        <w:rPr>
          <w:spacing w:val="-53"/>
        </w:rPr>
        <w:t> </w:t>
      </w:r>
      <w:r>
        <w:rPr>
          <w:rFonts w:ascii="Times New Roman" w:hAnsi="Times New Roman" w:cs="Times New Roman" w:eastAsia="Times New Roman" w:hint="default"/>
        </w:rPr>
        <w:t>6 </w:t>
      </w:r>
      <w:r>
        <w:rPr/>
        <w:t>项</w:t>
      </w:r>
      <w:r>
        <w:rPr>
          <w:spacing w:val="-23"/>
        </w:rPr>
        <w:t>；</w:t>
      </w:r>
      <w:r>
        <w:rPr/>
        <w:t>五款</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left="640" w:right="38"/>
        <w:jc w:val="left"/>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6"/>
        </w:rPr>
        <w:t> </w:t>
      </w:r>
      <w:r>
        <w:rPr/>
        <w:t>系列产品通过了国际认证。公司通过专利申请、产品获得相应国际认证等，为公司产 品进一步巩固国内市场、顺利拓展国际市场奠定了基础。</w:t>
      </w:r>
    </w:p>
    <w:p>
      <w:pPr>
        <w:pStyle w:val="BodyText"/>
        <w:spacing w:line="295" w:lineRule="auto" w:before="149"/>
        <w:ind w:left="640" w:right="655" w:firstLine="420"/>
        <w:jc w:val="both"/>
      </w:pPr>
      <w:r>
        <w:rPr/>
        <w:t>（</w:t>
      </w:r>
      <w:r>
        <w:rPr>
          <w:rFonts w:ascii="Times New Roman" w:hAnsi="Times New Roman" w:cs="Times New Roman" w:eastAsia="Times New Roman" w:hint="default"/>
        </w:rPr>
        <w:t>3</w:t>
      </w:r>
      <w:r>
        <w:rPr/>
        <w:t>）充分发挥供应链整合优势，提高生产效率，生产能力实现大幅提升。</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spacing w:val="-4"/>
        </w:rPr>
        <w:t>年，公</w:t>
      </w:r>
      <w:r>
        <w:rPr/>
        <w:t> </w:t>
      </w:r>
      <w:r>
        <w:rPr>
          <w:spacing w:val="-3"/>
        </w:rPr>
        <w:t>司面对市场订单多，生产量大，新产品多，交货期短，客户需求变化大等情况，通过扩大生</w:t>
      </w:r>
      <w:r>
        <w:rPr>
          <w:spacing w:val="-84"/>
        </w:rPr>
        <w:t> </w:t>
      </w:r>
      <w:r>
        <w:rPr>
          <w:spacing w:val="-84"/>
        </w:rPr>
      </w:r>
      <w:r>
        <w:rPr>
          <w:spacing w:val="-3"/>
        </w:rPr>
        <w:t>产场地，加强员工培训，完善生产流程，优化供应渠道，加强货期管理，提升检测手段等方</w:t>
      </w:r>
      <w:r>
        <w:rPr>
          <w:spacing w:val="-84"/>
        </w:rPr>
        <w:t> </w:t>
      </w:r>
      <w:r>
        <w:rPr>
          <w:spacing w:val="-84"/>
        </w:rPr>
      </w:r>
      <w:r>
        <w:rPr>
          <w:spacing w:val="-3"/>
        </w:rPr>
        <w:t>式，生产效率显著提升，较好地完成了北京地铁、中总行、农总行及海外市场等大批量紧急</w:t>
      </w:r>
      <w:r>
        <w:rPr>
          <w:spacing w:val="-80"/>
        </w:rPr>
        <w:t> </w:t>
      </w:r>
      <w:r>
        <w:rPr>
          <w:spacing w:val="-80"/>
        </w:rPr>
      </w:r>
      <w:r>
        <w:rPr>
          <w:spacing w:val="-3"/>
        </w:rPr>
        <w:t>发货任务。同时随着生产规模的扩大，与供应商的谈判能力进一步增强，公司的采购成本持</w:t>
      </w:r>
      <w:r>
        <w:rPr>
          <w:spacing w:val="-81"/>
        </w:rPr>
        <w:t> </w:t>
      </w:r>
      <w:r>
        <w:rPr>
          <w:spacing w:val="-81"/>
        </w:rPr>
      </w:r>
      <w:r>
        <w:rPr/>
        <w:t>续下降。</w:t>
      </w:r>
    </w:p>
    <w:p>
      <w:pPr>
        <w:pStyle w:val="BodyText"/>
        <w:spacing w:line="285" w:lineRule="auto" w:before="137"/>
        <w:ind w:left="640" w:right="38" w:firstLine="420"/>
        <w:jc w:val="left"/>
      </w:pPr>
      <w:r>
        <w:rPr>
          <w:spacing w:val="-3"/>
        </w:rPr>
        <w:t>随着公司市场地位的巩固和提升，研发实力的进一步增强，生产能力的大幅提高，公司</w:t>
      </w:r>
      <w:r>
        <w:rPr/>
        <w:t> 产品销售规模不断扩大，使得公司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年经济指标实现大幅增长。</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年，公司实现营业 总收入</w:t>
      </w:r>
      <w:r>
        <w:rPr>
          <w:spacing w:val="-54"/>
        </w:rPr>
        <w:t> </w:t>
      </w:r>
      <w:r>
        <w:rPr>
          <w:rFonts w:ascii="Times New Roman" w:hAnsi="Times New Roman" w:cs="Times New Roman" w:eastAsia="Times New Roman" w:hint="default"/>
        </w:rPr>
        <w:t>78,089.65 </w:t>
      </w:r>
      <w:r>
        <w:rPr>
          <w:spacing w:val="-7"/>
        </w:rPr>
        <w:t>万元，同比增长</w:t>
      </w:r>
      <w:r>
        <w:rPr>
          <w:spacing w:val="-54"/>
        </w:rPr>
        <w:t> </w:t>
      </w:r>
      <w:r>
        <w:rPr>
          <w:rFonts w:ascii="Times New Roman" w:hAnsi="Times New Roman" w:cs="Times New Roman" w:eastAsia="Times New Roman" w:hint="default"/>
          <w:spacing w:val="-4"/>
        </w:rPr>
        <w:t>93.9%</w:t>
      </w:r>
      <w:r>
        <w:rPr>
          <w:spacing w:val="-4"/>
        </w:rPr>
        <w:t>；实现营业利润</w:t>
      </w:r>
      <w:r>
        <w:rPr>
          <w:spacing w:val="-54"/>
        </w:rPr>
        <w:t> </w:t>
      </w:r>
      <w:r>
        <w:rPr>
          <w:rFonts w:ascii="Times New Roman" w:hAnsi="Times New Roman" w:cs="Times New Roman" w:eastAsia="Times New Roman" w:hint="default"/>
        </w:rPr>
        <w:t>19,658.67</w:t>
      </w:r>
      <w:r>
        <w:rPr>
          <w:rFonts w:ascii="Times New Roman" w:hAnsi="Times New Roman" w:cs="Times New Roman" w:eastAsia="Times New Roman" w:hint="default"/>
          <w:spacing w:val="-2"/>
        </w:rPr>
        <w:t> </w:t>
      </w:r>
      <w:r>
        <w:rPr>
          <w:spacing w:val="-7"/>
        </w:rPr>
        <w:t>万元，同比增长</w:t>
      </w:r>
      <w:r>
        <w:rPr>
          <w:spacing w:val="-54"/>
        </w:rPr>
        <w:t> </w:t>
      </w:r>
      <w:r>
        <w:rPr>
          <w:rFonts w:ascii="Times New Roman" w:hAnsi="Times New Roman" w:cs="Times New Roman" w:eastAsia="Times New Roman" w:hint="default"/>
        </w:rPr>
        <w:t>135.41%</w:t>
      </w:r>
      <w:r>
        <w:rPr/>
        <w:t>； 实现利润总额 </w:t>
      </w:r>
      <w:r>
        <w:rPr>
          <w:rFonts w:ascii="Times New Roman" w:hAnsi="Times New Roman" w:cs="Times New Roman" w:eastAsia="Times New Roman" w:hint="default"/>
        </w:rPr>
        <w:t>25,834.65 </w:t>
      </w:r>
      <w:r>
        <w:rPr/>
        <w:t>万元，同比增长 </w:t>
      </w:r>
      <w:r>
        <w:rPr>
          <w:rFonts w:ascii="Times New Roman" w:hAnsi="Times New Roman" w:cs="Times New Roman" w:eastAsia="Times New Roman" w:hint="default"/>
        </w:rPr>
        <w:t>152.5%</w:t>
      </w:r>
      <w:r>
        <w:rPr/>
        <w:t>；实现净利润 </w:t>
      </w:r>
      <w:r>
        <w:rPr>
          <w:rFonts w:ascii="Times New Roman" w:hAnsi="Times New Roman" w:cs="Times New Roman" w:eastAsia="Times New Roman" w:hint="default"/>
        </w:rPr>
        <w:t>23,156.98</w:t>
      </w:r>
      <w:r>
        <w:rPr>
          <w:rFonts w:ascii="Times New Roman" w:hAnsi="Times New Roman" w:cs="Times New Roman" w:eastAsia="Times New Roman" w:hint="default"/>
          <w:spacing w:val="36"/>
        </w:rPr>
        <w:t> </w:t>
      </w:r>
      <w:r>
        <w:rPr/>
        <w:t>万元，同比增长 </w:t>
      </w:r>
      <w:r>
        <w:rPr>
          <w:rFonts w:ascii="Times New Roman" w:hAnsi="Times New Roman" w:cs="Times New Roman" w:eastAsia="Times New Roman" w:hint="default"/>
        </w:rPr>
        <w:t>156.73%</w:t>
      </w:r>
      <w:r>
        <w:rPr/>
        <w:t>。</w:t>
      </w:r>
    </w:p>
    <w:p>
      <w:pPr>
        <w:pStyle w:val="BodyText"/>
        <w:spacing w:line="280" w:lineRule="auto" w:before="126"/>
        <w:ind w:left="639" w:right="656" w:firstLine="420"/>
        <w:jc w:val="both"/>
      </w:pPr>
      <w:r>
        <w:rPr/>
        <w:t>报告期内，公司被评为“</w:t>
      </w:r>
      <w:r>
        <w:rPr>
          <w:rFonts w:ascii="Times New Roman" w:hAnsi="Times New Roman" w:cs="Times New Roman" w:eastAsia="Times New Roman" w:hint="default"/>
        </w:rPr>
        <w:t>21 </w:t>
      </w:r>
      <w:r>
        <w:rPr>
          <w:spacing w:val="-6"/>
        </w:rPr>
        <w:t>未来之星</w:t>
      </w:r>
      <w:r>
        <w:rPr>
          <w:rFonts w:ascii="Times New Roman" w:hAnsi="Times New Roman" w:cs="Times New Roman" w:eastAsia="Times New Roman" w:hint="default"/>
          <w:spacing w:val="-6"/>
        </w:rPr>
        <w:t>—</w:t>
      </w:r>
      <w:r>
        <w:rPr>
          <w:spacing w:val="-6"/>
        </w:rPr>
        <w:t>最具成长性的新兴企业”，获得</w:t>
      </w:r>
      <w:r>
        <w:rPr/>
        <w:t> </w:t>
      </w:r>
      <w:r>
        <w:rPr>
          <w:rFonts w:ascii="Times New Roman" w:hAnsi="Times New Roman" w:cs="Times New Roman" w:eastAsia="Times New Roman" w:hint="default"/>
          <w:spacing w:val="-1"/>
          <w:w w:val="99"/>
        </w:rPr>
        <w:t>AAA</w:t>
      </w:r>
      <w:r>
        <w:rPr>
          <w:rFonts w:ascii="Times New Roman" w:hAnsi="Times New Roman" w:cs="Times New Roman" w:eastAsia="Times New Roman" w:hint="default"/>
          <w:spacing w:val="-17"/>
          <w:w w:val="99"/>
        </w:rPr>
        <w:t> </w:t>
      </w:r>
      <w:r>
        <w:rPr/>
        <w:t>级信用等 级证书，并被授予</w:t>
      </w:r>
      <w:r>
        <w:rPr>
          <w:rFonts w:ascii="Times New Roman" w:hAnsi="Times New Roman" w:cs="Times New Roman" w:eastAsia="Times New Roman" w:hint="default"/>
        </w:rPr>
        <w:t>“</w:t>
      </w:r>
      <w:r>
        <w:rPr/>
        <w:t>广州市重点软件企业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广东省实施卓越绩效模式先进企业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全国售</w:t>
      </w:r>
      <w:r>
        <w:rPr>
          <w:spacing w:val="-51"/>
        </w:rPr>
        <w:t> </w:t>
      </w:r>
      <w:r>
        <w:rPr/>
        <w:t>后服务行业十佳单位</w:t>
      </w:r>
      <w:r>
        <w:rPr>
          <w:rFonts w:ascii="Times New Roman" w:hAnsi="Times New Roman" w:cs="Times New Roman" w:eastAsia="Times New Roman" w:hint="default"/>
        </w:rPr>
        <w:t>”</w:t>
      </w:r>
      <w:r>
        <w:rPr/>
        <w:t>等荣誉称号。</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0"/>
          <w:szCs w:val="20"/>
        </w:rPr>
      </w:pPr>
    </w:p>
    <w:p>
      <w:pPr>
        <w:pStyle w:val="BodyText"/>
        <w:spacing w:line="379" w:lineRule="auto"/>
        <w:ind w:left="1059" w:right="38"/>
        <w:jc w:val="left"/>
      </w:pPr>
      <w:r>
        <w:rPr>
          <w:rFonts w:ascii="Times New Roman" w:hAnsi="Times New Roman" w:cs="Times New Roman" w:eastAsia="Times New Roman" w:hint="default"/>
        </w:rPr>
        <w:t>2</w:t>
      </w:r>
      <w:r>
        <w:rPr/>
        <w:t>、公司主营业务及其经营状况 </w:t>
      </w:r>
      <w:r>
        <w:rPr>
          <w:spacing w:val="-3"/>
        </w:rPr>
        <w:t>公司经营范围为：“研制、生产、销售电子计算机设备、货币类自助设备、税务应用设</w:t>
      </w:r>
    </w:p>
    <w:p>
      <w:pPr>
        <w:pStyle w:val="BodyText"/>
        <w:spacing w:line="219" w:lineRule="exact"/>
        <w:ind w:left="639" w:right="38"/>
        <w:jc w:val="left"/>
      </w:pPr>
      <w:r>
        <w:rPr>
          <w:spacing w:val="-3"/>
        </w:rPr>
        <w:t>备。电子计算机系统集成及技术服务。电子计算机软件开发。本企业生产产品的技术咨询和</w:t>
      </w:r>
    </w:p>
    <w:p>
      <w:pPr>
        <w:pStyle w:val="BodyText"/>
        <w:spacing w:line="240" w:lineRule="auto" w:before="66"/>
        <w:ind w:left="639" w:right="38"/>
        <w:jc w:val="left"/>
      </w:pPr>
      <w:r>
        <w:rPr/>
        <w:t>售后服务，货物和技术进出口（国家限定经营或禁止进出口的商品和技术除外</w:t>
      </w:r>
      <w:r>
        <w:rPr>
          <w:spacing w:val="-105"/>
        </w:rPr>
        <w:t>）</w:t>
      </w:r>
      <w:r>
        <w:rPr>
          <w:spacing w:val="-106"/>
        </w:rPr>
        <w:t>。</w:t>
      </w:r>
      <w:r>
        <w:rPr/>
        <w:t>”</w:t>
      </w:r>
    </w:p>
    <w:p>
      <w:pPr>
        <w:spacing w:line="240" w:lineRule="auto" w:before="2"/>
        <w:rPr>
          <w:rFonts w:ascii="宋体" w:hAnsi="宋体" w:cs="宋体" w:eastAsia="宋体" w:hint="default"/>
          <w:sz w:val="14"/>
          <w:szCs w:val="14"/>
        </w:rPr>
      </w:pPr>
    </w:p>
    <w:p>
      <w:pPr>
        <w:pStyle w:val="BodyText"/>
        <w:spacing w:line="280" w:lineRule="auto"/>
        <w:ind w:left="639" w:right="656" w:firstLine="420"/>
        <w:jc w:val="both"/>
      </w:pPr>
      <w:r>
        <w:rPr/>
        <w:t>目前，公司的主营业务是 </w:t>
      </w:r>
      <w:r>
        <w:rPr>
          <w:rFonts w:ascii="Times New Roman" w:hAnsi="Times New Roman" w:cs="Times New Roman" w:eastAsia="Times New Roman" w:hint="default"/>
          <w:spacing w:val="-8"/>
        </w:rPr>
        <w:t>ATM </w:t>
      </w:r>
      <w:r>
        <w:rPr/>
        <w:t>和 </w:t>
      </w:r>
      <w:r>
        <w:rPr>
          <w:rFonts w:ascii="Times New Roman" w:hAnsi="Times New Roman" w:cs="Times New Roman" w:eastAsia="Times New Roman" w:hint="default"/>
        </w:rPr>
        <w:t>AFC</w:t>
      </w:r>
      <w:r>
        <w:rPr>
          <w:rFonts w:ascii="Times New Roman" w:hAnsi="Times New Roman" w:cs="Times New Roman" w:eastAsia="Times New Roman" w:hint="default"/>
          <w:spacing w:val="3"/>
        </w:rPr>
        <w:t> </w:t>
      </w:r>
      <w:r>
        <w:rPr/>
        <w:t>等货币自动处理设备及相关系统软件的研发、 生产、销售和服务以及</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营运业务。</w:t>
      </w:r>
    </w:p>
    <w:p>
      <w:pPr>
        <w:pStyle w:val="BodyText"/>
        <w:spacing w:line="282" w:lineRule="exact" w:before="130"/>
        <w:ind w:left="1059" w:right="38"/>
        <w:jc w:val="left"/>
      </w:pPr>
      <w:r>
        <w:rPr/>
        <w:t>（</w:t>
      </w:r>
      <w:r>
        <w:rPr>
          <w:rFonts w:ascii="Times New Roman" w:hAnsi="Times New Roman" w:cs="Times New Roman" w:eastAsia="Times New Roman" w:hint="default"/>
        </w:rPr>
        <w:t>1</w:t>
      </w:r>
      <w:r>
        <w:rPr/>
        <w:t>）主营业务分行业、产品情况表</w:t>
      </w:r>
    </w:p>
    <w:p>
      <w:pPr>
        <w:pStyle w:val="BodyText"/>
        <w:spacing w:line="266" w:lineRule="exact"/>
        <w:ind w:left="0" w:right="774"/>
        <w:jc w:val="right"/>
      </w:pPr>
      <w:r>
        <w:rPr/>
        <w:t>单位：元</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0"/>
        <w:gridCol w:w="1439"/>
        <w:gridCol w:w="1541"/>
        <w:gridCol w:w="788"/>
        <w:gridCol w:w="1200"/>
        <w:gridCol w:w="1260"/>
        <w:gridCol w:w="1260"/>
      </w:tblGrid>
      <w:tr>
        <w:trPr>
          <w:trHeight w:val="476" w:hRule="exact"/>
        </w:trPr>
        <w:tc>
          <w:tcPr>
            <w:tcW w:w="1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0" w:right="0" w:hanging="46"/>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0" w:right="0" w:hanging="46"/>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4" w:lineRule="exact"/>
              <w:ind w:left="130"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0" w:right="0" w:firstLine="44"/>
              <w:jc w:val="left"/>
              <w:rPr>
                <w:rFonts w:ascii="宋体" w:hAnsi="宋体" w:cs="宋体" w:eastAsia="宋体" w:hint="default"/>
                <w:sz w:val="18"/>
                <w:szCs w:val="18"/>
              </w:rPr>
            </w:pPr>
            <w:r>
              <w:rPr>
                <w:rFonts w:ascii="宋体" w:hAnsi="宋体" w:cs="宋体" w:eastAsia="宋体" w:hint="default"/>
                <w:sz w:val="18"/>
                <w:szCs w:val="18"/>
              </w:rPr>
              <w:t>营业利润率比</w:t>
            </w:r>
          </w:p>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sz w:val="18"/>
                <w:szCs w:val="18"/>
              </w:rPr>
              <w:t>上年增减（%）</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（1）货币自动处理设备</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726,166,840.90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388,529,226.16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99.81%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124.24%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-5.82%</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其中：ATM</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718,992,847.72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384,063,887.45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100.46%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126.17%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-6.07%</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sz w:val="18"/>
              </w:rPr>
              <w:t>AFC</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7,173,993.18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4,465,338.71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37.76%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50.47%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29.17%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10.27%</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（2）设备配件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12,648,443.03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5,788,154.70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54.24%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26.93%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12.90%</w:t>
            </w:r>
          </w:p>
        </w:tc>
      </w:tr>
      <w:tr>
        <w:trPr>
          <w:trHeight w:val="24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（3）设备维护</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19,195,014.42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9,354,406.04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51.27%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27.61%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176.20%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-26.21%</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（4）ATM</w:t>
            </w:r>
            <w:r>
              <w:rPr>
                <w:rFonts w:ascii="宋体" w:hAnsi="宋体" w:cs="宋体" w:eastAsia="宋体" w:hint="default"/>
                <w:spacing w:val="-46"/>
                <w:sz w:val="18"/>
                <w:szCs w:val="18"/>
              </w:rPr>
              <w:t> </w:t>
            </w:r>
            <w:r>
              <w:rPr>
                <w:rFonts w:ascii="宋体" w:hAnsi="宋体" w:cs="宋体" w:eastAsia="宋体" w:hint="default"/>
                <w:sz w:val="18"/>
                <w:szCs w:val="18"/>
              </w:rPr>
              <w:t>营运</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22,886,220.25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8,805,861.57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61.52%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60.08%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92.07%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-6.41%</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tabs>
                <w:tab w:pos="1070" w:val="left" w:leader="none"/>
              </w:tabs>
              <w:spacing w:line="205" w:lineRule="exact"/>
              <w:ind w:left="6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780,896,518.60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412,477,648.47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47.18%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93.90%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120.48%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82" w:lineRule="exact" w:before="35"/>
        <w:ind w:left="1060" w:right="38"/>
        <w:jc w:val="left"/>
      </w:pPr>
      <w:r>
        <w:rPr/>
        <w:t>（</w:t>
      </w:r>
      <w:r>
        <w:rPr>
          <w:rFonts w:ascii="Times New Roman" w:hAnsi="Times New Roman" w:cs="Times New Roman" w:eastAsia="Times New Roman" w:hint="default"/>
        </w:rPr>
        <w:t>2</w:t>
      </w:r>
      <w:r>
        <w:rPr/>
        <w:t>）主营业务分地区情况</w:t>
      </w:r>
    </w:p>
    <w:p>
      <w:pPr>
        <w:pStyle w:val="BodyText"/>
        <w:spacing w:line="266" w:lineRule="exact"/>
        <w:ind w:left="0" w:right="1192"/>
        <w:jc w:val="right"/>
      </w:pPr>
      <w:r>
        <w:rPr/>
        <w:t>单位：元</w:t>
      </w:r>
    </w:p>
    <w:p>
      <w:pPr>
        <w:spacing w:line="240" w:lineRule="auto" w:before="7"/>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2540"/>
        <w:gridCol w:w="2617"/>
        <w:gridCol w:w="2573"/>
      </w:tblGrid>
      <w:tr>
        <w:trPr>
          <w:trHeight w:val="281" w:hRule="exact"/>
        </w:trPr>
        <w:tc>
          <w:tcPr>
            <w:tcW w:w="25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57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5" w:lineRule="exact"/>
              <w:ind w:left="103" w:right="-2"/>
              <w:jc w:val="center"/>
              <w:rPr>
                <w:rFonts w:ascii="宋体" w:hAnsi="宋体" w:cs="宋体" w:eastAsia="宋体" w:hint="default"/>
                <w:sz w:val="21"/>
                <w:szCs w:val="21"/>
              </w:rPr>
            </w:pPr>
            <w:r>
              <w:rPr>
                <w:rFonts w:ascii="宋体" w:hAnsi="宋体" w:cs="宋体" w:eastAsia="宋体" w:hint="default"/>
                <w:spacing w:val="-2"/>
                <w:sz w:val="21"/>
                <w:szCs w:val="21"/>
              </w:rPr>
              <w:t>营业收入比上年增减（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国内</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676,920,954.51</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94.20%</w:t>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国外</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103,975,564.09</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91.95%</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780,896,518.60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93.90%</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160" w:right="1140"/>
        </w:sectPr>
      </w:pPr>
    </w:p>
    <w:p>
      <w:pPr>
        <w:spacing w:line="240" w:lineRule="auto" w:before="1"/>
        <w:rPr>
          <w:rFonts w:ascii="宋体" w:hAnsi="宋体" w:cs="宋体" w:eastAsia="宋体" w:hint="default"/>
          <w:sz w:val="19"/>
          <w:szCs w:val="19"/>
        </w:rPr>
      </w:pPr>
    </w:p>
    <w:p>
      <w:pPr>
        <w:pStyle w:val="BodyText"/>
        <w:spacing w:line="282" w:lineRule="exact" w:before="35"/>
        <w:ind w:left="660" w:right="150"/>
        <w:jc w:val="left"/>
      </w:pPr>
      <w:r>
        <w:rPr/>
        <w:t>（</w:t>
      </w:r>
      <w:r>
        <w:rPr>
          <w:rFonts w:ascii="Times New Roman" w:hAnsi="Times New Roman" w:cs="Times New Roman" w:eastAsia="Times New Roman" w:hint="default"/>
        </w:rPr>
        <w:t>3</w:t>
      </w:r>
      <w:r>
        <w:rPr/>
        <w:t>）主要供应商、客户情况</w:t>
      </w:r>
    </w:p>
    <w:p>
      <w:pPr>
        <w:pStyle w:val="BodyText"/>
        <w:spacing w:line="266" w:lineRule="exact"/>
        <w:ind w:left="0" w:right="582"/>
        <w:jc w:val="right"/>
      </w:pPr>
      <w:r>
        <w:rPr/>
        <w:t>单位：元</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956"/>
        <w:gridCol w:w="1985"/>
        <w:gridCol w:w="2317"/>
        <w:gridCol w:w="1265"/>
      </w:tblGrid>
      <w:tr>
        <w:trPr>
          <w:trHeight w:val="28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398,614,793.19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占采购总额比重（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59.64%</w:t>
            </w:r>
          </w:p>
        </w:tc>
      </w:tr>
      <w:tr>
        <w:trPr>
          <w:trHeight w:val="283"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前五名客户销售金额合计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561,833,282.04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占销售总额比重（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71.95%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5"/>
        <w:ind w:left="660" w:right="150"/>
        <w:jc w:val="left"/>
      </w:pPr>
      <w:r>
        <w:rPr>
          <w:rFonts w:ascii="Times New Roman" w:hAnsi="Times New Roman" w:cs="Times New Roman" w:eastAsia="Times New Roman" w:hint="default"/>
        </w:rPr>
        <w:t>3</w:t>
      </w:r>
      <w:r>
        <w:rPr/>
        <w:t>、报告期公司资产构成情况</w:t>
      </w:r>
    </w:p>
    <w:p>
      <w:pPr>
        <w:spacing w:line="240" w:lineRule="auto" w:before="4"/>
        <w:rPr>
          <w:rFonts w:ascii="宋体" w:hAnsi="宋体" w:cs="宋体" w:eastAsia="宋体" w:hint="default"/>
          <w:sz w:val="10"/>
          <w:szCs w:val="10"/>
        </w:rPr>
      </w:pPr>
    </w:p>
    <w:p>
      <w:pPr>
        <w:pStyle w:val="BodyText"/>
        <w:spacing w:line="240" w:lineRule="auto" w:before="35"/>
        <w:ind w:left="0" w:right="571"/>
        <w:jc w:val="right"/>
      </w:pPr>
      <w:r>
        <w:rPr/>
        <w:t>单位：元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28"/>
        <w:gridCol w:w="1476"/>
        <w:gridCol w:w="1224"/>
        <w:gridCol w:w="1440"/>
        <w:gridCol w:w="1260"/>
        <w:gridCol w:w="1440"/>
      </w:tblGrid>
      <w:tr>
        <w:trPr>
          <w:trHeight w:val="244" w:hRule="exact"/>
        </w:trPr>
        <w:tc>
          <w:tcPr>
            <w:tcW w:w="172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资产构成</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4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6" w:hRule="exact"/>
        </w:trPr>
        <w:tc>
          <w:tcPr>
            <w:tcW w:w="1728" w:type="dxa"/>
            <w:vMerge/>
            <w:tcBorders>
              <w:left w:val="single" w:sz="4" w:space="0" w:color="000000"/>
              <w:bottom w:val="single" w:sz="4" w:space="0" w:color="000000"/>
              <w:right w:val="single" w:sz="4" w:space="0" w:color="000000"/>
            </w:tcBorders>
            <w:shd w:val="clear" w:color="auto" w:fill="E0E0E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left="157" w:right="0"/>
              <w:jc w:val="left"/>
              <w:rPr>
                <w:rFonts w:ascii="宋体" w:hAnsi="宋体" w:cs="宋体" w:eastAsia="宋体" w:hint="default"/>
                <w:sz w:val="18"/>
                <w:szCs w:val="18"/>
              </w:rPr>
            </w:pPr>
            <w:r>
              <w:rPr>
                <w:rFonts w:ascii="宋体" w:hAnsi="宋体" w:cs="宋体" w:eastAsia="宋体" w:hint="default"/>
                <w:sz w:val="18"/>
                <w:szCs w:val="18"/>
              </w:rPr>
              <w:t>占总资产的</w:t>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占总资产的</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440" w:type="dxa"/>
            <w:vMerge/>
            <w:tcBorders>
              <w:left w:val="single" w:sz="4" w:space="0" w:color="000000"/>
              <w:bottom w:val="single" w:sz="4" w:space="0" w:color="000000"/>
              <w:right w:val="single" w:sz="4" w:space="0" w:color="000000"/>
            </w:tcBorders>
            <w:shd w:val="clear" w:color="auto" w:fill="E0E0E0"/>
          </w:tcPr>
          <w:p>
            <w:pP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784,458,913.83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48.62%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145,033,939.19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24.25%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440.88%</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284,237,231.31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17.62%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255,232,690.87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42.68%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2"/>
                <w:sz w:val="18"/>
              </w:rPr>
              <w:t>11.36%</w:t>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6,123,312.56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1,625,119.79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276.79%</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15,132,613.36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6,655,599.96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2"/>
                <w:sz w:val="18"/>
              </w:rPr>
              <w:t>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127.37%</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412,073,714.05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25.54%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134,122,060.40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22.43%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207.24%</w:t>
            </w:r>
            <w:r>
              <w:rPr>
                <w:rFonts w:ascii="Times New Roman"/>
                <w:sz w:val="18"/>
              </w:rPr>
            </w:r>
          </w:p>
        </w:tc>
      </w:tr>
      <w:tr>
        <w:trPr>
          <w:trHeight w:val="24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67,934,560.18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4.21%</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50,452,892.52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8.44%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34.65%</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24,780,092.60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9,372,344.18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1,137,106.55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724.23%</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7,247,065.97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2,601,068.19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178.62%</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62,269,592.17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3.86%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98,114,622.26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16.41%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-36.53%</w:t>
            </w:r>
            <w:r>
              <w:rPr>
                <w:rFonts w:ascii="Times New Roman"/>
                <w:sz w:val="18"/>
              </w:rPr>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26,100,000.00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r>
      <w:tr>
        <w:trPr>
          <w:trHeight w:val="2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266,161,441.15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16.50%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119,131,707.53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19.92%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123.42%</w:t>
            </w:r>
            <w:r>
              <w:rPr>
                <w:rFonts w:ascii="Times New Roman"/>
                <w:sz w:val="18"/>
              </w:rPr>
            </w:r>
          </w:p>
        </w:tc>
      </w:tr>
      <w:tr>
        <w:trPr>
          <w:trHeight w:val="24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136,460,686.83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8.46%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27,006,414.03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405.29%</w:t>
            </w:r>
            <w:r>
              <w:rPr>
                <w:rFonts w:ascii="Times New Roman"/>
                <w:sz w:val="18"/>
              </w:rPr>
            </w:r>
          </w:p>
        </w:tc>
      </w:tr>
      <w:tr>
        <w:trPr>
          <w:trHeight w:val="24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1,613,531,071.82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598,074,836.12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169.79%</w:t>
            </w:r>
            <w:r>
              <w:rPr>
                <w:rFonts w:ascii="Times New Roman"/>
                <w:sz w:val="18"/>
              </w:rPr>
            </w:r>
          </w:p>
        </w:tc>
      </w:tr>
    </w:tbl>
    <w:p>
      <w:pPr>
        <w:spacing w:line="240" w:lineRule="auto" w:before="1"/>
        <w:rPr>
          <w:rFonts w:ascii="宋体" w:hAnsi="宋体" w:cs="宋体" w:eastAsia="宋体" w:hint="default"/>
          <w:sz w:val="13"/>
          <w:szCs w:val="13"/>
        </w:rPr>
      </w:pPr>
    </w:p>
    <w:p>
      <w:pPr>
        <w:pStyle w:val="BodyText"/>
        <w:spacing w:line="240" w:lineRule="auto" w:before="35"/>
        <w:ind w:left="660" w:right="150"/>
        <w:jc w:val="left"/>
      </w:pPr>
      <w:r>
        <w:rPr/>
        <w:t>变动原因分析：</w:t>
      </w:r>
    </w:p>
    <w:p>
      <w:pPr>
        <w:pStyle w:val="BodyText"/>
        <w:spacing w:line="288" w:lineRule="auto" w:before="66"/>
        <w:ind w:left="240" w:right="150" w:firstLine="419"/>
        <w:jc w:val="left"/>
      </w:pPr>
      <w:r>
        <w:rPr>
          <w:spacing w:val="-12"/>
        </w:rPr>
        <w:t>（</w:t>
      </w:r>
      <w:r>
        <w:rPr>
          <w:rFonts w:ascii="Times New Roman" w:hAnsi="Times New Roman" w:cs="Times New Roman" w:eastAsia="Times New Roman" w:hint="default"/>
          <w:spacing w:val="-12"/>
        </w:rPr>
        <w:t>1</w:t>
      </w:r>
      <w:r>
        <w:rPr>
          <w:spacing w:val="-12"/>
        </w:rPr>
        <w:t>）</w:t>
      </w:r>
      <w:r>
        <w:rPr>
          <w:rFonts w:ascii="Times New Roman" w:hAnsi="Times New Roman" w:cs="Times New Roman" w:eastAsia="Times New Roman" w:hint="default"/>
          <w:spacing w:val="-12"/>
        </w:rPr>
        <w:t>2007</w:t>
      </w:r>
      <w:r>
        <w:rPr>
          <w:rFonts w:ascii="Times New Roman" w:hAnsi="Times New Roman" w:cs="Times New Roman" w:eastAsia="Times New Roman" w:hint="default"/>
        </w:rPr>
        <w:t> </w:t>
      </w:r>
      <w:r>
        <w:rPr/>
        <w:t>年末货币资金</w:t>
      </w:r>
      <w:r>
        <w:rPr>
          <w:spacing w:val="-53"/>
        </w:rPr>
        <w:t> </w:t>
      </w:r>
      <w:r>
        <w:rPr>
          <w:rFonts w:ascii="Times New Roman" w:hAnsi="Times New Roman" w:cs="Times New Roman" w:eastAsia="Times New Roman" w:hint="default"/>
        </w:rPr>
        <w:t>78,446</w:t>
      </w:r>
      <w:r>
        <w:rPr>
          <w:rFonts w:ascii="Times New Roman" w:hAnsi="Times New Roman" w:cs="Times New Roman" w:eastAsia="Times New Roman" w:hint="default"/>
          <w:spacing w:val="1"/>
        </w:rPr>
        <w:t> </w:t>
      </w:r>
      <w:r>
        <w:rPr>
          <w:spacing w:val="-9"/>
        </w:rPr>
        <w:t>万元，占总资产比重</w:t>
      </w:r>
      <w:r>
        <w:rPr>
          <w:spacing w:val="-53"/>
        </w:rPr>
        <w:t> </w:t>
      </w:r>
      <w:r>
        <w:rPr>
          <w:rFonts w:ascii="Times New Roman" w:hAnsi="Times New Roman" w:cs="Times New Roman" w:eastAsia="Times New Roman" w:hint="default"/>
          <w:spacing w:val="-6"/>
        </w:rPr>
        <w:t>48.62%</w:t>
      </w:r>
      <w:r>
        <w:rPr>
          <w:spacing w:val="-6"/>
        </w:rPr>
        <w:t>，比上年同期增长</w:t>
      </w:r>
      <w:r>
        <w:rPr>
          <w:spacing w:val="-53"/>
        </w:rPr>
        <w:t> </w:t>
      </w:r>
      <w:r>
        <w:rPr>
          <w:rFonts w:ascii="Times New Roman" w:hAnsi="Times New Roman" w:cs="Times New Roman" w:eastAsia="Times New Roman" w:hint="default"/>
        </w:rPr>
        <w:t>440.88%</w:t>
      </w:r>
      <w:r>
        <w:rPr/>
        <w:t>， </w:t>
      </w:r>
      <w:r>
        <w:rPr>
          <w:spacing w:val="-3"/>
        </w:rPr>
        <w:t>增幅较大，主要是本年度公司发行股票募资部份尚未使用完毕，以及本年度经营活动产生的</w:t>
      </w:r>
      <w:r>
        <w:rPr>
          <w:spacing w:val="-79"/>
        </w:rPr>
        <w:t> </w:t>
      </w:r>
      <w:r>
        <w:rPr>
          <w:spacing w:val="-79"/>
        </w:rPr>
      </w:r>
      <w:r>
        <w:rPr/>
        <w:t>现金净流量较上年同期增长</w:t>
      </w:r>
      <w:r>
        <w:rPr>
          <w:spacing w:val="-56"/>
        </w:rPr>
        <w:t> </w:t>
      </w:r>
      <w:r>
        <w:rPr>
          <w:rFonts w:ascii="Times New Roman" w:hAnsi="Times New Roman" w:cs="Times New Roman" w:eastAsia="Times New Roman" w:hint="default"/>
        </w:rPr>
        <w:t>299.96%</w:t>
      </w:r>
      <w:r>
        <w:rPr/>
        <w:t>；</w:t>
      </w:r>
    </w:p>
    <w:p>
      <w:pPr>
        <w:pStyle w:val="BodyText"/>
        <w:spacing w:line="280" w:lineRule="auto" w:before="3"/>
        <w:ind w:left="240" w:right="245" w:firstLine="420"/>
        <w:jc w:val="left"/>
      </w:pPr>
      <w:r>
        <w:rPr/>
        <w:t>（</w:t>
      </w:r>
      <w:r>
        <w:rPr>
          <w:rFonts w:ascii="Times New Roman" w:hAnsi="Times New Roman" w:cs="Times New Roman" w:eastAsia="Times New Roman" w:hint="default"/>
        </w:rPr>
        <w:t>2</w:t>
      </w:r>
      <w:r>
        <w:rPr/>
        <w:t>）应收账款占总资产比重 </w:t>
      </w:r>
      <w:r>
        <w:rPr>
          <w:rFonts w:ascii="Times New Roman" w:hAnsi="Times New Roman" w:cs="Times New Roman" w:eastAsia="Times New Roman" w:hint="default"/>
        </w:rPr>
        <w:t>17.62%</w:t>
      </w:r>
      <w:r>
        <w:rPr/>
        <w:t>，比上年同期增长</w:t>
      </w:r>
      <w:r>
        <w:rPr>
          <w:spacing w:val="-31"/>
        </w:rPr>
        <w:t> </w:t>
      </w:r>
      <w:r>
        <w:rPr>
          <w:rFonts w:ascii="Times New Roman" w:hAnsi="Times New Roman" w:cs="Times New Roman" w:eastAsia="Times New Roman" w:hint="default"/>
        </w:rPr>
        <w:t>11.36%</w:t>
      </w:r>
      <w:r>
        <w:rPr/>
        <w:t>，主要是因为销售额增 加；</w:t>
      </w:r>
    </w:p>
    <w:p>
      <w:pPr>
        <w:pStyle w:val="BodyText"/>
        <w:spacing w:line="280" w:lineRule="auto" w:before="30"/>
        <w:ind w:left="240" w:right="249" w:firstLine="420"/>
        <w:jc w:val="left"/>
      </w:pPr>
      <w:r>
        <w:rPr/>
        <w:t>（</w:t>
      </w:r>
      <w:r>
        <w:rPr>
          <w:rFonts w:ascii="Times New Roman" w:hAnsi="Times New Roman" w:cs="Times New Roman" w:eastAsia="Times New Roman" w:hint="default"/>
        </w:rPr>
        <w:t>3</w:t>
      </w:r>
      <w:r>
        <w:rPr/>
        <w:t>）其他应收款、预付账款比上年同期增幅较大，主要由于业务量的增长增加了部份 采购材料的预付款和投标押金，但其合计占总资产的比重为</w:t>
      </w:r>
      <w:r>
        <w:rPr>
          <w:spacing w:val="-56"/>
        </w:rPr>
        <w:t> </w:t>
      </w:r>
      <w:r>
        <w:rPr>
          <w:rFonts w:ascii="Times New Roman" w:hAnsi="Times New Roman" w:cs="Times New Roman" w:eastAsia="Times New Roman" w:hint="default"/>
        </w:rPr>
        <w:t>1.32%</w:t>
      </w:r>
      <w:r>
        <w:rPr/>
        <w:t>，影响不大；</w:t>
      </w:r>
    </w:p>
    <w:p>
      <w:pPr>
        <w:pStyle w:val="BodyText"/>
        <w:spacing w:line="290" w:lineRule="auto" w:before="9"/>
        <w:ind w:left="240" w:right="256" w:firstLine="420"/>
        <w:jc w:val="both"/>
      </w:pPr>
      <w:r>
        <w:rPr/>
        <w:t>（</w:t>
      </w:r>
      <w:r>
        <w:rPr>
          <w:rFonts w:ascii="Times New Roman" w:hAnsi="Times New Roman" w:cs="Times New Roman" w:eastAsia="Times New Roman" w:hint="default"/>
        </w:rPr>
        <w:t>4</w:t>
      </w:r>
      <w:r>
        <w:rPr/>
        <w:t>）存货比上年同期增长</w:t>
      </w:r>
      <w:r>
        <w:rPr>
          <w:spacing w:val="-13"/>
        </w:rPr>
        <w:t> </w:t>
      </w:r>
      <w:r>
        <w:rPr>
          <w:rFonts w:ascii="Times New Roman" w:hAnsi="Times New Roman" w:cs="Times New Roman" w:eastAsia="Times New Roman" w:hint="default"/>
        </w:rPr>
        <w:t>207.24%</w:t>
      </w:r>
      <w:r>
        <w:rPr/>
        <w:t>，主要原因是公司年末签订了较多的订单，为了不 </w:t>
      </w:r>
      <w:r>
        <w:rPr>
          <w:spacing w:val="-3"/>
        </w:rPr>
        <w:t>影响交货，准备了较多的库存，其中有部份货物已发出但未收到签收凭证，在当年无法结转</w:t>
      </w:r>
      <w:r>
        <w:rPr>
          <w:spacing w:val="-81"/>
        </w:rPr>
        <w:t> </w:t>
      </w:r>
      <w:r>
        <w:rPr>
          <w:spacing w:val="-81"/>
        </w:rPr>
      </w:r>
      <w:r>
        <w:rPr/>
        <w:t>收入和成本；</w:t>
      </w:r>
    </w:p>
    <w:p>
      <w:pPr>
        <w:pStyle w:val="BodyText"/>
        <w:spacing w:line="280" w:lineRule="auto" w:before="20"/>
        <w:ind w:left="240" w:right="240" w:firstLine="419"/>
        <w:jc w:val="left"/>
      </w:pPr>
      <w:r>
        <w:rPr>
          <w:spacing w:val="-3"/>
        </w:rPr>
        <w:t>（</w:t>
      </w:r>
      <w:r>
        <w:rPr>
          <w:rFonts w:ascii="Times New Roman" w:hAnsi="Times New Roman" w:cs="Times New Roman" w:eastAsia="Times New Roman" w:hint="default"/>
          <w:spacing w:val="-3"/>
        </w:rPr>
        <w:t>5</w:t>
      </w:r>
      <w:r>
        <w:rPr>
          <w:spacing w:val="-3"/>
        </w:rPr>
        <w:t>）固定资产净额同比增长</w:t>
      </w:r>
      <w:r>
        <w:rPr>
          <w:spacing w:val="-74"/>
        </w:rPr>
        <w:t> </w:t>
      </w:r>
      <w:r>
        <w:rPr>
          <w:rFonts w:ascii="Times New Roman" w:hAnsi="Times New Roman" w:cs="Times New Roman" w:eastAsia="Times New Roman" w:hint="default"/>
        </w:rPr>
        <w:t>34.65%</w:t>
      </w:r>
      <w:r>
        <w:rPr/>
        <w:t>，主要由于根据募投计划建设服务网点而增加培训 设备，以及深圳银通营运业务用</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增加；</w:t>
      </w:r>
    </w:p>
    <w:p>
      <w:pPr>
        <w:pStyle w:val="BodyText"/>
        <w:spacing w:line="280" w:lineRule="auto" w:before="10"/>
        <w:ind w:left="240" w:right="243" w:firstLine="420"/>
        <w:jc w:val="left"/>
      </w:pPr>
      <w:r>
        <w:rPr/>
        <w:t>（</w:t>
      </w:r>
      <w:r>
        <w:rPr>
          <w:rFonts w:ascii="Times New Roman" w:hAnsi="Times New Roman" w:cs="Times New Roman" w:eastAsia="Times New Roman" w:hint="default"/>
        </w:rPr>
        <w:t>6</w:t>
      </w:r>
      <w:r>
        <w:rPr/>
        <w:t>）在建工程增加 </w:t>
      </w:r>
      <w:r>
        <w:rPr>
          <w:rFonts w:ascii="Times New Roman" w:hAnsi="Times New Roman" w:cs="Times New Roman" w:eastAsia="Times New Roman" w:hint="default"/>
        </w:rPr>
        <w:t>2,478</w:t>
      </w:r>
      <w:r>
        <w:rPr>
          <w:rFonts w:ascii="Times New Roman" w:hAnsi="Times New Roman" w:cs="Times New Roman" w:eastAsia="Times New Roman" w:hint="default"/>
          <w:spacing w:val="6"/>
        </w:rPr>
        <w:t> </w:t>
      </w:r>
      <w:r>
        <w:rPr/>
        <w:t>万元，是由于公司募集资金项目广州科学城生产基地和研发 中心的建设；</w:t>
      </w:r>
    </w:p>
    <w:p>
      <w:pPr>
        <w:pStyle w:val="BodyText"/>
        <w:spacing w:line="280" w:lineRule="auto" w:before="29"/>
        <w:ind w:left="240" w:right="247" w:firstLine="419"/>
        <w:jc w:val="left"/>
      </w:pPr>
      <w:r>
        <w:rPr/>
        <w:t>（</w:t>
      </w:r>
      <w:r>
        <w:rPr>
          <w:rFonts w:ascii="Times New Roman" w:hAnsi="Times New Roman" w:cs="Times New Roman" w:eastAsia="Times New Roman" w:hint="default"/>
        </w:rPr>
        <w:t>7</w:t>
      </w:r>
      <w:r>
        <w:rPr/>
        <w:t>）无形资产较去年同期增加 </w:t>
      </w:r>
      <w:r>
        <w:rPr>
          <w:rFonts w:ascii="Times New Roman" w:hAnsi="Times New Roman" w:cs="Times New Roman" w:eastAsia="Times New Roman" w:hint="default"/>
        </w:rPr>
        <w:t>824 </w:t>
      </w:r>
      <w:r>
        <w:rPr/>
        <w:t>万元，增长</w:t>
      </w:r>
      <w:r>
        <w:rPr>
          <w:spacing w:val="-67"/>
        </w:rPr>
        <w:t> </w:t>
      </w:r>
      <w:r>
        <w:rPr>
          <w:rFonts w:ascii="Times New Roman" w:hAnsi="Times New Roman" w:cs="Times New Roman" w:eastAsia="Times New Roman" w:hint="default"/>
        </w:rPr>
        <w:t>724.23%</w:t>
      </w:r>
      <w:r>
        <w:rPr/>
        <w:t>，主要是支付购买募集资金项 目建设用地导致土地使用权增加；</w:t>
      </w:r>
    </w:p>
    <w:p>
      <w:pPr>
        <w:pStyle w:val="BodyText"/>
        <w:spacing w:line="280" w:lineRule="auto" w:before="30"/>
        <w:ind w:left="240" w:right="247" w:firstLine="419"/>
        <w:jc w:val="left"/>
      </w:pPr>
      <w:r>
        <w:rPr/>
        <w:t>（</w:t>
      </w:r>
      <w:r>
        <w:rPr>
          <w:rFonts w:ascii="Times New Roman" w:hAnsi="Times New Roman" w:cs="Times New Roman" w:eastAsia="Times New Roman" w:hint="default"/>
        </w:rPr>
        <w:t>8</w:t>
      </w:r>
      <w:r>
        <w:rPr/>
        <w:t>）递延所得税资产同比增加 </w:t>
      </w:r>
      <w:r>
        <w:rPr>
          <w:rFonts w:ascii="Times New Roman" w:hAnsi="Times New Roman" w:cs="Times New Roman" w:eastAsia="Times New Roman" w:hint="default"/>
        </w:rPr>
        <w:t>465 </w:t>
      </w:r>
      <w:r>
        <w:rPr/>
        <w:t>万元，增长</w:t>
      </w:r>
      <w:r>
        <w:rPr>
          <w:spacing w:val="-67"/>
        </w:rPr>
        <w:t> </w:t>
      </w:r>
      <w:r>
        <w:rPr>
          <w:rFonts w:ascii="Times New Roman" w:hAnsi="Times New Roman" w:cs="Times New Roman" w:eastAsia="Times New Roman" w:hint="default"/>
        </w:rPr>
        <w:t>178.62%</w:t>
      </w:r>
      <w:r>
        <w:rPr/>
        <w:t>，主要是本期计提未支付的工 资增加及预期税率变动的影响；</w:t>
      </w:r>
    </w:p>
    <w:p>
      <w:pPr>
        <w:pStyle w:val="BodyText"/>
        <w:spacing w:line="280" w:lineRule="auto" w:before="30"/>
        <w:ind w:left="240" w:right="248" w:firstLine="420"/>
        <w:jc w:val="left"/>
      </w:pPr>
      <w:r>
        <w:rPr/>
        <w:t>（</w:t>
      </w:r>
      <w:r>
        <w:rPr>
          <w:rFonts w:ascii="Times New Roman" w:hAnsi="Times New Roman" w:cs="Times New Roman" w:eastAsia="Times New Roman" w:hint="default"/>
        </w:rPr>
        <w:t>9</w:t>
      </w:r>
      <w:r>
        <w:rPr/>
        <w:t>）短期借款比上年同期减少</w:t>
      </w:r>
      <w:r>
        <w:rPr>
          <w:spacing w:val="-58"/>
        </w:rPr>
        <w:t> </w:t>
      </w:r>
      <w:r>
        <w:rPr>
          <w:rFonts w:ascii="Times New Roman" w:hAnsi="Times New Roman" w:cs="Times New Roman" w:eastAsia="Times New Roman" w:hint="default"/>
        </w:rPr>
        <w:t>3,585</w:t>
      </w:r>
      <w:r>
        <w:rPr>
          <w:rFonts w:ascii="Times New Roman" w:hAnsi="Times New Roman" w:cs="Times New Roman" w:eastAsia="Times New Roman" w:hint="default"/>
          <w:spacing w:val="-6"/>
        </w:rPr>
        <w:t> </w:t>
      </w:r>
      <w:r>
        <w:rPr/>
        <w:t>万元，减幅</w:t>
      </w:r>
      <w:r>
        <w:rPr>
          <w:spacing w:val="-58"/>
        </w:rPr>
        <w:t> </w:t>
      </w:r>
      <w:r>
        <w:rPr>
          <w:rFonts w:ascii="Times New Roman" w:hAnsi="Times New Roman" w:cs="Times New Roman" w:eastAsia="Times New Roman" w:hint="default"/>
        </w:rPr>
        <w:t>36.53%</w:t>
      </w:r>
      <w:r>
        <w:rPr/>
        <w:t>，主要是归还流动资金贷款所 致；</w:t>
      </w:r>
    </w:p>
    <w:p>
      <w:pPr>
        <w:spacing w:after="0" w:line="280" w:lineRule="auto"/>
        <w:jc w:val="left"/>
        <w:sectPr>
          <w:pgSz w:w="11910" w:h="16840"/>
          <w:pgMar w:header="400" w:footer="982" w:top="1100" w:bottom="1180" w:left="1560" w:right="1540"/>
        </w:sectPr>
      </w:pPr>
    </w:p>
    <w:p>
      <w:pPr>
        <w:spacing w:line="240" w:lineRule="auto" w:before="1"/>
        <w:rPr>
          <w:rFonts w:ascii="宋体" w:hAnsi="宋体" w:cs="宋体" w:eastAsia="宋体" w:hint="default"/>
          <w:sz w:val="19"/>
          <w:szCs w:val="19"/>
        </w:rPr>
      </w:pPr>
    </w:p>
    <w:p>
      <w:pPr>
        <w:pStyle w:val="BodyText"/>
        <w:spacing w:line="280" w:lineRule="auto" w:before="35"/>
        <w:ind w:left="399" w:right="396" w:firstLine="420"/>
        <w:jc w:val="left"/>
      </w:pPr>
      <w:r>
        <w:rPr>
          <w:spacing w:val="-3"/>
        </w:rPr>
        <w:t>（</w:t>
      </w:r>
      <w:r>
        <w:rPr>
          <w:rFonts w:ascii="Times New Roman" w:hAnsi="Times New Roman" w:cs="Times New Roman" w:eastAsia="Times New Roman" w:hint="default"/>
          <w:spacing w:val="-3"/>
        </w:rPr>
        <w:t>10</w:t>
      </w:r>
      <w:r>
        <w:rPr>
          <w:spacing w:val="-3"/>
        </w:rPr>
        <w:t>）应付票据较去年同期增加</w:t>
      </w:r>
      <w:r>
        <w:rPr>
          <w:spacing w:val="-50"/>
        </w:rPr>
        <w:t> </w:t>
      </w:r>
      <w:r>
        <w:rPr>
          <w:rFonts w:ascii="Times New Roman" w:hAnsi="Times New Roman" w:cs="Times New Roman" w:eastAsia="Times New Roman" w:hint="default"/>
        </w:rPr>
        <w:t>2,610</w:t>
      </w:r>
      <w:r>
        <w:rPr>
          <w:rFonts w:ascii="Times New Roman" w:hAnsi="Times New Roman" w:cs="Times New Roman" w:eastAsia="Times New Roman" w:hint="default"/>
          <w:spacing w:val="3"/>
        </w:rPr>
        <w:t> </w:t>
      </w:r>
      <w:r>
        <w:rPr>
          <w:spacing w:val="-3"/>
        </w:rPr>
        <w:t>万元，应付账款较去年同期增加</w:t>
      </w:r>
      <w:r>
        <w:rPr>
          <w:spacing w:val="-50"/>
        </w:rPr>
        <w:t> </w:t>
      </w:r>
      <w:r>
        <w:rPr>
          <w:rFonts w:ascii="Times New Roman" w:hAnsi="Times New Roman" w:cs="Times New Roman" w:eastAsia="Times New Roman" w:hint="default"/>
        </w:rPr>
        <w:t>14,703</w:t>
      </w:r>
      <w:r>
        <w:rPr>
          <w:rFonts w:ascii="Times New Roman" w:hAnsi="Times New Roman" w:cs="Times New Roman" w:eastAsia="Times New Roman" w:hint="default"/>
          <w:spacing w:val="4"/>
        </w:rPr>
        <w:t> </w:t>
      </w:r>
      <w:r>
        <w:rPr>
          <w:spacing w:val="-9"/>
        </w:rPr>
        <w:t>万元，主</w:t>
      </w:r>
      <w:r>
        <w:rPr/>
        <w:t> 要是年末销售订单的增加，外购原材料增加所致；</w:t>
      </w:r>
    </w:p>
    <w:p>
      <w:pPr>
        <w:pStyle w:val="BodyText"/>
        <w:spacing w:line="280" w:lineRule="auto" w:before="29"/>
        <w:ind w:left="400" w:right="393" w:firstLine="419"/>
        <w:jc w:val="left"/>
      </w:pPr>
      <w:r>
        <w:rPr>
          <w:spacing w:val="-3"/>
        </w:rPr>
        <w:t>（</w:t>
      </w:r>
      <w:r>
        <w:rPr>
          <w:rFonts w:ascii="Times New Roman" w:hAnsi="Times New Roman" w:cs="Times New Roman" w:eastAsia="Times New Roman" w:hint="default"/>
          <w:spacing w:val="-3"/>
        </w:rPr>
        <w:t>11</w:t>
      </w:r>
      <w:r>
        <w:rPr>
          <w:spacing w:val="-3"/>
        </w:rPr>
        <w:t>）预收账款较去年同期增加</w:t>
      </w:r>
      <w:r>
        <w:rPr>
          <w:spacing w:val="-49"/>
        </w:rPr>
        <w:t> </w:t>
      </w:r>
      <w:r>
        <w:rPr>
          <w:rFonts w:ascii="Times New Roman" w:hAnsi="Times New Roman" w:cs="Times New Roman" w:eastAsia="Times New Roman" w:hint="default"/>
        </w:rPr>
        <w:t>10,945</w:t>
      </w:r>
      <w:r>
        <w:rPr>
          <w:rFonts w:ascii="Times New Roman" w:hAnsi="Times New Roman" w:cs="Times New Roman" w:eastAsia="Times New Roman" w:hint="default"/>
          <w:spacing w:val="5"/>
        </w:rPr>
        <w:t> </w:t>
      </w:r>
      <w:r>
        <w:rPr>
          <w:spacing w:val="-7"/>
        </w:rPr>
        <w:t>万元，增长</w:t>
      </w:r>
      <w:r>
        <w:rPr>
          <w:spacing w:val="-50"/>
        </w:rPr>
        <w:t> </w:t>
      </w:r>
      <w:r>
        <w:rPr>
          <w:rFonts w:ascii="Times New Roman" w:hAnsi="Times New Roman" w:cs="Times New Roman" w:eastAsia="Times New Roman" w:hint="default"/>
          <w:spacing w:val="-3"/>
        </w:rPr>
        <w:t>405.29%</w:t>
      </w:r>
      <w:r>
        <w:rPr>
          <w:spacing w:val="-3"/>
        </w:rPr>
        <w:t>，主要是收到客户的预付货</w:t>
      </w:r>
      <w:r>
        <w:rPr/>
        <w:t> 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820" w:right="396"/>
        <w:jc w:val="left"/>
      </w:pPr>
      <w:r>
        <w:rPr>
          <w:rFonts w:ascii="Times New Roman" w:hAnsi="Times New Roman" w:cs="Times New Roman" w:eastAsia="Times New Roman" w:hint="default"/>
        </w:rPr>
        <w:t>4</w:t>
      </w:r>
      <w:r>
        <w:rPr/>
        <w:t>、报告期费用及构成情况</w:t>
      </w:r>
    </w:p>
    <w:p>
      <w:pPr>
        <w:pStyle w:val="BodyText"/>
        <w:spacing w:line="240" w:lineRule="auto" w:before="170"/>
        <w:ind w:left="0" w:right="406"/>
        <w:jc w:val="right"/>
      </w:pPr>
      <w:r>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48"/>
        <w:gridCol w:w="1529"/>
        <w:gridCol w:w="1351"/>
        <w:gridCol w:w="1620"/>
        <w:gridCol w:w="1356"/>
        <w:gridCol w:w="1476"/>
      </w:tblGrid>
      <w:tr>
        <w:trPr>
          <w:trHeight w:val="282" w:hRule="exact"/>
        </w:trPr>
        <w:tc>
          <w:tcPr>
            <w:tcW w:w="154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tabs>
                <w:tab w:pos="874" w:val="left" w:leader="none"/>
              </w:tabs>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z w:val="21"/>
                <w:szCs w:val="21"/>
              </w:rPr>
              <w:t>同比增</w:t>
            </w:r>
            <w:r>
              <w:rPr>
                <w:rFonts w:ascii="宋体" w:hAnsi="宋体" w:cs="宋体" w:eastAsia="宋体" w:hint="default"/>
                <w:spacing w:val="-105"/>
                <w:sz w:val="21"/>
                <w:szCs w:val="21"/>
              </w:rPr>
              <w:t>减</w:t>
            </w:r>
            <w:r>
              <w:rPr>
                <w:rFonts w:ascii="宋体" w:hAnsi="宋体" w:cs="宋体" w:eastAsia="宋体" w:hint="default"/>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w:t>
            </w:r>
          </w:p>
        </w:tc>
      </w:tr>
      <w:tr>
        <w:trPr>
          <w:trHeight w:val="554" w:hRule="exact"/>
        </w:trPr>
        <w:tc>
          <w:tcPr>
            <w:tcW w:w="1548" w:type="dxa"/>
            <w:vMerge/>
            <w:tcBorders>
              <w:left w:val="single" w:sz="4" w:space="0" w:color="000000"/>
              <w:bottom w:val="single" w:sz="4" w:space="0" w:color="000000"/>
              <w:right w:val="single" w:sz="4" w:space="0" w:color="000000"/>
            </w:tcBorders>
            <w:shd w:val="clear" w:color="auto" w:fill="D9D9D9"/>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占营业收入</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占营业收入</w:t>
            </w:r>
          </w:p>
          <w:p>
            <w:pPr>
              <w:pStyle w:val="TableParagraph"/>
              <w:spacing w:line="274" w:lineRule="exact"/>
              <w:ind w:left="147"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76" w:type="dxa"/>
            <w:vMerge/>
            <w:tcBorders>
              <w:left w:val="single" w:sz="4" w:space="0" w:color="000000"/>
              <w:bottom w:val="single" w:sz="4" w:space="0" w:color="000000"/>
              <w:right w:val="single" w:sz="4" w:space="0" w:color="000000"/>
            </w:tcBorders>
            <w:shd w:val="clear" w:color="auto" w:fill="E0E0E0"/>
          </w:tcPr>
          <w:p>
            <w:pPr/>
          </w:p>
        </w:tc>
      </w:tr>
      <w:tr>
        <w:trPr>
          <w:trHeight w:val="28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412,477,648.47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187,083,738.34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120.48%</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82,481,607.63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52,603,104.76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56.80%</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83,136,537.38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64,570,941.40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28.75%</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-2,230,314.33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-0.29%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5,654,213.27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-139.45%</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26,776,701.02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12,116,167.49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121.00%</w:t>
            </w:r>
          </w:p>
        </w:tc>
      </w:tr>
    </w:tbl>
    <w:p>
      <w:pPr>
        <w:spacing w:line="240" w:lineRule="auto" w:before="1"/>
        <w:rPr>
          <w:rFonts w:ascii="宋体" w:hAnsi="宋体" w:cs="宋体" w:eastAsia="宋体" w:hint="default"/>
          <w:sz w:val="13"/>
          <w:szCs w:val="13"/>
        </w:rPr>
      </w:pPr>
    </w:p>
    <w:p>
      <w:pPr>
        <w:pStyle w:val="BodyText"/>
        <w:spacing w:line="240" w:lineRule="auto" w:before="35"/>
        <w:ind w:left="820" w:right="396"/>
        <w:jc w:val="left"/>
      </w:pPr>
      <w:r>
        <w:rPr/>
        <w:t>变动原因分析：</w:t>
      </w:r>
    </w:p>
    <w:p>
      <w:pPr>
        <w:pStyle w:val="BodyText"/>
        <w:spacing w:line="285" w:lineRule="auto" w:before="66"/>
        <w:ind w:left="400" w:right="394" w:firstLine="420"/>
        <w:jc w:val="both"/>
      </w:pPr>
      <w:r>
        <w:rPr/>
        <w:t>（1）营业成本为</w:t>
      </w:r>
      <w:r>
        <w:rPr>
          <w:spacing w:val="-58"/>
        </w:rPr>
        <w:t> </w:t>
      </w:r>
      <w:r>
        <w:rPr>
          <w:rFonts w:ascii="Times New Roman" w:hAnsi="Times New Roman" w:cs="Times New Roman" w:eastAsia="Times New Roman" w:hint="default"/>
        </w:rPr>
        <w:t>41,248</w:t>
      </w:r>
      <w:r>
        <w:rPr>
          <w:rFonts w:ascii="Times New Roman" w:hAnsi="Times New Roman" w:cs="Times New Roman" w:eastAsia="Times New Roman" w:hint="default"/>
          <w:spacing w:val="-6"/>
        </w:rPr>
        <w:t> </w:t>
      </w:r>
      <w:r>
        <w:rPr/>
        <w:t>万元，比上年同期增长</w:t>
      </w:r>
      <w:r>
        <w:rPr>
          <w:spacing w:val="-58"/>
        </w:rPr>
        <w:t> </w:t>
      </w:r>
      <w:r>
        <w:rPr>
          <w:rFonts w:ascii="Times New Roman" w:hAnsi="Times New Roman" w:cs="Times New Roman" w:eastAsia="Times New Roman" w:hint="default"/>
        </w:rPr>
        <w:t>120.48%</w:t>
      </w:r>
      <w:r>
        <w:rPr/>
        <w:t>，营业成本增长幅度高于营业 收入增长幅度。</w:t>
      </w:r>
      <w:r>
        <w:rPr>
          <w:rFonts w:ascii="Times New Roman" w:hAnsi="Times New Roman" w:cs="Times New Roman" w:eastAsia="Times New Roman" w:hint="default"/>
        </w:rPr>
        <w:t>2007 </w:t>
      </w:r>
      <w:r>
        <w:rPr/>
        <w:t>年，公司营业成本占营业收入 </w:t>
      </w:r>
      <w:r>
        <w:rPr>
          <w:rFonts w:ascii="Times New Roman" w:hAnsi="Times New Roman" w:cs="Times New Roman" w:eastAsia="Times New Roman" w:hint="default"/>
        </w:rPr>
        <w:t>52.82%</w:t>
      </w:r>
      <w:r>
        <w:rPr/>
        <w:t>，比上年同期 </w:t>
      </w:r>
      <w:r>
        <w:rPr>
          <w:rFonts w:ascii="Times New Roman" w:hAnsi="Times New Roman" w:cs="Times New Roman" w:eastAsia="Times New Roman" w:hint="default"/>
        </w:rPr>
        <w:t>46.45%</w:t>
      </w:r>
      <w:r>
        <w:rPr/>
        <w:t>上升</w:t>
      </w:r>
      <w:r>
        <w:rPr>
          <w:spacing w:val="-34"/>
        </w:rPr>
        <w:t> </w:t>
      </w:r>
      <w:r>
        <w:rPr>
          <w:rFonts w:ascii="Times New Roman" w:hAnsi="Times New Roman" w:cs="Times New Roman" w:eastAsia="Times New Roman" w:hint="default"/>
        </w:rPr>
        <w:t>6.37 </w:t>
      </w:r>
      <w:r>
        <w:rPr/>
        <w:t>个百分点，即综合毛利率下降</w:t>
      </w:r>
      <w:r>
        <w:rPr>
          <w:spacing w:val="-51"/>
        </w:rPr>
        <w:t> </w:t>
      </w:r>
      <w:r>
        <w:rPr>
          <w:rFonts w:ascii="Times New Roman" w:hAnsi="Times New Roman" w:cs="Times New Roman" w:eastAsia="Times New Roman" w:hint="default"/>
        </w:rPr>
        <w:t>6.37 </w:t>
      </w:r>
      <w:r>
        <w:rPr/>
        <w:t>个百分点，其中产品销售毛利率下降</w:t>
      </w:r>
      <w:r>
        <w:rPr>
          <w:spacing w:val="-51"/>
        </w:rPr>
        <w:t> </w:t>
      </w:r>
      <w:r>
        <w:rPr>
          <w:rFonts w:ascii="Times New Roman" w:hAnsi="Times New Roman" w:cs="Times New Roman" w:eastAsia="Times New Roman" w:hint="default"/>
        </w:rPr>
        <w:t>5.82</w:t>
      </w:r>
      <w:r>
        <w:rPr>
          <w:rFonts w:ascii="Times New Roman" w:hAnsi="Times New Roman" w:cs="Times New Roman" w:eastAsia="Times New Roman" w:hint="default"/>
          <w:spacing w:val="2"/>
        </w:rPr>
        <w:t> </w:t>
      </w:r>
      <w:r>
        <w:rPr/>
        <w:t>个百分点，主 </w:t>
      </w:r>
      <w:r>
        <w:rPr>
          <w:spacing w:val="-3"/>
        </w:rPr>
        <w:t>要是存取款机销售比重在产品销售中大幅增加，产品结构发生变化；产品配件销售毛利率比</w:t>
      </w:r>
      <w:r>
        <w:rPr>
          <w:spacing w:val="-79"/>
        </w:rPr>
        <w:t> </w:t>
      </w:r>
      <w:r>
        <w:rPr>
          <w:spacing w:val="-79"/>
        </w:rPr>
      </w:r>
      <w:r>
        <w:rPr/>
        <w:t>上年上升了</w:t>
      </w:r>
      <w:r>
        <w:rPr>
          <w:spacing w:val="-77"/>
        </w:rPr>
        <w:t> </w:t>
      </w:r>
      <w:r>
        <w:rPr>
          <w:rFonts w:ascii="Times New Roman" w:hAnsi="Times New Roman" w:cs="Times New Roman" w:eastAsia="Times New Roman" w:hint="default"/>
        </w:rPr>
        <w:t>12.90</w:t>
      </w:r>
      <w:r>
        <w:rPr>
          <w:rFonts w:ascii="Times New Roman" w:hAnsi="Times New Roman" w:cs="Times New Roman" w:eastAsia="Times New Roman" w:hint="default"/>
          <w:spacing w:val="-23"/>
        </w:rPr>
        <w:t> </w:t>
      </w:r>
      <w:r>
        <w:rPr/>
        <w:t>个百分点，主要是公司增加了备选件的销售；产品维护毛利率比上年下降</w:t>
      </w:r>
    </w:p>
    <w:p>
      <w:pPr>
        <w:pStyle w:val="BodyText"/>
        <w:spacing w:line="240" w:lineRule="auto" w:before="6"/>
        <w:ind w:left="400" w:right="284"/>
        <w:jc w:val="left"/>
      </w:pPr>
      <w:r>
        <w:rPr>
          <w:spacing w:val="-4"/>
        </w:rPr>
        <w:t>较多，这是由于上年度 </w:t>
      </w:r>
      <w:r>
        <w:rPr/>
        <w:t>1-5</w:t>
      </w:r>
      <w:r>
        <w:rPr>
          <w:spacing w:val="-75"/>
        </w:rPr>
        <w:t> </w:t>
      </w:r>
      <w:r>
        <w:rPr>
          <w:spacing w:val="-3"/>
        </w:rPr>
        <w:t>月份维护收入在母公司反映，相关费用计入管理费，而本年度由</w:t>
      </w:r>
    </w:p>
    <w:p>
      <w:pPr>
        <w:pStyle w:val="BodyText"/>
        <w:spacing w:line="280" w:lineRule="auto" w:before="64"/>
        <w:ind w:left="400" w:right="381"/>
        <w:jc w:val="left"/>
      </w:pPr>
      <w:r>
        <w:rPr/>
        <w:t>子公司在销售成本中核算。营运毛利较上年减少了 </w:t>
      </w:r>
      <w:r>
        <w:rPr>
          <w:rFonts w:ascii="Times New Roman" w:hAnsi="Times New Roman" w:cs="Times New Roman" w:eastAsia="Times New Roman" w:hint="default"/>
        </w:rPr>
        <w:t>6.41</w:t>
      </w:r>
      <w:r>
        <w:rPr>
          <w:rFonts w:ascii="Times New Roman" w:hAnsi="Times New Roman" w:cs="Times New Roman" w:eastAsia="Times New Roman" w:hint="default"/>
          <w:spacing w:val="8"/>
        </w:rPr>
        <w:t> </w:t>
      </w:r>
      <w:r>
        <w:rPr/>
        <w:t>个百分点，营运人员工资及费用较 上年有所增加，新项目尚未产生效益。</w:t>
      </w:r>
    </w:p>
    <w:p>
      <w:pPr>
        <w:pStyle w:val="BodyText"/>
        <w:spacing w:line="288" w:lineRule="auto" w:before="30"/>
        <w:ind w:left="400" w:right="284" w:firstLine="419"/>
        <w:jc w:val="left"/>
      </w:pPr>
      <w:r>
        <w:rPr/>
        <w:t>（2）销售费用和管理费用同比分别增长</w:t>
      </w:r>
      <w:r>
        <w:rPr>
          <w:spacing w:val="-56"/>
        </w:rPr>
        <w:t> </w:t>
      </w:r>
      <w:r>
        <w:rPr>
          <w:rFonts w:ascii="Times New Roman" w:hAnsi="Times New Roman" w:cs="Times New Roman" w:eastAsia="Times New Roman" w:hint="default"/>
          <w:spacing w:val="-3"/>
        </w:rPr>
        <w:t>56.80%</w:t>
      </w:r>
      <w:r>
        <w:rPr>
          <w:spacing w:val="-3"/>
        </w:rPr>
        <w:t>、</w:t>
      </w:r>
      <w:r>
        <w:rPr>
          <w:rFonts w:ascii="Times New Roman" w:hAnsi="Times New Roman" w:cs="Times New Roman" w:eastAsia="Times New Roman" w:hint="default"/>
          <w:spacing w:val="-3"/>
        </w:rPr>
        <w:t>28.75%</w:t>
      </w:r>
      <w:r>
        <w:rPr>
          <w:spacing w:val="-3"/>
        </w:rPr>
        <w:t>，由于维护业务费用本年度在</w:t>
      </w:r>
      <w:r>
        <w:rPr/>
        <w:t> </w:t>
      </w:r>
      <w:r>
        <w:rPr>
          <w:spacing w:val="-3"/>
        </w:rPr>
        <w:t>子公司销售成本中核算，上年</w:t>
      </w:r>
      <w:r>
        <w:rPr>
          <w:spacing w:val="-49"/>
        </w:rPr>
        <w:t> </w:t>
      </w:r>
      <w:r>
        <w:rPr/>
        <w:t>1-5</w:t>
      </w:r>
      <w:r>
        <w:rPr>
          <w:spacing w:val="-49"/>
        </w:rPr>
        <w:t> </w:t>
      </w:r>
      <w:r>
        <w:rPr>
          <w:spacing w:val="-3"/>
        </w:rPr>
        <w:t>月在母公司管理费用中核算。核算方式不同，使得销售费</w:t>
      </w:r>
      <w:r>
        <w:rPr>
          <w:spacing w:val="-96"/>
        </w:rPr>
        <w:t> </w:t>
      </w:r>
      <w:r>
        <w:rPr>
          <w:spacing w:val="-96"/>
        </w:rPr>
      </w:r>
      <w:r>
        <w:rPr/>
        <w:t>用增长幅度比管理费用增长幅度大。上述两项费用合计增长</w:t>
      </w:r>
      <w:r>
        <w:rPr>
          <w:spacing w:val="-9"/>
        </w:rPr>
        <w:t> </w:t>
      </w:r>
      <w:r>
        <w:rPr>
          <w:rFonts w:ascii="Times New Roman" w:hAnsi="Times New Roman" w:cs="Times New Roman" w:eastAsia="Times New Roman" w:hint="default"/>
        </w:rPr>
        <w:t>41.34%</w:t>
      </w:r>
      <w:r>
        <w:rPr/>
        <w:t>，主要是由于销售额大 幅增加，使得直接与销售量和销售额相关的工资、运输费、技术咨询安装服务费、广告费、 </w:t>
      </w:r>
      <w:r>
        <w:rPr>
          <w:spacing w:val="-3"/>
        </w:rPr>
        <w:t>代理费、业务招待费等销售费用大幅增加；管理费用中研究开发费增加较多。上述两项费用</w:t>
      </w:r>
      <w:r>
        <w:rPr>
          <w:spacing w:val="-81"/>
        </w:rPr>
        <w:t> </w:t>
      </w:r>
      <w:r>
        <w:rPr>
          <w:spacing w:val="-81"/>
        </w:rPr>
      </w:r>
      <w:r>
        <w:rPr/>
        <w:t>占营业收入比重为</w:t>
      </w:r>
      <w:r>
        <w:rPr>
          <w:spacing w:val="-51"/>
        </w:rPr>
        <w:t> </w:t>
      </w:r>
      <w:r>
        <w:rPr>
          <w:rFonts w:ascii="Times New Roman" w:hAnsi="Times New Roman" w:cs="Times New Roman" w:eastAsia="Times New Roman" w:hint="default"/>
          <w:spacing w:val="-5"/>
        </w:rPr>
        <w:t>21.21%</w:t>
      </w:r>
      <w:r>
        <w:rPr>
          <w:spacing w:val="-5"/>
        </w:rPr>
        <w:t>，比上年同期下降</w:t>
      </w:r>
      <w:r>
        <w:rPr>
          <w:spacing w:val="-51"/>
        </w:rPr>
        <w:t> </w:t>
      </w:r>
      <w:r>
        <w:rPr>
          <w:rFonts w:ascii="Times New Roman" w:hAnsi="Times New Roman" w:cs="Times New Roman" w:eastAsia="Times New Roman" w:hint="default"/>
        </w:rPr>
        <w:t>7.88</w:t>
      </w:r>
      <w:r>
        <w:rPr>
          <w:rFonts w:ascii="Times New Roman" w:hAnsi="Times New Roman" w:cs="Times New Roman" w:eastAsia="Times New Roman" w:hint="default"/>
          <w:spacing w:val="1"/>
        </w:rPr>
        <w:t> </w:t>
      </w:r>
      <w:r>
        <w:rPr>
          <w:spacing w:val="-3"/>
        </w:rPr>
        <w:t>个百分点，一方面是规模效应产生的结果，</w:t>
      </w:r>
      <w:r>
        <w:rPr/>
        <w:t> 另一方面表明公司内部费用控制也取得了一定成效。</w:t>
      </w:r>
    </w:p>
    <w:p>
      <w:pPr>
        <w:pStyle w:val="BodyText"/>
        <w:spacing w:line="280" w:lineRule="auto" w:before="24"/>
        <w:ind w:left="400" w:right="394" w:firstLine="420"/>
        <w:jc w:val="left"/>
      </w:pPr>
      <w:r>
        <w:rPr/>
        <w:t>（3）财务费用为</w:t>
      </w:r>
      <w:r>
        <w:rPr>
          <w:rFonts w:ascii="Times New Roman" w:hAnsi="Times New Roman" w:cs="Times New Roman" w:eastAsia="Times New Roman" w:hint="default"/>
        </w:rPr>
        <w:t>-223</w:t>
      </w:r>
      <w:r>
        <w:rPr>
          <w:rFonts w:ascii="Times New Roman" w:hAnsi="Times New Roman" w:cs="Times New Roman" w:eastAsia="Times New Roman" w:hint="default"/>
          <w:spacing w:val="-7"/>
        </w:rPr>
        <w:t> </w:t>
      </w:r>
      <w:r>
        <w:rPr/>
        <w:t>万元，比上年同期</w:t>
      </w:r>
      <w:r>
        <w:rPr>
          <w:spacing w:val="-61"/>
        </w:rPr>
        <w:t> </w:t>
      </w:r>
      <w:r>
        <w:rPr>
          <w:rFonts w:ascii="Times New Roman" w:hAnsi="Times New Roman" w:cs="Times New Roman" w:eastAsia="Times New Roman" w:hint="default"/>
        </w:rPr>
        <w:t>565</w:t>
      </w:r>
      <w:r>
        <w:rPr>
          <w:rFonts w:ascii="Times New Roman" w:hAnsi="Times New Roman" w:cs="Times New Roman" w:eastAsia="Times New Roman" w:hint="default"/>
          <w:spacing w:val="-8"/>
        </w:rPr>
        <w:t> </w:t>
      </w:r>
      <w:r>
        <w:rPr/>
        <w:t>万元下降</w:t>
      </w:r>
      <w:r>
        <w:rPr>
          <w:spacing w:val="-61"/>
        </w:rPr>
        <w:t> </w:t>
      </w:r>
      <w:r>
        <w:rPr>
          <w:rFonts w:ascii="Times New Roman" w:hAnsi="Times New Roman" w:cs="Times New Roman" w:eastAsia="Times New Roman" w:hint="default"/>
        </w:rPr>
        <w:t>139.45</w:t>
      </w:r>
      <w:r>
        <w:rPr>
          <w:rFonts w:ascii="Times New Roman" w:hAnsi="Times New Roman" w:cs="Times New Roman" w:eastAsia="Times New Roman" w:hint="default"/>
          <w:spacing w:val="-8"/>
        </w:rPr>
        <w:t> </w:t>
      </w:r>
      <w:r>
        <w:rPr>
          <w:rFonts w:ascii="Times New Roman" w:hAnsi="Times New Roman" w:cs="Times New Roman" w:eastAsia="Times New Roman" w:hint="default"/>
        </w:rPr>
        <w:t>%</w:t>
      </w:r>
      <w:r>
        <w:rPr/>
        <w:t>，主要是公司通过外汇 结算工具增加汇兑收益所致。</w:t>
      </w:r>
    </w:p>
    <w:p>
      <w:pPr>
        <w:pStyle w:val="BodyText"/>
        <w:spacing w:line="280" w:lineRule="auto" w:before="30"/>
        <w:ind w:left="400" w:right="390" w:firstLine="420"/>
        <w:jc w:val="left"/>
      </w:pPr>
      <w:r>
        <w:rPr/>
        <w:t>（4）所得税费用为</w:t>
      </w:r>
      <w:r>
        <w:rPr>
          <w:spacing w:val="-56"/>
        </w:rPr>
        <w:t> </w:t>
      </w:r>
      <w:r>
        <w:rPr>
          <w:rFonts w:ascii="Times New Roman" w:hAnsi="Times New Roman" w:cs="Times New Roman" w:eastAsia="Times New Roman" w:hint="default"/>
        </w:rPr>
        <w:t>2,678</w:t>
      </w:r>
      <w:r>
        <w:rPr>
          <w:rFonts w:ascii="Times New Roman" w:hAnsi="Times New Roman" w:cs="Times New Roman" w:eastAsia="Times New Roman" w:hint="default"/>
          <w:spacing w:val="-4"/>
        </w:rPr>
        <w:t> </w:t>
      </w:r>
      <w:r>
        <w:rPr/>
        <w:t>万元，比上年同期</w:t>
      </w:r>
      <w:r>
        <w:rPr>
          <w:spacing w:val="-56"/>
        </w:rPr>
        <w:t> </w:t>
      </w:r>
      <w:r>
        <w:rPr>
          <w:rFonts w:ascii="Times New Roman" w:hAnsi="Times New Roman" w:cs="Times New Roman" w:eastAsia="Times New Roman" w:hint="default"/>
        </w:rPr>
        <w:t>1,212</w:t>
      </w:r>
      <w:r>
        <w:rPr>
          <w:rFonts w:ascii="Times New Roman" w:hAnsi="Times New Roman" w:cs="Times New Roman" w:eastAsia="Times New Roman" w:hint="default"/>
          <w:spacing w:val="-4"/>
        </w:rPr>
        <w:t> </w:t>
      </w:r>
      <w:r>
        <w:rPr/>
        <w:t>万元增长</w:t>
      </w:r>
      <w:r>
        <w:rPr>
          <w:spacing w:val="-56"/>
        </w:rPr>
        <w:t> </w:t>
      </w:r>
      <w:r>
        <w:rPr>
          <w:rFonts w:ascii="Times New Roman" w:hAnsi="Times New Roman" w:cs="Times New Roman" w:eastAsia="Times New Roman" w:hint="default"/>
        </w:rPr>
        <w:t>121%</w:t>
      </w:r>
      <w:r>
        <w:rPr/>
        <w:t>，主要是本年度利润 总额比上年同期增加</w:t>
      </w:r>
      <w:r>
        <w:rPr>
          <w:spacing w:val="-56"/>
        </w:rPr>
        <w:t> </w:t>
      </w:r>
      <w:r>
        <w:rPr>
          <w:rFonts w:ascii="Times New Roman" w:hAnsi="Times New Roman" w:cs="Times New Roman" w:eastAsia="Times New Roman" w:hint="default"/>
        </w:rPr>
        <w:t>15,603</w:t>
      </w:r>
      <w:r>
        <w:rPr>
          <w:rFonts w:ascii="Times New Roman" w:hAnsi="Times New Roman" w:cs="Times New Roman" w:eastAsia="Times New Roman" w:hint="default"/>
          <w:spacing w:val="-3"/>
        </w:rPr>
        <w:t> </w:t>
      </w:r>
      <w:r>
        <w:rPr/>
        <w:t>万元，增长</w:t>
      </w:r>
      <w:r>
        <w:rPr>
          <w:spacing w:val="-56"/>
        </w:rPr>
        <w:t> </w:t>
      </w:r>
      <w:r>
        <w:rPr>
          <w:rFonts w:ascii="Times New Roman" w:hAnsi="Times New Roman" w:cs="Times New Roman" w:eastAsia="Times New Roman" w:hint="default"/>
        </w:rPr>
        <w:t>152.50%</w:t>
      </w:r>
      <w:r>
        <w:rPr/>
        <w:t>，使应纳税所得额增加。</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left="820" w:right="396"/>
        <w:jc w:val="left"/>
      </w:pPr>
      <w:r>
        <w:rPr>
          <w:rFonts w:ascii="Times New Roman" w:hAnsi="Times New Roman" w:cs="Times New Roman" w:eastAsia="Times New Roman" w:hint="default"/>
        </w:rPr>
        <w:t>5</w:t>
      </w:r>
      <w:r>
        <w:rPr/>
        <w:t>、公司经营活动、投资活动和筹资活动产生的现金流量的构成情况</w:t>
      </w:r>
    </w:p>
    <w:p>
      <w:pPr>
        <w:pStyle w:val="BodyText"/>
        <w:spacing w:line="240" w:lineRule="auto" w:before="170"/>
        <w:ind w:left="0" w:right="817"/>
        <w:jc w:val="right"/>
      </w:pPr>
      <w:r>
        <w:rPr/>
        <w:t>单位</w:t>
      </w:r>
      <w:r>
        <w:rPr>
          <w:spacing w:val="-93"/>
        </w:rPr>
        <w:t>：</w:t>
      </w:r>
      <w:r>
        <w:rPr/>
        <w:t>元</w:t>
      </w:r>
    </w:p>
    <w:p>
      <w:pPr>
        <w:spacing w:line="240" w:lineRule="auto" w:before="5"/>
        <w:rPr>
          <w:rFonts w:ascii="宋体" w:hAnsi="宋体" w:cs="宋体" w:eastAsia="宋体" w:hint="default"/>
          <w:sz w:val="2"/>
          <w:szCs w:val="2"/>
        </w:rPr>
      </w:pPr>
    </w:p>
    <w:tbl>
      <w:tblPr>
        <w:tblW w:w="0" w:type="auto"/>
        <w:jc w:val="left"/>
        <w:tblInd w:w="354" w:type="dxa"/>
        <w:tblLayout w:type="fixed"/>
        <w:tblCellMar>
          <w:top w:w="0" w:type="dxa"/>
          <w:left w:w="0" w:type="dxa"/>
          <w:bottom w:w="0" w:type="dxa"/>
          <w:right w:w="0" w:type="dxa"/>
        </w:tblCellMar>
        <w:tblLook w:val="01E0"/>
      </w:tblPr>
      <w:tblGrid>
        <w:gridCol w:w="3168"/>
        <w:gridCol w:w="1686"/>
        <w:gridCol w:w="1734"/>
        <w:gridCol w:w="1800"/>
      </w:tblGrid>
      <w:tr>
        <w:trPr>
          <w:trHeight w:val="28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5"/>
              <w:jc w:val="right"/>
              <w:rPr>
                <w:rFonts w:ascii="宋体" w:hAnsi="宋体" w:cs="宋体" w:eastAsia="宋体" w:hint="default"/>
                <w:sz w:val="21"/>
                <w:szCs w:val="21"/>
              </w:rPr>
            </w:pPr>
            <w:r>
              <w:rPr>
                <w:rFonts w:ascii="宋体" w:hAnsi="宋体" w:cs="宋体" w:eastAsia="宋体" w:hint="default"/>
                <w:b/>
                <w:bCs/>
                <w:w w:val="95"/>
                <w:sz w:val="21"/>
                <w:szCs w:val="21"/>
              </w:rPr>
              <w:t>同比增减（％）</w:t>
            </w:r>
            <w:r>
              <w:rPr>
                <w:rFonts w:ascii="宋体" w:hAnsi="宋体" w:cs="宋体" w:eastAsia="宋体" w:hint="default"/>
                <w:sz w:val="21"/>
                <w:szCs w:val="21"/>
              </w:rPr>
            </w:r>
          </w:p>
        </w:tc>
      </w:tr>
      <w:tr>
        <w:trPr>
          <w:trHeight w:val="28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1,063,903,943.21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444,171,839.24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139.53%</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822,036,464.12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383,698,167.07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2"/>
                <w:sz w:val="21"/>
              </w:rPr>
              <w:t>114.24%</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400" w:right="140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168"/>
        <w:gridCol w:w="1686"/>
        <w:gridCol w:w="1734"/>
        <w:gridCol w:w="1800"/>
      </w:tblGrid>
      <w:tr>
        <w:trPr>
          <w:trHeight w:val="28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241,867,479.09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60,473,672.17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299.96%</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63,250.00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662,452.92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-90.45%</w:t>
            </w:r>
          </w:p>
        </w:tc>
      </w:tr>
      <w:tr>
        <w:trPr>
          <w:trHeight w:val="28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60,130,516.85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18,919,383.40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217.82%</w:t>
            </w:r>
          </w:p>
        </w:tc>
      </w:tr>
      <w:tr>
        <w:trPr>
          <w:trHeight w:val="28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-60,067,266.85</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-18,256,930.48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-229.01%</w:t>
            </w:r>
          </w:p>
        </w:tc>
      </w:tr>
      <w:tr>
        <w:trPr>
          <w:trHeight w:val="28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659,488,000.00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724.36%</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201,444,519.43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87,136,403.32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131.18%</w:t>
            </w:r>
          </w:p>
        </w:tc>
      </w:tr>
      <w:tr>
        <w:trPr>
          <w:trHeight w:val="28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458,043,480.57</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-7,136,403.32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639,424,974.64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35,040,507.09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1724.82%</w:t>
            </w:r>
          </w:p>
        </w:tc>
      </w:tr>
    </w:tbl>
    <w:p>
      <w:pPr>
        <w:spacing w:line="240" w:lineRule="auto" w:before="1"/>
        <w:rPr>
          <w:rFonts w:ascii="宋体" w:hAnsi="宋体" w:cs="宋体" w:eastAsia="宋体" w:hint="default"/>
          <w:sz w:val="13"/>
          <w:szCs w:val="13"/>
        </w:rPr>
      </w:pPr>
    </w:p>
    <w:p>
      <w:pPr>
        <w:pStyle w:val="BodyText"/>
        <w:spacing w:line="240" w:lineRule="auto" w:before="35"/>
        <w:ind w:left="580" w:right="98"/>
        <w:jc w:val="left"/>
      </w:pPr>
      <w:r>
        <w:rPr/>
        <w:t>变动原因分析：</w:t>
      </w:r>
    </w:p>
    <w:p>
      <w:pPr>
        <w:pStyle w:val="BodyText"/>
        <w:spacing w:line="240" w:lineRule="auto" w:before="117"/>
        <w:ind w:left="580" w:right="98"/>
        <w:jc w:val="left"/>
      </w:pPr>
      <w:r>
        <w:rPr/>
        <w:t>（</w:t>
      </w:r>
      <w:r>
        <w:rPr>
          <w:rFonts w:ascii="Times New Roman" w:hAnsi="Times New Roman" w:cs="Times New Roman" w:eastAsia="Times New Roman" w:hint="default"/>
        </w:rPr>
        <w:t>1</w:t>
      </w:r>
      <w:r>
        <w:rPr/>
        <w:t>）经营活动现金流量</w:t>
      </w:r>
    </w:p>
    <w:p>
      <w:pPr>
        <w:pStyle w:val="BodyText"/>
        <w:spacing w:line="240" w:lineRule="auto" w:before="170"/>
        <w:ind w:left="580" w:right="98"/>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年，公司经营活动产生的现金流入为</w:t>
      </w:r>
      <w:r>
        <w:rPr>
          <w:spacing w:val="-43"/>
        </w:rPr>
        <w:t> </w:t>
      </w:r>
      <w:r>
        <w:rPr>
          <w:rFonts w:ascii="Times New Roman" w:hAnsi="Times New Roman" w:cs="Times New Roman" w:eastAsia="Times New Roman" w:hint="default"/>
        </w:rPr>
        <w:t>106,390</w:t>
      </w:r>
      <w:r>
        <w:rPr>
          <w:rFonts w:ascii="Times New Roman" w:hAnsi="Times New Roman" w:cs="Times New Roman" w:eastAsia="Times New Roman" w:hint="default"/>
          <w:spacing w:val="10"/>
        </w:rPr>
        <w:t> </w:t>
      </w:r>
      <w:r>
        <w:rPr/>
        <w:t>万元，比上年同期</w:t>
      </w:r>
      <w:r>
        <w:rPr>
          <w:spacing w:val="-43"/>
        </w:rPr>
        <w:t> </w:t>
      </w:r>
      <w:r>
        <w:rPr>
          <w:rFonts w:ascii="Times New Roman" w:hAnsi="Times New Roman" w:cs="Times New Roman" w:eastAsia="Times New Roman" w:hint="default"/>
        </w:rPr>
        <w:t>44,417</w:t>
      </w:r>
      <w:r>
        <w:rPr>
          <w:rFonts w:ascii="Times New Roman" w:hAnsi="Times New Roman" w:cs="Times New Roman" w:eastAsia="Times New Roman" w:hint="default"/>
          <w:spacing w:val="10"/>
        </w:rPr>
        <w:t> </w:t>
      </w:r>
      <w:r>
        <w:rPr/>
        <w:t>万元增长</w:t>
      </w:r>
    </w:p>
    <w:p>
      <w:pPr>
        <w:pStyle w:val="BodyText"/>
        <w:spacing w:line="280" w:lineRule="auto" w:before="49"/>
        <w:ind w:left="160" w:right="98"/>
        <w:jc w:val="left"/>
      </w:pPr>
      <w:r>
        <w:rPr>
          <w:rFonts w:ascii="Times New Roman" w:hAnsi="Times New Roman" w:cs="Times New Roman" w:eastAsia="Times New Roman" w:hint="default"/>
        </w:rPr>
        <w:t>139.53%</w:t>
      </w:r>
      <w:r>
        <w:rPr/>
        <w:t>，公司通过销售产品所收到的现金是公司当期现金流入的主要来源，其所产生的现 金能够满足经营活动的现金支出需求，其中销售产品、提供劳务收到的现金为</w:t>
      </w:r>
      <w:r>
        <w:rPr>
          <w:spacing w:val="-76"/>
        </w:rPr>
        <w:t> </w:t>
      </w:r>
      <w:r>
        <w:rPr>
          <w:rFonts w:ascii="Times New Roman" w:hAnsi="Times New Roman" w:cs="Times New Roman" w:eastAsia="Times New Roman" w:hint="default"/>
        </w:rPr>
        <w:t>99,691</w:t>
      </w:r>
      <w:r>
        <w:rPr>
          <w:rFonts w:ascii="Times New Roman" w:hAnsi="Times New Roman" w:cs="Times New Roman" w:eastAsia="Times New Roman" w:hint="default"/>
          <w:spacing w:val="-23"/>
        </w:rPr>
        <w:t> </w:t>
      </w:r>
      <w:r>
        <w:rPr/>
        <w:t>万元，</w:t>
      </w:r>
    </w:p>
    <w:p>
      <w:pPr>
        <w:pStyle w:val="BodyText"/>
        <w:spacing w:line="240" w:lineRule="auto" w:before="10"/>
        <w:ind w:left="160" w:right="0"/>
        <w:jc w:val="both"/>
      </w:pPr>
      <w:r>
        <w:rPr/>
        <w:t>比上年同期</w:t>
      </w:r>
      <w:r>
        <w:rPr>
          <w:spacing w:val="-46"/>
        </w:rPr>
        <w:t> </w:t>
      </w:r>
      <w:r>
        <w:rPr>
          <w:rFonts w:ascii="Times New Roman" w:hAnsi="Times New Roman" w:cs="Times New Roman" w:eastAsia="Times New Roman" w:hint="default"/>
        </w:rPr>
        <w:t>41,388</w:t>
      </w:r>
      <w:r>
        <w:rPr>
          <w:rFonts w:ascii="Times New Roman" w:hAnsi="Times New Roman" w:cs="Times New Roman" w:eastAsia="Times New Roman" w:hint="default"/>
          <w:spacing w:val="7"/>
        </w:rPr>
        <w:t> </w:t>
      </w:r>
      <w:r>
        <w:rPr/>
        <w:t>万元增长</w:t>
      </w:r>
      <w:r>
        <w:rPr>
          <w:spacing w:val="-46"/>
        </w:rPr>
        <w:t> </w:t>
      </w:r>
      <w:r>
        <w:rPr>
          <w:rFonts w:ascii="Times New Roman" w:hAnsi="Times New Roman" w:cs="Times New Roman" w:eastAsia="Times New Roman" w:hint="default"/>
        </w:rPr>
        <w:t>140.87%</w:t>
      </w:r>
      <w:r>
        <w:rPr/>
        <w:t>；经营活动产生的现金流出为</w:t>
      </w:r>
      <w:r>
        <w:rPr>
          <w:spacing w:val="-46"/>
        </w:rPr>
        <w:t> </w:t>
      </w:r>
      <w:r>
        <w:rPr>
          <w:rFonts w:ascii="Times New Roman" w:hAnsi="Times New Roman" w:cs="Times New Roman" w:eastAsia="Times New Roman" w:hint="default"/>
        </w:rPr>
        <w:t>82,204</w:t>
      </w:r>
      <w:r>
        <w:rPr>
          <w:rFonts w:ascii="Times New Roman" w:hAnsi="Times New Roman" w:cs="Times New Roman" w:eastAsia="Times New Roman" w:hint="default"/>
          <w:spacing w:val="7"/>
        </w:rPr>
        <w:t> </w:t>
      </w:r>
      <w:r>
        <w:rPr/>
        <w:t>万元，比上年同</w:t>
      </w:r>
    </w:p>
    <w:p>
      <w:pPr>
        <w:pStyle w:val="BodyText"/>
        <w:spacing w:line="240" w:lineRule="auto" w:before="49"/>
        <w:ind w:left="160" w:right="0"/>
        <w:jc w:val="both"/>
        <w:rPr>
          <w:rFonts w:ascii="Times New Roman" w:hAnsi="Times New Roman" w:cs="Times New Roman" w:eastAsia="Times New Roman" w:hint="default"/>
        </w:rPr>
      </w:pPr>
      <w:r>
        <w:rPr/>
        <w:t>期</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70</w:t>
      </w:r>
      <w:r>
        <w:rPr>
          <w:rFonts w:ascii="Times New Roman" w:hAnsi="Times New Roman" w:cs="Times New Roman" w:eastAsia="Times New Roman" w:hint="default"/>
          <w:spacing w:val="-8"/>
        </w:rPr>
        <w:t> </w:t>
      </w:r>
      <w:r>
        <w:rPr>
          <w:spacing w:val="-2"/>
        </w:rPr>
        <w:t>万</w:t>
      </w:r>
      <w:r>
        <w:rPr/>
        <w:t>元增长</w:t>
      </w:r>
      <w:r>
        <w:rPr>
          <w:spacing w:val="-61"/>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4%</w:t>
      </w:r>
      <w:r>
        <w:rPr>
          <w:spacing w:val="-105"/>
        </w:rPr>
        <w:t>；</w:t>
      </w:r>
      <w:r>
        <w:rPr/>
        <w:t>经营活</w:t>
      </w:r>
      <w:r>
        <w:rPr>
          <w:spacing w:val="-2"/>
        </w:rPr>
        <w:t>动</w:t>
      </w:r>
      <w:r>
        <w:rPr/>
        <w:t>产生的现金流量净额为</w:t>
      </w:r>
      <w:r>
        <w:rPr>
          <w:spacing w:val="-6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,18</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万元</w:t>
      </w:r>
      <w:r>
        <w:rPr>
          <w:spacing w:val="-106"/>
        </w:rPr>
        <w:t>，</w:t>
      </w:r>
      <w:r>
        <w:rPr/>
        <w:t>比上年同期</w:t>
      </w:r>
      <w:r>
        <w:rPr>
          <w:spacing w:val="-61"/>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p>
    <w:p>
      <w:pPr>
        <w:pStyle w:val="BodyText"/>
        <w:spacing w:line="240" w:lineRule="auto" w:before="50"/>
        <w:ind w:left="160" w:right="0"/>
        <w:jc w:val="both"/>
      </w:pPr>
      <w:r>
        <w:rPr/>
        <w:t>万元增长</w:t>
      </w:r>
      <w:r>
        <w:rPr>
          <w:spacing w:val="-55"/>
        </w:rPr>
        <w:t> </w:t>
      </w:r>
      <w:r>
        <w:rPr>
          <w:rFonts w:ascii="Times New Roman" w:hAnsi="Times New Roman" w:cs="Times New Roman" w:eastAsia="Times New Roman" w:hint="default"/>
        </w:rPr>
        <w:t>299.96%</w:t>
      </w:r>
      <w:r>
        <w:rPr/>
        <w:t>。</w:t>
      </w:r>
    </w:p>
    <w:p>
      <w:pPr>
        <w:pStyle w:val="BodyText"/>
        <w:spacing w:line="240" w:lineRule="auto" w:before="170"/>
        <w:ind w:left="580" w:right="98"/>
        <w:jc w:val="left"/>
      </w:pPr>
      <w:r>
        <w:rPr/>
        <w:t>（</w:t>
      </w:r>
      <w:r>
        <w:rPr>
          <w:rFonts w:ascii="Times New Roman" w:hAnsi="Times New Roman" w:cs="Times New Roman" w:eastAsia="Times New Roman" w:hint="default"/>
        </w:rPr>
        <w:t>2</w:t>
      </w:r>
      <w:r>
        <w:rPr/>
        <w:t>）投资活动现金流量</w:t>
      </w:r>
    </w:p>
    <w:p>
      <w:pPr>
        <w:pStyle w:val="BodyText"/>
        <w:spacing w:line="280" w:lineRule="auto" w:before="169"/>
        <w:ind w:left="159" w:right="216" w:firstLine="420"/>
        <w:jc w:val="both"/>
      </w:pPr>
      <w:r>
        <w:rPr>
          <w:rFonts w:ascii="Times New Roman" w:hAnsi="Times New Roman" w:cs="Times New Roman" w:eastAsia="Times New Roman" w:hint="default"/>
        </w:rPr>
        <w:t>2007 </w:t>
      </w:r>
      <w:r>
        <w:rPr/>
        <w:t>年，公司投资活动产生的现金净流量</w:t>
      </w:r>
      <w:r>
        <w:rPr>
          <w:rFonts w:ascii="Times New Roman" w:hAnsi="Times New Roman" w:cs="Times New Roman" w:eastAsia="Times New Roman" w:hint="default"/>
        </w:rPr>
        <w:t>-6,007 </w:t>
      </w:r>
      <w:r>
        <w:rPr>
          <w:spacing w:val="-3"/>
        </w:rPr>
        <w:t>万元，比上年同期降低</w:t>
      </w:r>
      <w:r>
        <w:rPr>
          <w:spacing w:val="-69"/>
        </w:rPr>
        <w:t> </w:t>
      </w:r>
      <w:r>
        <w:rPr>
          <w:rFonts w:ascii="Times New Roman" w:hAnsi="Times New Roman" w:cs="Times New Roman" w:eastAsia="Times New Roman" w:hint="default"/>
          <w:spacing w:val="-4"/>
        </w:rPr>
        <w:t>229.01%</w:t>
      </w:r>
      <w:r>
        <w:rPr>
          <w:spacing w:val="-4"/>
        </w:rPr>
        <w:t>，其中</w:t>
      </w:r>
      <w:r>
        <w:rPr/>
        <w:t> 构建固定资产、无形资产和其他长期资产支付资金</w:t>
      </w:r>
      <w:r>
        <w:rPr>
          <w:spacing w:val="-74"/>
        </w:rPr>
        <w:t> </w:t>
      </w:r>
      <w:r>
        <w:rPr>
          <w:rFonts w:ascii="Times New Roman" w:hAnsi="Times New Roman" w:cs="Times New Roman" w:eastAsia="Times New Roman" w:hint="default"/>
        </w:rPr>
        <w:t>6,013</w:t>
      </w:r>
      <w:r>
        <w:rPr>
          <w:rFonts w:ascii="Times New Roman" w:hAnsi="Times New Roman" w:cs="Times New Roman" w:eastAsia="Times New Roman" w:hint="default"/>
          <w:spacing w:val="-21"/>
        </w:rPr>
        <w:t> </w:t>
      </w:r>
      <w:r>
        <w:rPr/>
        <w:t>万元，当中募集资金项目工程建设 费用由公司募集资金专户支出，其他如经营活动所需设备、营运用</w:t>
      </w:r>
      <w:r>
        <w:rPr>
          <w:spacing w:val="-6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7"/>
        </w:rPr>
        <w:t> </w:t>
      </w:r>
      <w:r>
        <w:rPr/>
        <w:t>设备由公司自有资 金解决。</w:t>
      </w:r>
    </w:p>
    <w:p>
      <w:pPr>
        <w:pStyle w:val="BodyText"/>
        <w:spacing w:line="240" w:lineRule="auto" w:before="150"/>
        <w:ind w:left="579" w:right="98"/>
        <w:jc w:val="left"/>
      </w:pPr>
      <w:r>
        <w:rPr/>
        <w:t>（</w:t>
      </w:r>
      <w:r>
        <w:rPr>
          <w:rFonts w:ascii="Times New Roman" w:hAnsi="Times New Roman" w:cs="Times New Roman" w:eastAsia="Times New Roman" w:hint="default"/>
        </w:rPr>
        <w:t>3</w:t>
      </w:r>
      <w:r>
        <w:rPr/>
        <w:t>）筹资活动现金流量</w:t>
      </w:r>
    </w:p>
    <w:p>
      <w:pPr>
        <w:pStyle w:val="BodyText"/>
        <w:spacing w:line="280" w:lineRule="auto" w:before="170"/>
        <w:ind w:left="159" w:right="172" w:firstLine="420"/>
        <w:jc w:val="left"/>
      </w:pPr>
      <w:r>
        <w:rPr/>
        <w:t>筹资活动现金净流量为</w:t>
      </w:r>
      <w:r>
        <w:rPr>
          <w:spacing w:val="-55"/>
        </w:rPr>
        <w:t> </w:t>
      </w:r>
      <w:r>
        <w:rPr>
          <w:rFonts w:ascii="Times New Roman" w:hAnsi="Times New Roman" w:cs="Times New Roman" w:eastAsia="Times New Roman" w:hint="default"/>
        </w:rPr>
        <w:t>45,804</w:t>
      </w:r>
      <w:r>
        <w:rPr>
          <w:rFonts w:ascii="Times New Roman" w:hAnsi="Times New Roman" w:cs="Times New Roman" w:eastAsia="Times New Roman" w:hint="default"/>
          <w:spacing w:val="-1"/>
        </w:rPr>
        <w:t> </w:t>
      </w:r>
      <w:r>
        <w:rPr/>
        <w:t>万元，其中向社会公开发行普通股（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2"/>
        </w:rPr>
        <w:t> </w:t>
      </w:r>
      <w:r>
        <w:rPr/>
        <w:t>万股， 共募集资金</w:t>
      </w:r>
      <w:r>
        <w:rPr>
          <w:spacing w:val="-52"/>
        </w:rPr>
        <w:t> </w:t>
      </w:r>
      <w:r>
        <w:rPr>
          <w:rFonts w:ascii="Times New Roman" w:hAnsi="Times New Roman" w:cs="Times New Roman" w:eastAsia="Times New Roman" w:hint="default"/>
        </w:rPr>
        <w:t>60,768</w:t>
      </w:r>
      <w:r>
        <w:rPr>
          <w:rFonts w:ascii="Times New Roman" w:hAnsi="Times New Roman" w:cs="Times New Roman" w:eastAsia="Times New Roman" w:hint="default"/>
          <w:spacing w:val="2"/>
        </w:rPr>
        <w:t> </w:t>
      </w:r>
      <w:r>
        <w:rPr>
          <w:spacing w:val="-4"/>
        </w:rPr>
        <w:t>万元，扣除承销费用、保荐费用后到账金额为</w:t>
      </w:r>
      <w:r>
        <w:rPr>
          <w:spacing w:val="-52"/>
        </w:rPr>
        <w:t> </w:t>
      </w:r>
      <w:r>
        <w:rPr>
          <w:rFonts w:ascii="Times New Roman" w:hAnsi="Times New Roman" w:cs="Times New Roman" w:eastAsia="Times New Roman" w:hint="default"/>
        </w:rPr>
        <w:t>58,949 </w:t>
      </w:r>
      <w:r>
        <w:rPr>
          <w:spacing w:val="-5"/>
        </w:rPr>
        <w:t>万元。</w:t>
      </w:r>
      <w:r>
        <w:rPr>
          <w:rFonts w:ascii="Times New Roman" w:hAnsi="Times New Roman" w:cs="Times New Roman" w:eastAsia="Times New Roman" w:hint="default"/>
          <w:spacing w:val="-5"/>
        </w:rPr>
        <w:t>2007 </w:t>
      </w:r>
      <w:r>
        <w:rPr>
          <w:rFonts w:ascii="Times New Roman" w:hAnsi="Times New Roman" w:cs="Times New Roman" w:eastAsia="Times New Roman" w:hint="default"/>
          <w:spacing w:val="6"/>
        </w:rPr>
        <w:t> </w:t>
      </w:r>
      <w:r>
        <w:rPr/>
        <w:t>年公司</w:t>
      </w:r>
    </w:p>
    <w:p>
      <w:pPr>
        <w:pStyle w:val="BodyText"/>
        <w:spacing w:line="240" w:lineRule="auto" w:before="10"/>
        <w:ind w:left="159" w:right="0"/>
        <w:jc w:val="both"/>
      </w:pPr>
      <w:r>
        <w:rPr/>
        <w:t>归还短期借款</w:t>
      </w:r>
      <w:r>
        <w:rPr>
          <w:spacing w:val="-5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2"/>
        </w:rPr>
        <w:t> </w:t>
      </w:r>
      <w:r>
        <w:rPr/>
        <w:t>万元，利润分配派发现金股利、偿付利息支出</w:t>
      </w:r>
      <w:r>
        <w:rPr>
          <w:spacing w:val="-55"/>
        </w:rPr>
        <w:t> </w:t>
      </w:r>
      <w:r>
        <w:rPr>
          <w:rFonts w:ascii="Times New Roman" w:hAnsi="Times New Roman" w:cs="Times New Roman" w:eastAsia="Times New Roman" w:hint="default"/>
        </w:rPr>
        <w:t>3,802</w:t>
      </w:r>
      <w:r>
        <w:rPr>
          <w:rFonts w:ascii="Times New Roman" w:hAnsi="Times New Roman" w:cs="Times New Roman" w:eastAsia="Times New Roman" w:hint="default"/>
          <w:spacing w:val="-3"/>
        </w:rPr>
        <w:t> </w:t>
      </w:r>
      <w:r>
        <w:rPr/>
        <w:t>万元。</w:t>
      </w:r>
    </w:p>
    <w:p>
      <w:pPr>
        <w:pStyle w:val="BodyText"/>
        <w:spacing w:line="240" w:lineRule="auto" w:before="170"/>
        <w:ind w:left="579"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年，现金及现金等价物净增加额为</w:t>
      </w:r>
      <w:r>
        <w:rPr>
          <w:spacing w:val="-58"/>
        </w:rPr>
        <w:t> </w:t>
      </w:r>
      <w:r>
        <w:rPr>
          <w:rFonts w:ascii="Times New Roman" w:hAnsi="Times New Roman" w:cs="Times New Roman" w:eastAsia="Times New Roman" w:hint="default"/>
        </w:rPr>
        <w:t>63,942</w:t>
      </w:r>
      <w:r>
        <w:rPr>
          <w:rFonts w:ascii="Times New Roman" w:hAnsi="Times New Roman" w:cs="Times New Roman" w:eastAsia="Times New Roman" w:hint="default"/>
          <w:spacing w:val="-6"/>
        </w:rPr>
        <w:t> </w:t>
      </w:r>
      <w:r>
        <w:rPr/>
        <w:t>万元，与上年同期相比增长</w:t>
      </w:r>
      <w:r>
        <w:rPr>
          <w:spacing w:val="-58"/>
        </w:rPr>
        <w:t> </w:t>
      </w:r>
      <w:r>
        <w:rPr>
          <w:rFonts w:ascii="Times New Roman" w:hAnsi="Times New Roman" w:cs="Times New Roman" w:eastAsia="Times New Roman" w:hint="default"/>
        </w:rPr>
        <w:t>1,724.82%</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3"/>
          <w:szCs w:val="23"/>
        </w:rPr>
      </w:pPr>
    </w:p>
    <w:p>
      <w:pPr>
        <w:pStyle w:val="BodyText"/>
        <w:spacing w:line="379" w:lineRule="auto"/>
        <w:ind w:left="580" w:right="1998" w:hanging="2"/>
        <w:jc w:val="left"/>
      </w:pPr>
      <w:r>
        <w:rPr>
          <w:rFonts w:ascii="Times New Roman" w:hAnsi="Times New Roman" w:cs="Times New Roman" w:eastAsia="Times New Roman" w:hint="default"/>
        </w:rPr>
        <w:t>6</w:t>
      </w:r>
      <w:r>
        <w:rPr/>
        <w:t>、主要控股公司及参股公司的经营情况及业绩 公司目前拥有深圳银通</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家全资子公司，无其他控股、参股公司。</w:t>
      </w:r>
    </w:p>
    <w:p>
      <w:pPr>
        <w:pStyle w:val="BodyText"/>
        <w:spacing w:line="240" w:lineRule="auto" w:before="34"/>
        <w:ind w:left="579" w:right="98"/>
        <w:jc w:val="left"/>
      </w:pPr>
      <w:r>
        <w:rPr/>
        <w:t>深圳银通成立于</w:t>
      </w:r>
      <w:r>
        <w:rPr>
          <w:spacing w:val="-5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日，注册资本为人民币</w:t>
      </w:r>
      <w:r>
        <w:rPr>
          <w:spacing w:val="-56"/>
        </w:rPr>
        <w:t> </w:t>
      </w:r>
      <w:r>
        <w:rPr>
          <w:rFonts w:ascii="Times New Roman" w:hAnsi="Times New Roman" w:cs="Times New Roman" w:eastAsia="Times New Roman" w:hint="default"/>
        </w:rPr>
        <w:t>6,500</w:t>
      </w:r>
      <w:r>
        <w:rPr>
          <w:rFonts w:ascii="Times New Roman" w:hAnsi="Times New Roman" w:cs="Times New Roman" w:eastAsia="Times New Roman" w:hint="default"/>
          <w:spacing w:val="-4"/>
        </w:rPr>
        <w:t> </w:t>
      </w:r>
      <w:r>
        <w:rPr/>
        <w:t>万元，注册地为深圳市福</w:t>
      </w:r>
    </w:p>
    <w:p>
      <w:pPr>
        <w:pStyle w:val="BodyText"/>
        <w:spacing w:line="285" w:lineRule="auto" w:before="50"/>
        <w:ind w:left="159" w:right="215"/>
        <w:jc w:val="both"/>
      </w:pPr>
      <w:r>
        <w:rPr/>
        <w:t>田区深南路竹子林博园商务大厦</w:t>
      </w:r>
      <w:r>
        <w:rPr>
          <w:spacing w:val="-44"/>
        </w:rPr>
        <w:t> </w:t>
      </w:r>
      <w:r>
        <w:rPr>
          <w:rFonts w:ascii="Times New Roman" w:hAnsi="Times New Roman" w:cs="Times New Roman" w:eastAsia="Times New Roman" w:hint="default"/>
        </w:rPr>
        <w:t>805</w:t>
      </w:r>
      <w:r>
        <w:rPr>
          <w:rFonts w:ascii="Times New Roman" w:hAnsi="Times New Roman" w:cs="Times New Roman" w:eastAsia="Times New Roman" w:hint="default"/>
          <w:spacing w:val="9"/>
        </w:rPr>
        <w:t> </w:t>
      </w:r>
      <w:r>
        <w:rPr>
          <w:spacing w:val="-5"/>
        </w:rPr>
        <w:t>房，法定代表人为赵友永，经营范围为研发、生产经营</w:t>
      </w:r>
      <w:r>
        <w:rPr>
          <w:spacing w:val="-103"/>
        </w:rPr>
        <w:t> </w:t>
      </w:r>
      <w:r>
        <w:rPr>
          <w:spacing w:val="-103"/>
        </w:rPr>
      </w:r>
      <w:r>
        <w:rPr>
          <w:spacing w:val="-3"/>
        </w:rPr>
        <w:t>金融电子设备、从事金融电子系统软件开发、金融电子系统集成，并提供相关的技术支持和</w:t>
      </w:r>
      <w:r>
        <w:rPr>
          <w:spacing w:val="-81"/>
        </w:rPr>
        <w:t> </w:t>
      </w:r>
      <w:r>
        <w:rPr>
          <w:spacing w:val="-81"/>
        </w:rPr>
      </w:r>
      <w:r>
        <w:rPr/>
        <w:t>服务。截止</w:t>
      </w:r>
      <w:r>
        <w:rPr>
          <w:spacing w:val="-54"/>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日，深圳银通总资产为</w:t>
      </w:r>
      <w:r>
        <w:rPr>
          <w:spacing w:val="-54"/>
        </w:rPr>
        <w:t> </w:t>
      </w:r>
      <w:r>
        <w:rPr>
          <w:rFonts w:ascii="Times New Roman" w:hAnsi="Times New Roman" w:cs="Times New Roman" w:eastAsia="Times New Roman" w:hint="default"/>
        </w:rPr>
        <w:t>13,965.76</w:t>
      </w:r>
      <w:r>
        <w:rPr>
          <w:rFonts w:ascii="Times New Roman" w:hAnsi="Times New Roman" w:cs="Times New Roman" w:eastAsia="Times New Roman" w:hint="default"/>
          <w:spacing w:val="-1"/>
        </w:rPr>
        <w:t> </w:t>
      </w:r>
      <w:r>
        <w:rPr/>
        <w:t>万元，净资产为</w:t>
      </w:r>
      <w:r>
        <w:rPr>
          <w:spacing w:val="-54"/>
        </w:rPr>
        <w:t> </w:t>
      </w:r>
      <w:r>
        <w:rPr>
          <w:rFonts w:ascii="Times New Roman" w:hAnsi="Times New Roman" w:cs="Times New Roman" w:eastAsia="Times New Roman" w:hint="default"/>
        </w:rPr>
        <w:t>11,368.70 </w:t>
      </w:r>
      <w:r>
        <w:rPr/>
        <w:t>万 </w:t>
      </w:r>
      <w:r>
        <w:rPr>
          <w:spacing w:val="-3"/>
        </w:rPr>
        <w:t>元，</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9"/>
        </w:rPr>
        <w:t> </w:t>
      </w:r>
      <w:r>
        <w:rPr>
          <w:spacing w:val="-1"/>
        </w:rPr>
        <w:t>年度净利润为</w:t>
      </w:r>
      <w:r>
        <w:rPr>
          <w:spacing w:val="-44"/>
        </w:rPr>
        <w:t> </w:t>
      </w:r>
      <w:r>
        <w:rPr>
          <w:rFonts w:ascii="Times New Roman" w:hAnsi="Times New Roman" w:cs="Times New Roman" w:eastAsia="Times New Roman" w:hint="default"/>
          <w:spacing w:val="-1"/>
        </w:rPr>
        <w:t>1,093.01</w:t>
      </w:r>
      <w:r>
        <w:rPr>
          <w:rFonts w:ascii="Times New Roman" w:hAnsi="Times New Roman" w:cs="Times New Roman" w:eastAsia="Times New Roman" w:hint="default"/>
          <w:spacing w:val="10"/>
        </w:rPr>
        <w:t> </w:t>
      </w:r>
      <w:r>
        <w:rPr>
          <w:spacing w:val="-6"/>
        </w:rPr>
        <w:t>万元（经立信羊城会计师事务所有限公司审计），现无对外</w:t>
      </w:r>
      <w:r>
        <w:rPr>
          <w:spacing w:val="-102"/>
        </w:rPr>
        <w:t> </w:t>
      </w:r>
      <w:r>
        <w:rPr>
          <w:spacing w:val="-102"/>
        </w:rPr>
      </w:r>
      <w:r>
        <w:rPr/>
        <w:t>投资的控股、参股企业。目前，深圳银通主要从事货币自动处理设备的维护和</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营运两 类服务。</w:t>
      </w:r>
    </w:p>
    <w:p>
      <w:pPr>
        <w:pStyle w:val="BodyText"/>
        <w:spacing w:line="240" w:lineRule="auto" w:before="145"/>
        <w:ind w:left="579" w:right="0"/>
        <w:jc w:val="left"/>
      </w:pPr>
      <w:r>
        <w:rPr/>
        <w:t>随着公司投入市场的产品数量不断增加，对公司产品的安装维护需求日益增加。为此，</w:t>
      </w:r>
    </w:p>
    <w:p>
      <w:pPr>
        <w:spacing w:after="0" w:line="240" w:lineRule="auto"/>
        <w:jc w:val="left"/>
        <w:sectPr>
          <w:pgSz w:w="11910" w:h="16840"/>
          <w:pgMar w:header="400" w:footer="982" w:top="1100" w:bottom="1180" w:left="1640" w:right="1580"/>
        </w:sectPr>
      </w:pPr>
    </w:p>
    <w:p>
      <w:pPr>
        <w:spacing w:line="240" w:lineRule="auto" w:before="1"/>
        <w:rPr>
          <w:rFonts w:ascii="宋体" w:hAnsi="宋体" w:cs="宋体" w:eastAsia="宋体" w:hint="default"/>
          <w:sz w:val="19"/>
          <w:szCs w:val="19"/>
        </w:rPr>
      </w:pPr>
    </w:p>
    <w:p>
      <w:pPr>
        <w:pStyle w:val="BodyText"/>
        <w:spacing w:line="288" w:lineRule="auto" w:before="35"/>
        <w:ind w:left="140" w:right="216"/>
        <w:jc w:val="both"/>
      </w:pPr>
      <w:r>
        <w:rPr/>
        <w:t>作为公司设备的维护商——深圳银通</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年紧紧围绕“打造高质高效具有竞争力的服务团 </w:t>
      </w:r>
      <w:r>
        <w:rPr>
          <w:spacing w:val="-3"/>
        </w:rPr>
        <w:t>队”这一经营主题，着力调整组织架构，充实经营管理和服务团队，将区域作为公司战略着</w:t>
      </w:r>
      <w:r>
        <w:rPr>
          <w:spacing w:val="-80"/>
        </w:rPr>
        <w:t> </w:t>
      </w:r>
      <w:r>
        <w:rPr>
          <w:spacing w:val="-80"/>
        </w:rPr>
      </w:r>
      <w:r>
        <w:rPr/>
        <w:t>眼点，不断提升区域的综合运作能力，管理效率得到提升。</w:t>
      </w:r>
    </w:p>
    <w:p>
      <w:pPr>
        <w:pStyle w:val="BodyText"/>
        <w:spacing w:line="240" w:lineRule="auto" w:before="144"/>
        <w:ind w:left="560"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年，深圳银通增加服务网点</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个，由年初的</w:t>
      </w:r>
      <w:r>
        <w:rPr>
          <w:spacing w:val="-45"/>
        </w:rPr>
        <w:t> </w:t>
      </w:r>
      <w:r>
        <w:rPr>
          <w:rFonts w:ascii="Times New Roman" w:hAnsi="Times New Roman" w:cs="Times New Roman" w:eastAsia="Times New Roman" w:hint="default"/>
        </w:rPr>
        <w:t>66</w:t>
      </w:r>
      <w:r>
        <w:rPr>
          <w:rFonts w:ascii="Times New Roman" w:hAnsi="Times New Roman" w:cs="Times New Roman" w:eastAsia="Times New Roman" w:hint="default"/>
          <w:spacing w:val="8"/>
        </w:rPr>
        <w:t> </w:t>
      </w:r>
      <w:r>
        <w:rPr/>
        <w:t>个增加至</w:t>
      </w:r>
      <w:r>
        <w:rPr>
          <w:spacing w:val="-45"/>
        </w:rPr>
        <w:t> </w:t>
      </w:r>
      <w:r>
        <w:rPr>
          <w:rFonts w:ascii="Times New Roman" w:hAnsi="Times New Roman" w:cs="Times New Roman" w:eastAsia="Times New Roman" w:hint="default"/>
        </w:rPr>
        <w:t>102</w:t>
      </w:r>
      <w:r>
        <w:rPr>
          <w:rFonts w:ascii="Times New Roman" w:hAnsi="Times New Roman" w:cs="Times New Roman" w:eastAsia="Times New Roman" w:hint="default"/>
          <w:spacing w:val="8"/>
        </w:rPr>
        <w:t> </w:t>
      </w:r>
      <w:r>
        <w:rPr/>
        <w:t>个，同时创新服务</w:t>
      </w:r>
    </w:p>
    <w:p>
      <w:pPr>
        <w:pStyle w:val="BodyText"/>
        <w:spacing w:line="292" w:lineRule="auto" w:before="50"/>
        <w:ind w:right="215"/>
        <w:jc w:val="both"/>
      </w:pPr>
      <w:r>
        <w:rPr>
          <w:spacing w:val="-3"/>
        </w:rPr>
        <w:t>手段，加强客户技术培训，完善服务质量监督，为全国</w:t>
      </w:r>
      <w:r>
        <w:rPr>
          <w:spacing w:val="-65"/>
        </w:rPr>
        <w:t> </w:t>
      </w:r>
      <w:r>
        <w:rPr>
          <w:rFonts w:ascii="Times New Roman" w:hAnsi="Times New Roman" w:cs="Times New Roman" w:eastAsia="Times New Roman" w:hint="default"/>
        </w:rPr>
        <w:t>864</w:t>
      </w:r>
      <w:r>
        <w:rPr>
          <w:rFonts w:ascii="Times New Roman" w:hAnsi="Times New Roman" w:cs="Times New Roman" w:eastAsia="Times New Roman" w:hint="default"/>
          <w:spacing w:val="-12"/>
        </w:rPr>
        <w:t> </w:t>
      </w:r>
      <w:r>
        <w:rPr/>
        <w:t>个省市级客户提供技术服务，为 </w:t>
      </w:r>
      <w:r>
        <w:rPr>
          <w:spacing w:val="2"/>
        </w:rPr>
        <w:t>公司产品的平稳正常运行提供了强有力的技术保障，为公司产品销售起到了保驾护航的作</w:t>
      </w:r>
      <w:r>
        <w:rPr>
          <w:spacing w:val="-85"/>
        </w:rPr>
        <w:t> </w:t>
      </w:r>
      <w:r>
        <w:rPr>
          <w:spacing w:val="-85"/>
        </w:rPr>
      </w:r>
      <w:r>
        <w:rPr>
          <w:spacing w:val="-3"/>
        </w:rPr>
        <w:t>用。对于维保期外的设备，深圳银通与客户签订技术服务合同，为其提供有偿服务，这在为</w:t>
      </w:r>
      <w:r>
        <w:rPr>
          <w:spacing w:val="-80"/>
        </w:rPr>
        <w:t> </w:t>
      </w:r>
      <w:r>
        <w:rPr>
          <w:spacing w:val="-80"/>
        </w:rPr>
      </w:r>
      <w:r>
        <w:rPr/>
        <w:t>深圳银通创造收益的同时，也进一步增强客户使用公司设备的信心。</w:t>
      </w:r>
    </w:p>
    <w:p>
      <w:pPr>
        <w:pStyle w:val="BodyText"/>
        <w:spacing w:line="280" w:lineRule="auto" w:before="139"/>
        <w:ind w:right="215" w:firstLine="420"/>
        <w:jc w:val="both"/>
      </w:pPr>
      <w:r>
        <w:rPr/>
        <w:t>在</w:t>
      </w:r>
      <w:r>
        <w:rPr>
          <w:spacing w:val="-5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spacing w:val="-4"/>
        </w:rPr>
        <w:t>营运方面，</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t>年深圳银通实现营运收入</w:t>
      </w:r>
      <w:r>
        <w:rPr>
          <w:spacing w:val="-52"/>
        </w:rPr>
        <w:t> </w:t>
      </w:r>
      <w:r>
        <w:rPr>
          <w:rFonts w:ascii="Times New Roman" w:hAnsi="Times New Roman" w:cs="Times New Roman" w:eastAsia="Times New Roman" w:hint="default"/>
        </w:rPr>
        <w:t>2,289</w:t>
      </w:r>
      <w:r>
        <w:rPr>
          <w:rFonts w:ascii="Times New Roman" w:hAnsi="Times New Roman" w:cs="Times New Roman" w:eastAsia="Times New Roman" w:hint="default"/>
          <w:spacing w:val="1"/>
        </w:rPr>
        <w:t> </w:t>
      </w:r>
      <w:r>
        <w:rPr>
          <w:spacing w:val="-4"/>
        </w:rPr>
        <w:t>万元，比上年增长</w:t>
      </w:r>
      <w:r>
        <w:rPr>
          <w:spacing w:val="-52"/>
        </w:rPr>
        <w:t> </w:t>
      </w:r>
      <w:r>
        <w:rPr>
          <w:rFonts w:ascii="Times New Roman" w:hAnsi="Times New Roman" w:cs="Times New Roman" w:eastAsia="Times New Roman" w:hint="default"/>
          <w:spacing w:val="-8"/>
        </w:rPr>
        <w:t>60.08%</w:t>
      </w:r>
      <w:r>
        <w:rPr>
          <w:spacing w:val="-8"/>
        </w:rPr>
        <w:t>。随</w:t>
      </w:r>
      <w:r>
        <w:rPr>
          <w:spacing w:val="-29"/>
        </w:rPr>
        <w:t> </w:t>
      </w:r>
      <w:r>
        <w:rPr/>
        <w:t>着国内</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营运市场的日臻成长，深圳银通加大了对</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营运市场的开拓力度，</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月正式组建营运部，迅速搭建</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营运销售队伍，备战</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left="559" w:right="0"/>
        <w:jc w:val="left"/>
      </w:pPr>
      <w:r>
        <w:rPr>
          <w:rFonts w:ascii="Times New Roman" w:hAnsi="Times New Roman" w:cs="Times New Roman" w:eastAsia="Times New Roman" w:hint="default"/>
        </w:rPr>
        <w:t>7</w:t>
      </w:r>
      <w:r>
        <w:rPr/>
        <w:t>、公司无控制的特殊目的主体情况。</w:t>
      </w:r>
    </w:p>
    <w:p>
      <w:pPr>
        <w:spacing w:line="240" w:lineRule="auto" w:before="6"/>
        <w:rPr>
          <w:rFonts w:ascii="宋体" w:hAnsi="宋体" w:cs="宋体" w:eastAsia="宋体" w:hint="default"/>
          <w:sz w:val="31"/>
          <w:szCs w:val="31"/>
        </w:rPr>
      </w:pPr>
    </w:p>
    <w:p>
      <w:pPr>
        <w:pStyle w:val="BodyText"/>
        <w:spacing w:line="240" w:lineRule="auto"/>
        <w:ind w:right="0"/>
        <w:jc w:val="both"/>
      </w:pPr>
      <w:r>
        <w:rPr/>
        <w:t>（二）对公司未来发展的展望</w:t>
      </w:r>
    </w:p>
    <w:p>
      <w:pPr>
        <w:pStyle w:val="BodyText"/>
        <w:spacing w:line="240" w:lineRule="auto" w:before="117"/>
        <w:ind w:left="559" w:right="0"/>
        <w:jc w:val="left"/>
      </w:pPr>
      <w:r>
        <w:rPr>
          <w:rFonts w:ascii="Times New Roman" w:hAnsi="Times New Roman" w:cs="Times New Roman" w:eastAsia="Times New Roman" w:hint="default"/>
        </w:rPr>
        <w:t>1</w:t>
      </w:r>
      <w:r>
        <w:rPr/>
        <w:t>、行业发展趋势及市场竞争格局</w:t>
      </w:r>
    </w:p>
    <w:p>
      <w:pPr>
        <w:pStyle w:val="BodyText"/>
        <w:spacing w:line="240" w:lineRule="auto" w:before="170"/>
        <w:ind w:left="559" w:right="0"/>
        <w:jc w:val="left"/>
      </w:pPr>
      <w:r>
        <w:rPr/>
        <w:t>（</w:t>
      </w:r>
      <w:r>
        <w:rPr>
          <w:rFonts w:ascii="Times New Roman" w:hAnsi="Times New Roman" w:cs="Times New Roman" w:eastAsia="Times New Roman" w:hint="default"/>
        </w:rPr>
        <w:t>1</w:t>
      </w:r>
      <w:r>
        <w:rPr/>
        <w:t>）行业发展趋势</w:t>
      </w:r>
    </w:p>
    <w:p>
      <w:pPr>
        <w:pStyle w:val="BodyText"/>
        <w:spacing w:line="295" w:lineRule="auto" w:before="169"/>
        <w:ind w:right="100" w:firstLine="419"/>
        <w:jc w:val="left"/>
      </w:pPr>
      <w:r>
        <w:rPr>
          <w:rFonts w:ascii="Times New Roman" w:hAnsi="Times New Roman" w:cs="Times New Roman" w:eastAsia="Times New Roman" w:hint="default"/>
          <w:spacing w:val="-5"/>
        </w:rPr>
        <w:t>ATM</w:t>
      </w:r>
      <w:r>
        <w:rPr>
          <w:spacing w:val="-5"/>
        </w:rPr>
        <w:t>、</w:t>
      </w:r>
      <w:r>
        <w:rPr>
          <w:rFonts w:ascii="Times New Roman" w:hAnsi="Times New Roman" w:cs="Times New Roman" w:eastAsia="Times New Roman" w:hint="default"/>
          <w:spacing w:val="-5"/>
        </w:rPr>
        <w:t>TVM</w:t>
      </w:r>
      <w:r>
        <w:rPr>
          <w:rFonts w:ascii="Times New Roman" w:hAnsi="Times New Roman" w:cs="Times New Roman" w:eastAsia="Times New Roman" w:hint="default"/>
          <w:spacing w:val="-1"/>
        </w:rPr>
        <w:t> </w:t>
      </w:r>
      <w:r>
        <w:rPr/>
        <w:t>是金融电子自助终端设备，它是客户实现自助服务、扩大服务空间和延长 </w:t>
      </w:r>
      <w:r>
        <w:rPr>
          <w:spacing w:val="-3"/>
        </w:rPr>
        <w:t>服务时间、降低人力成本、提高效率和灵活性的主要设备，属于国家鼓励发展类高新技术产</w:t>
      </w:r>
      <w:r>
        <w:rPr>
          <w:spacing w:val="-81"/>
        </w:rPr>
        <w:t> </w:t>
      </w:r>
      <w:r>
        <w:rPr>
          <w:spacing w:val="-81"/>
        </w:rPr>
      </w:r>
      <w:r>
        <w:rPr>
          <w:spacing w:val="-3"/>
        </w:rPr>
        <w:t>品。国务院在《实施〈国家中长期科学和技术发展规划纲要〉的若干配套政策》中提出，要</w:t>
      </w:r>
      <w:r>
        <w:rPr>
          <w:spacing w:val="-81"/>
        </w:rPr>
        <w:t> </w:t>
      </w:r>
      <w:r>
        <w:rPr>
          <w:spacing w:val="-81"/>
        </w:rPr>
      </w:r>
      <w:r>
        <w:rPr>
          <w:spacing w:val="-3"/>
        </w:rPr>
        <w:t>促进自主创新，要优先购买国内具有自主知识产权的高新技术装备和产品。同时国家通过实</w:t>
      </w:r>
      <w:r>
        <w:rPr>
          <w:spacing w:val="-79"/>
        </w:rPr>
        <w:t> </w:t>
      </w:r>
      <w:r>
        <w:rPr>
          <w:spacing w:val="-79"/>
        </w:rPr>
      </w:r>
      <w:r>
        <w:rPr>
          <w:spacing w:val="-5"/>
        </w:rPr>
        <w:t>施如《鼓励软件产业和集成电路产业发展的若干政策》等一系列政策，从融资、税收、技术、</w:t>
      </w:r>
      <w:r>
        <w:rPr>
          <w:spacing w:val="-100"/>
        </w:rPr>
        <w:t> </w:t>
      </w:r>
      <w:r>
        <w:rPr>
          <w:spacing w:val="-100"/>
        </w:rPr>
      </w:r>
      <w:r>
        <w:rPr>
          <w:spacing w:val="-3"/>
        </w:rPr>
        <w:t>出口、分配、人才、采购等方面，为我国软件产业和集成电路产业发展创造了良好的政策环</w:t>
      </w:r>
      <w:r>
        <w:rPr>
          <w:spacing w:val="-80"/>
        </w:rPr>
        <w:t> </w:t>
      </w:r>
      <w:r>
        <w:rPr>
          <w:spacing w:val="-80"/>
        </w:rPr>
      </w:r>
      <w:r>
        <w:rPr/>
        <w:t>境，有效地促进软件企业尽快发展壮大，形成产业规模。</w:t>
      </w:r>
    </w:p>
    <w:p>
      <w:pPr>
        <w:pStyle w:val="BodyText"/>
        <w:spacing w:line="288" w:lineRule="auto" w:before="136"/>
        <w:ind w:right="105" w:firstLine="420"/>
        <w:jc w:val="left"/>
      </w:pPr>
      <w:r>
        <w:rPr/>
        <w:t>随着我国银行市场化、现代化、国际化改革的进一步深入，以及外资银行的逐步进入， </w:t>
      </w:r>
      <w:r>
        <w:rPr>
          <w:spacing w:val="-3"/>
        </w:rPr>
        <w:t>国内银行业的市场竞争日趋激烈。为了增强竞争力，满足客户需求，传统的银行营业网点扩</w:t>
      </w:r>
      <w:r>
        <w:rPr>
          <w:spacing w:val="-81"/>
        </w:rPr>
        <w:t> </w:t>
      </w:r>
      <w:r>
        <w:rPr>
          <w:spacing w:val="-81"/>
        </w:rPr>
      </w:r>
      <w:r>
        <w:rPr/>
        <w:t>张模式已不占任何优势，而加大</w:t>
      </w:r>
      <w:r>
        <w:rPr>
          <w:spacing w:val="-56"/>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等货币自动处理设备的投放力度已成为各大银行改善 用卡环境、发展业务的首选之策，</w:t>
      </w:r>
      <w:r>
        <w:rPr>
          <w:rFonts w:ascii="Times New Roman" w:hAnsi="Times New Roman" w:cs="Times New Roman" w:eastAsia="Times New Roman" w:hint="default"/>
        </w:rPr>
        <w:t>2006 </w:t>
      </w:r>
      <w:r>
        <w:rPr/>
        <w:t>年以来各大银行进行股份制改造并先后在国内外资</w:t>
      </w:r>
      <w:r>
        <w:rPr>
          <w:spacing w:val="-100"/>
        </w:rPr>
        <w:t> </w:t>
      </w:r>
      <w:r>
        <w:rPr>
          <w:spacing w:val="-100"/>
        </w:rPr>
      </w:r>
      <w:r>
        <w:rPr/>
        <w:t>本市场上市融资为其加大</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投放力度提供了资金保障。根据央行公布的数据显示，</w:t>
      </w:r>
      <w:r>
        <w:rPr>
          <w:rFonts w:ascii="Times New Roman" w:hAnsi="Times New Roman" w:cs="Times New Roman" w:eastAsia="Times New Roman" w:hint="default"/>
        </w:rPr>
        <w:t>2007 </w:t>
      </w:r>
      <w:r>
        <w:rPr/>
        <w:t>年底，中国</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机已经达到</w:t>
      </w:r>
      <w:r>
        <w:rPr>
          <w:spacing w:val="-55"/>
        </w:rPr>
        <w:t> </w:t>
      </w:r>
      <w:r>
        <w:rPr>
          <w:rFonts w:ascii="Times New Roman" w:hAnsi="Times New Roman" w:cs="Times New Roman" w:eastAsia="Times New Roman" w:hint="default"/>
        </w:rPr>
        <w:t>12.3</w:t>
      </w:r>
      <w:r>
        <w:rPr>
          <w:rFonts w:ascii="Times New Roman" w:hAnsi="Times New Roman" w:cs="Times New Roman" w:eastAsia="Times New Roman" w:hint="default"/>
          <w:spacing w:val="-2"/>
        </w:rPr>
        <w:t> </w:t>
      </w:r>
      <w:r>
        <w:rPr/>
        <w:t>万台，同比增长</w:t>
      </w:r>
      <w:r>
        <w:rPr>
          <w:spacing w:val="-55"/>
        </w:rPr>
        <w:t> </w:t>
      </w:r>
      <w:r>
        <w:rPr>
          <w:rFonts w:ascii="Times New Roman" w:hAnsi="Times New Roman" w:cs="Times New Roman" w:eastAsia="Times New Roman" w:hint="default"/>
        </w:rPr>
        <w:t>25.8%</w:t>
      </w:r>
      <w:r>
        <w:rPr/>
        <w:t>。</w:t>
      </w:r>
    </w:p>
    <w:p>
      <w:pPr>
        <w:pStyle w:val="BodyText"/>
        <w:spacing w:line="280" w:lineRule="auto" w:before="122"/>
        <w:ind w:right="0" w:firstLine="420"/>
        <w:jc w:val="left"/>
      </w:pPr>
      <w:r>
        <w:rPr/>
        <w:t>自</w:t>
      </w:r>
      <w:r>
        <w:rPr>
          <w:spacing w:val="-63"/>
        </w:rPr>
        <w:t> </w:t>
      </w:r>
      <w:r>
        <w:rPr>
          <w:rFonts w:ascii="Times New Roman" w:hAnsi="Times New Roman" w:cs="Times New Roman" w:eastAsia="Times New Roman" w:hint="default"/>
        </w:rPr>
        <w:t>1985</w:t>
      </w:r>
      <w:r>
        <w:rPr>
          <w:rFonts w:ascii="Times New Roman" w:hAnsi="Times New Roman" w:cs="Times New Roman" w:eastAsia="Times New Roman" w:hint="default"/>
          <w:spacing w:val="-10"/>
        </w:rPr>
        <w:t> </w:t>
      </w:r>
      <w:r>
        <w:rPr/>
        <w:t>年中国首发银行卡以来，我国银行卡市场快速发展，特别是信用卡业务在</w:t>
      </w:r>
      <w:r>
        <w:rPr>
          <w:spacing w:val="-6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年底以来呈现“井喷式”的高速增长态势。</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年底，中国银行卡发卡总量达</w:t>
      </w:r>
      <w:r>
        <w:rPr>
          <w:spacing w:val="-50"/>
        </w:rPr>
        <w:t> </w:t>
      </w:r>
      <w:r>
        <w:rPr>
          <w:rFonts w:ascii="Times New Roman" w:hAnsi="Times New Roman" w:cs="Times New Roman" w:eastAsia="Times New Roman" w:hint="default"/>
        </w:rPr>
        <w:t>14.7</w:t>
      </w:r>
      <w:r>
        <w:rPr>
          <w:rFonts w:ascii="Times New Roman" w:hAnsi="Times New Roman" w:cs="Times New Roman" w:eastAsia="Times New Roman" w:hint="default"/>
          <w:spacing w:val="2"/>
        </w:rPr>
        <w:t> </w:t>
      </w:r>
      <w:r>
        <w:rPr/>
        <w:t>亿张， 同比增长</w:t>
      </w:r>
      <w:r>
        <w:rPr>
          <w:spacing w:val="-54"/>
        </w:rPr>
        <w:t> </w:t>
      </w:r>
      <w:r>
        <w:rPr>
          <w:rFonts w:ascii="Times New Roman" w:hAnsi="Times New Roman" w:cs="Times New Roman" w:eastAsia="Times New Roman" w:hint="default"/>
          <w:spacing w:val="-5"/>
        </w:rPr>
        <w:t>30%</w:t>
      </w:r>
      <w:r>
        <w:rPr>
          <w:spacing w:val="-5"/>
        </w:rPr>
        <w:t>，其中借记卡发卡量为</w:t>
      </w:r>
      <w:r>
        <w:rPr>
          <w:spacing w:val="-54"/>
        </w:rPr>
        <w:t> </w:t>
      </w:r>
      <w:r>
        <w:rPr>
          <w:rFonts w:ascii="Times New Roman" w:hAnsi="Times New Roman" w:cs="Times New Roman" w:eastAsia="Times New Roman" w:hint="default"/>
        </w:rPr>
        <w:t>13.8 </w:t>
      </w:r>
      <w:r>
        <w:rPr>
          <w:spacing w:val="-9"/>
        </w:rPr>
        <w:t>亿张，同比增长</w:t>
      </w:r>
      <w:r>
        <w:rPr>
          <w:spacing w:val="-54"/>
        </w:rPr>
        <w:t> </w:t>
      </w:r>
      <w:r>
        <w:rPr>
          <w:rFonts w:ascii="Times New Roman" w:hAnsi="Times New Roman" w:cs="Times New Roman" w:eastAsia="Times New Roman" w:hint="default"/>
          <w:spacing w:val="-6"/>
        </w:rPr>
        <w:t>28%</w:t>
      </w:r>
      <w:r>
        <w:rPr>
          <w:spacing w:val="-6"/>
        </w:rPr>
        <w:t>；贷记卡发卡量为</w:t>
      </w:r>
      <w:r>
        <w:rPr>
          <w:spacing w:val="-54"/>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万张， 同比增长</w:t>
      </w:r>
      <w:r>
        <w:rPr>
          <w:spacing w:val="-55"/>
        </w:rPr>
        <w:t> </w:t>
      </w:r>
      <w:r>
        <w:rPr>
          <w:rFonts w:ascii="Times New Roman" w:hAnsi="Times New Roman" w:cs="Times New Roman" w:eastAsia="Times New Roman" w:hint="default"/>
          <w:spacing w:val="-3"/>
        </w:rPr>
        <w:t>140%</w:t>
      </w:r>
      <w:r>
        <w:rPr>
          <w:spacing w:val="-3"/>
        </w:rPr>
        <w:t>。按现有</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保有量计算，我国平均每台</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支持超过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万张卡，而按国</w:t>
      </w:r>
      <w:r>
        <w:rPr/>
        <w:t> </w:t>
      </w:r>
      <w:r>
        <w:rPr>
          <w:spacing w:val="-6"/>
        </w:rPr>
        <w:t>际配置标准，每台</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rPr>
        <w:t> </w:t>
      </w:r>
      <w:r>
        <w:rPr/>
        <w:t>支持</w:t>
      </w:r>
      <w:r>
        <w:rPr>
          <w:spacing w:val="-53"/>
        </w:rPr>
        <w:t> </w:t>
      </w:r>
      <w:r>
        <w:rPr>
          <w:rFonts w:ascii="Times New Roman" w:hAnsi="Times New Roman" w:cs="Times New Roman" w:eastAsia="Times New Roman" w:hint="default"/>
        </w:rPr>
        <w:t>4,000 </w:t>
      </w:r>
      <w:r>
        <w:rPr>
          <w:spacing w:val="-6"/>
        </w:rPr>
        <w:t>张卡，由此表明我国</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rPr>
        <w:t> </w:t>
      </w:r>
      <w:r>
        <w:rPr/>
        <w:t>保有量远远落后于银行卡的发 展。</w:t>
      </w:r>
    </w:p>
    <w:p>
      <w:pPr>
        <w:pStyle w:val="BodyText"/>
        <w:spacing w:line="240" w:lineRule="auto" w:before="150"/>
        <w:ind w:left="560" w:right="0"/>
        <w:jc w:val="left"/>
      </w:pPr>
      <w:r>
        <w:rPr/>
        <w:t>近年来，中国非现金支付工具特别是电子支付工具的普及和应用明显加快，</w:t>
      </w:r>
      <w:r>
        <w:rPr>
          <w:rFonts w:ascii="Times New Roman" w:hAnsi="Times New Roman" w:cs="Times New Roman" w:eastAsia="Times New Roman" w:hint="default"/>
        </w:rPr>
        <w:t>2007 </w:t>
      </w:r>
      <w:r>
        <w:rPr>
          <w:rFonts w:ascii="Times New Roman" w:hAnsi="Times New Roman" w:cs="Times New Roman" w:eastAsia="Times New Roman" w:hint="default"/>
          <w:spacing w:val="6"/>
        </w:rPr>
        <w:t> </w:t>
      </w:r>
      <w:r>
        <w:rPr/>
        <w:t>年，</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right="214"/>
        <w:jc w:val="both"/>
      </w:pPr>
      <w:r>
        <w:rPr/>
        <w:t>中国使用非现金支付工具办理支付业务约 </w:t>
      </w:r>
      <w:r>
        <w:rPr>
          <w:rFonts w:ascii="Times New Roman" w:hAnsi="Times New Roman" w:cs="Times New Roman" w:eastAsia="Times New Roman" w:hint="default"/>
        </w:rPr>
        <w:t>154 </w:t>
      </w:r>
      <w:r>
        <w:rPr/>
        <w:t>亿笔，金额 </w:t>
      </w:r>
      <w:r>
        <w:rPr>
          <w:rFonts w:ascii="Times New Roman" w:hAnsi="Times New Roman" w:cs="Times New Roman" w:eastAsia="Times New Roman" w:hint="default"/>
        </w:rPr>
        <w:t>620 </w:t>
      </w:r>
      <w:r>
        <w:rPr/>
        <w:t>万亿元，同比分别增长</w:t>
      </w:r>
      <w:r>
        <w:rPr>
          <w:spacing w:val="-63"/>
        </w:rPr>
        <w:t> </w:t>
      </w:r>
      <w:r>
        <w:rPr>
          <w:rFonts w:ascii="Times New Roman" w:hAnsi="Times New Roman" w:cs="Times New Roman" w:eastAsia="Times New Roman" w:hint="default"/>
        </w:rPr>
        <w:t>20% </w:t>
      </w:r>
      <w:r>
        <w:rPr/>
        <w:t>和</w:t>
      </w:r>
      <w:r>
        <w:rPr>
          <w:spacing w:val="-63"/>
        </w:rPr>
        <w:t> </w:t>
      </w:r>
      <w:r>
        <w:rPr>
          <w:rFonts w:ascii="Times New Roman" w:hAnsi="Times New Roman" w:cs="Times New Roman" w:eastAsia="Times New Roman" w:hint="default"/>
        </w:rPr>
        <w:t>30%</w:t>
      </w:r>
      <w:r>
        <w:rPr/>
        <w:t>。人们消费模式的更新还将带来与</w:t>
      </w:r>
      <w:r>
        <w:rPr>
          <w:spacing w:val="-6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1"/>
        </w:rPr>
        <w:t> </w:t>
      </w:r>
      <w:r>
        <w:rPr/>
        <w:t>相关行业的市场机会。与此同时，国外发达 国家 </w:t>
      </w:r>
      <w:r>
        <w:rPr>
          <w:rFonts w:ascii="Times New Roman" w:hAnsi="Times New Roman" w:cs="Times New Roman" w:eastAsia="Times New Roman" w:hint="default"/>
          <w:spacing w:val="-8"/>
        </w:rPr>
        <w:t>ATM </w:t>
      </w:r>
      <w:r>
        <w:rPr/>
        <w:t>设备的更新换代，以及发展中国家，特别是中东欧、中东及非洲等市场对</w:t>
      </w:r>
      <w:r>
        <w:rPr>
          <w:spacing w:val="-2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w w:val="99"/>
        </w:rPr>
        <w:t> </w:t>
      </w:r>
      <w:r>
        <w:rPr/>
        <w:t>需求迅猛增长，同样为我国</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厂商的发展提供了良好机遇。</w:t>
      </w:r>
    </w:p>
    <w:p>
      <w:pPr>
        <w:pStyle w:val="BodyText"/>
        <w:spacing w:line="290" w:lineRule="auto" w:before="130"/>
        <w:ind w:right="97" w:firstLine="420"/>
        <w:jc w:val="left"/>
      </w:pPr>
      <w:r>
        <w:rPr>
          <w:spacing w:val="-3"/>
        </w:rPr>
        <w:t>随着我国城市化进程的加快，交通问题越来越紧迫。据调查，目前全国３７个百万以上</w:t>
      </w:r>
      <w:r>
        <w:rPr/>
        <w:t> </w:t>
      </w:r>
      <w:r>
        <w:rPr>
          <w:spacing w:val="-3"/>
        </w:rPr>
        <w:t>人口的城市，有２６个城市正在规划、筹建和在建地铁、轻轨等交通设施，力图依靠城市轨</w:t>
      </w:r>
      <w:r>
        <w:rPr>
          <w:spacing w:val="-80"/>
        </w:rPr>
        <w:t> </w:t>
      </w:r>
      <w:r>
        <w:rPr>
          <w:spacing w:val="-80"/>
        </w:rPr>
      </w:r>
      <w:r>
        <w:rPr/>
        <w:t>道交通来改善日益拥堵的交通状况。</w:t>
      </w:r>
      <w:r>
        <w:rPr>
          <w:rFonts w:ascii="Times New Roman" w:hAnsi="Times New Roman" w:cs="Times New Roman" w:eastAsia="Times New Roman" w:hint="default"/>
        </w:rPr>
        <w:t>2004 </w:t>
      </w:r>
      <w:r>
        <w:rPr>
          <w:spacing w:val="-3"/>
        </w:rPr>
        <w:t>年国务院会议通过的《中长期铁路网</w:t>
      </w:r>
      <w:r>
        <w:rPr>
          <w:spacing w:val="-66"/>
        </w:rPr>
        <w:t> </w:t>
      </w:r>
      <w:hyperlink r:id="rId16">
        <w:r>
          <w:rPr>
            <w:spacing w:val="-6"/>
          </w:rPr>
          <w:t>规划</w:t>
        </w:r>
      </w:hyperlink>
      <w:r>
        <w:rPr>
          <w:spacing w:val="-6"/>
        </w:rPr>
        <w:t>》测算，</w:t>
      </w:r>
      <w:r>
        <w:rPr/>
        <w:t> 未来</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年我国铁路建设的资金总需求为</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万亿到</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万亿元。如此急剧膨胀的投资规模， 主要是用于建设 </w:t>
      </w:r>
      <w:hyperlink r:id="rId17">
        <w:r>
          <w:rPr/>
          <w:t>包含高</w:t>
        </w:r>
      </w:hyperlink>
      <w:r>
        <w:rPr/>
        <w:t>速铁路的客运专线和城际轨道交通系统。这样大的规模，远远超过</w:t>
      </w:r>
      <w:r>
        <w:rPr>
          <w:spacing w:val="-99"/>
        </w:rPr>
        <w:t> </w:t>
      </w:r>
      <w:r>
        <w:rPr>
          <w:spacing w:val="-99"/>
        </w:rPr>
      </w:r>
      <w:r>
        <w:rPr>
          <w:spacing w:val="-1"/>
        </w:rPr>
        <w:t>了西班牙（</w:t>
      </w:r>
      <w:r>
        <w:rPr>
          <w:rFonts w:ascii="Times New Roman" w:hAnsi="Times New Roman" w:cs="Times New Roman" w:eastAsia="Times New Roman" w:hint="default"/>
          <w:spacing w:val="-1"/>
        </w:rPr>
        <w:t>410</w:t>
      </w:r>
      <w:r>
        <w:rPr>
          <w:rFonts w:ascii="Times New Roman" w:hAnsi="Times New Roman" w:cs="Times New Roman" w:eastAsia="Times New Roman" w:hint="default"/>
        </w:rPr>
        <w:t> </w:t>
      </w:r>
      <w:r>
        <w:rPr>
          <w:spacing w:val="-10"/>
        </w:rPr>
        <w:t>亿欧元）、意大利（</w:t>
      </w:r>
      <w:r>
        <w:rPr>
          <w:rFonts w:ascii="Times New Roman" w:hAnsi="Times New Roman" w:cs="Times New Roman" w:eastAsia="Times New Roman" w:hint="default"/>
          <w:spacing w:val="-10"/>
        </w:rPr>
        <w:t>288</w:t>
      </w:r>
      <w:r>
        <w:rPr>
          <w:rFonts w:ascii="Times New Roman" w:hAnsi="Times New Roman" w:cs="Times New Roman" w:eastAsia="Times New Roman" w:hint="default"/>
          <w:spacing w:val="16"/>
        </w:rPr>
        <w:t> </w:t>
      </w:r>
      <w:r>
        <w:rPr/>
        <w:t>亿欧元）等国家在建的高速铁路网络的规模。</w:t>
      </w:r>
    </w:p>
    <w:p>
      <w:pPr>
        <w:pStyle w:val="BodyText"/>
        <w:spacing w:line="240" w:lineRule="auto" w:before="121"/>
        <w:ind w:left="455" w:right="0"/>
        <w:jc w:val="left"/>
      </w:pPr>
      <w:r>
        <w:rPr/>
        <w:t>（</w:t>
      </w:r>
      <w:r>
        <w:rPr>
          <w:rFonts w:ascii="Times New Roman" w:hAnsi="Times New Roman" w:cs="Times New Roman" w:eastAsia="Times New Roman" w:hint="default"/>
        </w:rPr>
        <w:t>2</w:t>
      </w:r>
      <w:r>
        <w:rPr/>
        <w:t>）市场竞争格局</w:t>
      </w:r>
    </w:p>
    <w:p>
      <w:pPr>
        <w:pStyle w:val="BodyText"/>
        <w:spacing w:line="285" w:lineRule="auto" w:before="170"/>
        <w:ind w:right="104" w:firstLine="420"/>
        <w:jc w:val="left"/>
      </w:pPr>
      <w:r>
        <w:rPr/>
        <w:t>自</w:t>
      </w:r>
      <w:r>
        <w:rPr>
          <w:spacing w:val="-53"/>
        </w:rPr>
        <w:t> </w:t>
      </w:r>
      <w:r>
        <w:rPr>
          <w:rFonts w:ascii="Times New Roman" w:hAnsi="Times New Roman" w:cs="Times New Roman" w:eastAsia="Times New Roman" w:hint="default"/>
        </w:rPr>
        <w:t>1967 </w:t>
      </w:r>
      <w:r>
        <w:rPr/>
        <w:t>年第一台</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rPr>
        <w:t> </w:t>
      </w:r>
      <w:r>
        <w:rPr>
          <w:spacing w:val="-6"/>
        </w:rPr>
        <w:t>在英国安装使用以来，</w:t>
      </w:r>
      <w:r>
        <w:rPr>
          <w:rFonts w:ascii="Times New Roman" w:hAnsi="Times New Roman" w:cs="Times New Roman" w:eastAsia="Times New Roman" w:hint="default"/>
          <w:spacing w:val="-6"/>
        </w:rPr>
        <w:t>ATM</w:t>
      </w:r>
      <w:r>
        <w:rPr>
          <w:rFonts w:ascii="Times New Roman" w:hAnsi="Times New Roman" w:cs="Times New Roman" w:eastAsia="Times New Roman" w:hint="default"/>
        </w:rPr>
        <w:t> </w:t>
      </w:r>
      <w:r>
        <w:rPr/>
        <w:t>行业至今正好</w:t>
      </w:r>
      <w:r>
        <w:rPr>
          <w:spacing w:val="-53"/>
        </w:rPr>
        <w:t> </w:t>
      </w:r>
      <w:r>
        <w:rPr>
          <w:rFonts w:ascii="Times New Roman" w:hAnsi="Times New Roman" w:cs="Times New Roman" w:eastAsia="Times New Roman" w:hint="default"/>
        </w:rPr>
        <w:t>40 </w:t>
      </w:r>
      <w:r>
        <w:rPr>
          <w:spacing w:val="-6"/>
        </w:rPr>
        <w:t>年的发展历史。相</w:t>
      </w:r>
      <w:r>
        <w:rPr/>
        <w:t> </w:t>
      </w:r>
      <w:r>
        <w:rPr>
          <w:spacing w:val="-4"/>
        </w:rPr>
        <w:t>对而言，</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41"/>
        </w:rPr>
        <w:t> </w:t>
      </w:r>
      <w:r>
        <w:rPr/>
        <w:t>行业没有产业政策准入限制，行业市场竞争激烈，市场化程度较高。但由于</w:t>
      </w:r>
      <w:r>
        <w:rPr>
          <w:spacing w:val="-103"/>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8"/>
          <w:w w:val="99"/>
        </w:rPr>
        <w:t> </w:t>
      </w:r>
      <w:r>
        <w:rPr>
          <w:spacing w:val="-8"/>
        </w:rPr>
        <w:t>的客户群主要是商业银行等金融机构，基于安全的考虑，银行对</w:t>
      </w:r>
      <w:r>
        <w:rPr>
          <w:spacing w:val="-45"/>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7"/>
          <w:w w:val="99"/>
        </w:rPr>
        <w:t> </w:t>
      </w:r>
      <w:r>
        <w:rPr/>
        <w:t>的品质要求较高，</w:t>
      </w:r>
      <w:r>
        <w:rPr>
          <w:spacing w:val="-103"/>
        </w:rPr>
        <w:t> </w:t>
      </w:r>
      <w:r>
        <w:rPr>
          <w:spacing w:val="-103"/>
        </w:rPr>
      </w:r>
      <w:r>
        <w:rPr>
          <w:spacing w:val="-3"/>
        </w:rPr>
        <w:t>行业进入壁垒较高。因此到目前为止，行业内竞争企业较少，竞争相对有序，并已初步形成</w:t>
      </w:r>
      <w:r>
        <w:rPr>
          <w:spacing w:val="-80"/>
        </w:rPr>
        <w:t> </w:t>
      </w:r>
      <w:r>
        <w:rPr>
          <w:spacing w:val="-80"/>
        </w:rPr>
      </w:r>
      <w:r>
        <w:rPr/>
        <w:t>了垄断竞争的市场格局。</w:t>
      </w:r>
    </w:p>
    <w:p>
      <w:pPr>
        <w:pStyle w:val="BodyText"/>
        <w:spacing w:line="280" w:lineRule="auto" w:before="146"/>
        <w:ind w:right="215" w:firstLine="420"/>
        <w:jc w:val="both"/>
        <w:rPr>
          <w:rFonts w:ascii="Times New Roman" w:hAnsi="Times New Roman" w:cs="Times New Roman" w:eastAsia="Times New Roman" w:hint="default"/>
        </w:rPr>
      </w:pPr>
      <w:r>
        <w:rPr/>
        <w:t>从全球来看，</w:t>
      </w:r>
      <w:r>
        <w:rPr>
          <w:rFonts w:ascii="Times New Roman" w:hAnsi="Times New Roman" w:cs="Times New Roman" w:eastAsia="Times New Roman" w:hint="default"/>
        </w:rPr>
        <w:t>RBR</w:t>
      </w:r>
      <w:r>
        <w:rPr>
          <w:rFonts w:ascii="Times New Roman" w:hAnsi="Times New Roman" w:cs="Times New Roman" w:eastAsia="Times New Roman" w:hint="default"/>
          <w:spacing w:val="-5"/>
        </w:rPr>
        <w:t> </w:t>
      </w:r>
      <w:r>
        <w:rPr>
          <w:spacing w:val="-3"/>
        </w:rPr>
        <w:t>的资料显示：</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5"/>
        </w:rPr>
        <w:t> </w:t>
      </w:r>
      <w:r>
        <w:rPr/>
        <w:t>市场基本上仍由</w:t>
      </w:r>
      <w:r>
        <w:rPr>
          <w:spacing w:val="-58"/>
        </w:rPr>
        <w:t> </w:t>
      </w:r>
      <w:r>
        <w:rPr>
          <w:rFonts w:ascii="Times New Roman" w:hAnsi="Times New Roman" w:cs="Times New Roman" w:eastAsia="Times New Roman" w:hint="default"/>
        </w:rPr>
        <w:t>NCR</w:t>
      </w:r>
      <w:r>
        <w:rPr/>
        <w:t>、</w:t>
      </w:r>
      <w:r>
        <w:rPr>
          <w:rFonts w:ascii="Times New Roman" w:hAnsi="Times New Roman" w:cs="Times New Roman" w:eastAsia="Times New Roman" w:hint="default"/>
        </w:rPr>
        <w:t>Diebold</w:t>
      </w:r>
      <w:r>
        <w:rPr/>
        <w:t>、</w:t>
      </w:r>
      <w:r>
        <w:rPr>
          <w:rFonts w:ascii="Times New Roman" w:hAnsi="Times New Roman" w:cs="Times New Roman" w:eastAsia="Times New Roman" w:hint="default"/>
        </w:rPr>
        <w:t>Wincor</w:t>
      </w:r>
      <w:r>
        <w:rPr>
          <w:rFonts w:ascii="Times New Roman" w:hAnsi="Times New Roman" w:cs="Times New Roman" w:eastAsia="Times New Roman" w:hint="default"/>
          <w:spacing w:val="4"/>
        </w:rPr>
        <w:t> </w:t>
      </w:r>
      <w:r>
        <w:rPr>
          <w:rFonts w:ascii="Times New Roman" w:hAnsi="Times New Roman" w:cs="Times New Roman" w:eastAsia="Times New Roman" w:hint="default"/>
        </w:rPr>
        <w:t>Nixdorf</w:t>
      </w:r>
      <w:r>
        <w:rPr>
          <w:rFonts w:ascii="Times New Roman" w:hAnsi="Times New Roman" w:cs="Times New Roman" w:eastAsia="Times New Roman" w:hint="default"/>
        </w:rPr>
        <w:t> </w:t>
      </w:r>
      <w:r>
        <w:rPr>
          <w:spacing w:val="-10"/>
        </w:rPr>
        <w:t>三大巨头所垄断。其中：</w:t>
      </w:r>
      <w:r>
        <w:rPr>
          <w:rFonts w:ascii="Times New Roman" w:hAnsi="Times New Roman" w:cs="Times New Roman" w:eastAsia="Times New Roman" w:hint="default"/>
          <w:spacing w:val="-10"/>
        </w:rPr>
        <w:t>NCR</w:t>
      </w:r>
      <w:r>
        <w:rPr>
          <w:rFonts w:ascii="Times New Roman" w:hAnsi="Times New Roman" w:cs="Times New Roman" w:eastAsia="Times New Roman" w:hint="default"/>
          <w:spacing w:val="3"/>
        </w:rPr>
        <w:t> </w:t>
      </w:r>
      <w:r>
        <w:rPr/>
        <w:t>是全球最大的</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spacing w:val="-13"/>
        </w:rPr>
        <w:t>供应商，是</w:t>
      </w:r>
      <w:r>
        <w:rPr>
          <w:spacing w:val="-5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spacing w:val="-5"/>
        </w:rPr>
        <w:t>行业的龙头企业；</w:t>
      </w:r>
      <w:r>
        <w:rPr>
          <w:rFonts w:ascii="Times New Roman" w:hAnsi="Times New Roman" w:cs="Times New Roman" w:eastAsia="Times New Roman" w:hint="default"/>
          <w:spacing w:val="-5"/>
        </w:rPr>
        <w:t>Diebold</w:t>
      </w:r>
      <w:r>
        <w:rPr>
          <w:rFonts w:ascii="Times New Roman" w:hAnsi="Times New Roman" w:cs="Times New Roman" w:eastAsia="Times New Roman" w:hint="default"/>
        </w:rPr>
        <w:t> </w:t>
      </w:r>
      <w:r>
        <w:rPr/>
        <w:t>是全球第二大</w:t>
      </w:r>
      <w:r>
        <w:rPr>
          <w:spacing w:val="-5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spacing w:val="-4"/>
        </w:rPr>
        <w:t>供应商，在北美和拉美市场领头；</w:t>
      </w:r>
      <w:r>
        <w:rPr>
          <w:rFonts w:ascii="Times New Roman" w:hAnsi="Times New Roman" w:cs="Times New Roman" w:eastAsia="Times New Roman" w:hint="default"/>
          <w:spacing w:val="-4"/>
        </w:rPr>
        <w:t>Wincor</w:t>
      </w:r>
      <w:r>
        <w:rPr>
          <w:rFonts w:ascii="Times New Roman" w:hAnsi="Times New Roman" w:cs="Times New Roman" w:eastAsia="Times New Roman" w:hint="default"/>
          <w:spacing w:val="-1"/>
        </w:rPr>
        <w:t> </w:t>
      </w:r>
      <w:r>
        <w:rPr>
          <w:rFonts w:ascii="Times New Roman" w:hAnsi="Times New Roman" w:cs="Times New Roman" w:eastAsia="Times New Roman" w:hint="default"/>
        </w:rPr>
        <w:t>Nixdorf </w:t>
      </w:r>
      <w:r>
        <w:rPr/>
        <w:t>是全球第三大</w:t>
      </w:r>
      <w:r>
        <w:rPr>
          <w:spacing w:val="-5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供 应商，在欧洲市场领头；</w:t>
      </w:r>
      <w:r>
        <w:rPr>
          <w:rFonts w:ascii="Times New Roman" w:hAnsi="Times New Roman" w:cs="Times New Roman" w:eastAsia="Times New Roman" w:hint="default"/>
        </w:rPr>
        <w:t>Hitachi-Omron</w:t>
      </w:r>
      <w:r>
        <w:rPr/>
        <w:t>、</w:t>
      </w:r>
      <w:r>
        <w:rPr>
          <w:rFonts w:ascii="Times New Roman" w:hAnsi="Times New Roman" w:cs="Times New Roman" w:eastAsia="Times New Roman" w:hint="default"/>
        </w:rPr>
        <w:t>Fujitsu</w:t>
      </w:r>
      <w:r>
        <w:rPr/>
        <w:t>、</w:t>
      </w:r>
      <w:r>
        <w:rPr>
          <w:rFonts w:ascii="Times New Roman" w:hAnsi="Times New Roman" w:cs="Times New Roman" w:eastAsia="Times New Roman" w:hint="default"/>
        </w:rPr>
        <w:t>Oki </w:t>
      </w:r>
      <w:r>
        <w:rPr/>
        <w:t>基本上是在日本本土市场；</w:t>
      </w:r>
      <w:r>
        <w:rPr>
          <w:rFonts w:ascii="Times New Roman" w:hAnsi="Times New Roman" w:cs="Times New Roman" w:eastAsia="Times New Roman" w:hint="default"/>
        </w:rPr>
        <w:t>Itautec</w:t>
      </w:r>
      <w:r>
        <w:rPr>
          <w:rFonts w:ascii="Times New Roman" w:hAnsi="Times New Roman" w:cs="Times New Roman" w:eastAsia="Times New Roman" w:hint="default"/>
          <w:spacing w:val="-20"/>
        </w:rPr>
        <w:t> </w:t>
      </w:r>
      <w:r>
        <w:rPr/>
        <w:t>基 </w:t>
      </w:r>
      <w:r>
        <w:rPr>
          <w:spacing w:val="-4"/>
        </w:rPr>
        <w:t>本上是在巴西本土市场。低成本的零售</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市场基本上由</w:t>
      </w:r>
      <w:r>
        <w:rPr>
          <w:spacing w:val="-54"/>
        </w:rPr>
        <w:t> </w:t>
      </w:r>
      <w:r>
        <w:rPr>
          <w:rFonts w:ascii="Times New Roman" w:hAnsi="Times New Roman" w:cs="Times New Roman" w:eastAsia="Times New Roman" w:hint="default"/>
          <w:spacing w:val="-7"/>
        </w:rPr>
        <w:t>Triton</w:t>
      </w:r>
      <w:r>
        <w:rPr>
          <w:spacing w:val="-7"/>
        </w:rPr>
        <w:t>、</w:t>
      </w:r>
      <w:r>
        <w:rPr>
          <w:rFonts w:ascii="Times New Roman" w:hAnsi="Times New Roman" w:cs="Times New Roman" w:eastAsia="Times New Roman" w:hint="default"/>
          <w:spacing w:val="-7"/>
        </w:rPr>
        <w:t>Tidel</w:t>
      </w:r>
      <w:r>
        <w:rPr>
          <w:rFonts w:ascii="Times New Roman" w:hAnsi="Times New Roman" w:cs="Times New Roman" w:eastAsia="Times New Roman" w:hint="default"/>
          <w:spacing w:val="-2"/>
        </w:rPr>
        <w:t> </w:t>
      </w:r>
      <w:r>
        <w:rPr/>
        <w:t>和</w:t>
      </w:r>
      <w:r>
        <w:rPr>
          <w:spacing w:val="-55"/>
        </w:rPr>
        <w:t> </w:t>
      </w:r>
      <w:r>
        <w:rPr>
          <w:rFonts w:ascii="Times New Roman" w:hAnsi="Times New Roman" w:cs="Times New Roman" w:eastAsia="Times New Roman" w:hint="default"/>
        </w:rPr>
        <w:t>Nautilus</w:t>
      </w:r>
      <w:r>
        <w:rPr>
          <w:rFonts w:ascii="Times New Roman" w:hAnsi="Times New Roman" w:cs="Times New Roman" w:eastAsia="Times New Roman" w:hint="default"/>
          <w:spacing w:val="-1"/>
        </w:rPr>
        <w:t> </w:t>
      </w:r>
      <w:r>
        <w:rPr>
          <w:rFonts w:ascii="Times New Roman" w:hAnsi="Times New Roman" w:cs="Times New Roman" w:eastAsia="Times New Roman" w:hint="default"/>
        </w:rPr>
        <w:t>Hyosung</w:t>
      </w:r>
    </w:p>
    <w:p>
      <w:pPr>
        <w:pStyle w:val="BodyText"/>
        <w:spacing w:line="240" w:lineRule="auto" w:before="10"/>
        <w:ind w:right="0"/>
        <w:jc w:val="both"/>
      </w:pPr>
      <w:r>
        <w:rPr/>
        <w:t>（包括</w:t>
      </w:r>
      <w:r>
        <w:rPr>
          <w:spacing w:val="-63"/>
        </w:rPr>
        <w:t> </w:t>
      </w:r>
      <w:r>
        <w:rPr>
          <w:rFonts w:ascii="Times New Roman" w:hAnsi="Times New Roman" w:cs="Times New Roman" w:eastAsia="Times New Roman" w:hint="default"/>
        </w:rPr>
        <w:t>Tranax</w:t>
      </w:r>
      <w:r>
        <w:rPr/>
        <w:t>）垄断。</w:t>
      </w:r>
    </w:p>
    <w:p>
      <w:pPr>
        <w:pStyle w:val="BodyText"/>
        <w:spacing w:line="280" w:lineRule="auto" w:before="169"/>
        <w:ind w:right="215" w:firstLine="420"/>
        <w:jc w:val="both"/>
      </w:pPr>
      <w:r>
        <w:rPr/>
        <w:t>从国内市场来看，经过 </w:t>
      </w:r>
      <w:r>
        <w:rPr>
          <w:rFonts w:ascii="Times New Roman" w:hAnsi="Times New Roman" w:cs="Times New Roman" w:eastAsia="Times New Roman" w:hint="default"/>
        </w:rPr>
        <w:t>10 </w:t>
      </w:r>
      <w:r>
        <w:rPr/>
        <w:t>多年的市场洗礼，少数国内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生产厂商逐步崛起壮大， 达到了可与国际巨头相抗衡的地步。根据</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年国内市场</w:t>
      </w:r>
      <w:r>
        <w:rPr>
          <w:spacing w:val="-58"/>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spacing w:val="-3"/>
        </w:rPr>
        <w:t>采购量分析，</w:t>
      </w:r>
      <w:r>
        <w:rPr>
          <w:rFonts w:ascii="Times New Roman" w:hAnsi="Times New Roman" w:cs="Times New Roman" w:eastAsia="Times New Roman" w:hint="default"/>
          <w:spacing w:val="-3"/>
        </w:rPr>
        <w:t>Diebold</w:t>
      </w:r>
      <w:r>
        <w:rPr>
          <w:rFonts w:ascii="Times New Roman" w:hAnsi="Times New Roman" w:cs="Times New Roman" w:eastAsia="Times New Roman" w:hint="default"/>
          <w:spacing w:val="44"/>
        </w:rPr>
        <w:t> </w:t>
      </w:r>
      <w:r>
        <w:rPr/>
        <w:t>取代 </w:t>
      </w:r>
      <w:r>
        <w:rPr>
          <w:rFonts w:ascii="Times New Roman" w:hAnsi="Times New Roman" w:cs="Times New Roman" w:eastAsia="Times New Roman" w:hint="default"/>
        </w:rPr>
        <w:t>NCR</w:t>
      </w:r>
      <w:r>
        <w:rPr>
          <w:rFonts w:ascii="Times New Roman" w:hAnsi="Times New Roman" w:cs="Times New Roman" w:eastAsia="Times New Roman" w:hint="default"/>
          <w:spacing w:val="-4"/>
        </w:rPr>
        <w:t> </w:t>
      </w:r>
      <w:r>
        <w:rPr/>
        <w:t>成为行业老大，广电运通由</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年的第三上升为第二，</w:t>
      </w:r>
      <w:r>
        <w:rPr>
          <w:rFonts w:ascii="Times New Roman" w:hAnsi="Times New Roman" w:cs="Times New Roman" w:eastAsia="Times New Roman" w:hint="default"/>
        </w:rPr>
        <w:t>Wincor</w:t>
      </w:r>
      <w:r>
        <w:rPr>
          <w:rFonts w:ascii="Times New Roman" w:hAnsi="Times New Roman" w:cs="Times New Roman" w:eastAsia="Times New Roman" w:hint="default"/>
          <w:spacing w:val="-4"/>
        </w:rPr>
        <w:t> </w:t>
      </w:r>
      <w:r>
        <w:rPr>
          <w:rFonts w:ascii="Times New Roman" w:hAnsi="Times New Roman" w:cs="Times New Roman" w:eastAsia="Times New Roman" w:hint="default"/>
        </w:rPr>
        <w:t>Nixdorf</w:t>
      </w:r>
      <w:r>
        <w:rPr>
          <w:rFonts w:ascii="Times New Roman" w:hAnsi="Times New Roman" w:cs="Times New Roman" w:eastAsia="Times New Roman" w:hint="default"/>
          <w:spacing w:val="-4"/>
        </w:rPr>
        <w:t> </w:t>
      </w:r>
      <w:r>
        <w:rPr/>
        <w:t>位居第三。</w:t>
      </w:r>
    </w:p>
    <w:p>
      <w:pPr>
        <w:pStyle w:val="BodyText"/>
        <w:spacing w:line="379" w:lineRule="auto" w:before="129"/>
        <w:ind w:left="559" w:right="0"/>
        <w:jc w:val="left"/>
      </w:pPr>
      <w:r>
        <w:rPr>
          <w:rFonts w:ascii="Times New Roman" w:hAnsi="Times New Roman" w:cs="Times New Roman" w:eastAsia="Times New Roman" w:hint="default"/>
        </w:rPr>
        <w:t>2</w:t>
      </w:r>
      <w:r>
        <w:rPr/>
        <w:t>、公司的发展规划 </w:t>
      </w:r>
      <w:r>
        <w:rPr>
          <w:spacing w:val="-3"/>
        </w:rPr>
        <w:t>面对日益复杂的经营环境和日趋激烈的市场竞争，未来公司将坚持“定位于货币识别与</w:t>
      </w:r>
    </w:p>
    <w:p>
      <w:pPr>
        <w:pStyle w:val="BodyText"/>
        <w:spacing w:line="219" w:lineRule="exact"/>
        <w:ind w:right="0"/>
        <w:jc w:val="both"/>
      </w:pPr>
      <w:r>
        <w:rPr>
          <w:spacing w:val="-3"/>
        </w:rPr>
        <w:t>处理设备等高新技术领域，全面实施同心多元化战略，以市场营销为前导，以核心技术为支</w:t>
      </w:r>
    </w:p>
    <w:p>
      <w:pPr>
        <w:pStyle w:val="BodyText"/>
        <w:spacing w:line="290" w:lineRule="auto" w:before="64"/>
        <w:ind w:right="216"/>
        <w:jc w:val="both"/>
      </w:pPr>
      <w:r>
        <w:rPr>
          <w:spacing w:val="-3"/>
        </w:rPr>
        <w:t>撑，向相关各市场领域全面渗透，最终形成公司综合竞争优势”的战略布局，“以创新的科</w:t>
      </w:r>
      <w:r>
        <w:rPr>
          <w:spacing w:val="-84"/>
        </w:rPr>
        <w:t> </w:t>
      </w:r>
      <w:r>
        <w:rPr>
          <w:spacing w:val="-84"/>
        </w:rPr>
      </w:r>
      <w:r>
        <w:rPr>
          <w:spacing w:val="-3"/>
        </w:rPr>
        <w:t>技便利人类生活”为公司的使命，立志实现“成为具有全球竞争力的货币识别与处理设备及</w:t>
      </w:r>
      <w:r>
        <w:rPr>
          <w:spacing w:val="-81"/>
        </w:rPr>
        <w:t> </w:t>
      </w:r>
      <w:r>
        <w:rPr>
          <w:spacing w:val="-81"/>
        </w:rPr>
      </w:r>
      <w:r>
        <w:rPr>
          <w:spacing w:val="-3"/>
        </w:rPr>
        <w:t>系统解决方案提供商”愿景。公司以强大的研发团队为依托，以可靠的生产体系为保障，建</w:t>
      </w:r>
      <w:r>
        <w:rPr>
          <w:spacing w:val="-80"/>
        </w:rPr>
        <w:t> </w:t>
      </w:r>
      <w:r>
        <w:rPr>
          <w:spacing w:val="-80"/>
        </w:rPr>
      </w:r>
      <w:r>
        <w:rPr/>
        <w:t>立以国内金融市场</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营销、海外市场</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营销、国内泛金融市场产品营销、国内轨道 交通市场产品营销、国内</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营运、国内</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维护以及合资合作等七大业务，形成共同 发展、相互支持之势，创建国际企业，打造百年品牌。</w:t>
      </w:r>
    </w:p>
    <w:p>
      <w:pPr>
        <w:pStyle w:val="BodyText"/>
        <w:spacing w:line="240" w:lineRule="auto" w:before="142"/>
        <w:ind w:left="559"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年经营计划</w:t>
      </w:r>
    </w:p>
    <w:p>
      <w:pPr>
        <w:pStyle w:val="BodyText"/>
        <w:spacing w:line="290" w:lineRule="auto" w:before="169"/>
        <w:ind w:right="215"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年，公司将继续以“深化核心技术产业化，完成全球市场新布局”为经营主题， </w:t>
      </w:r>
      <w:r>
        <w:rPr>
          <w:spacing w:val="-3"/>
        </w:rPr>
        <w:t>从管理、市场、技术、生产、服务等角度，切实加强各项基础工作，全方位提升业务和管理</w:t>
      </w:r>
      <w:r>
        <w:rPr>
          <w:spacing w:val="-81"/>
        </w:rPr>
        <w:t> </w:t>
      </w:r>
      <w:r>
        <w:rPr>
          <w:spacing w:val="-81"/>
        </w:rPr>
      </w:r>
      <w:r>
        <w:rPr>
          <w:spacing w:val="-3"/>
        </w:rPr>
        <w:t>素质，加快核心技术产业化步伐，巩固国内市场，完善全球市场布局，进一步提升公司竞争</w:t>
      </w:r>
    </w:p>
    <w:p>
      <w:pPr>
        <w:spacing w:after="0" w:line="290"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both"/>
      </w:pPr>
      <w:r>
        <w:rPr/>
        <w:t>力和行业地位。为此，公司将重点做好以下几个方面的工作：</w:t>
      </w:r>
    </w:p>
    <w:p>
      <w:pPr>
        <w:spacing w:line="240" w:lineRule="auto" w:before="3"/>
        <w:rPr>
          <w:rFonts w:ascii="宋体" w:hAnsi="宋体" w:cs="宋体" w:eastAsia="宋体" w:hint="default"/>
          <w:sz w:val="14"/>
          <w:szCs w:val="14"/>
        </w:rPr>
      </w:pPr>
    </w:p>
    <w:p>
      <w:pPr>
        <w:pStyle w:val="BodyText"/>
        <w:spacing w:line="280" w:lineRule="auto"/>
        <w:ind w:left="140" w:right="189" w:firstLine="420"/>
        <w:jc w:val="left"/>
      </w:pPr>
      <w:r>
        <w:rPr/>
        <w:t>（</w:t>
      </w:r>
      <w:r>
        <w:rPr>
          <w:rFonts w:ascii="Times New Roman" w:hAnsi="Times New Roman" w:cs="Times New Roman" w:eastAsia="Times New Roman" w:hint="default"/>
        </w:rPr>
        <w:t>1</w:t>
      </w:r>
      <w:r>
        <w:rPr/>
        <w:t>）全面彻底梳理、完善公司内部管理制度，强化制度落实，防微杜渐，提高公司整 体战斗力；</w:t>
      </w:r>
    </w:p>
    <w:p>
      <w:pPr>
        <w:pStyle w:val="BodyText"/>
        <w:spacing w:line="280" w:lineRule="auto" w:before="150"/>
        <w:ind w:left="140" w:right="189" w:firstLine="420"/>
        <w:jc w:val="left"/>
      </w:pPr>
      <w:r>
        <w:rPr/>
        <w:t>（</w:t>
      </w:r>
      <w:r>
        <w:rPr>
          <w:rFonts w:ascii="Times New Roman" w:hAnsi="Times New Roman" w:cs="Times New Roman" w:eastAsia="Times New Roman" w:hint="default"/>
        </w:rPr>
        <w:t>2</w:t>
      </w:r>
      <w:r>
        <w:rPr/>
        <w:t>）在巩固原有市场的基础上，力争寻求在拓展相关新行业、新市场、新客户、新产 品上取得实质性突破，提升公司行业地位；</w:t>
      </w:r>
    </w:p>
    <w:p>
      <w:pPr>
        <w:pStyle w:val="BodyText"/>
        <w:spacing w:line="280" w:lineRule="auto" w:before="149"/>
        <w:ind w:left="140" w:right="189" w:firstLine="420"/>
        <w:jc w:val="left"/>
      </w:pPr>
      <w:r>
        <w:rPr/>
        <w:t>（</w:t>
      </w:r>
      <w:r>
        <w:rPr>
          <w:rFonts w:ascii="Times New Roman" w:hAnsi="Times New Roman" w:cs="Times New Roman" w:eastAsia="Times New Roman" w:hint="default"/>
        </w:rPr>
        <w:t>3</w:t>
      </w:r>
      <w:r>
        <w:rPr/>
        <w:t>）树立市场意识和成本意识，做好产品规划、设计和认证，全力推进核心技术产业 化应用，加大技术与市场的融合力度，落实从研发源头控制成本；</w:t>
      </w:r>
    </w:p>
    <w:p>
      <w:pPr>
        <w:pStyle w:val="BodyText"/>
        <w:spacing w:line="280" w:lineRule="auto" w:before="150"/>
        <w:ind w:left="140" w:right="189" w:firstLine="420"/>
        <w:jc w:val="left"/>
      </w:pPr>
      <w:r>
        <w:rPr/>
        <w:t>（</w:t>
      </w:r>
      <w:r>
        <w:rPr>
          <w:rFonts w:ascii="Times New Roman" w:hAnsi="Times New Roman" w:cs="Times New Roman" w:eastAsia="Times New Roman" w:hint="default"/>
        </w:rPr>
        <w:t>4</w:t>
      </w:r>
      <w:r>
        <w:rPr/>
        <w:t>）致力于供应链整合，完善生产现场管理，持续提升产能和效率，确保在不影响公 司正常生产制造的前提下顺利完成向科学城产业基地的搬迁工作；</w:t>
      </w:r>
    </w:p>
    <w:p>
      <w:pPr>
        <w:pStyle w:val="BodyText"/>
        <w:spacing w:line="280" w:lineRule="auto" w:before="149"/>
        <w:ind w:left="140" w:right="189" w:firstLine="420"/>
        <w:jc w:val="left"/>
      </w:pPr>
      <w:r>
        <w:rPr/>
        <w:t>（</w:t>
      </w:r>
      <w:r>
        <w:rPr>
          <w:rFonts w:ascii="Times New Roman" w:hAnsi="Times New Roman" w:cs="Times New Roman" w:eastAsia="Times New Roman" w:hint="default"/>
        </w:rPr>
        <w:t>5</w:t>
      </w:r>
      <w:r>
        <w:rPr/>
        <w:t>）全面梳理服务流程，完善服务标准，改善服务模式，增加服务网点，树立服务标 杆，确保一流的服务团队取得一流的服务业绩；</w:t>
      </w:r>
    </w:p>
    <w:p>
      <w:pPr>
        <w:pStyle w:val="BodyText"/>
        <w:spacing w:line="280" w:lineRule="auto" w:before="150"/>
        <w:ind w:left="140" w:right="189" w:firstLine="420"/>
        <w:jc w:val="left"/>
      </w:pPr>
      <w:r>
        <w:rPr/>
        <w:t>（</w:t>
      </w:r>
      <w:r>
        <w:rPr>
          <w:rFonts w:ascii="Times New Roman" w:hAnsi="Times New Roman" w:cs="Times New Roman" w:eastAsia="Times New Roman" w:hint="default"/>
        </w:rPr>
        <w:t>6</w:t>
      </w:r>
      <w:r>
        <w:rPr/>
        <w:t>）加大公司各类人才，特别是高素质人才的培训、引进和考核力度，以适应公司高 速发展的需要。</w:t>
      </w:r>
    </w:p>
    <w:p>
      <w:pPr>
        <w:pStyle w:val="BodyText"/>
        <w:spacing w:line="379" w:lineRule="auto" w:before="150"/>
        <w:ind w:left="560" w:right="189"/>
        <w:jc w:val="left"/>
      </w:pPr>
      <w:r>
        <w:rPr>
          <w:rFonts w:ascii="Times New Roman" w:hAnsi="Times New Roman" w:cs="Times New Roman" w:eastAsia="Times New Roman" w:hint="default"/>
        </w:rPr>
        <w:t>4</w:t>
      </w:r>
      <w:r>
        <w:rPr/>
        <w:t>、资金需求和使用计划 </w:t>
      </w:r>
      <w:r>
        <w:rPr>
          <w:spacing w:val="-3"/>
        </w:rPr>
        <w:t>根据发展战略目标，公司将制定切实可行的发展规划和实施计划，合理筹集、安排和使</w:t>
      </w:r>
    </w:p>
    <w:p>
      <w:pPr>
        <w:pStyle w:val="BodyText"/>
        <w:spacing w:line="234" w:lineRule="exact"/>
        <w:ind w:left="140" w:right="0"/>
        <w:jc w:val="both"/>
      </w:pPr>
      <w:r>
        <w:rPr/>
        <w:t>用资金。</w:t>
      </w:r>
      <w:r>
        <w:rPr>
          <w:rFonts w:ascii="Times New Roman" w:hAnsi="Times New Roman" w:cs="Times New Roman" w:eastAsia="Times New Roman" w:hint="default"/>
        </w:rPr>
        <w:t>2008 </w:t>
      </w:r>
      <w:r>
        <w:rPr>
          <w:rFonts w:ascii="Times New Roman" w:hAnsi="Times New Roman" w:cs="Times New Roman" w:eastAsia="Times New Roman" w:hint="default"/>
          <w:spacing w:val="5"/>
        </w:rPr>
        <w:t> </w:t>
      </w:r>
      <w:r>
        <w:rPr/>
        <w:t>年，公司将本着审慎的原则管好、用好募集资金，按募投项目的资金使用计</w:t>
      </w:r>
    </w:p>
    <w:p>
      <w:pPr>
        <w:pStyle w:val="BodyText"/>
        <w:spacing w:line="297" w:lineRule="auto" w:before="50"/>
        <w:ind w:left="140" w:right="196"/>
        <w:jc w:val="both"/>
      </w:pPr>
      <w:r>
        <w:rPr>
          <w:spacing w:val="-3"/>
        </w:rPr>
        <w:t>划对募投项目进行投资。同时，公司银行信誉良好，可充分发挥杠杆作用，通过各种融资方</w:t>
      </w:r>
      <w:r>
        <w:rPr>
          <w:spacing w:val="-80"/>
        </w:rPr>
        <w:t> </w:t>
      </w:r>
      <w:r>
        <w:rPr>
          <w:spacing w:val="-80"/>
        </w:rPr>
      </w:r>
      <w:r>
        <w:rPr/>
        <w:t>式来弥补资金缺口。</w:t>
      </w:r>
    </w:p>
    <w:p>
      <w:pPr>
        <w:pStyle w:val="BodyText"/>
        <w:spacing w:line="240" w:lineRule="auto" w:before="134"/>
        <w:ind w:left="560" w:right="189"/>
        <w:jc w:val="left"/>
      </w:pPr>
      <w:r>
        <w:rPr>
          <w:rFonts w:ascii="Times New Roman" w:hAnsi="Times New Roman" w:cs="Times New Roman" w:eastAsia="Times New Roman" w:hint="default"/>
        </w:rPr>
        <w:t>5</w:t>
      </w:r>
      <w:r>
        <w:rPr/>
        <w:t>、风险因素</w:t>
      </w:r>
    </w:p>
    <w:p>
      <w:pPr>
        <w:pStyle w:val="BodyText"/>
        <w:spacing w:line="240" w:lineRule="auto" w:before="170"/>
        <w:ind w:left="560" w:right="189"/>
        <w:jc w:val="left"/>
      </w:pPr>
      <w:r>
        <w:rPr/>
        <w:t>（</w:t>
      </w:r>
      <w:r>
        <w:rPr>
          <w:rFonts w:ascii="Times New Roman" w:hAnsi="Times New Roman" w:cs="Times New Roman" w:eastAsia="Times New Roman" w:hint="default"/>
        </w:rPr>
        <w:t>1</w:t>
      </w:r>
      <w:r>
        <w:rPr/>
        <w:t>）市场竞争的风险</w:t>
      </w:r>
    </w:p>
    <w:p>
      <w:pPr>
        <w:pStyle w:val="BodyText"/>
        <w:spacing w:line="280" w:lineRule="auto" w:before="170"/>
        <w:ind w:left="140" w:right="184" w:firstLine="420"/>
        <w:jc w:val="both"/>
      </w:pPr>
      <w:r>
        <w:rPr/>
        <w:t>公司的挂牌上市以及行业地位的提升，引起社会各界对公司和</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行业的广泛关注， 同时吸引更多的企业进入该行业，使得市场竞争更趋激烈。作为国内</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行业龙头企业， 广电运通惟有精耕细作才能扛起中国</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民族品牌这面旗帜，争取更大的市场份额。</w:t>
      </w:r>
    </w:p>
    <w:p>
      <w:pPr>
        <w:pStyle w:val="BodyText"/>
        <w:spacing w:line="240" w:lineRule="auto" w:before="130"/>
        <w:ind w:left="560" w:right="189"/>
        <w:jc w:val="left"/>
      </w:pPr>
      <w:r>
        <w:rPr/>
        <w:t>（</w:t>
      </w:r>
      <w:r>
        <w:rPr>
          <w:rFonts w:ascii="Times New Roman" w:hAnsi="Times New Roman" w:cs="Times New Roman" w:eastAsia="Times New Roman" w:hint="default"/>
        </w:rPr>
        <w:t>2</w:t>
      </w:r>
      <w:r>
        <w:rPr/>
        <w:t>）产品价格下降的风险</w:t>
      </w:r>
    </w:p>
    <w:p>
      <w:pPr>
        <w:pStyle w:val="BodyText"/>
        <w:spacing w:line="292" w:lineRule="auto" w:before="170"/>
        <w:ind w:left="140" w:right="84" w:firstLine="420"/>
        <w:jc w:val="left"/>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行业现正处于高速成长时期，但随着市场竞争的加剧，产品价格将面临逐步下降 的风险。为此，公司一方面加大核心技术的研发力度，加快其产业化进程，实现进口替代； </w:t>
      </w:r>
      <w:r>
        <w:rPr>
          <w:spacing w:val="-3"/>
        </w:rPr>
        <w:t>另一方面全面贯彻成本意识，从研发、供应链整合到日常管理实行全程成本控制，以巩固和</w:t>
      </w:r>
      <w:r>
        <w:rPr>
          <w:spacing w:val="-81"/>
        </w:rPr>
        <w:t> </w:t>
      </w:r>
      <w:r>
        <w:rPr>
          <w:spacing w:val="-81"/>
        </w:rPr>
      </w:r>
      <w:r>
        <w:rPr/>
        <w:t>增强公司的成本优势。</w:t>
      </w:r>
    </w:p>
    <w:p>
      <w:pPr>
        <w:pStyle w:val="BodyText"/>
        <w:spacing w:line="460" w:lineRule="exact" w:before="16"/>
        <w:ind w:left="560" w:right="184"/>
        <w:jc w:val="left"/>
      </w:pPr>
      <w:r>
        <w:rPr/>
        <w:t>（</w:t>
      </w:r>
      <w:r>
        <w:rPr>
          <w:rFonts w:ascii="Times New Roman" w:hAnsi="Times New Roman" w:cs="Times New Roman" w:eastAsia="Times New Roman" w:hint="default"/>
        </w:rPr>
        <w:t>3</w:t>
      </w:r>
      <w:r>
        <w:rPr/>
        <w:t>）产品出口风险 经过多年的探索和培育，公司的海外市场业务发展现已取得实质性突破，</w:t>
      </w:r>
      <w:r>
        <w:rPr>
          <w:rFonts w:ascii="Times New Roman" w:hAnsi="Times New Roman" w:cs="Times New Roman" w:eastAsia="Times New Roman" w:hint="default"/>
        </w:rPr>
        <w:t>2007 </w:t>
      </w:r>
      <w:r>
        <w:rPr>
          <w:rFonts w:ascii="Times New Roman" w:hAnsi="Times New Roman" w:cs="Times New Roman" w:eastAsia="Times New Roman" w:hint="default"/>
          <w:spacing w:val="5"/>
        </w:rPr>
        <w:t> </w:t>
      </w:r>
      <w:r>
        <w:rPr/>
        <w:t>年实现</w:t>
      </w:r>
    </w:p>
    <w:p>
      <w:pPr>
        <w:pStyle w:val="BodyText"/>
        <w:spacing w:line="297" w:lineRule="auto" w:before="3"/>
        <w:ind w:left="140" w:right="196"/>
        <w:jc w:val="both"/>
      </w:pPr>
      <w:r>
        <w:rPr>
          <w:spacing w:val="-3"/>
        </w:rPr>
        <w:t>超千台的批量订单。随着出口量的增加，相应的出口信用风险、汇率风险、当地的政治风险</w:t>
      </w:r>
      <w:r>
        <w:rPr>
          <w:spacing w:val="-80"/>
        </w:rPr>
        <w:t> </w:t>
      </w:r>
      <w:r>
        <w:rPr>
          <w:spacing w:val="-80"/>
        </w:rPr>
      </w:r>
      <w:r>
        <w:rPr>
          <w:spacing w:val="-3"/>
        </w:rPr>
        <w:t>等随之增加。因此，认真做好市场调查，审慎甄选代理商，合理安排投保险种，利用各种外</w:t>
      </w:r>
      <w:r>
        <w:rPr>
          <w:spacing w:val="-84"/>
        </w:rPr>
        <w:t> </w:t>
      </w:r>
      <w:r>
        <w:rPr>
          <w:spacing w:val="-84"/>
        </w:rPr>
      </w:r>
      <w:r>
        <w:rPr/>
        <w:t>汇结算工具等一切尽可能的措施化解汇率波动带来的风险。</w:t>
      </w:r>
    </w:p>
    <w:p>
      <w:pPr>
        <w:pStyle w:val="BodyText"/>
        <w:spacing w:line="379" w:lineRule="auto" w:before="135"/>
        <w:ind w:left="560" w:right="84"/>
        <w:jc w:val="left"/>
      </w:pPr>
      <w:r>
        <w:rPr/>
        <w:t>（</w:t>
      </w:r>
      <w:r>
        <w:rPr>
          <w:rFonts w:ascii="Times New Roman" w:hAnsi="Times New Roman" w:cs="Times New Roman" w:eastAsia="Times New Roman" w:hint="default"/>
        </w:rPr>
        <w:t>4</w:t>
      </w:r>
      <w:r>
        <w:rPr/>
        <w:t>）人才风险 公司经营规模连年翻番的高速增长，全球市场布局的全面实施，给公司带来各类人才，</w:t>
      </w:r>
    </w:p>
    <w:p>
      <w:pPr>
        <w:spacing w:after="0" w:line="379" w:lineRule="auto"/>
        <w:jc w:val="left"/>
        <w:sectPr>
          <w:footerReference w:type="default" r:id="rId18"/>
          <w:pgSz w:w="11910" w:h="16840"/>
          <w:pgMar w:footer="982" w:header="400" w:top="1100" w:bottom="1180" w:left="1660" w:right="1600"/>
          <w:pgNumType w:start="26"/>
        </w:sectPr>
      </w:pPr>
    </w:p>
    <w:p>
      <w:pPr>
        <w:spacing w:line="240" w:lineRule="auto" w:before="1"/>
        <w:rPr>
          <w:rFonts w:ascii="宋体" w:hAnsi="宋体" w:cs="宋体" w:eastAsia="宋体" w:hint="default"/>
          <w:sz w:val="19"/>
          <w:szCs w:val="19"/>
        </w:rPr>
      </w:pPr>
    </w:p>
    <w:p>
      <w:pPr>
        <w:pStyle w:val="BodyText"/>
        <w:spacing w:line="297" w:lineRule="auto" w:before="35"/>
        <w:ind w:left="140" w:right="104"/>
        <w:jc w:val="left"/>
      </w:pPr>
      <w:r>
        <w:rPr/>
        <w:t>特别是具有较高管理水平、较强营销能力和专业技术能力人才的急剧需求，而人才的培养、 </w:t>
      </w:r>
      <w:r>
        <w:rPr>
          <w:spacing w:val="-3"/>
        </w:rPr>
        <w:t>选拔、引进以及适应公司均需要较长一段时间。因此，公司应进一步加大人才培养和引进力</w:t>
      </w:r>
      <w:r>
        <w:rPr>
          <w:spacing w:val="-81"/>
        </w:rPr>
        <w:t> </w:t>
      </w:r>
      <w:r>
        <w:rPr>
          <w:spacing w:val="-81"/>
        </w:rPr>
      </w:r>
      <w:r>
        <w:rPr/>
        <w:t>度，同时建立良好的绩效考核机制，确保人才的供应与公司的高速发展相匹配。</w:t>
      </w:r>
    </w:p>
    <w:p>
      <w:pPr>
        <w:spacing w:line="240" w:lineRule="auto" w:before="0"/>
        <w:rPr>
          <w:rFonts w:ascii="宋体" w:hAnsi="宋体" w:cs="宋体" w:eastAsia="宋体" w:hint="default"/>
          <w:sz w:val="20"/>
          <w:szCs w:val="20"/>
        </w:rPr>
      </w:pPr>
    </w:p>
    <w:p>
      <w:pPr>
        <w:pStyle w:val="BodyText"/>
        <w:spacing w:line="272" w:lineRule="exact" w:before="142"/>
        <w:ind w:left="140" w:right="0"/>
        <w:jc w:val="left"/>
      </w:pPr>
      <w:r>
        <w:rPr>
          <w:spacing w:val="-3"/>
        </w:rPr>
        <w:t>（三）执行新企业会计准则后，可能发生的会计政策、会计估计变更及对公司的财务和经营</w:t>
      </w:r>
      <w:r>
        <w:rPr>
          <w:spacing w:val="-81"/>
        </w:rPr>
        <w:t> </w:t>
      </w:r>
      <w:r>
        <w:rPr>
          <w:spacing w:val="-81"/>
        </w:rPr>
      </w:r>
      <w:r>
        <w:rPr/>
        <w:t>状况的影响</w:t>
      </w:r>
    </w:p>
    <w:p>
      <w:pPr>
        <w:pStyle w:val="BodyText"/>
        <w:spacing w:line="240" w:lineRule="auto" w:before="93"/>
        <w:ind w:left="560" w:right="0"/>
        <w:jc w:val="left"/>
      </w:pPr>
      <w:r>
        <w:rPr>
          <w:rFonts w:ascii="Times New Roman" w:hAnsi="Times New Roman" w:cs="Times New Roman" w:eastAsia="Times New Roman" w:hint="default"/>
        </w:rPr>
        <w:t>1</w:t>
      </w:r>
      <w:r>
        <w:rPr/>
        <w:t>、会计政策变更</w:t>
      </w:r>
    </w:p>
    <w:p>
      <w:pPr>
        <w:pStyle w:val="BodyText"/>
        <w:spacing w:line="240" w:lineRule="auto" w:before="170"/>
        <w:ind w:left="560" w:right="0"/>
        <w:jc w:val="left"/>
      </w:pPr>
      <w:r>
        <w:rPr/>
        <w:t>根据财政部财会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spacing w:val="-104"/>
        </w:rPr>
        <w:t>号</w:t>
      </w:r>
      <w:r>
        <w:rPr/>
        <w:t>《关于印发</w:t>
      </w:r>
      <w:r>
        <w:rPr>
          <w:rFonts w:ascii="Times New Roman" w:hAnsi="Times New Roman" w:cs="Times New Roman" w:eastAsia="Times New Roman" w:hint="default"/>
        </w:rPr>
        <w:t>&lt;</w:t>
      </w:r>
      <w:r>
        <w:rPr/>
        <w:t>企业会计准则第</w:t>
      </w:r>
      <w:r>
        <w:rPr>
          <w:spacing w:val="-53"/>
        </w:rPr>
        <w:t> </w:t>
      </w:r>
      <w:r>
        <w:rPr>
          <w:rFonts w:ascii="Times New Roman" w:hAnsi="Times New Roman" w:cs="Times New Roman" w:eastAsia="Times New Roman" w:hint="default"/>
        </w:rPr>
        <w:t>1 </w:t>
      </w:r>
      <w:r>
        <w:rPr/>
        <w:t>号</w:t>
      </w:r>
      <w:r>
        <w:rPr>
          <w:spacing w:val="-2"/>
        </w:rPr>
        <w:t>－</w:t>
      </w:r>
      <w:r>
        <w:rPr/>
        <w:t>存货</w:t>
      </w:r>
      <w:r>
        <w:rPr>
          <w:rFonts w:ascii="Times New Roman" w:hAnsi="Times New Roman" w:cs="Times New Roman" w:eastAsia="Times New Roman" w:hint="default"/>
        </w:rPr>
        <w:t>&gt;</w:t>
      </w:r>
      <w:r>
        <w:rPr/>
        <w:t>等</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项具体准则的</w:t>
      </w:r>
    </w:p>
    <w:p>
      <w:pPr>
        <w:pStyle w:val="BodyText"/>
        <w:spacing w:line="240" w:lineRule="auto" w:before="50"/>
        <w:ind w:left="140" w:right="0"/>
        <w:jc w:val="left"/>
        <w:rPr>
          <w:rFonts w:ascii="Times New Roman" w:hAnsi="Times New Roman" w:cs="Times New Roman" w:eastAsia="Times New Roman" w:hint="default"/>
        </w:rPr>
      </w:pPr>
      <w:r>
        <w:rPr/>
        <w:t>通知</w:t>
      </w:r>
      <w:r>
        <w:rPr>
          <w:spacing w:val="-105"/>
        </w:rPr>
        <w:t>》</w:t>
      </w:r>
      <w:r>
        <w:rPr>
          <w:spacing w:val="-9"/>
        </w:rPr>
        <w:t>，</w:t>
      </w:r>
      <w:r>
        <w:rPr/>
        <w:t>公司从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日起</w:t>
      </w:r>
      <w:r>
        <w:rPr>
          <w:spacing w:val="-10"/>
        </w:rPr>
        <w:t>，</w:t>
      </w:r>
      <w:r>
        <w:rPr/>
        <w:t>执行</w:t>
      </w:r>
      <w:r>
        <w:rPr>
          <w:spacing w:val="-9"/>
        </w:rPr>
        <w:t>新</w:t>
      </w:r>
      <w:r>
        <w:rPr/>
        <w:t>《企业会计准则</w:t>
      </w:r>
      <w:r>
        <w:rPr>
          <w:spacing w:val="-106"/>
        </w:rPr>
        <w:t>》</w:t>
      </w:r>
      <w:r>
        <w:rPr>
          <w:spacing w:val="-9"/>
        </w:rPr>
        <w:t>；</w:t>
      </w:r>
      <w:r>
        <w:rPr/>
        <w:t>并根</w:t>
      </w:r>
      <w:r>
        <w:rPr>
          <w:spacing w:val="-9"/>
        </w:rPr>
        <w:t>据</w:t>
      </w:r>
      <w:r>
        <w:rPr/>
        <w:t>《企业会计准则第</w:t>
      </w:r>
      <w:r>
        <w:rPr>
          <w:spacing w:val="-53"/>
        </w:rPr>
        <w:t> </w:t>
      </w:r>
      <w:r>
        <w:rPr>
          <w:rFonts w:ascii="Times New Roman" w:hAnsi="Times New Roman" w:cs="Times New Roman" w:eastAsia="Times New Roman" w:hint="default"/>
        </w:rPr>
        <w:t>38</w:t>
      </w:r>
    </w:p>
    <w:p>
      <w:pPr>
        <w:pStyle w:val="BodyText"/>
        <w:spacing w:line="280" w:lineRule="auto" w:before="49"/>
        <w:ind w:right="92" w:hanging="1"/>
        <w:jc w:val="left"/>
      </w:pPr>
      <w:r>
        <w:rPr/>
        <w:t>号－首次执行企业会计准则》所规定的</w:t>
      </w:r>
      <w:r>
        <w:rPr>
          <w:spacing w:val="-81"/>
        </w:rPr>
        <w:t> </w:t>
      </w:r>
      <w:r>
        <w:rPr>
          <w:rFonts w:ascii="Times New Roman" w:hAnsi="Times New Roman" w:cs="Times New Roman" w:eastAsia="Times New Roman" w:hint="default"/>
        </w:rPr>
        <w:t>5-19</w:t>
      </w:r>
      <w:r>
        <w:rPr>
          <w:rFonts w:ascii="Times New Roman" w:hAnsi="Times New Roman" w:cs="Times New Roman" w:eastAsia="Times New Roman" w:hint="default"/>
          <w:spacing w:val="-28"/>
        </w:rPr>
        <w:t> </w:t>
      </w:r>
      <w:r>
        <w:rPr/>
        <w:t>条相关内容，对财务报表项目进行了追溯调整。 由此产生了以下会计政策变更事项：</w:t>
      </w:r>
    </w:p>
    <w:p>
      <w:pPr>
        <w:pStyle w:val="BodyText"/>
        <w:spacing w:line="240" w:lineRule="auto" w:before="150"/>
        <w:ind w:left="559" w:right="0"/>
        <w:jc w:val="left"/>
      </w:pPr>
      <w:r>
        <w:rPr>
          <w:rFonts w:ascii="Times New Roman" w:hAnsi="Times New Roman" w:cs="Times New Roman" w:eastAsia="Times New Roman" w:hint="default"/>
        </w:rPr>
        <w:t>A</w:t>
      </w:r>
      <w:r>
        <w:rPr/>
        <w:t>、非同一控制下的企业合并</w:t>
      </w:r>
    </w:p>
    <w:p>
      <w:pPr>
        <w:pStyle w:val="BodyText"/>
        <w:spacing w:line="240" w:lineRule="auto" w:before="169"/>
        <w:ind w:left="559" w:right="0"/>
        <w:jc w:val="left"/>
      </w:pPr>
      <w:r>
        <w:rPr/>
        <w:t>根据财政部</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年颁布的《企业会计准则第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号——长期股权投资》和《企业会计准</w:t>
      </w:r>
    </w:p>
    <w:p>
      <w:pPr>
        <w:pStyle w:val="BodyText"/>
        <w:spacing w:line="292" w:lineRule="auto" w:before="50"/>
        <w:ind w:right="216"/>
        <w:jc w:val="both"/>
      </w:pPr>
      <w:r>
        <w:rPr/>
        <w:t>则第</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号——企业合并》中的长期股权投资确认原则，将非同一控制下企业合并成本大于 </w:t>
      </w:r>
      <w:r>
        <w:rPr>
          <w:spacing w:val="-3"/>
        </w:rPr>
        <w:t>合并中取得的被购买方可辨认净资产公允价值份额的差额，确认为商誉，不再作为长期股权</w:t>
      </w:r>
      <w:r>
        <w:rPr>
          <w:spacing w:val="-79"/>
        </w:rPr>
        <w:t> </w:t>
      </w:r>
      <w:r>
        <w:rPr>
          <w:spacing w:val="-79"/>
        </w:rPr>
      </w:r>
      <w:r>
        <w:rPr>
          <w:spacing w:val="-3"/>
        </w:rPr>
        <w:t>投资差额进行摊销。长期股权投资的初始投资成本小于投资时应享有被投资单位可辨认净资</w:t>
      </w:r>
      <w:r>
        <w:rPr>
          <w:spacing w:val="-79"/>
        </w:rPr>
        <w:t> </w:t>
      </w:r>
      <w:r>
        <w:rPr>
          <w:spacing w:val="-79"/>
        </w:rPr>
      </w:r>
      <w:r>
        <w:rPr/>
        <w:t>产公允价值份额，其差额计入当期损益。</w:t>
      </w:r>
    </w:p>
    <w:p>
      <w:pPr>
        <w:pStyle w:val="BodyText"/>
        <w:spacing w:line="280" w:lineRule="auto" w:before="139"/>
        <w:ind w:right="204" w:firstLine="420"/>
        <w:jc w:val="left"/>
      </w:pPr>
      <w:r>
        <w:rPr/>
        <w:t>公司从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日起将深圳广电银通金融电子科技有限公司纳入合并范围，属于 非同一控制下的企业合并。</w:t>
      </w:r>
    </w:p>
    <w:p>
      <w:pPr>
        <w:pStyle w:val="BodyText"/>
        <w:spacing w:line="240" w:lineRule="auto" w:before="149"/>
        <w:ind w:left="559" w:right="0"/>
        <w:jc w:val="left"/>
      </w:pPr>
      <w:r>
        <w:rPr/>
        <w:t>此项会计政策变更减少</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日长期股权投资</w:t>
      </w:r>
      <w:r>
        <w:rPr>
          <w:spacing w:val="-43"/>
        </w:rPr>
        <w:t> </w:t>
      </w:r>
      <w:r>
        <w:rPr>
          <w:rFonts w:ascii="Times New Roman" w:hAnsi="Times New Roman" w:cs="Times New Roman" w:eastAsia="Times New Roman" w:hint="default"/>
        </w:rPr>
        <w:t>877,894.69</w:t>
      </w:r>
      <w:r>
        <w:rPr>
          <w:rFonts w:ascii="Times New Roman" w:hAnsi="Times New Roman" w:cs="Times New Roman" w:eastAsia="Times New Roman" w:hint="default"/>
          <w:spacing w:val="10"/>
        </w:rPr>
        <w:t> </w:t>
      </w:r>
      <w:r>
        <w:rPr/>
        <w:t>元，增加</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p>
    <w:p>
      <w:pPr>
        <w:pStyle w:val="BodyText"/>
        <w:spacing w:line="240" w:lineRule="auto" w:before="50"/>
        <w:ind w:right="0"/>
        <w:jc w:val="left"/>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日商誉</w:t>
      </w:r>
      <w:r>
        <w:rPr>
          <w:spacing w:val="-55"/>
        </w:rPr>
        <w:t> </w:t>
      </w:r>
      <w:r>
        <w:rPr>
          <w:rFonts w:ascii="Times New Roman" w:hAnsi="Times New Roman" w:cs="Times New Roman" w:eastAsia="Times New Roman" w:hint="default"/>
        </w:rPr>
        <w:t>946,852.52</w:t>
      </w:r>
      <w:r>
        <w:rPr>
          <w:rFonts w:ascii="Times New Roman" w:hAnsi="Times New Roman" w:cs="Times New Roman" w:eastAsia="Times New Roman" w:hint="default"/>
          <w:spacing w:val="-1"/>
        </w:rPr>
        <w:t> </w:t>
      </w:r>
      <w:r>
        <w:rPr>
          <w:spacing w:val="-12"/>
        </w:rPr>
        <w:t>元，增加</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年度投资收益</w:t>
      </w:r>
      <w:r>
        <w:rPr>
          <w:spacing w:val="-55"/>
        </w:rPr>
        <w:t> </w:t>
      </w:r>
      <w:r>
        <w:rPr>
          <w:rFonts w:ascii="Times New Roman" w:hAnsi="Times New Roman" w:cs="Times New Roman" w:eastAsia="Times New Roman" w:hint="default"/>
        </w:rPr>
        <w:t>68,957.83</w:t>
      </w:r>
      <w:r>
        <w:rPr>
          <w:rFonts w:ascii="Times New Roman" w:hAnsi="Times New Roman" w:cs="Times New Roman" w:eastAsia="Times New Roman" w:hint="default"/>
          <w:spacing w:val="-2"/>
        </w:rPr>
        <w:t> </w:t>
      </w:r>
      <w:r>
        <w:rPr>
          <w:spacing w:val="-12"/>
        </w:rPr>
        <w:t>元，增加</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p>
    <w:p>
      <w:pPr>
        <w:pStyle w:val="BodyText"/>
        <w:spacing w:line="240" w:lineRule="auto" w:before="50"/>
        <w:ind w:right="0"/>
        <w:jc w:val="left"/>
      </w:pPr>
      <w:r>
        <w:rPr/>
        <w:t>日留存收益</w:t>
      </w:r>
      <w:r>
        <w:rPr>
          <w:spacing w:val="-57"/>
        </w:rPr>
        <w:t> </w:t>
      </w:r>
      <w:r>
        <w:rPr>
          <w:rFonts w:ascii="Times New Roman" w:hAnsi="Times New Roman" w:cs="Times New Roman" w:eastAsia="Times New Roman" w:hint="default"/>
        </w:rPr>
        <w:t>68,957.83</w:t>
      </w:r>
      <w:r>
        <w:rPr>
          <w:rFonts w:ascii="Times New Roman" w:hAnsi="Times New Roman" w:cs="Times New Roman" w:eastAsia="Times New Roman" w:hint="default"/>
          <w:spacing w:val="-4"/>
        </w:rPr>
        <w:t> </w:t>
      </w:r>
      <w:r>
        <w:rPr/>
        <w:t>元。</w:t>
      </w:r>
    </w:p>
    <w:p>
      <w:pPr>
        <w:pStyle w:val="BodyText"/>
        <w:spacing w:line="240" w:lineRule="auto" w:before="169"/>
        <w:ind w:left="559" w:right="0"/>
        <w:jc w:val="left"/>
      </w:pPr>
      <w:r>
        <w:rPr>
          <w:rFonts w:ascii="Times New Roman" w:hAnsi="Times New Roman" w:cs="Times New Roman" w:eastAsia="Times New Roman" w:hint="default"/>
        </w:rPr>
        <w:t>B</w:t>
      </w:r>
      <w:r>
        <w:rPr/>
        <w:t>、所得税核算方法</w:t>
      </w:r>
    </w:p>
    <w:p>
      <w:pPr>
        <w:pStyle w:val="BodyText"/>
        <w:spacing w:line="288" w:lineRule="auto" w:before="170"/>
        <w:ind w:right="216" w:firstLine="420"/>
        <w:jc w:val="both"/>
      </w:pPr>
      <w:r>
        <w:rPr/>
        <w:t>根据财政部</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年颁布的《企业会计准则—所得税》中的递延所得税确认原则，将比 </w:t>
      </w:r>
      <w:r>
        <w:rPr>
          <w:spacing w:val="-3"/>
        </w:rPr>
        <w:t>较各期的资产或者负债的账面价值与计税基础的可抵扣的暂时性差异，按照可抵扣的暂时性</w:t>
      </w:r>
      <w:r>
        <w:rPr>
          <w:spacing w:val="-79"/>
        </w:rPr>
        <w:t> </w:t>
      </w:r>
      <w:r>
        <w:rPr>
          <w:spacing w:val="-79"/>
        </w:rPr>
      </w:r>
      <w:r>
        <w:rPr/>
        <w:t>差异与适用所得税税率计算的结果，确认为递延所得税资产。</w:t>
      </w:r>
    </w:p>
    <w:p>
      <w:pPr>
        <w:pStyle w:val="BodyText"/>
        <w:spacing w:line="240" w:lineRule="auto" w:before="144"/>
        <w:ind w:left="560" w:right="0"/>
        <w:jc w:val="left"/>
        <w:rPr>
          <w:rFonts w:ascii="Times New Roman" w:hAnsi="Times New Roman" w:cs="Times New Roman" w:eastAsia="Times New Roman" w:hint="default"/>
        </w:rPr>
      </w:pPr>
      <w:r>
        <w:rPr/>
        <w:t>此项会计政策变更增加</w:t>
      </w:r>
      <w:r>
        <w:rPr>
          <w:spacing w:val="-54"/>
        </w:rPr>
        <w:t> </w:t>
      </w:r>
      <w:r>
        <w:rPr>
          <w:rFonts w:ascii="Times New Roman" w:hAnsi="Times New Roman" w:cs="Times New Roman" w:eastAsia="Times New Roman" w:hint="default"/>
        </w:rPr>
        <w:t>2006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日递延所得税资产</w:t>
      </w:r>
      <w:r>
        <w:rPr>
          <w:spacing w:val="-54"/>
        </w:rPr>
        <w:t> </w:t>
      </w:r>
      <w:r>
        <w:rPr>
          <w:rFonts w:ascii="Times New Roman" w:hAnsi="Times New Roman" w:cs="Times New Roman" w:eastAsia="Times New Roman" w:hint="default"/>
        </w:rPr>
        <w:t>2,601,068.19 </w:t>
      </w:r>
      <w:r>
        <w:rPr/>
        <w:t>元；减少</w:t>
      </w:r>
      <w:r>
        <w:rPr>
          <w:spacing w:val="-54"/>
        </w:rPr>
        <w:t> </w:t>
      </w:r>
      <w:r>
        <w:rPr>
          <w:rFonts w:ascii="Times New Roman" w:hAnsi="Times New Roman" w:cs="Times New Roman" w:eastAsia="Times New Roman" w:hint="default"/>
        </w:rPr>
        <w:t>2006</w:t>
      </w:r>
    </w:p>
    <w:p>
      <w:pPr>
        <w:pStyle w:val="BodyText"/>
        <w:spacing w:line="240" w:lineRule="auto" w:before="50"/>
        <w:ind w:right="0"/>
        <w:jc w:val="left"/>
        <w:rPr>
          <w:rFonts w:ascii="Times New Roman" w:hAnsi="Times New Roman" w:cs="Times New Roman" w:eastAsia="Times New Roman" w:hint="default"/>
        </w:rPr>
      </w:pPr>
      <w:r>
        <w:rPr/>
        <w:t>年度所得税费用</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32 </w:t>
      </w:r>
      <w:r>
        <w:rPr/>
        <w:t>元</w:t>
      </w:r>
      <w:r>
        <w:rPr>
          <w:spacing w:val="-100"/>
        </w:rPr>
        <w:t>，</w:t>
      </w:r>
      <w:r>
        <w:rPr/>
        <w:t>增加</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日留存</w:t>
      </w:r>
      <w:r>
        <w:rPr>
          <w:spacing w:val="-2"/>
        </w:rPr>
        <w:t>收</w:t>
      </w:r>
      <w:r>
        <w:rPr/>
        <w:t>益</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元</w:t>
      </w:r>
      <w:r>
        <w:rPr>
          <w:spacing w:val="-100"/>
        </w:rPr>
        <w:t>、</w:t>
      </w:r>
      <w:r>
        <w:rPr/>
        <w:t>增加</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005</w:t>
      </w:r>
    </w:p>
    <w:p>
      <w:pPr>
        <w:pStyle w:val="BodyText"/>
        <w:spacing w:line="240" w:lineRule="auto" w:before="49"/>
        <w:ind w:right="0"/>
        <w:jc w:val="left"/>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日留存收益</w:t>
      </w:r>
      <w:r>
        <w:rPr>
          <w:spacing w:val="-55"/>
        </w:rPr>
        <w:t> </w:t>
      </w:r>
      <w:r>
        <w:rPr>
          <w:rFonts w:ascii="Times New Roman" w:hAnsi="Times New Roman" w:cs="Times New Roman" w:eastAsia="Times New Roman" w:hint="default"/>
        </w:rPr>
        <w:t>1,736,168.87</w:t>
      </w:r>
      <w:r>
        <w:rPr>
          <w:rFonts w:ascii="Times New Roman" w:hAnsi="Times New Roman" w:cs="Times New Roman" w:eastAsia="Times New Roman" w:hint="default"/>
          <w:spacing w:val="-3"/>
        </w:rPr>
        <w:t> </w:t>
      </w:r>
      <w:r>
        <w:rPr/>
        <w:t>元。</w:t>
      </w:r>
    </w:p>
    <w:p>
      <w:pPr>
        <w:pStyle w:val="BodyText"/>
        <w:spacing w:line="240" w:lineRule="auto" w:before="170"/>
        <w:ind w:left="559" w:right="0"/>
        <w:jc w:val="left"/>
      </w:pPr>
      <w:r>
        <w:rPr>
          <w:rFonts w:ascii="Times New Roman" w:hAnsi="Times New Roman" w:cs="Times New Roman" w:eastAsia="Times New Roman" w:hint="default"/>
        </w:rPr>
        <w:t>C</w:t>
      </w:r>
      <w:r>
        <w:rPr/>
        <w:t>、长期股权投资的后续计量</w:t>
      </w:r>
    </w:p>
    <w:p>
      <w:pPr>
        <w:pStyle w:val="BodyText"/>
        <w:spacing w:line="290" w:lineRule="auto" w:before="170"/>
        <w:ind w:right="105" w:firstLine="420"/>
        <w:jc w:val="left"/>
      </w:pPr>
      <w:r>
        <w:rPr/>
        <w:t>根据财政部</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年颁布的《企业会计准则第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号——长期股权投资》中的长期投资后 </w:t>
      </w:r>
      <w:r>
        <w:rPr>
          <w:spacing w:val="-3"/>
        </w:rPr>
        <w:t>续计量原则，对控制的子公司，以及对被投资单位无控制、无共同控制且无重大影响的，采</w:t>
      </w:r>
      <w:r>
        <w:rPr>
          <w:spacing w:val="-80"/>
        </w:rPr>
        <w:t> </w:t>
      </w:r>
      <w:r>
        <w:rPr>
          <w:spacing w:val="-80"/>
        </w:rPr>
      </w:r>
      <w:r>
        <w:rPr>
          <w:spacing w:val="-3"/>
        </w:rPr>
        <w:t>用成本法核算。依据财政部</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3"/>
        </w:rPr>
        <w:t>日颁布的《企业会计准则解释第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6"/>
        </w:rPr>
        <w:t>号》的规定，</w:t>
      </w:r>
      <w:r>
        <w:rPr/>
        <w:t> 企业在首次执行日以前已经持有的对子公司长期股权投资，应在首次执行日进行追溯调整， </w:t>
      </w:r>
      <w:r>
        <w:rPr>
          <w:spacing w:val="-3"/>
        </w:rPr>
        <w:t>视同该子公司自最初即采用成本法核算。执行新会计准则后，应当按照子公司宣告分派现金</w:t>
      </w:r>
      <w:r>
        <w:rPr>
          <w:spacing w:val="-79"/>
        </w:rPr>
        <w:t> </w:t>
      </w:r>
      <w:r>
        <w:rPr>
          <w:spacing w:val="-79"/>
        </w:rPr>
      </w:r>
      <w:r>
        <w:rPr/>
        <w:t>股利或利润中应分得的部分，确认投资收益。</w:t>
      </w:r>
    </w:p>
    <w:p>
      <w:pPr>
        <w:pStyle w:val="BodyText"/>
        <w:spacing w:line="240" w:lineRule="auto" w:before="142"/>
        <w:ind w:left="559" w:right="0"/>
        <w:jc w:val="left"/>
        <w:rPr>
          <w:rFonts w:ascii="Times New Roman" w:hAnsi="Times New Roman" w:cs="Times New Roman" w:eastAsia="Times New Roman" w:hint="default"/>
        </w:rPr>
      </w:pPr>
      <w:r>
        <w:rPr/>
        <w:t>此项政策变更减少了母公司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spacing w:val="-2"/>
        </w:rPr>
        <w:t>年</w:t>
      </w:r>
      <w:r>
        <w:rPr/>
        <w:t>度投资收益</w:t>
      </w:r>
      <w:r>
        <w:rPr>
          <w:spacing w:val="-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69</w:t>
      </w:r>
      <w:r>
        <w:rPr>
          <w:rFonts w:ascii="Times New Roman" w:hAnsi="Times New Roman" w:cs="Times New Roman" w:eastAsia="Times New Roman" w:hint="default"/>
          <w:spacing w:val="-1"/>
        </w:rPr>
        <w:t>.</w:t>
      </w:r>
      <w:r>
        <w:rPr>
          <w:rFonts w:ascii="Times New Roman" w:hAnsi="Times New Roman" w:cs="Times New Roman" w:eastAsia="Times New Roman" w:hint="default"/>
        </w:rPr>
        <w:t>60 </w:t>
      </w:r>
      <w:r>
        <w:rPr>
          <w:rFonts w:ascii="Times New Roman" w:hAnsi="Times New Roman" w:cs="Times New Roman" w:eastAsia="Times New Roman" w:hint="default"/>
          <w:spacing w:val="-1"/>
        </w:rPr>
        <w:t> </w:t>
      </w:r>
      <w:r>
        <w:rPr/>
        <w:t>元</w:t>
      </w:r>
      <w:r>
        <w:rPr>
          <w:spacing w:val="-94"/>
        </w:rPr>
        <w:t>，</w:t>
      </w:r>
      <w:r>
        <w:rPr/>
        <w:t>增加</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p>
    <w:p>
      <w:pPr>
        <w:spacing w:after="0" w:line="240" w:lineRule="auto"/>
        <w:jc w:val="left"/>
        <w:rPr>
          <w:rFonts w:ascii="Times New Roman" w:hAnsi="Times New Roman" w:cs="Times New Roman" w:eastAsia="Times New Roman" w:hint="default"/>
        </w:rPr>
        <w:sectPr>
          <w:pgSz w:w="11910" w:h="16840"/>
          <w:pgMar w:header="400" w:footer="982" w:top="1100" w:bottom="1180" w:left="1660" w:right="1580"/>
        </w:sectPr>
      </w:pPr>
    </w:p>
    <w:p>
      <w:pPr>
        <w:spacing w:line="240" w:lineRule="auto" w:before="8"/>
        <w:rPr>
          <w:rFonts w:ascii="Times New Roman" w:hAnsi="Times New Roman" w:cs="Times New Roman" w:eastAsia="Times New Roman" w:hint="default"/>
          <w:sz w:val="21"/>
          <w:szCs w:val="21"/>
        </w:rPr>
      </w:pPr>
    </w:p>
    <w:p>
      <w:pPr>
        <w:pStyle w:val="BodyText"/>
        <w:spacing w:line="240" w:lineRule="auto" w:before="35"/>
        <w:ind w:left="140" w:right="0"/>
        <w:jc w:val="left"/>
      </w:pPr>
      <w:r>
        <w:rPr/>
        <w:t>日留存收益</w:t>
      </w:r>
      <w:r>
        <w:rPr>
          <w:spacing w:val="-56"/>
        </w:rPr>
        <w:t> </w:t>
      </w:r>
      <w:r>
        <w:rPr>
          <w:rFonts w:ascii="Times New Roman" w:hAnsi="Times New Roman" w:cs="Times New Roman" w:eastAsia="Times New Roman" w:hint="default"/>
        </w:rPr>
        <w:t>7,224,369.60</w:t>
      </w:r>
      <w:r>
        <w:rPr>
          <w:rFonts w:ascii="Times New Roman" w:hAnsi="Times New Roman" w:cs="Times New Roman" w:eastAsia="Times New Roman" w:hint="default"/>
          <w:spacing w:val="-4"/>
        </w:rPr>
        <w:t> </w:t>
      </w:r>
      <w:r>
        <w:rPr/>
        <w:t>元。</w:t>
      </w:r>
    </w:p>
    <w:p>
      <w:pPr>
        <w:pStyle w:val="BodyText"/>
        <w:spacing w:line="240" w:lineRule="auto" w:before="170"/>
        <w:ind w:left="559" w:right="0"/>
        <w:jc w:val="left"/>
      </w:pPr>
      <w:r>
        <w:rPr>
          <w:rFonts w:ascii="Times New Roman" w:hAnsi="Times New Roman" w:cs="Times New Roman" w:eastAsia="Times New Roman" w:hint="default"/>
        </w:rPr>
        <w:t>D</w:t>
      </w:r>
      <w:r>
        <w:rPr/>
        <w:t>、上列各项对报表的影响如下：</w:t>
      </w:r>
    </w:p>
    <w:p>
      <w:pPr>
        <w:spacing w:line="240" w:lineRule="auto" w:before="8"/>
        <w:rPr>
          <w:rFonts w:ascii="宋体" w:hAnsi="宋体" w:cs="宋体" w:eastAsia="宋体" w:hint="default"/>
          <w:sz w:val="15"/>
          <w:szCs w:val="15"/>
        </w:rPr>
      </w:pPr>
    </w:p>
    <w:tbl>
      <w:tblPr>
        <w:tblW w:w="0" w:type="auto"/>
        <w:jc w:val="left"/>
        <w:tblInd w:w="864" w:type="dxa"/>
        <w:tblLayout w:type="fixed"/>
        <w:tblCellMar>
          <w:top w:w="0" w:type="dxa"/>
          <w:left w:w="0" w:type="dxa"/>
          <w:bottom w:w="0" w:type="dxa"/>
          <w:right w:w="0" w:type="dxa"/>
        </w:tblCellMar>
        <w:tblLook w:val="01E0"/>
      </w:tblPr>
      <w:tblGrid>
        <w:gridCol w:w="3682"/>
        <w:gridCol w:w="1600"/>
        <w:gridCol w:w="1565"/>
      </w:tblGrid>
      <w:tr>
        <w:trPr>
          <w:trHeight w:val="556"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00"/>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对合并报表</w:t>
            </w:r>
            <w:r>
              <w:rPr>
                <w:rFonts w:ascii="宋体" w:hAnsi="宋体" w:cs="宋体" w:eastAsia="宋体" w:hint="default"/>
                <w:sz w:val="21"/>
                <w:szCs w:val="21"/>
              </w:rPr>
            </w:r>
          </w:p>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的影响金额</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70"/>
              <w:jc w:val="center"/>
              <w:rPr>
                <w:rFonts w:ascii="宋体" w:hAnsi="宋体" w:cs="宋体" w:eastAsia="宋体" w:hint="default"/>
                <w:sz w:val="21"/>
                <w:szCs w:val="21"/>
              </w:rPr>
            </w:pPr>
            <w:r>
              <w:rPr>
                <w:rFonts w:ascii="宋体" w:hAnsi="宋体" w:cs="宋体" w:eastAsia="宋体" w:hint="default"/>
                <w:b/>
                <w:bCs/>
                <w:sz w:val="21"/>
                <w:szCs w:val="21"/>
              </w:rPr>
              <w:t>对母公司报表</w:t>
            </w:r>
            <w:r>
              <w:rPr>
                <w:rFonts w:ascii="宋体" w:hAnsi="宋体" w:cs="宋体" w:eastAsia="宋体" w:hint="default"/>
                <w:sz w:val="21"/>
                <w:szCs w:val="21"/>
              </w:rPr>
            </w:r>
          </w:p>
          <w:p>
            <w:pPr>
              <w:pStyle w:val="TableParagraph"/>
              <w:spacing w:line="274" w:lineRule="exact"/>
              <w:ind w:right="69"/>
              <w:jc w:val="center"/>
              <w:rPr>
                <w:rFonts w:ascii="宋体" w:hAnsi="宋体" w:cs="宋体" w:eastAsia="宋体" w:hint="default"/>
                <w:sz w:val="21"/>
                <w:szCs w:val="21"/>
              </w:rPr>
            </w:pPr>
            <w:r>
              <w:rPr>
                <w:rFonts w:ascii="宋体" w:hAnsi="宋体" w:cs="宋体" w:eastAsia="宋体" w:hint="default"/>
                <w:b/>
                <w:bCs/>
                <w:sz w:val="21"/>
                <w:szCs w:val="21"/>
              </w:rPr>
              <w:t>的影响金额</w:t>
            </w:r>
            <w:r>
              <w:rPr>
                <w:rFonts w:ascii="宋体" w:hAnsi="宋体" w:cs="宋体" w:eastAsia="宋体" w:hint="default"/>
                <w:sz w:val="21"/>
                <w:szCs w:val="21"/>
              </w:rPr>
            </w:r>
          </w:p>
        </w:tc>
      </w:tr>
      <w:tr>
        <w:trPr>
          <w:trHeight w:val="40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对资本公积的影响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年初留存收益的影响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1"/>
              <w:jc w:val="right"/>
              <w:rPr>
                <w:rFonts w:ascii="Times New Roman" w:hAnsi="Times New Roman" w:cs="Times New Roman" w:eastAsia="Times New Roman" w:hint="default"/>
                <w:sz w:val="21"/>
                <w:szCs w:val="21"/>
              </w:rPr>
            </w:pPr>
            <w:r>
              <w:rPr>
                <w:rFonts w:ascii="Times New Roman"/>
                <w:spacing w:val="-1"/>
                <w:sz w:val="21"/>
              </w:rPr>
              <w:t>2,670,026.02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1"/>
              <w:jc w:val="right"/>
              <w:rPr>
                <w:rFonts w:ascii="Times New Roman" w:hAnsi="Times New Roman" w:cs="Times New Roman" w:eastAsia="Times New Roman" w:hint="default"/>
                <w:sz w:val="21"/>
                <w:szCs w:val="21"/>
              </w:rPr>
            </w:pPr>
            <w:r>
              <w:rPr>
                <w:rFonts w:ascii="Times New Roman"/>
                <w:spacing w:val="-1"/>
                <w:sz w:val="21"/>
              </w:rPr>
              <w:t>-4,554,343.58</w:t>
            </w:r>
          </w:p>
        </w:tc>
      </w:tr>
      <w:tr>
        <w:trPr>
          <w:trHeight w:val="410"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其中：对</w:t>
            </w:r>
            <w:r>
              <w:rPr>
                <w:rFonts w:ascii="宋体" w:hAnsi="宋体" w:cs="宋体" w:eastAsia="宋体" w:hint="default"/>
                <w:spacing w:val="-62"/>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年初未分配利润的影响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Times New Roman" w:hAnsi="Times New Roman" w:cs="Times New Roman" w:eastAsia="Times New Roman" w:hint="default"/>
                <w:sz w:val="21"/>
                <w:szCs w:val="21"/>
              </w:rPr>
            </w:pPr>
            <w:r>
              <w:rPr>
                <w:rFonts w:ascii="Times New Roman"/>
                <w:spacing w:val="-1"/>
                <w:sz w:val="21"/>
              </w:rPr>
              <w:t>3,038,651.93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-4,185,717.67</w:t>
            </w:r>
          </w:p>
        </w:tc>
      </w:tr>
      <w:tr>
        <w:trPr>
          <w:trHeight w:val="40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年初盈余公积的影响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-368,625.91</w:t>
            </w:r>
            <w:r>
              <w:rPr>
                <w:rFonts w:ascii="Times New Roman"/>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Times New Roman" w:hAnsi="Times New Roman" w:cs="Times New Roman" w:eastAsia="Times New Roman" w:hint="default"/>
                <w:sz w:val="21"/>
                <w:szCs w:val="21"/>
              </w:rPr>
            </w:pPr>
            <w:r>
              <w:rPr>
                <w:rFonts w:ascii="Times New Roman"/>
                <w:spacing w:val="-1"/>
                <w:sz w:val="21"/>
              </w:rPr>
              <w:t>-368,625.91</w:t>
            </w:r>
            <w:r>
              <w:rPr>
                <w:rFonts w:ascii="Times New Roman"/>
                <w:sz w:val="21"/>
              </w:rPr>
            </w:r>
          </w:p>
        </w:tc>
      </w:tr>
      <w:tr>
        <w:trPr>
          <w:trHeight w:val="410"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对本年净利润的影响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386" w:lineRule="auto" w:before="84"/>
        <w:ind w:left="560" w:right="4514"/>
        <w:jc w:val="left"/>
      </w:pPr>
      <w:r>
        <w:rPr>
          <w:rFonts w:ascii="Times New Roman" w:hAnsi="Times New Roman" w:cs="Times New Roman" w:eastAsia="Times New Roman" w:hint="default"/>
        </w:rPr>
        <w:t>2</w:t>
      </w:r>
      <w:r>
        <w:rPr/>
        <w:t>、重要会计估计变更 公司本年度未发生会计估计变更。 </w:t>
      </w:r>
      <w:r>
        <w:rPr>
          <w:rFonts w:ascii="Times New Roman" w:hAnsi="Times New Roman" w:cs="Times New Roman" w:eastAsia="Times New Roman" w:hint="default"/>
        </w:rPr>
        <w:t>3</w:t>
      </w:r>
      <w:r>
        <w:rPr/>
        <w:t>、重大会计差错更正 公司本年度未发生重大会计差错更正。</w:t>
      </w:r>
    </w:p>
    <w:p>
      <w:pPr>
        <w:spacing w:line="240" w:lineRule="auto" w:before="0"/>
        <w:rPr>
          <w:rFonts w:ascii="宋体" w:hAnsi="宋体" w:cs="宋体" w:eastAsia="宋体" w:hint="default"/>
          <w:sz w:val="22"/>
          <w:szCs w:val="22"/>
        </w:rPr>
      </w:pPr>
    </w:p>
    <w:p>
      <w:pPr>
        <w:pStyle w:val="Heading2"/>
        <w:spacing w:line="240" w:lineRule="auto"/>
        <w:ind w:right="0"/>
        <w:jc w:val="left"/>
        <w:rPr>
          <w:b w:val="0"/>
          <w:bCs w:val="0"/>
        </w:rPr>
      </w:pPr>
      <w:r>
        <w:rPr/>
        <w:t>二、公司投资情况</w:t>
      </w:r>
      <w:r>
        <w:rPr>
          <w:b w:val="0"/>
          <w:bCs w:val="0"/>
        </w:rPr>
      </w:r>
    </w:p>
    <w:p>
      <w:pPr>
        <w:pStyle w:val="BodyText"/>
        <w:spacing w:line="240" w:lineRule="auto" w:before="129"/>
        <w:ind w:left="140" w:right="0"/>
        <w:jc w:val="left"/>
      </w:pPr>
      <w:r>
        <w:rPr/>
        <w:t>（一）募集资金投资情况</w:t>
      </w:r>
    </w:p>
    <w:p>
      <w:pPr>
        <w:spacing w:line="240" w:lineRule="auto" w:before="3"/>
        <w:rPr>
          <w:rFonts w:ascii="宋体" w:hAnsi="宋体" w:cs="宋体" w:eastAsia="宋体" w:hint="default"/>
          <w:sz w:val="19"/>
          <w:szCs w:val="19"/>
        </w:rPr>
      </w:pPr>
    </w:p>
    <w:p>
      <w:pPr>
        <w:pStyle w:val="BodyText"/>
        <w:spacing w:line="240" w:lineRule="auto"/>
        <w:ind w:left="560" w:right="0"/>
        <w:jc w:val="left"/>
      </w:pPr>
      <w:r>
        <w:rPr>
          <w:rFonts w:ascii="Times New Roman" w:hAnsi="Times New Roman" w:cs="Times New Roman" w:eastAsia="Times New Roman" w:hint="default"/>
        </w:rPr>
        <w:t>1</w:t>
      </w:r>
      <w:r>
        <w:rPr/>
        <w:t>、募集资金使用情况</w:t>
      </w:r>
    </w:p>
    <w:p>
      <w:pPr>
        <w:pStyle w:val="BodyText"/>
        <w:spacing w:line="285" w:lineRule="auto" w:before="170"/>
        <w:ind w:left="140" w:right="216" w:firstLine="420"/>
        <w:jc w:val="both"/>
      </w:pPr>
      <w:r>
        <w:rPr/>
        <w:t>根据中国证券监督管理委员会证监发行字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25"/>
        </w:rPr>
        <w:t> </w:t>
      </w:r>
      <w:r>
        <w:rPr/>
        <w:t>号《关于核准广州广电运通金融电 </w:t>
      </w:r>
      <w:r>
        <w:rPr>
          <w:spacing w:val="-3"/>
        </w:rPr>
        <w:t>子股份有限公司首次公开发行股票的通知》的核准，公司采用网下向询价对象询价配售与网</w:t>
      </w:r>
      <w:r>
        <w:rPr>
          <w:spacing w:val="-79"/>
        </w:rPr>
        <w:t> </w:t>
      </w:r>
      <w:r>
        <w:rPr>
          <w:spacing w:val="-79"/>
        </w:rPr>
      </w:r>
      <w:r>
        <w:rPr/>
        <w:t>上向社会公众投资者定价发行相结合的方式，公开发行人民币普通股（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15"/>
        </w:rPr>
        <w:t> </w:t>
      </w:r>
      <w:r>
        <w:rPr/>
        <w:t>万股， 每股面值为人民币</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元，每股发行价格人民币</w:t>
      </w:r>
      <w:r>
        <w:rPr>
          <w:spacing w:val="-53"/>
        </w:rPr>
        <w:t> </w:t>
      </w:r>
      <w:r>
        <w:rPr>
          <w:rFonts w:ascii="Times New Roman" w:hAnsi="Times New Roman" w:cs="Times New Roman" w:eastAsia="Times New Roman" w:hint="default"/>
        </w:rPr>
        <w:t>16.88</w:t>
      </w:r>
      <w:r>
        <w:rPr>
          <w:rFonts w:ascii="Times New Roman" w:hAnsi="Times New Roman" w:cs="Times New Roman" w:eastAsia="Times New Roman" w:hint="default"/>
          <w:spacing w:val="1"/>
        </w:rPr>
        <w:t> </w:t>
      </w:r>
      <w:r>
        <w:rPr/>
        <w:t>元。截至</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日止，募集</w:t>
      </w:r>
    </w:p>
    <w:p>
      <w:pPr>
        <w:pStyle w:val="BodyText"/>
        <w:spacing w:line="240" w:lineRule="auto" w:before="6"/>
        <w:ind w:right="0"/>
        <w:jc w:val="left"/>
      </w:pPr>
      <w:r>
        <w:rPr/>
        <w:t>资金总额为人民币</w:t>
      </w:r>
      <w:r>
        <w:rPr>
          <w:spacing w:val="-54"/>
        </w:rPr>
        <w:t> </w:t>
      </w:r>
      <w:r>
        <w:rPr>
          <w:rFonts w:ascii="Times New Roman" w:hAnsi="Times New Roman" w:cs="Times New Roman" w:eastAsia="Times New Roman" w:hint="default"/>
        </w:rPr>
        <w:t>607,680,000.00</w:t>
      </w:r>
      <w:r>
        <w:rPr>
          <w:rFonts w:ascii="Times New Roman" w:hAnsi="Times New Roman" w:cs="Times New Roman" w:eastAsia="Times New Roman" w:hint="default"/>
          <w:spacing w:val="-1"/>
        </w:rPr>
        <w:t> </w:t>
      </w:r>
      <w:r>
        <w:rPr>
          <w:spacing w:val="-4"/>
        </w:rPr>
        <w:t>元，扣除各项发行费用人民币</w:t>
      </w:r>
      <w:r>
        <w:rPr>
          <w:spacing w:val="-54"/>
        </w:rPr>
        <w:t> </w:t>
      </w:r>
      <w:r>
        <w:rPr>
          <w:rFonts w:ascii="Times New Roman" w:hAnsi="Times New Roman" w:cs="Times New Roman" w:eastAsia="Times New Roman" w:hint="default"/>
        </w:rPr>
        <w:t>22,265,646.73</w:t>
      </w:r>
      <w:r>
        <w:rPr>
          <w:rFonts w:ascii="Times New Roman" w:hAnsi="Times New Roman" w:cs="Times New Roman" w:eastAsia="Times New Roman" w:hint="default"/>
          <w:spacing w:val="-1"/>
        </w:rPr>
        <w:t> </w:t>
      </w:r>
      <w:r>
        <w:rPr>
          <w:spacing w:val="-9"/>
        </w:rPr>
        <w:t>元，实际募集</w:t>
      </w:r>
    </w:p>
    <w:p>
      <w:pPr>
        <w:pStyle w:val="BodyText"/>
        <w:spacing w:line="240" w:lineRule="auto" w:before="49"/>
        <w:ind w:right="0"/>
        <w:jc w:val="left"/>
      </w:pPr>
      <w:r>
        <w:rPr/>
        <w:t>资金净额为人民币</w:t>
      </w:r>
      <w:r>
        <w:rPr>
          <w:spacing w:val="-78"/>
        </w:rPr>
        <w:t> </w:t>
      </w:r>
      <w:r>
        <w:rPr>
          <w:rFonts w:ascii="Times New Roman" w:hAnsi="Times New Roman" w:cs="Times New Roman" w:eastAsia="Times New Roman" w:hint="default"/>
        </w:rPr>
        <w:t>585,414,353.27</w:t>
      </w:r>
      <w:r>
        <w:rPr>
          <w:rFonts w:ascii="Times New Roman" w:hAnsi="Times New Roman" w:cs="Times New Roman" w:eastAsia="Times New Roman" w:hint="default"/>
          <w:spacing w:val="-26"/>
        </w:rPr>
        <w:t> </w:t>
      </w:r>
      <w:r>
        <w:rPr/>
        <w:t>元，以上募集资金存入公司募集资金专用账户中，已经广</w:t>
      </w:r>
    </w:p>
    <w:p>
      <w:pPr>
        <w:pStyle w:val="BodyText"/>
        <w:spacing w:line="280" w:lineRule="auto" w:before="50"/>
        <w:ind w:right="212" w:hanging="1"/>
        <w:jc w:val="left"/>
      </w:pPr>
      <w:r>
        <w:rPr/>
        <w:t>东羊城会计师事务所有限公司于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日出具</w:t>
      </w:r>
      <w:r>
        <w:rPr>
          <w:rFonts w:ascii="Times New Roman" w:hAnsi="Times New Roman" w:cs="Times New Roman" w:eastAsia="Times New Roman" w:hint="default"/>
        </w:rPr>
        <w:t>(2007)</w:t>
      </w:r>
      <w:r>
        <w:rPr/>
        <w:t>羊验字第</w:t>
      </w:r>
      <w:r>
        <w:rPr>
          <w:spacing w:val="-44"/>
        </w:rPr>
        <w:t> </w:t>
      </w:r>
      <w:r>
        <w:rPr>
          <w:rFonts w:ascii="Times New Roman" w:hAnsi="Times New Roman" w:cs="Times New Roman" w:eastAsia="Times New Roman" w:hint="default"/>
        </w:rPr>
        <w:t>11535</w:t>
      </w:r>
      <w:r>
        <w:rPr>
          <w:rFonts w:ascii="Times New Roman" w:hAnsi="Times New Roman" w:cs="Times New Roman" w:eastAsia="Times New Roman" w:hint="default"/>
          <w:spacing w:val="9"/>
        </w:rPr>
        <w:t> </w:t>
      </w:r>
      <w:r>
        <w:rPr/>
        <w:t>号验资报告验 证确认。</w:t>
      </w:r>
    </w:p>
    <w:p>
      <w:pPr>
        <w:pStyle w:val="BodyText"/>
        <w:spacing w:line="240" w:lineRule="auto" w:before="150"/>
        <w:ind w:left="559" w:right="0"/>
        <w:jc w:val="left"/>
      </w:pPr>
      <w:r>
        <w:rPr/>
        <w:t>上述募集资金到位前，公司利用自筹资金已累计投入募集资金项目</w:t>
      </w:r>
      <w:r>
        <w:rPr>
          <w:spacing w:val="-66"/>
        </w:rPr>
        <w:t> </w:t>
      </w:r>
      <w:r>
        <w:rPr>
          <w:rFonts w:ascii="Times New Roman" w:hAnsi="Times New Roman" w:cs="Times New Roman" w:eastAsia="Times New Roman" w:hint="default"/>
        </w:rPr>
        <w:t>9,953,141.10</w:t>
      </w:r>
      <w:r>
        <w:rPr>
          <w:rFonts w:ascii="Times New Roman" w:hAnsi="Times New Roman" w:cs="Times New Roman" w:eastAsia="Times New Roman" w:hint="default"/>
          <w:spacing w:val="-13"/>
        </w:rPr>
        <w:t> </w:t>
      </w:r>
      <w:r>
        <w:rPr>
          <w:spacing w:val="-8"/>
        </w:rPr>
        <w:t>元。截</w:t>
      </w:r>
    </w:p>
    <w:p>
      <w:pPr>
        <w:pStyle w:val="BodyText"/>
        <w:spacing w:line="280" w:lineRule="auto" w:before="49"/>
        <w:ind w:right="0"/>
        <w:jc w:val="left"/>
      </w:pPr>
      <w:r>
        <w:rPr/>
        <w:t>至</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日，公司募集资金使用情况为：置换先期自筹资金投入</w:t>
      </w:r>
      <w:r>
        <w:rPr>
          <w:spacing w:val="-60"/>
        </w:rPr>
        <w:t> </w:t>
      </w:r>
      <w:r>
        <w:rPr>
          <w:rFonts w:ascii="Times New Roman" w:hAnsi="Times New Roman" w:cs="Times New Roman" w:eastAsia="Times New Roman" w:hint="default"/>
        </w:rPr>
        <w:t>9,953,141.10</w:t>
      </w:r>
      <w:r>
        <w:rPr>
          <w:rFonts w:ascii="Times New Roman" w:hAnsi="Times New Roman" w:cs="Times New Roman" w:eastAsia="Times New Roman" w:hint="default"/>
          <w:spacing w:val="-7"/>
        </w:rPr>
        <w:t> </w:t>
      </w:r>
      <w:r>
        <w:rPr/>
        <w:t>元，</w:t>
      </w:r>
      <w:r>
        <w:rPr>
          <w:spacing w:val="-2"/>
        </w:rPr>
        <w:t> </w:t>
      </w:r>
      <w:r>
        <w:rPr>
          <w:spacing w:val="17"/>
        </w:rPr>
        <w:t>直接投入募集资金项目 </w:t>
      </w:r>
      <w:r>
        <w:rPr>
          <w:rFonts w:ascii="Times New Roman" w:hAnsi="Times New Roman" w:cs="Times New Roman" w:eastAsia="Times New Roman" w:hint="default"/>
        </w:rPr>
        <w:t>42,228,545.05</w:t>
      </w:r>
      <w:r>
        <w:rPr>
          <w:rFonts w:ascii="Times New Roman" w:hAnsi="Times New Roman" w:cs="Times New Roman" w:eastAsia="Times New Roman" w:hint="default"/>
          <w:spacing w:val="25"/>
        </w:rPr>
        <w:t> </w:t>
      </w:r>
      <w:r>
        <w:rPr>
          <w:spacing w:val="18"/>
        </w:rPr>
        <w:t>元，募集资金超出部分用于补充流动资金转出</w:t>
      </w:r>
      <w:r>
        <w:rPr>
          <w:spacing w:val="-86"/>
        </w:rPr>
        <w:t> </w:t>
      </w:r>
      <w:r>
        <w:rPr>
          <w:rFonts w:ascii="Times New Roman" w:hAnsi="Times New Roman" w:cs="Times New Roman" w:eastAsia="Times New Roman" w:hint="default"/>
        </w:rPr>
        <w:t>156,061,153.27 </w:t>
      </w:r>
      <w:r>
        <w:rPr>
          <w:spacing w:val="-5"/>
        </w:rPr>
        <w:t>元，暂时补充流动资金转出</w:t>
      </w:r>
      <w:r>
        <w:rPr>
          <w:spacing w:val="-54"/>
        </w:rPr>
        <w:t> </w:t>
      </w:r>
      <w:r>
        <w:rPr>
          <w:rFonts w:ascii="Times New Roman" w:hAnsi="Times New Roman" w:cs="Times New Roman" w:eastAsia="Times New Roman" w:hint="default"/>
        </w:rPr>
        <w:t>35,195,352.50 </w:t>
      </w:r>
      <w:r>
        <w:rPr>
          <w:spacing w:val="-7"/>
        </w:rPr>
        <w:t>元，合计已使用</w:t>
      </w:r>
      <w:r>
        <w:rPr>
          <w:spacing w:val="-54"/>
        </w:rPr>
        <w:t> </w:t>
      </w:r>
      <w:r>
        <w:rPr>
          <w:rFonts w:ascii="Times New Roman" w:hAnsi="Times New Roman" w:cs="Times New Roman" w:eastAsia="Times New Roman" w:hint="default"/>
        </w:rPr>
        <w:t>243,438,191.92</w:t>
      </w:r>
      <w:r>
        <w:rPr>
          <w:rFonts w:ascii="Times New Roman" w:hAnsi="Times New Roman" w:cs="Times New Roman" w:eastAsia="Times New Roman" w:hint="default"/>
          <w:spacing w:val="-2"/>
        </w:rPr>
        <w:t> </w:t>
      </w:r>
      <w:r>
        <w:rPr/>
        <w:t>元，</w:t>
      </w:r>
    </w:p>
    <w:p>
      <w:pPr>
        <w:pStyle w:val="BodyText"/>
        <w:spacing w:line="240" w:lineRule="auto" w:before="9"/>
        <w:ind w:right="0"/>
        <w:jc w:val="left"/>
      </w:pPr>
      <w:r>
        <w:rPr>
          <w:spacing w:val="8"/>
        </w:rPr>
        <w:t>尚未使用的金额为 </w:t>
      </w:r>
      <w:r>
        <w:rPr>
          <w:rFonts w:ascii="Times New Roman" w:hAnsi="Times New Roman" w:cs="Times New Roman" w:eastAsia="Times New Roman" w:hint="default"/>
        </w:rPr>
        <w:t>341,976,161.35  </w:t>
      </w:r>
      <w:r>
        <w:rPr>
          <w:spacing w:val="6"/>
        </w:rPr>
        <w:t>元。公司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1"/>
        </w:rPr>
        <w:t> </w:t>
      </w:r>
      <w:r>
        <w:rPr>
          <w:spacing w:val="9"/>
        </w:rPr>
        <w:t>日募集资金专户余额为</w:t>
      </w:r>
      <w:r>
        <w:rPr/>
      </w:r>
    </w:p>
    <w:p>
      <w:pPr>
        <w:pStyle w:val="BodyText"/>
        <w:spacing w:line="240" w:lineRule="auto" w:before="50"/>
        <w:ind w:right="0"/>
        <w:jc w:val="left"/>
      </w:pPr>
      <w:r>
        <w:rPr>
          <w:rFonts w:ascii="Times New Roman" w:hAnsi="Times New Roman" w:cs="Times New Roman" w:eastAsia="Times New Roman" w:hint="default"/>
        </w:rPr>
        <w:t>349,158,869.58 </w:t>
      </w:r>
      <w:r>
        <w:rPr/>
        <w:t>元，与尚未使用的募集资金余额的差异为 </w:t>
      </w:r>
      <w:r>
        <w:rPr>
          <w:rFonts w:ascii="Times New Roman" w:hAnsi="Times New Roman" w:cs="Times New Roman" w:eastAsia="Times New Roman" w:hint="default"/>
        </w:rPr>
        <w:t>7,182,708.23</w:t>
      </w:r>
      <w:r>
        <w:rPr>
          <w:rFonts w:ascii="Times New Roman" w:hAnsi="Times New Roman" w:cs="Times New Roman" w:eastAsia="Times New Roman" w:hint="default"/>
          <w:spacing w:val="-4"/>
        </w:rPr>
        <w:t> </w:t>
      </w:r>
      <w:r>
        <w:rPr/>
        <w:t>元，一是募集资金账</w:t>
      </w:r>
    </w:p>
    <w:p>
      <w:pPr>
        <w:pStyle w:val="BodyText"/>
        <w:spacing w:line="240" w:lineRule="auto" w:before="50"/>
        <w:ind w:right="0"/>
        <w:jc w:val="left"/>
      </w:pPr>
      <w:r>
        <w:rPr/>
        <w:t>户产生银行利息收入</w:t>
      </w:r>
      <w:r>
        <w:rPr>
          <w:spacing w:val="-55"/>
        </w:rPr>
        <w:t> </w:t>
      </w:r>
      <w:r>
        <w:rPr>
          <w:rFonts w:ascii="Times New Roman" w:hAnsi="Times New Roman" w:cs="Times New Roman" w:eastAsia="Times New Roman" w:hint="default"/>
        </w:rPr>
        <w:t>1,283,738.56</w:t>
      </w:r>
      <w:r>
        <w:rPr>
          <w:rFonts w:ascii="Times New Roman" w:hAnsi="Times New Roman" w:cs="Times New Roman" w:eastAsia="Times New Roman" w:hint="default"/>
          <w:spacing w:val="-2"/>
        </w:rPr>
        <w:t> </w:t>
      </w:r>
      <w:r>
        <w:rPr>
          <w:spacing w:val="-3"/>
        </w:rPr>
        <w:t>元；二是广电运通营销网络建设项目</w:t>
      </w:r>
      <w:r>
        <w:rPr>
          <w:spacing w:val="-55"/>
        </w:rPr>
        <w:t> </w:t>
      </w:r>
      <w:r>
        <w:rPr>
          <w:rFonts w:ascii="Times New Roman" w:hAnsi="Times New Roman" w:cs="Times New Roman" w:eastAsia="Times New Roman" w:hint="default"/>
        </w:rPr>
        <w:t>169,408.10</w:t>
      </w:r>
      <w:r>
        <w:rPr>
          <w:rFonts w:ascii="Times New Roman" w:hAnsi="Times New Roman" w:cs="Times New Roman" w:eastAsia="Times New Roman" w:hint="default"/>
          <w:spacing w:val="-1"/>
        </w:rPr>
        <w:t> </w:t>
      </w:r>
      <w:r>
        <w:rPr/>
        <w:t>元费用已</w:t>
      </w:r>
    </w:p>
    <w:p>
      <w:pPr>
        <w:pStyle w:val="BodyText"/>
        <w:spacing w:line="280" w:lineRule="auto" w:before="49"/>
        <w:ind w:right="201"/>
        <w:jc w:val="left"/>
      </w:pPr>
      <w:r>
        <w:rPr/>
        <w:t>发生但未从募集资金专户中支付；三是深圳银通服务网络建设项目中有</w:t>
      </w:r>
      <w:r>
        <w:rPr>
          <w:spacing w:val="-74"/>
        </w:rPr>
        <w:t> </w:t>
      </w:r>
      <w:r>
        <w:rPr>
          <w:rFonts w:ascii="Times New Roman" w:hAnsi="Times New Roman" w:cs="Times New Roman" w:eastAsia="Times New Roman" w:hint="default"/>
        </w:rPr>
        <w:t>5,729,561.57</w:t>
      </w:r>
      <w:r>
        <w:rPr>
          <w:rFonts w:ascii="Times New Roman" w:hAnsi="Times New Roman" w:cs="Times New Roman" w:eastAsia="Times New Roman" w:hint="default"/>
          <w:spacing w:val="-22"/>
        </w:rPr>
        <w:t> </w:t>
      </w:r>
      <w:r>
        <w:rPr/>
        <w:t>元费用 已发生但尚未从募集资金专户中支付。</w:t>
      </w:r>
    </w:p>
    <w:p>
      <w:pPr>
        <w:pStyle w:val="BodyText"/>
        <w:spacing w:line="240" w:lineRule="auto" w:before="150"/>
        <w:ind w:left="559" w:right="0"/>
        <w:jc w:val="left"/>
      </w:pPr>
      <w:r>
        <w:rPr/>
        <w:t>（</w:t>
      </w:r>
      <w:r>
        <w:rPr>
          <w:rFonts w:ascii="Times New Roman" w:hAnsi="Times New Roman" w:cs="Times New Roman" w:eastAsia="Times New Roman" w:hint="default"/>
        </w:rPr>
        <w:t>1</w:t>
      </w:r>
      <w:r>
        <w:rPr/>
        <w:t>）募集资金投资项目的资金使用情况</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t>根据《招股说明书》的规定，公司募集资金投资项目投资总额为</w:t>
      </w:r>
      <w:r>
        <w:rPr>
          <w:spacing w:val="-50"/>
        </w:rPr>
        <w:t> </w:t>
      </w:r>
      <w:r>
        <w:rPr>
          <w:rFonts w:ascii="Times New Roman" w:hAnsi="Times New Roman" w:cs="Times New Roman" w:eastAsia="Times New Roman" w:hint="default"/>
        </w:rPr>
        <w:t>42,935.32</w:t>
      </w:r>
      <w:r>
        <w:rPr>
          <w:rFonts w:ascii="Times New Roman" w:hAnsi="Times New Roman" w:cs="Times New Roman" w:eastAsia="Times New Roman" w:hint="default"/>
          <w:spacing w:val="3"/>
        </w:rPr>
        <w:t> </w:t>
      </w:r>
      <w:r>
        <w:rPr/>
        <w:t>万元，第一</w:t>
      </w:r>
    </w:p>
    <w:p>
      <w:pPr>
        <w:pStyle w:val="BodyText"/>
        <w:spacing w:line="240" w:lineRule="auto" w:before="50"/>
        <w:ind w:left="140" w:right="0"/>
        <w:jc w:val="both"/>
        <w:rPr>
          <w:rFonts w:ascii="Times New Roman" w:hAnsi="Times New Roman" w:cs="Times New Roman" w:eastAsia="Times New Roman" w:hint="default"/>
        </w:rPr>
      </w:pPr>
      <w:r>
        <w:rPr/>
        <w:t>年承诺投入金额</w:t>
      </w:r>
      <w:r>
        <w:rPr>
          <w:spacing w:val="-70"/>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万元</w:t>
      </w:r>
      <w:r>
        <w:rPr>
          <w:spacing w:val="-105"/>
        </w:rPr>
        <w:t>，</w:t>
      </w:r>
      <w:r>
        <w:rPr/>
        <w:t>截止</w:t>
      </w:r>
      <w:r>
        <w:rPr>
          <w:spacing w:val="-7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007</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70"/>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日实际投入募集资金投资项目</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18</w:t>
      </w:r>
      <w:r>
        <w:rPr>
          <w:rFonts w:ascii="Times New Roman" w:hAnsi="Times New Roman" w:cs="Times New Roman" w:eastAsia="Times New Roman" w:hint="default"/>
          <w:spacing w:val="-1"/>
        </w:rPr>
        <w:t>.</w:t>
      </w:r>
      <w:r>
        <w:rPr>
          <w:rFonts w:ascii="Times New Roman" w:hAnsi="Times New Roman" w:cs="Times New Roman" w:eastAsia="Times New Roman" w:hint="default"/>
        </w:rPr>
        <w:t>17</w:t>
      </w:r>
    </w:p>
    <w:p>
      <w:pPr>
        <w:pStyle w:val="BodyText"/>
        <w:spacing w:line="240" w:lineRule="auto" w:before="49"/>
        <w:ind w:right="0"/>
        <w:jc w:val="both"/>
      </w:pPr>
      <w:r>
        <w:rPr/>
        <w:t>万元。</w:t>
      </w:r>
    </w:p>
    <w:p>
      <w:pPr>
        <w:pStyle w:val="BodyText"/>
        <w:spacing w:line="240" w:lineRule="auto" w:before="66"/>
        <w:ind w:left="559" w:right="1372"/>
        <w:jc w:val="left"/>
      </w:pPr>
      <w:r>
        <w:rPr/>
        <w:t>募集资金具体的投入情况见“募集资金使用情况对照表</w:t>
      </w:r>
      <w:r>
        <w:rPr>
          <w:spacing w:val="-105"/>
        </w:rPr>
        <w:t>”</w:t>
      </w:r>
      <w:r>
        <w:rPr/>
        <w:t>。</w:t>
      </w:r>
    </w:p>
    <w:p>
      <w:pPr>
        <w:spacing w:line="240" w:lineRule="auto" w:before="3"/>
        <w:rPr>
          <w:rFonts w:ascii="宋体" w:hAnsi="宋体" w:cs="宋体" w:eastAsia="宋体" w:hint="default"/>
          <w:sz w:val="14"/>
          <w:szCs w:val="14"/>
        </w:rPr>
      </w:pPr>
    </w:p>
    <w:p>
      <w:pPr>
        <w:pStyle w:val="BodyText"/>
        <w:spacing w:line="240" w:lineRule="auto"/>
        <w:ind w:left="559" w:right="1372"/>
        <w:jc w:val="left"/>
      </w:pPr>
      <w:r>
        <w:rPr/>
        <w:t>（</w:t>
      </w:r>
      <w:r>
        <w:rPr>
          <w:rFonts w:ascii="Times New Roman" w:hAnsi="Times New Roman" w:cs="Times New Roman" w:eastAsia="Times New Roman" w:hint="default"/>
        </w:rPr>
        <w:t>2</w:t>
      </w:r>
      <w:r>
        <w:rPr/>
        <w:t>）募集资金投资项目先期投入及置换情况</w:t>
      </w:r>
    </w:p>
    <w:p>
      <w:pPr>
        <w:pStyle w:val="BodyText"/>
        <w:spacing w:line="290" w:lineRule="auto" w:before="169"/>
        <w:ind w:right="131" w:firstLine="420"/>
        <w:jc w:val="both"/>
      </w:pPr>
      <w:r>
        <w:rPr/>
        <w:t>根据公司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日召开的第一届董事会第十一次会议审议通过的《关于用募集 </w:t>
      </w:r>
      <w:r>
        <w:rPr>
          <w:spacing w:val="-3"/>
        </w:rPr>
        <w:t>资金置换公司预先已投入募集资金投资项目的自筹资金的议案》，用募集资金置换预先已投</w:t>
      </w:r>
      <w:r>
        <w:rPr>
          <w:spacing w:val="-84"/>
        </w:rPr>
        <w:t> </w:t>
      </w:r>
      <w:r>
        <w:rPr>
          <w:spacing w:val="-84"/>
        </w:rPr>
      </w:r>
      <w:r>
        <w:rPr>
          <w:spacing w:val="3"/>
        </w:rPr>
        <w:t>入募集资金投资项目（货币自动处理设备年产 </w:t>
      </w:r>
      <w:r>
        <w:rPr>
          <w:rFonts w:ascii="Times New Roman" w:hAnsi="Times New Roman" w:cs="Times New Roman" w:eastAsia="Times New Roman" w:hint="default"/>
        </w:rPr>
        <w:t>12,000 </w:t>
      </w:r>
      <w:r>
        <w:rPr>
          <w:rFonts w:ascii="Times New Roman" w:hAnsi="Times New Roman" w:cs="Times New Roman" w:eastAsia="Times New Roman" w:hint="default"/>
          <w:spacing w:val="35"/>
        </w:rPr>
        <w:t> </w:t>
      </w:r>
      <w:r>
        <w:rPr>
          <w:spacing w:val="3"/>
        </w:rPr>
        <w:t>台扩产技术改造项目）的自筹资金</w:t>
      </w:r>
      <w:r>
        <w:rPr/>
      </w:r>
    </w:p>
    <w:p>
      <w:pPr>
        <w:pStyle w:val="BodyText"/>
        <w:spacing w:line="292" w:lineRule="auto" w:before="1"/>
        <w:ind w:right="136"/>
        <w:jc w:val="both"/>
      </w:pPr>
      <w:r>
        <w:rPr>
          <w:rFonts w:ascii="Times New Roman" w:hAnsi="Times New Roman" w:cs="Times New Roman" w:eastAsia="Times New Roman" w:hint="default"/>
        </w:rPr>
        <w:t>995.31</w:t>
      </w:r>
      <w:r>
        <w:rPr>
          <w:rFonts w:ascii="Times New Roman" w:hAnsi="Times New Roman" w:cs="Times New Roman" w:eastAsia="Times New Roman" w:hint="default"/>
          <w:spacing w:val="9"/>
        </w:rPr>
        <w:t> </w:t>
      </w:r>
      <w:r>
        <w:rPr>
          <w:spacing w:val="-3"/>
        </w:rPr>
        <w:t>万元，置换金额与预先投入的自筹资金数额一致；不违反公司在《招股说明书》中对</w:t>
      </w:r>
      <w:r>
        <w:rPr>
          <w:spacing w:val="-103"/>
        </w:rPr>
        <w:t> </w:t>
      </w:r>
      <w:r>
        <w:rPr>
          <w:spacing w:val="-103"/>
        </w:rPr>
      </w:r>
      <w:r>
        <w:rPr>
          <w:spacing w:val="-3"/>
        </w:rPr>
        <w:t>募集资金投资项目的承诺；不存在变相改变募集资金投资项目和损害股东利益的情况。本次</w:t>
      </w:r>
      <w:r>
        <w:rPr>
          <w:spacing w:val="-79"/>
        </w:rPr>
        <w:t> </w:t>
      </w:r>
      <w:r>
        <w:rPr>
          <w:spacing w:val="-79"/>
        </w:rPr>
      </w:r>
      <w:r>
        <w:rPr>
          <w:spacing w:val="-3"/>
        </w:rPr>
        <w:t>募集资金使用行为经过必要的审批程序，符合深圳证券交易所《中小企业板上市公司募集资</w:t>
      </w:r>
      <w:r>
        <w:rPr>
          <w:spacing w:val="-79"/>
        </w:rPr>
        <w:t> </w:t>
      </w:r>
      <w:r>
        <w:rPr>
          <w:spacing w:val="-79"/>
        </w:rPr>
      </w:r>
      <w:r>
        <w:rPr/>
        <w:t>金管理细则》的有关规定。</w:t>
      </w:r>
    </w:p>
    <w:p>
      <w:pPr>
        <w:pStyle w:val="BodyText"/>
        <w:spacing w:line="240" w:lineRule="auto" w:before="138"/>
        <w:ind w:left="559" w:right="1372"/>
        <w:jc w:val="left"/>
      </w:pPr>
      <w:r>
        <w:rPr/>
        <w:t>（</w:t>
      </w:r>
      <w:r>
        <w:rPr>
          <w:rFonts w:ascii="Times New Roman" w:hAnsi="Times New Roman" w:cs="Times New Roman" w:eastAsia="Times New Roman" w:hint="default"/>
        </w:rPr>
        <w:t>3</w:t>
      </w:r>
      <w:r>
        <w:rPr/>
        <w:t>）将募集资金超出部分用于补充流动资金情况</w:t>
      </w:r>
    </w:p>
    <w:p>
      <w:pPr>
        <w:pStyle w:val="BodyText"/>
        <w:spacing w:line="240" w:lineRule="auto" w:before="170"/>
        <w:ind w:left="559" w:right="0"/>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日召开的第一届董事会第十一次会议审议通过了《关于将本次募</w:t>
      </w:r>
    </w:p>
    <w:p>
      <w:pPr>
        <w:pStyle w:val="BodyText"/>
        <w:spacing w:line="280" w:lineRule="auto" w:before="50"/>
        <w:ind w:right="137"/>
        <w:jc w:val="both"/>
      </w:pPr>
      <w:r>
        <w:rPr>
          <w:spacing w:val="-7"/>
        </w:rPr>
        <w:t>集资金超出部分用于补充流动资金的议案》，同意公司将超出部分的</w:t>
      </w:r>
      <w:r>
        <w:rPr>
          <w:spacing w:val="-46"/>
        </w:rPr>
        <w:t> </w:t>
      </w:r>
      <w:r>
        <w:rPr>
          <w:rFonts w:ascii="Times New Roman" w:hAnsi="Times New Roman" w:cs="Times New Roman" w:eastAsia="Times New Roman" w:hint="default"/>
          <w:spacing w:val="-1"/>
        </w:rPr>
        <w:t>15,606.12</w:t>
      </w:r>
      <w:r>
        <w:rPr>
          <w:rFonts w:ascii="Times New Roman" w:hAnsi="Times New Roman" w:cs="Times New Roman" w:eastAsia="Times New Roman" w:hint="default"/>
          <w:spacing w:val="7"/>
        </w:rPr>
        <w:t> </w:t>
      </w:r>
      <w:r>
        <w:rPr>
          <w:spacing w:val="-1"/>
        </w:rPr>
        <w:t>万元募集资金</w:t>
      </w:r>
      <w:r>
        <w:rPr>
          <w:spacing w:val="-103"/>
        </w:rPr>
        <w:t> </w:t>
      </w:r>
      <w:r>
        <w:rPr>
          <w:spacing w:val="-103"/>
        </w:rPr>
      </w:r>
      <w:r>
        <w:rPr/>
        <w:t>用于补充公司营运资金及归还公司的流动资金贷款。</w:t>
      </w:r>
    </w:p>
    <w:p>
      <w:pPr>
        <w:pStyle w:val="BodyText"/>
        <w:spacing w:line="240" w:lineRule="auto" w:before="150"/>
        <w:ind w:left="559" w:right="1372"/>
        <w:jc w:val="left"/>
      </w:pPr>
      <w:r>
        <w:rPr/>
        <w:t>（</w:t>
      </w:r>
      <w:r>
        <w:rPr>
          <w:rFonts w:ascii="Times New Roman" w:hAnsi="Times New Roman" w:cs="Times New Roman" w:eastAsia="Times New Roman" w:hint="default"/>
        </w:rPr>
        <w:t>4</w:t>
      </w:r>
      <w:r>
        <w:rPr/>
        <w:t>）用闲置募集资金暂时补充流动资金情况</w:t>
      </w:r>
    </w:p>
    <w:p>
      <w:pPr>
        <w:pStyle w:val="BodyText"/>
        <w:spacing w:line="240" w:lineRule="auto" w:before="170"/>
        <w:ind w:left="559" w:right="0"/>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 </w:t>
      </w:r>
      <w:r>
        <w:rPr/>
        <w:t>日召开的第一届董事会第十三次（临时）会议通过了《关于使</w:t>
      </w:r>
    </w:p>
    <w:p>
      <w:pPr>
        <w:pStyle w:val="BodyText"/>
        <w:spacing w:line="240" w:lineRule="auto" w:before="49"/>
        <w:ind w:right="0"/>
        <w:jc w:val="both"/>
      </w:pPr>
      <w:r>
        <w:rPr/>
        <w:t>用部分闲置募集资金暂时补充流动资金的议案</w:t>
      </w:r>
      <w:r>
        <w:rPr>
          <w:spacing w:val="-106"/>
        </w:rPr>
        <w:t>》</w:t>
      </w:r>
      <w:r>
        <w:rPr/>
        <w:t>，同意公司将闲置的募集资金</w:t>
      </w:r>
      <w:r>
        <w:rPr>
          <w:spacing w:val="-2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00</w:t>
      </w:r>
      <w:r>
        <w:rPr>
          <w:rFonts w:ascii="Times New Roman" w:hAnsi="Times New Roman" w:cs="Times New Roman" w:eastAsia="Times New Roman" w:hint="default"/>
        </w:rPr>
        <w:t>0 </w:t>
      </w:r>
      <w:r>
        <w:rPr>
          <w:rFonts w:ascii="Times New Roman" w:hAnsi="Times New Roman" w:cs="Times New Roman" w:eastAsia="Times New Roman" w:hint="default"/>
          <w:spacing w:val="-21"/>
        </w:rPr>
        <w:t> </w:t>
      </w:r>
      <w:r>
        <w:rPr/>
        <w:t>万元暂</w:t>
      </w:r>
    </w:p>
    <w:p>
      <w:pPr>
        <w:pStyle w:val="BodyText"/>
        <w:spacing w:line="240" w:lineRule="auto" w:before="50"/>
        <w:ind w:right="0"/>
        <w:jc w:val="both"/>
      </w:pPr>
      <w:r>
        <w:rPr/>
        <w:t>时补充流动资金，使用时间不超过</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日，截</w:t>
      </w:r>
    </w:p>
    <w:p>
      <w:pPr>
        <w:pStyle w:val="BodyText"/>
        <w:spacing w:line="280" w:lineRule="auto" w:before="50"/>
        <w:ind w:left="138" w:right="140"/>
        <w:jc w:val="both"/>
      </w:pPr>
      <w:r>
        <w:rPr/>
        <w:t>止</w:t>
      </w:r>
      <w:r>
        <w:rPr>
          <w:spacing w:val="-54"/>
        </w:rPr>
        <w:t> </w:t>
      </w: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日已补充</w:t>
      </w:r>
      <w:r>
        <w:rPr>
          <w:spacing w:val="-54"/>
        </w:rPr>
        <w:t> </w:t>
      </w:r>
      <w:r>
        <w:rPr>
          <w:rFonts w:ascii="Times New Roman" w:hAnsi="Times New Roman" w:cs="Times New Roman" w:eastAsia="Times New Roman" w:hint="default"/>
        </w:rPr>
        <w:t>3,519.54 </w:t>
      </w:r>
      <w:r>
        <w:rPr/>
        <w:t>万元，募集资金使用不违反公司在《招股说明书》中 对募集资金投资项目的承诺。</w:t>
      </w:r>
    </w:p>
    <w:p>
      <w:pPr>
        <w:pStyle w:val="BodyText"/>
        <w:spacing w:line="297" w:lineRule="auto" w:before="149"/>
        <w:ind w:left="138" w:right="137" w:firstLine="420"/>
        <w:jc w:val="both"/>
      </w:pPr>
      <w:r>
        <w:rPr>
          <w:spacing w:val="2"/>
        </w:rPr>
        <w:t>公司没有将募集资金投资项目结余资金用于其他募集资金投资项目或其他非募集资金</w:t>
      </w:r>
      <w:r>
        <w:rPr/>
        <w:t> </w:t>
      </w:r>
      <w:r>
        <w:rPr>
          <w:spacing w:val="-3"/>
        </w:rPr>
        <w:t>投资项目。公司募集资金投资项目没有发生变更。公司已披露的有关募集资金使用的信息及</w:t>
      </w:r>
      <w:r>
        <w:rPr>
          <w:spacing w:val="-79"/>
        </w:rPr>
        <w:t> </w:t>
      </w:r>
      <w:r>
        <w:rPr>
          <w:spacing w:val="-79"/>
        </w:rPr>
      </w:r>
      <w:r>
        <w:rPr/>
        <w:t>时、真实、准确、完整，不存在募集资金管理违规的情形。</w:t>
      </w:r>
    </w:p>
    <w:p>
      <w:pPr>
        <w:spacing w:after="0" w:line="297" w:lineRule="auto"/>
        <w:jc w:val="both"/>
        <w:sectPr>
          <w:pgSz w:w="11910" w:h="16840"/>
          <w:pgMar w:header="400" w:footer="982" w:top="1100" w:bottom="1180" w:left="1660" w:right="1660"/>
        </w:sectPr>
      </w:pPr>
    </w:p>
    <w:p>
      <w:pPr>
        <w:spacing w:line="240" w:lineRule="auto" w:before="10"/>
        <w:rPr>
          <w:rFonts w:ascii="宋体" w:hAnsi="宋体" w:cs="宋体" w:eastAsia="宋体" w:hint="default"/>
          <w:sz w:val="5"/>
          <w:szCs w:val="5"/>
        </w:rPr>
      </w:pPr>
    </w:p>
    <w:p>
      <w:pPr>
        <w:spacing w:line="720" w:lineRule="exact"/>
        <w:ind w:left="116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21"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1"/>
        <w:rPr>
          <w:rFonts w:ascii="宋体" w:hAnsi="宋体" w:cs="宋体" w:eastAsia="宋体" w:hint="default"/>
          <w:sz w:val="19"/>
          <w:szCs w:val="19"/>
        </w:rPr>
      </w:pPr>
    </w:p>
    <w:p>
      <w:pPr>
        <w:tabs>
          <w:tab w:pos="13502" w:val="left" w:leader="none"/>
        </w:tabs>
        <w:spacing w:before="35"/>
        <w:ind w:left="1235" w:right="0" w:firstLine="0"/>
        <w:jc w:val="left"/>
        <w:rPr>
          <w:rFonts w:ascii="宋体" w:hAnsi="宋体" w:cs="宋体" w:eastAsia="宋体" w:hint="default"/>
          <w:sz w:val="18"/>
          <w:szCs w:val="18"/>
        </w:rPr>
      </w:pPr>
      <w:r>
        <w:rPr>
          <w:rFonts w:ascii="宋体" w:hAnsi="宋体" w:cs="宋体" w:eastAsia="宋体" w:hint="default"/>
          <w:spacing w:val="-1"/>
          <w:sz w:val="21"/>
          <w:szCs w:val="21"/>
        </w:rPr>
        <w:t>附表：募集资金使用情况对照表</w:t>
        <w:tab/>
      </w:r>
      <w:r>
        <w:rPr>
          <w:rFonts w:ascii="宋体" w:hAnsi="宋体" w:cs="宋体" w:eastAsia="宋体" w:hint="default"/>
          <w:spacing w:val="-1"/>
          <w:sz w:val="18"/>
          <w:szCs w:val="18"/>
        </w:rPr>
        <w:t>单位：万元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728"/>
        <w:gridCol w:w="900"/>
        <w:gridCol w:w="1080"/>
        <w:gridCol w:w="900"/>
        <w:gridCol w:w="1033"/>
        <w:gridCol w:w="900"/>
        <w:gridCol w:w="936"/>
        <w:gridCol w:w="1584"/>
        <w:gridCol w:w="1080"/>
        <w:gridCol w:w="1080"/>
        <w:gridCol w:w="900"/>
        <w:gridCol w:w="900"/>
        <w:gridCol w:w="1366"/>
      </w:tblGrid>
      <w:tr>
        <w:trPr>
          <w:trHeight w:val="295" w:hRule="exact"/>
        </w:trPr>
        <w:tc>
          <w:tcPr>
            <w:tcW w:w="5608" w:type="dxa"/>
            <w:gridSpan w:val="4"/>
            <w:tcBorders>
              <w:top w:val="single" w:sz="8" w:space="0" w:color="000000"/>
              <w:left w:val="single" w:sz="8" w:space="0" w:color="000000"/>
              <w:bottom w:val="single" w:sz="4" w:space="0" w:color="000000"/>
              <w:right w:val="single" w:sz="4" w:space="0" w:color="000000"/>
            </w:tcBorders>
          </w:tcPr>
          <w:p>
            <w:pPr>
              <w:pStyle w:val="TableParagraph"/>
              <w:spacing w:line="229" w:lineRule="exact"/>
              <w:ind w:right="4"/>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33"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601" w:right="0"/>
              <w:jc w:val="left"/>
              <w:rPr>
                <w:rFonts w:ascii="Times New Roman" w:hAnsi="Times New Roman" w:cs="Times New Roman" w:eastAsia="Times New Roman" w:hint="default"/>
                <w:sz w:val="18"/>
                <w:szCs w:val="18"/>
              </w:rPr>
            </w:pPr>
            <w:r>
              <w:rPr>
                <w:rFonts w:ascii="Times New Roman"/>
                <w:sz w:val="18"/>
              </w:rPr>
              <w:t>58,541.44</w:t>
            </w:r>
          </w:p>
        </w:tc>
        <w:tc>
          <w:tcPr>
            <w:tcW w:w="5580" w:type="dxa"/>
            <w:gridSpan w:val="5"/>
            <w:tcBorders>
              <w:top w:val="single" w:sz="8" w:space="0" w:color="000000"/>
              <w:left w:val="single" w:sz="4" w:space="0" w:color="000000"/>
              <w:bottom w:val="single" w:sz="4" w:space="0" w:color="000000"/>
              <w:right w:val="single" w:sz="4" w:space="0" w:color="000000"/>
            </w:tcBorders>
          </w:tcPr>
          <w:p>
            <w:pPr>
              <w:pStyle w:val="TableParagraph"/>
              <w:spacing w:line="229" w:lineRule="exact"/>
              <w:ind w:left="179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266"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32"/>
              <w:ind w:left="3" w:right="0"/>
              <w:jc w:val="center"/>
              <w:rPr>
                <w:rFonts w:ascii="Times New Roman" w:hAnsi="Times New Roman" w:cs="Times New Roman" w:eastAsia="Times New Roman" w:hint="default"/>
                <w:sz w:val="18"/>
                <w:szCs w:val="18"/>
              </w:rPr>
            </w:pPr>
            <w:r>
              <w:rPr>
                <w:rFonts w:ascii="Times New Roman"/>
                <w:sz w:val="18"/>
              </w:rPr>
              <w:t>24,343.82</w:t>
            </w:r>
          </w:p>
        </w:tc>
      </w:tr>
      <w:tr>
        <w:trPr>
          <w:trHeight w:val="290" w:hRule="exact"/>
        </w:trPr>
        <w:tc>
          <w:tcPr>
            <w:tcW w:w="5608" w:type="dxa"/>
            <w:gridSpan w:val="4"/>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803"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0</w:t>
            </w:r>
          </w:p>
        </w:tc>
        <w:tc>
          <w:tcPr>
            <w:tcW w:w="5580" w:type="dxa"/>
            <w:gridSpan w:val="5"/>
            <w:vMerge w:val="restart"/>
            <w:tcBorders>
              <w:top w:val="single" w:sz="4" w:space="0" w:color="000000"/>
              <w:left w:val="single" w:sz="4" w:space="0" w:color="000000"/>
              <w:right w:val="single" w:sz="4" w:space="0" w:color="000000"/>
            </w:tcBorders>
          </w:tcPr>
          <w:p>
            <w:pPr>
              <w:pStyle w:val="TableParagraph"/>
              <w:spacing w:line="240" w:lineRule="auto" w:before="133"/>
              <w:ind w:left="179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266" w:type="dxa"/>
            <w:gridSpan w:val="2"/>
            <w:vMerge w:val="restart"/>
            <w:tcBorders>
              <w:top w:val="single" w:sz="4" w:space="0" w:color="000000"/>
              <w:left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24,343.82</w:t>
            </w:r>
          </w:p>
        </w:tc>
      </w:tr>
      <w:tr>
        <w:trPr>
          <w:trHeight w:val="289" w:hRule="exact"/>
        </w:trPr>
        <w:tc>
          <w:tcPr>
            <w:tcW w:w="5608" w:type="dxa"/>
            <w:gridSpan w:val="4"/>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623"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0</w:t>
            </w:r>
          </w:p>
        </w:tc>
        <w:tc>
          <w:tcPr>
            <w:tcW w:w="5580" w:type="dxa"/>
            <w:gridSpan w:val="5"/>
            <w:vMerge/>
            <w:tcBorders>
              <w:left w:val="single" w:sz="4" w:space="0" w:color="000000"/>
              <w:bottom w:val="single" w:sz="4" w:space="0" w:color="000000"/>
              <w:right w:val="single" w:sz="4" w:space="0" w:color="000000"/>
            </w:tcBorders>
          </w:tcPr>
          <w:p>
            <w:pPr/>
          </w:p>
        </w:tc>
        <w:tc>
          <w:tcPr>
            <w:tcW w:w="2266" w:type="dxa"/>
            <w:gridSpan w:val="2"/>
            <w:vMerge/>
            <w:tcBorders>
              <w:left w:val="single" w:sz="4" w:space="0" w:color="000000"/>
              <w:bottom w:val="single" w:sz="4" w:space="0" w:color="000000"/>
              <w:right w:val="single" w:sz="8" w:space="0" w:color="000000"/>
            </w:tcBorders>
          </w:tcPr>
          <w:p>
            <w:pPr/>
          </w:p>
        </w:tc>
      </w:tr>
      <w:tr>
        <w:trPr>
          <w:trHeight w:val="1423" w:hRule="exact"/>
        </w:trPr>
        <w:tc>
          <w:tcPr>
            <w:tcW w:w="272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03" w:right="65" w:hanging="36"/>
              <w:jc w:val="center"/>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9"/>
                <w:sz w:val="18"/>
                <w:szCs w:val="18"/>
              </w:rPr>
              <w:t>目（含部</w:t>
            </w:r>
            <w:r>
              <w:rPr>
                <w:rFonts w:ascii="宋体" w:hAnsi="宋体" w:cs="宋体" w:eastAsia="宋体" w:hint="default"/>
                <w:sz w:val="18"/>
                <w:szCs w:val="18"/>
              </w:rPr>
              <w:t> 分变更）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75" w:right="17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75" w:right="173"/>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7" w:lineRule="auto"/>
              <w:ind w:left="152" w:right="149"/>
              <w:jc w:val="center"/>
              <w:rPr>
                <w:rFonts w:ascii="Times New Roman" w:hAnsi="Times New Roman" w:cs="Times New Roman" w:eastAsia="Times New Roman" w:hint="default"/>
                <w:sz w:val="18"/>
                <w:szCs w:val="18"/>
              </w:rPr>
            </w:pPr>
            <w:r>
              <w:rPr>
                <w:rFonts w:ascii="宋体" w:hAnsi="宋体" w:cs="宋体" w:eastAsia="宋体" w:hint="default"/>
                <w:sz w:val="18"/>
                <w:szCs w:val="18"/>
              </w:rPr>
              <w:t>招股书承 诺第一年 投入金额 </w:t>
            </w:r>
            <w:r>
              <w:rPr>
                <w:rFonts w:ascii="Times New Roman" w:hAnsi="Times New Roman" w:cs="Times New Roman" w:eastAsia="Times New Roman" w:hint="default"/>
                <w:sz w:val="18"/>
                <w:szCs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75" w:right="173"/>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41" w:right="14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 入金额与承诺投 入金额的差额</w:t>
            </w:r>
            <w:r>
              <w:rPr>
                <w:rFonts w:ascii="Times New Roman" w:hAnsi="Times New Roman" w:cs="Times New Roman" w:eastAsia="Times New Roman" w:hint="default"/>
                <w:sz w:val="18"/>
                <w:szCs w:val="18"/>
              </w:rPr>
              <w:t>(3)</w:t>
            </w:r>
          </w:p>
          <w:p>
            <w:pPr>
              <w:pStyle w:val="TableParagraph"/>
              <w:spacing w:line="234" w:lineRule="exact"/>
              <w:ind w:left="4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74" w:right="173"/>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239" w:lineRule="exact"/>
              <w:ind w:left="1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2" w:lineRule="exact"/>
              <w:ind w:left="2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74" w:right="17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74" w:right="173"/>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74" w:right="17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36" w:right="132"/>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478" w:hRule="exact"/>
        </w:trPr>
        <w:tc>
          <w:tcPr>
            <w:tcW w:w="272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广电运通货币自动处理设备年产</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12,000台扩产技术改造项目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26,343.42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w w:val="95"/>
                <w:sz w:val="18"/>
              </w:rPr>
              <w:t>11,617.00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2,644.74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2,644.74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w w:val="95"/>
                <w:sz w:val="18"/>
              </w:rPr>
              <w:t>-8,972.26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22.77%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58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728"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广电运通研发中心技术改造项目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7,008.25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5,700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883.53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883.53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-4,816.47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15.50%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58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8"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广电运通营销网络建设项目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4,056.51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4,056.51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16.94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16.94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-4,039.57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58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8"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深圳银通服务网络建设项目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5,527.14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3,750.02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1,672.96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1,672.96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-2,077.06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44.61%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58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728"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5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42,935.32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25,123.53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5,218.17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5,218.17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-19,905.36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20.77%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58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12"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870"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募集资金于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日到账，实际投入不足一年，计划投资金额为整年数据，故实际与计划不可比。</w:t>
            </w:r>
          </w:p>
        </w:tc>
      </w:tr>
      <w:tr>
        <w:trPr>
          <w:trHeight w:val="290"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870"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未发生变化</w:t>
            </w:r>
          </w:p>
        </w:tc>
      </w:tr>
      <w:tr>
        <w:trPr>
          <w:trHeight w:val="290"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870"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没有变更</w:t>
            </w:r>
          </w:p>
        </w:tc>
      </w:tr>
      <w:tr>
        <w:trPr>
          <w:trHeight w:val="289"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870"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没有调整</w:t>
            </w:r>
          </w:p>
        </w:tc>
      </w:tr>
      <w:tr>
        <w:trPr>
          <w:trHeight w:val="290"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780"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第一个项目先期投入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万，置换金额与预先投入的自筹资金数额一致。</w:t>
            </w:r>
          </w:p>
        </w:tc>
      </w:tr>
      <w:tr>
        <w:trPr>
          <w:trHeight w:val="476"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left="1780"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经董事会同意将闲置的募集资金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万元暂时补充流动资金，使用时间不超过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日已补充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3,519.54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90" w:hRule="exact"/>
        </w:trPr>
        <w:tc>
          <w:tcPr>
            <w:tcW w:w="6641" w:type="dxa"/>
            <w:gridSpan w:val="5"/>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690"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8746" w:type="dxa"/>
            <w:gridSpan w:val="8"/>
            <w:tcBorders>
              <w:top w:val="single" w:sz="4" w:space="0" w:color="000000"/>
              <w:left w:val="single" w:sz="4" w:space="0" w:color="000000"/>
              <w:bottom w:val="single" w:sz="4" w:space="0" w:color="000000"/>
              <w:right w:val="single" w:sz="8" w:space="0" w:color="000000"/>
            </w:tcBorders>
          </w:tcPr>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06" w:hRule="exact"/>
        </w:trPr>
        <w:tc>
          <w:tcPr>
            <w:tcW w:w="6641" w:type="dxa"/>
            <w:gridSpan w:val="5"/>
            <w:tcBorders>
              <w:top w:val="single" w:sz="4" w:space="0" w:color="000000"/>
              <w:left w:val="single" w:sz="8" w:space="0" w:color="000000"/>
              <w:bottom w:val="single" w:sz="8" w:space="0" w:color="000000"/>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746" w:type="dxa"/>
            <w:gridSpan w:val="8"/>
            <w:tcBorders>
              <w:top w:val="single" w:sz="4" w:space="0" w:color="000000"/>
              <w:left w:val="single" w:sz="4" w:space="0" w:color="000000"/>
              <w:bottom w:val="single" w:sz="8" w:space="0" w:color="000000"/>
              <w:right w:val="single" w:sz="8" w:space="0" w:color="000000"/>
            </w:tcBorders>
          </w:tcPr>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11" w:lineRule="exact" w:before="0"/>
        <w:ind w:left="119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6"/>
          <w:sz w:val="18"/>
          <w:szCs w:val="18"/>
        </w:rPr>
        <w:t>：</w:t>
      </w:r>
      <w:r>
        <w:rPr>
          <w:rFonts w:ascii="宋体" w:hAnsi="宋体" w:cs="宋体" w:eastAsia="宋体" w:hint="default"/>
          <w:sz w:val="18"/>
          <w:szCs w:val="18"/>
        </w:rPr>
        <w:t>“本年度投入募集资金总额</w:t>
      </w:r>
      <w:r>
        <w:rPr>
          <w:rFonts w:ascii="宋体" w:hAnsi="宋体" w:cs="宋体" w:eastAsia="宋体" w:hint="default"/>
          <w:spacing w:val="-6"/>
          <w:sz w:val="18"/>
          <w:szCs w:val="18"/>
        </w:rPr>
        <w:t>”</w:t>
      </w:r>
      <w:r>
        <w:rPr>
          <w:rFonts w:ascii="宋体" w:hAnsi="宋体" w:cs="宋体" w:eastAsia="宋体" w:hint="default"/>
          <w:sz w:val="18"/>
          <w:szCs w:val="18"/>
        </w:rPr>
        <w:t>包括募集资金到账</w:t>
      </w:r>
      <w:r>
        <w:rPr>
          <w:rFonts w:ascii="宋体" w:hAnsi="宋体" w:cs="宋体" w:eastAsia="宋体" w:hint="default"/>
          <w:spacing w:val="-6"/>
          <w:sz w:val="18"/>
          <w:szCs w:val="18"/>
        </w:rPr>
        <w:t>后</w:t>
      </w:r>
      <w:r>
        <w:rPr>
          <w:rFonts w:ascii="宋体" w:hAnsi="宋体" w:cs="宋体" w:eastAsia="宋体" w:hint="default"/>
          <w:sz w:val="18"/>
          <w:szCs w:val="18"/>
        </w:rPr>
        <w:t>“本年度投入金额</w:t>
      </w:r>
      <w:r>
        <w:rPr>
          <w:rFonts w:ascii="宋体" w:hAnsi="宋体" w:cs="宋体" w:eastAsia="宋体" w:hint="default"/>
          <w:spacing w:val="-6"/>
          <w:sz w:val="18"/>
          <w:szCs w:val="18"/>
        </w:rPr>
        <w:t>”</w:t>
      </w:r>
      <w:r>
        <w:rPr>
          <w:rFonts w:ascii="宋体" w:hAnsi="宋体" w:cs="宋体" w:eastAsia="宋体" w:hint="default"/>
          <w:sz w:val="18"/>
          <w:szCs w:val="18"/>
        </w:rPr>
        <w:t>及实际已置换先期投入金额</w:t>
      </w:r>
      <w:r>
        <w:rPr>
          <w:rFonts w:ascii="宋体" w:hAnsi="宋体" w:cs="宋体" w:eastAsia="宋体" w:hint="default"/>
          <w:spacing w:val="-97"/>
          <w:sz w:val="18"/>
          <w:szCs w:val="18"/>
        </w:rPr>
        <w:t>。</w:t>
      </w:r>
      <w:r>
        <w:rPr>
          <w:rFonts w:ascii="宋体" w:hAnsi="宋体" w:cs="宋体" w:eastAsia="宋体" w:hint="default"/>
          <w:sz w:val="18"/>
          <w:szCs w:val="18"/>
        </w:rPr>
        <w:t>“本年度投入金额</w:t>
      </w:r>
      <w:r>
        <w:rPr>
          <w:rFonts w:ascii="宋体" w:hAnsi="宋体" w:cs="宋体" w:eastAsia="宋体" w:hint="default"/>
          <w:spacing w:val="-6"/>
          <w:sz w:val="18"/>
          <w:szCs w:val="18"/>
        </w:rPr>
        <w:t>”</w:t>
      </w:r>
      <w:r>
        <w:rPr>
          <w:rFonts w:ascii="宋体" w:hAnsi="宋体" w:cs="宋体" w:eastAsia="宋体" w:hint="default"/>
          <w:sz w:val="18"/>
          <w:szCs w:val="18"/>
        </w:rPr>
        <w:t>包括投入到募集资金项目的金额和募集资金</w:t>
      </w:r>
    </w:p>
    <w:p>
      <w:pPr>
        <w:spacing w:line="227" w:lineRule="exact" w:before="0"/>
        <w:ind w:left="1744" w:right="0" w:firstLine="0"/>
        <w:jc w:val="left"/>
        <w:rPr>
          <w:rFonts w:ascii="宋体" w:hAnsi="宋体" w:cs="宋体" w:eastAsia="宋体" w:hint="default"/>
          <w:sz w:val="18"/>
          <w:szCs w:val="18"/>
        </w:rPr>
      </w:pPr>
      <w:r>
        <w:rPr>
          <w:rFonts w:ascii="宋体" w:hAnsi="宋体" w:cs="宋体" w:eastAsia="宋体" w:hint="default"/>
          <w:sz w:val="18"/>
          <w:szCs w:val="18"/>
        </w:rPr>
        <w:t>超出部分用于补充流动资金的金额，以及暂时补充流动资金的金额。</w:t>
      </w:r>
    </w:p>
    <w:p>
      <w:pPr>
        <w:spacing w:line="240" w:lineRule="exact" w:before="0"/>
        <w:ind w:left="119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“承诺第一年投入金额”以《招股说明书》披露募集资金投资计划为依据确定。</w:t>
      </w:r>
    </w:p>
    <w:p>
      <w:pPr>
        <w:spacing w:line="241" w:lineRule="exact" w:before="0"/>
        <w:ind w:left="1199"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“本年度实现的效益”的计算口径、计算方法应与承诺效益的计算口径、计算方法一致。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76"/>
        <w:ind w:left="7710" w:right="7710" w:firstLine="0"/>
        <w:jc w:val="center"/>
        <w:rPr>
          <w:rFonts w:ascii="Times New Roman" w:hAnsi="Times New Roman" w:cs="Times New Roman" w:eastAsia="Times New Roman" w:hint="default"/>
          <w:sz w:val="18"/>
          <w:szCs w:val="18"/>
        </w:rPr>
      </w:pPr>
      <w:r>
        <w:rPr>
          <w:rFonts w:ascii="Times New Roman"/>
          <w:sz w:val="18"/>
        </w:rPr>
        <w:t>30</w:t>
      </w:r>
    </w:p>
    <w:p>
      <w:pPr>
        <w:spacing w:after="0"/>
        <w:jc w:val="center"/>
        <w:rPr>
          <w:rFonts w:ascii="Times New Roman" w:hAnsi="Times New Roman" w:cs="Times New Roman" w:eastAsia="Times New Roman" w:hint="default"/>
          <w:sz w:val="18"/>
          <w:szCs w:val="18"/>
        </w:rPr>
        <w:sectPr>
          <w:headerReference w:type="default" r:id="rId19"/>
          <w:footerReference w:type="default" r:id="rId20"/>
          <w:pgSz w:w="16840" w:h="11910" w:orient="landscape"/>
          <w:pgMar w:header="0" w:footer="0" w:top="320" w:bottom="280" w:left="600" w:right="6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5"/>
        <w:ind w:left="620" w:right="106"/>
        <w:jc w:val="left"/>
      </w:pPr>
      <w:r>
        <w:rPr>
          <w:rFonts w:ascii="Times New Roman" w:hAnsi="Times New Roman" w:cs="Times New Roman" w:eastAsia="Times New Roman" w:hint="default"/>
        </w:rPr>
        <w:t>2</w:t>
      </w:r>
      <w:r>
        <w:rPr/>
        <w:t>、募集资金管理情况</w:t>
      </w:r>
    </w:p>
    <w:p>
      <w:pPr>
        <w:pStyle w:val="BodyText"/>
        <w:spacing w:line="295" w:lineRule="auto" w:before="170"/>
        <w:ind w:left="199" w:right="216" w:firstLine="420"/>
        <w:jc w:val="both"/>
      </w:pPr>
      <w:r>
        <w:rPr/>
        <w:t>公司于</w:t>
      </w:r>
      <w:r>
        <w:rPr>
          <w:spacing w:val="-53"/>
        </w:rPr>
        <w:t> </w:t>
      </w:r>
      <w:r>
        <w:rPr>
          <w:rFonts w:ascii="Times New Roman" w:hAnsi="Times New Roman" w:cs="Times New Roman" w:eastAsia="Times New Roman" w:hint="default"/>
          <w:spacing w:val="-1"/>
        </w:rPr>
        <w:t>2007 </w:t>
      </w:r>
      <w:r>
        <w:rPr/>
        <w:t>年</w:t>
      </w:r>
      <w:r>
        <w:rPr>
          <w:spacing w:val="-53"/>
        </w:rPr>
        <w:t> </w:t>
      </w:r>
      <w:r>
        <w:rPr>
          <w:rFonts w:ascii="Times New Roman" w:hAnsi="Times New Roman" w:cs="Times New Roman" w:eastAsia="Times New Roman" w:hint="default"/>
        </w:rPr>
        <w:t>9 </w:t>
      </w:r>
      <w:r>
        <w:rPr>
          <w:spacing w:val="-1"/>
        </w:rPr>
        <w:t>月召开的</w:t>
      </w:r>
      <w:r>
        <w:rPr>
          <w:spacing w:val="-53"/>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spacing w:val="-4"/>
        </w:rPr>
        <w:t>年第一次临时股东大会上审议通过《广州广电运通金融</w:t>
      </w:r>
      <w:r>
        <w:rPr/>
        <w:t> </w:t>
      </w:r>
      <w:r>
        <w:rPr>
          <w:spacing w:val="-13"/>
        </w:rPr>
        <w:t>电子股份有限公司募集资金使用管理办法（修订）》（以下简称“《管理办法》”）的议案。根</w:t>
      </w:r>
      <w:r>
        <w:rPr>
          <w:spacing w:val="-79"/>
        </w:rPr>
        <w:t> </w:t>
      </w:r>
      <w:r>
        <w:rPr>
          <w:spacing w:val="-79"/>
        </w:rPr>
      </w:r>
      <w:r>
        <w:rPr>
          <w:spacing w:val="-3"/>
        </w:rPr>
        <w:t>据《管理办法》的要求，公司对募集资金采用专户存储制度，以便对募集资金使用情况进行</w:t>
      </w:r>
      <w:r>
        <w:rPr>
          <w:spacing w:val="-80"/>
        </w:rPr>
        <w:t> </w:t>
      </w:r>
      <w:r>
        <w:rPr>
          <w:spacing w:val="-80"/>
        </w:rPr>
      </w:r>
      <w:r>
        <w:rPr>
          <w:spacing w:val="-3"/>
        </w:rPr>
        <w:t>监督。根据公司《管理办法》，募集资金项目投资的支出严格履行资金使用审批手续，由有</w:t>
      </w:r>
      <w:r>
        <w:rPr>
          <w:spacing w:val="-84"/>
        </w:rPr>
        <w:t> </w:t>
      </w:r>
      <w:r>
        <w:rPr>
          <w:spacing w:val="-84"/>
        </w:rPr>
      </w:r>
      <w:r>
        <w:rPr>
          <w:spacing w:val="-3"/>
        </w:rPr>
        <w:t>关部门提出资金使用计划，在董事会授权范围内经总经理签字后报财务部，由财务部经办人</w:t>
      </w:r>
      <w:r>
        <w:rPr>
          <w:spacing w:val="-79"/>
        </w:rPr>
        <w:t> </w:t>
      </w:r>
      <w:r>
        <w:rPr>
          <w:spacing w:val="-79"/>
        </w:rPr>
      </w:r>
      <w:r>
        <w:rPr>
          <w:spacing w:val="-3"/>
        </w:rPr>
        <w:t>员审核后，逐级由项目负责人、财务负责人及总经理或董事长签字后予以付款，凡超过董事</w:t>
      </w:r>
      <w:r>
        <w:rPr>
          <w:spacing w:val="-81"/>
        </w:rPr>
        <w:t> </w:t>
      </w:r>
      <w:r>
        <w:rPr>
          <w:spacing w:val="-81"/>
        </w:rPr>
      </w:r>
      <w:r>
        <w:rPr>
          <w:spacing w:val="-3"/>
        </w:rPr>
        <w:t>会授权范围的报董事会审批。募集资金使用情况由公司内部审计部门进行日常监督，审计部</w:t>
      </w:r>
      <w:r>
        <w:rPr>
          <w:spacing w:val="-79"/>
        </w:rPr>
        <w:t> </w:t>
      </w:r>
      <w:r>
        <w:rPr>
          <w:spacing w:val="-79"/>
        </w:rPr>
      </w:r>
      <w:r>
        <w:rPr/>
        <w:t>定期对募集资金使用情况进行检查，并将检查情况报告审计委员会。</w:t>
      </w:r>
    </w:p>
    <w:p>
      <w:pPr>
        <w:pStyle w:val="BodyText"/>
        <w:spacing w:line="290" w:lineRule="auto" w:before="136"/>
        <w:ind w:left="199" w:right="106" w:firstLine="420"/>
        <w:jc w:val="left"/>
      </w:pPr>
      <w:r>
        <w:rPr/>
        <w:t>公司于</w:t>
      </w:r>
      <w:r>
        <w:rPr>
          <w:spacing w:val="-67"/>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6"/>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9"/>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4"/>
        </w:rPr>
        <w:t> </w:t>
      </w:r>
      <w:r>
        <w:rPr>
          <w:spacing w:val="-4"/>
        </w:rPr>
        <w:t>日分别与保荐人光大证券股份有限公司、交通银行广州天河支行、</w:t>
      </w:r>
      <w:r>
        <w:rPr/>
        <w:t> </w:t>
      </w:r>
      <w:r>
        <w:rPr>
          <w:spacing w:val="-3"/>
        </w:rPr>
        <w:t>中信银行广州天河支行签订了《首次公开发行股票募集资金的三方监管协议》，协议约定公</w:t>
      </w:r>
      <w:r>
        <w:rPr>
          <w:spacing w:val="-84"/>
        </w:rPr>
        <w:t> </w:t>
      </w:r>
      <w:r>
        <w:rPr>
          <w:spacing w:val="-84"/>
        </w:rPr>
      </w:r>
      <w:r>
        <w:rPr>
          <w:spacing w:val="-3"/>
        </w:rPr>
        <w:t>司在上述二家银行开设募集资金专用账户，规范对募集资金的使用。投资于深圳银通服务网</w:t>
      </w:r>
      <w:r>
        <w:rPr>
          <w:spacing w:val="-79"/>
        </w:rPr>
        <w:t> </w:t>
      </w:r>
      <w:r>
        <w:rPr>
          <w:spacing w:val="-79"/>
        </w:rPr>
      </w:r>
      <w:r>
        <w:rPr/>
        <w:t>络建设项目的募集资金，经</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日召开的第一届董事会第十一次会议决议，存放 </w:t>
      </w:r>
      <w:r>
        <w:rPr>
          <w:spacing w:val="-3"/>
        </w:rPr>
        <w:t>在公司全资子公司深圳广电银通金融电子科技有限公司（以下简称“深圳银通”）开立的募</w:t>
      </w:r>
      <w:r>
        <w:rPr>
          <w:spacing w:val="-84"/>
        </w:rPr>
        <w:t> </w:t>
      </w:r>
      <w:r>
        <w:rPr>
          <w:spacing w:val="-84"/>
        </w:rPr>
      </w:r>
      <w:r>
        <w:rPr/>
        <w:t>集资金专户。根据相关规定，</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月深圳银通、深圳发展银行深圳五洲支行、保荐人 </w:t>
      </w:r>
      <w:r>
        <w:rPr>
          <w:spacing w:val="-3"/>
        </w:rPr>
        <w:t>光大证券股份有限公司三方签订了《募集资金三方监管协议》，规范对募集资金的使用。三</w:t>
      </w:r>
      <w:r>
        <w:rPr>
          <w:spacing w:val="-84"/>
        </w:rPr>
        <w:t> </w:t>
      </w:r>
      <w:r>
        <w:rPr>
          <w:spacing w:val="-84"/>
        </w:rPr>
      </w:r>
      <w:r>
        <w:rPr>
          <w:spacing w:val="-3"/>
        </w:rPr>
        <w:t>方监管协议与深圳证券交易所三方监管协议范本不存在重大差异，三方监管协议的履行不存</w:t>
      </w:r>
      <w:r>
        <w:rPr>
          <w:spacing w:val="-79"/>
        </w:rPr>
        <w:t> </w:t>
      </w:r>
      <w:r>
        <w:rPr>
          <w:spacing w:val="-79"/>
        </w:rPr>
      </w:r>
      <w:r>
        <w:rPr/>
        <w:t>在问题。</w:t>
      </w:r>
    </w:p>
    <w:p>
      <w:pPr>
        <w:pStyle w:val="BodyText"/>
        <w:spacing w:line="460" w:lineRule="exact" w:before="18"/>
        <w:ind w:left="619" w:right="106"/>
        <w:jc w:val="left"/>
      </w:pPr>
      <w:r>
        <w:rPr>
          <w:rFonts w:ascii="Times New Roman" w:hAnsi="Times New Roman" w:cs="Times New Roman" w:eastAsia="Times New Roman" w:hint="default"/>
        </w:rPr>
        <w:t>3</w:t>
      </w:r>
      <w:r>
        <w:rPr/>
        <w:t>、会计师事务所对募集资金使用情况的专项审核意见 </w:t>
      </w:r>
      <w:r>
        <w:rPr>
          <w:spacing w:val="2"/>
        </w:rPr>
        <w:t>立信羊城会计师事务所有限公司对公司募集资金使用情况出具了（</w:t>
      </w:r>
      <w:r>
        <w:rPr>
          <w:rFonts w:ascii="Times New Roman" w:hAnsi="Times New Roman" w:cs="Times New Roman" w:eastAsia="Times New Roman" w:hint="default"/>
          <w:spacing w:val="2"/>
        </w:rPr>
        <w:t>2008</w:t>
      </w:r>
      <w:r>
        <w:rPr>
          <w:spacing w:val="2"/>
        </w:rPr>
        <w:t>）羊专审字第</w:t>
      </w:r>
    </w:p>
    <w:p>
      <w:pPr>
        <w:pStyle w:val="BodyText"/>
        <w:spacing w:line="288" w:lineRule="auto" w:before="3"/>
        <w:ind w:left="199" w:right="215"/>
        <w:jc w:val="both"/>
      </w:pPr>
      <w:r>
        <w:rPr>
          <w:rFonts w:ascii="Times New Roman" w:hAnsi="Times New Roman" w:cs="Times New Roman" w:eastAsia="Times New Roman" w:hint="default"/>
          <w:spacing w:val="-1"/>
        </w:rPr>
        <w:t>12738</w:t>
      </w:r>
      <w:r>
        <w:rPr>
          <w:rFonts w:ascii="Times New Roman" w:hAnsi="Times New Roman" w:cs="Times New Roman" w:eastAsia="Times New Roman" w:hint="default"/>
          <w:spacing w:val="14"/>
        </w:rPr>
        <w:t> </w:t>
      </w:r>
      <w:r>
        <w:rPr>
          <w:spacing w:val="-3"/>
        </w:rPr>
        <w:t>号《募集资金使用情况鉴证报告》，认为公司出具的《广州广电运通金融电子股份有</w:t>
      </w:r>
      <w:r>
        <w:rPr/>
        <w:t> </w:t>
      </w:r>
      <w:r>
        <w:rPr>
          <w:spacing w:val="8"/>
        </w:rPr>
        <w:t>限公司二○○七年度募集资金使用情况专项报告》在所有重大方面公允反映了公司截至</w:t>
      </w:r>
      <w:r>
        <w:rPr>
          <w:spacing w:val="-101"/>
        </w:rPr>
        <w:t> </w:t>
      </w:r>
      <w:r>
        <w:rPr>
          <w:spacing w:val="-101"/>
        </w:rPr>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日止的募集资金使用情况。</w:t>
      </w:r>
    </w:p>
    <w:p>
      <w:pPr>
        <w:spacing w:line="240" w:lineRule="auto" w:before="13"/>
        <w:rPr>
          <w:rFonts w:ascii="宋体" w:hAnsi="宋体" w:cs="宋体" w:eastAsia="宋体" w:hint="default"/>
          <w:sz w:val="27"/>
          <w:szCs w:val="27"/>
        </w:rPr>
      </w:pPr>
    </w:p>
    <w:p>
      <w:pPr>
        <w:pStyle w:val="BodyText"/>
        <w:spacing w:line="355" w:lineRule="auto"/>
        <w:ind w:left="619" w:right="3465" w:hanging="420"/>
        <w:jc w:val="left"/>
      </w:pPr>
      <w:r>
        <w:rPr/>
        <w:t>（二）非募集资金投资情况 报告期内，公司未发生大额非募集资金投资情况。</w:t>
      </w:r>
    </w:p>
    <w:p>
      <w:pPr>
        <w:spacing w:line="240" w:lineRule="auto" w:before="0"/>
        <w:rPr>
          <w:rFonts w:ascii="宋体" w:hAnsi="宋体" w:cs="宋体" w:eastAsia="宋体" w:hint="default"/>
          <w:sz w:val="20"/>
          <w:szCs w:val="20"/>
        </w:rPr>
      </w:pPr>
    </w:p>
    <w:p>
      <w:pPr>
        <w:pStyle w:val="Heading2"/>
        <w:spacing w:line="240" w:lineRule="auto" w:before="165"/>
        <w:ind w:left="200" w:right="106"/>
        <w:jc w:val="left"/>
        <w:rPr>
          <w:b w:val="0"/>
          <w:bCs w:val="0"/>
        </w:rPr>
      </w:pPr>
      <w:r>
        <w:rPr/>
        <w:t>三、公司董事会日常工作情况</w:t>
      </w:r>
      <w:r>
        <w:rPr>
          <w:b w:val="0"/>
          <w:bCs w:val="0"/>
        </w:rPr>
      </w:r>
    </w:p>
    <w:p>
      <w:pPr>
        <w:pStyle w:val="BodyText"/>
        <w:spacing w:line="290" w:lineRule="auto" w:before="128"/>
        <w:ind w:left="620" w:right="2836" w:hanging="420"/>
        <w:jc w:val="left"/>
      </w:pPr>
      <w:r>
        <w:rPr/>
        <w:t>（一）董事会的会议情况及决议内容 报告期内，公司共召开董事会</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次，会议召开情况如下：</w:t>
      </w:r>
    </w:p>
    <w:p>
      <w:pPr>
        <w:spacing w:line="240" w:lineRule="auto" w:before="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80"/>
        <w:gridCol w:w="1980"/>
        <w:gridCol w:w="3600"/>
      </w:tblGrid>
      <w:tr>
        <w:trPr>
          <w:trHeight w:val="5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left="955" w:right="0"/>
              <w:jc w:val="left"/>
              <w:rPr>
                <w:rFonts w:ascii="宋体" w:hAnsi="宋体" w:cs="宋体" w:eastAsia="宋体" w:hint="default"/>
                <w:sz w:val="21"/>
                <w:szCs w:val="21"/>
              </w:rPr>
            </w:pPr>
            <w:r>
              <w:rPr>
                <w:rFonts w:ascii="宋体" w:hAnsi="宋体" w:cs="宋体" w:eastAsia="宋体" w:hint="default"/>
                <w:sz w:val="21"/>
                <w:szCs w:val="21"/>
              </w:rPr>
              <w:t>会议决议公告情况</w:t>
            </w:r>
          </w:p>
        </w:tc>
      </w:tr>
      <w:tr>
        <w:trPr>
          <w:trHeight w:val="73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第一届董事会第八次会议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67"/>
              <w:ind w:left="103" w:right="0"/>
              <w:jc w:val="left"/>
              <w:rPr>
                <w:rFonts w:ascii="宋体" w:hAnsi="宋体" w:cs="宋体" w:eastAsia="宋体" w:hint="default"/>
                <w:sz w:val="21"/>
                <w:szCs w:val="21"/>
              </w:rPr>
            </w:pPr>
            <w:r>
              <w:rPr>
                <w:rFonts w:ascii="宋体" w:hAnsi="宋体" w:cs="宋体" w:eastAsia="宋体" w:hint="default"/>
                <w:spacing w:val="16"/>
                <w:sz w:val="21"/>
                <w:szCs w:val="21"/>
              </w:rPr>
              <w:t>会议决议刊登于指定信息披露网站</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49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第一届董事会第九次会议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未上市，未公告，具体见表下注释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bl>
    <w:p>
      <w:pPr>
        <w:spacing w:after="0" w:line="240" w:lineRule="exact"/>
        <w:jc w:val="both"/>
        <w:rPr>
          <w:rFonts w:ascii="宋体" w:hAnsi="宋体" w:cs="宋体" w:eastAsia="宋体" w:hint="default"/>
          <w:sz w:val="21"/>
          <w:szCs w:val="21"/>
        </w:rPr>
        <w:sectPr>
          <w:footerReference w:type="default" r:id="rId22"/>
          <w:pgSz w:w="11910" w:h="16840"/>
          <w:pgMar w:footer="982" w:header="0" w:top="1100" w:bottom="1180" w:left="1600" w:right="1580"/>
          <w:pgNumType w:start="31"/>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880"/>
        <w:gridCol w:w="1980"/>
        <w:gridCol w:w="3600"/>
      </w:tblGrid>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27"/>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121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第一届董事会第十二次会议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99"/>
              <w:jc w:val="both"/>
              <w:rPr>
                <w:rFonts w:ascii="宋体" w:hAnsi="宋体" w:cs="宋体" w:eastAsia="宋体" w:hint="default"/>
                <w:sz w:val="21"/>
                <w:szCs w:val="21"/>
              </w:rPr>
            </w:pPr>
            <w:r>
              <w:rPr>
                <w:rFonts w:ascii="宋体" w:hAnsi="宋体" w:cs="宋体" w:eastAsia="宋体" w:hint="default"/>
                <w:sz w:val="21"/>
                <w:szCs w:val="21"/>
              </w:rPr>
              <w:t>会议内容仅审议通过公司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年三</w:t>
            </w:r>
            <w:r>
              <w:rPr>
                <w:rFonts w:ascii="宋体" w:hAnsi="宋体" w:cs="宋体" w:eastAsia="宋体" w:hint="default"/>
                <w:spacing w:val="1"/>
                <w:sz w:val="21"/>
                <w:szCs w:val="21"/>
              </w:rPr>
              <w:t> </w:t>
            </w:r>
            <w:r>
              <w:rPr>
                <w:rFonts w:ascii="宋体" w:hAnsi="宋体" w:cs="宋体" w:eastAsia="宋体" w:hint="default"/>
                <w:sz w:val="21"/>
                <w:szCs w:val="21"/>
              </w:rPr>
              <w:t>季度报告，按深圳证券交易所的有关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规定，会议决议未单独公告，备案于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公司证券部</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66"/>
              <w:ind w:left="103" w:right="0"/>
              <w:jc w:val="left"/>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w:t>
            </w:r>
          </w:p>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《证券时报》及指定信息披露网站</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bl>
    <w:p>
      <w:pPr>
        <w:pStyle w:val="BodyText"/>
        <w:spacing w:line="238" w:lineRule="exact"/>
        <w:ind w:left="515" w:right="250"/>
        <w:jc w:val="left"/>
      </w:pPr>
      <w:r>
        <w:rPr/>
        <w:t>注释：</w:t>
      </w:r>
    </w:p>
    <w:p>
      <w:pPr>
        <w:pStyle w:val="BodyText"/>
        <w:spacing w:line="280" w:lineRule="exact"/>
        <w:ind w:left="515" w:right="25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日公司组织召开了第一届董事会第九次会议，审议通过如下议案：</w:t>
      </w:r>
    </w:p>
    <w:p>
      <w:pPr>
        <w:pStyle w:val="BodyText"/>
        <w:spacing w:line="272" w:lineRule="exact" w:before="18"/>
        <w:ind w:left="199" w:right="191" w:firstLine="420"/>
        <w:jc w:val="left"/>
      </w:pPr>
      <w:r>
        <w:rPr>
          <w:rFonts w:ascii="Times New Roman" w:hAnsi="Times New Roman" w:cs="Times New Roman" w:eastAsia="Times New Roman" w:hint="default"/>
        </w:rPr>
        <w:t>1</w:t>
      </w:r>
      <w:r>
        <w:rPr>
          <w:spacing w:val="-105"/>
        </w:rPr>
        <w:t>、</w:t>
      </w:r>
      <w:r>
        <w:rPr/>
        <w:t>《关于</w:t>
      </w:r>
      <w:r>
        <w:rPr>
          <w:spacing w:val="-2"/>
        </w:rPr>
        <w:t>公</w:t>
      </w:r>
      <w:r>
        <w:rPr/>
        <w:t>司按新会计准则编制的</w:t>
      </w:r>
      <w:r>
        <w:rPr>
          <w:spacing w:val="-4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年度</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05</w:t>
      </w:r>
      <w:r>
        <w:rPr>
          <w:rFonts w:ascii="Times New Roman" w:hAnsi="Times New Roman" w:cs="Times New Roman" w:eastAsia="Times New Roman" w:hint="default"/>
          <w:spacing w:val="12"/>
        </w:rPr>
        <w:t> </w:t>
      </w:r>
      <w:r>
        <w:rPr/>
        <w:t>年度及</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2"/>
        </w:rPr>
        <w:t> </w:t>
      </w:r>
      <w:r>
        <w:rPr/>
        <w:t>年度的</w:t>
      </w:r>
      <w:r>
        <w:rPr>
          <w:spacing w:val="-2"/>
        </w:rPr>
        <w:t>财</w:t>
      </w:r>
      <w:r>
        <w:rPr/>
        <w:t>务报告的议</w:t>
      </w:r>
      <w:r>
        <w:rPr/>
        <w:t> 案</w:t>
      </w:r>
      <w:r>
        <w:rPr>
          <w:spacing w:val="-105"/>
        </w:rPr>
        <w:t>》</w:t>
      </w:r>
      <w:r>
        <w:rPr/>
        <w:t>；</w:t>
      </w:r>
    </w:p>
    <w:p>
      <w:pPr>
        <w:pStyle w:val="BodyText"/>
        <w:spacing w:line="254" w:lineRule="exact"/>
        <w:ind w:left="619" w:right="250"/>
        <w:jc w:val="left"/>
      </w:pPr>
      <w:r>
        <w:rPr>
          <w:rFonts w:ascii="Times New Roman" w:hAnsi="Times New Roman" w:cs="Times New Roman" w:eastAsia="Times New Roman" w:hint="default"/>
        </w:rPr>
        <w:t>2</w:t>
      </w:r>
      <w:r>
        <w:rPr>
          <w:spacing w:val="-105"/>
        </w:rPr>
        <w:t>、</w:t>
      </w:r>
      <w:r>
        <w:rPr/>
        <w:t>《关于</w:t>
      </w:r>
      <w:r>
        <w:rPr>
          <w:spacing w:val="-2"/>
        </w:rPr>
        <w:t>执</w:t>
      </w:r>
      <w:r>
        <w:rPr/>
        <w:t>行新</w:t>
      </w:r>
      <w:r>
        <w:rPr>
          <w:rFonts w:ascii="Times New Roman" w:hAnsi="Times New Roman" w:cs="Times New Roman" w:eastAsia="Times New Roman" w:hint="default"/>
        </w:rPr>
        <w:t>&lt;</w:t>
      </w:r>
      <w:r>
        <w:rPr/>
        <w:t>会计准则</w:t>
      </w:r>
      <w:r>
        <w:rPr>
          <w:rFonts w:ascii="Times New Roman" w:hAnsi="Times New Roman" w:cs="Times New Roman" w:eastAsia="Times New Roman" w:hint="default"/>
        </w:rPr>
        <w:t>&gt;</w:t>
      </w:r>
      <w:r>
        <w:rPr/>
        <w:t>的议案</w:t>
      </w:r>
      <w:r>
        <w:rPr>
          <w:spacing w:val="-106"/>
        </w:rPr>
        <w:t>》</w:t>
      </w:r>
      <w:r>
        <w:rPr/>
        <w:t>；</w:t>
      </w:r>
    </w:p>
    <w:p>
      <w:pPr>
        <w:pStyle w:val="BodyText"/>
        <w:spacing w:line="272" w:lineRule="exact"/>
        <w:ind w:left="619" w:right="250"/>
        <w:jc w:val="left"/>
      </w:pPr>
      <w:r>
        <w:rPr>
          <w:rFonts w:ascii="Times New Roman" w:hAnsi="Times New Roman" w:cs="Times New Roman" w:eastAsia="Times New Roman" w:hint="default"/>
        </w:rPr>
        <w:t>3</w:t>
      </w:r>
      <w:r>
        <w:rPr>
          <w:spacing w:val="-105"/>
        </w:rPr>
        <w:t>、</w:t>
      </w:r>
      <w:r>
        <w:rPr/>
        <w:t>《关于</w:t>
      </w:r>
      <w:r>
        <w:rPr>
          <w:spacing w:val="-2"/>
        </w:rPr>
        <w:t>向</w:t>
      </w:r>
      <w:r>
        <w:rPr/>
        <w:t>中国光大银行申请综合授信额度的议案</w:t>
      </w:r>
      <w:r>
        <w:rPr>
          <w:spacing w:val="-105"/>
        </w:rPr>
        <w:t>》</w:t>
      </w:r>
      <w:r>
        <w:rPr/>
        <w:t>；</w:t>
      </w:r>
    </w:p>
    <w:p>
      <w:pPr>
        <w:pStyle w:val="BodyText"/>
        <w:spacing w:line="272" w:lineRule="exact"/>
        <w:ind w:left="619" w:right="250"/>
        <w:jc w:val="left"/>
      </w:pPr>
      <w:r>
        <w:rPr>
          <w:rFonts w:ascii="Times New Roman" w:hAnsi="Times New Roman" w:cs="Times New Roman" w:eastAsia="Times New Roman" w:hint="default"/>
        </w:rPr>
        <w:t>4</w:t>
      </w:r>
      <w:r>
        <w:rPr>
          <w:spacing w:val="-105"/>
        </w:rPr>
        <w:t>、</w:t>
      </w:r>
      <w:r>
        <w:rPr/>
        <w:t>《关于</w:t>
      </w:r>
      <w:r>
        <w:rPr>
          <w:spacing w:val="-2"/>
        </w:rPr>
        <w:t>变</w:t>
      </w:r>
      <w:r>
        <w:rPr/>
        <w:t>更中信银行授信品种的议案</w:t>
      </w:r>
      <w:r>
        <w:rPr>
          <w:spacing w:val="-105"/>
        </w:rPr>
        <w:t>》</w:t>
      </w:r>
      <w:r>
        <w:rPr/>
        <w:t>；</w:t>
      </w:r>
    </w:p>
    <w:p>
      <w:pPr>
        <w:pStyle w:val="BodyText"/>
        <w:spacing w:line="282" w:lineRule="exact"/>
        <w:ind w:left="619" w:right="250"/>
        <w:jc w:val="left"/>
      </w:pPr>
      <w:r>
        <w:rPr>
          <w:rFonts w:ascii="Times New Roman" w:hAnsi="Times New Roman" w:cs="Times New Roman" w:eastAsia="Times New Roman" w:hint="default"/>
        </w:rPr>
        <w:t>5</w:t>
      </w:r>
      <w:r>
        <w:rPr>
          <w:spacing w:val="-105"/>
        </w:rPr>
        <w:t>、</w:t>
      </w:r>
      <w:r>
        <w:rPr/>
        <w:t>《关于</w:t>
      </w:r>
      <w:r>
        <w:rPr>
          <w:spacing w:val="-2"/>
        </w:rPr>
        <w:t>调</w:t>
      </w:r>
      <w:r>
        <w:rPr/>
        <w:t>整公司组织架构的议案</w:t>
      </w:r>
      <w:r>
        <w:rPr>
          <w:spacing w:val="-106"/>
        </w:rPr>
        <w:t>》</w:t>
      </w:r>
      <w:r>
        <w:rPr/>
        <w:t>。</w:t>
      </w:r>
    </w:p>
    <w:p>
      <w:pPr>
        <w:spacing w:line="240" w:lineRule="auto" w:before="1"/>
        <w:rPr>
          <w:rFonts w:ascii="宋体" w:hAnsi="宋体" w:cs="宋体" w:eastAsia="宋体" w:hint="default"/>
          <w:sz w:val="17"/>
          <w:szCs w:val="17"/>
        </w:rPr>
      </w:pPr>
    </w:p>
    <w:p>
      <w:pPr>
        <w:pStyle w:val="BodyText"/>
        <w:spacing w:line="343" w:lineRule="auto"/>
        <w:ind w:left="619" w:right="112" w:hanging="420"/>
        <w:jc w:val="left"/>
      </w:pPr>
      <w:r>
        <w:rPr/>
        <w:t>（二）董事会对股东大会决议执行情况 </w:t>
      </w:r>
      <w:r>
        <w:rPr>
          <w:spacing w:val="-3"/>
        </w:rPr>
        <w:t>报告期内，公司董事严格按照《公司法》等法律法规及《公司章程》的规定和要求履行</w:t>
      </w:r>
    </w:p>
    <w:p>
      <w:pPr>
        <w:pStyle w:val="BodyText"/>
        <w:spacing w:line="251" w:lineRule="exact"/>
        <w:ind w:left="199" w:right="0"/>
        <w:jc w:val="both"/>
      </w:pPr>
      <w:r>
        <w:rPr/>
        <w:t>职责，认真执行并完成了股东大会决议的全部事项。</w:t>
      </w:r>
    </w:p>
    <w:p>
      <w:pPr>
        <w:spacing w:line="240" w:lineRule="auto" w:before="3"/>
        <w:rPr>
          <w:rFonts w:ascii="宋体" w:hAnsi="宋体" w:cs="宋体" w:eastAsia="宋体" w:hint="default"/>
          <w:sz w:val="14"/>
          <w:szCs w:val="14"/>
        </w:rPr>
      </w:pPr>
    </w:p>
    <w:p>
      <w:pPr>
        <w:pStyle w:val="BodyText"/>
        <w:spacing w:line="240" w:lineRule="auto"/>
        <w:ind w:left="619" w:right="25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年度利润分配方案的执行情况</w:t>
      </w:r>
    </w:p>
    <w:p>
      <w:pPr>
        <w:pStyle w:val="BodyText"/>
        <w:spacing w:line="240" w:lineRule="auto" w:before="169"/>
        <w:ind w:left="619" w:right="112"/>
        <w:jc w:val="left"/>
      </w:pPr>
      <w:r>
        <w:rPr/>
        <w:t>根据</w:t>
      </w:r>
      <w:r>
        <w:rPr>
          <w:spacing w:val="-3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0"/>
        </w:rPr>
        <w:t> </w:t>
      </w:r>
      <w:r>
        <w:rPr/>
        <w:t>年</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月</w:t>
      </w:r>
      <w:r>
        <w:rPr>
          <w:spacing w:val="-32"/>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日召开的</w:t>
      </w:r>
      <w:r>
        <w:rPr>
          <w:spacing w:val="-3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0"/>
        </w:rPr>
        <w:t> </w:t>
      </w:r>
      <w:r>
        <w:rPr/>
        <w:t>年年度股东大会决议，公司以</w:t>
      </w:r>
      <w:r>
        <w:rPr>
          <w:spacing w:val="-3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0"/>
        </w:rPr>
        <w:t> </w:t>
      </w:r>
      <w:r>
        <w:rPr/>
        <w:t>年末股本总额</w:t>
      </w:r>
    </w:p>
    <w:p>
      <w:pPr>
        <w:pStyle w:val="BodyText"/>
        <w:spacing w:line="240" w:lineRule="auto" w:before="50"/>
        <w:ind w:left="198"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5</w:t>
      </w:r>
      <w:r>
        <w:rPr>
          <w:rFonts w:ascii="Times New Roman" w:hAnsi="Times New Roman" w:cs="Times New Roman" w:eastAsia="Times New Roman" w:hint="default"/>
          <w:spacing w:val="-1"/>
        </w:rPr>
        <w:t>9,0</w:t>
      </w:r>
      <w:r>
        <w:rPr>
          <w:rFonts w:ascii="Times New Roman" w:hAnsi="Times New Roman" w:cs="Times New Roman" w:eastAsia="Times New Roman" w:hint="default"/>
        </w:rPr>
        <w:t>10 </w:t>
      </w:r>
      <w:r>
        <w:rPr>
          <w:rFonts w:ascii="Times New Roman" w:hAnsi="Times New Roman" w:cs="Times New Roman" w:eastAsia="Times New Roman" w:hint="default"/>
          <w:spacing w:val="-8"/>
        </w:rPr>
        <w:t> </w:t>
      </w:r>
      <w:r>
        <w:rPr/>
        <w:t>股为基准，向全体股东每</w:t>
      </w:r>
      <w:r>
        <w:rPr>
          <w:spacing w:val="-8"/>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rFonts w:ascii="Times New Roman" w:hAnsi="Times New Roman" w:cs="Times New Roman" w:eastAsia="Times New Roman" w:hint="default"/>
          <w:spacing w:val="-8"/>
        </w:rPr>
        <w:t> </w:t>
      </w:r>
      <w:r>
        <w:rPr/>
        <w:t>股</w:t>
      </w:r>
      <w:r>
        <w:rPr>
          <w:spacing w:val="-2"/>
        </w:rPr>
        <w:t>派</w:t>
      </w:r>
      <w:r>
        <w:rPr/>
        <w:t>发现金红利</w:t>
      </w:r>
      <w:r>
        <w:rPr>
          <w:spacing w:val="-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8"/>
        </w:rPr>
        <w:t> </w:t>
      </w:r>
      <w:r>
        <w:rPr/>
        <w:t>元（</w:t>
      </w:r>
      <w:r>
        <w:rPr>
          <w:spacing w:val="-2"/>
        </w:rPr>
        <w:t>含</w:t>
      </w:r>
      <w:r>
        <w:rPr/>
        <w:t>税</w:t>
      </w:r>
      <w:r>
        <w:rPr>
          <w:spacing w:val="-105"/>
        </w:rPr>
        <w:t>）</w:t>
      </w:r>
      <w:r>
        <w:rPr/>
        <w:t>，共计</w:t>
      </w:r>
      <w:r>
        <w:rPr>
          <w:spacing w:val="-2"/>
        </w:rPr>
        <w:t>分</w:t>
      </w:r>
      <w:r>
        <w:rPr/>
        <w:t>配股利</w:t>
      </w:r>
    </w:p>
    <w:p>
      <w:pPr>
        <w:pStyle w:val="BodyText"/>
        <w:spacing w:line="240" w:lineRule="auto" w:before="50"/>
        <w:ind w:left="198" w:right="0"/>
        <w:jc w:val="both"/>
      </w:pPr>
      <w:r>
        <w:rPr>
          <w:rFonts w:ascii="Times New Roman" w:hAnsi="Times New Roman" w:cs="Times New Roman" w:eastAsia="Times New Roman" w:hint="default"/>
        </w:rPr>
        <w:t>31,967,703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月本次股利分配已实施完毕。</w:t>
      </w:r>
    </w:p>
    <w:p>
      <w:pPr>
        <w:pStyle w:val="BodyText"/>
        <w:spacing w:line="240" w:lineRule="auto" w:before="169"/>
        <w:ind w:left="618" w:right="250"/>
        <w:jc w:val="left"/>
      </w:pPr>
      <w:r>
        <w:rPr>
          <w:rFonts w:ascii="Times New Roman" w:hAnsi="Times New Roman" w:cs="Times New Roman" w:eastAsia="Times New Roman" w:hint="default"/>
        </w:rPr>
        <w:t>2</w:t>
      </w:r>
      <w:r>
        <w:rPr/>
        <w:t>、公司首次公开发行股票工作完成情况</w:t>
      </w:r>
    </w:p>
    <w:p>
      <w:pPr>
        <w:pStyle w:val="BodyText"/>
        <w:spacing w:line="280" w:lineRule="auto" w:before="170"/>
        <w:ind w:left="198" w:right="195" w:firstLine="419"/>
        <w:jc w:val="both"/>
        <w:rPr>
          <w:rFonts w:ascii="Times New Roman" w:hAnsi="Times New Roman" w:cs="Times New Roman" w:eastAsia="Times New Roman" w:hint="default"/>
        </w:rPr>
      </w:pPr>
      <w:r>
        <w:rPr/>
        <w:t>公司董事会根据</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日召开的</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年年度股东大会决议，于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8 </w:t>
      </w:r>
      <w:r>
        <w:rPr/>
        <w:t>日向中国证监会上报公司 </w:t>
      </w:r>
      <w:r>
        <w:rPr>
          <w:rFonts w:ascii="Times New Roman" w:hAnsi="Times New Roman" w:cs="Times New Roman" w:eastAsia="Times New Roman" w:hint="default"/>
        </w:rPr>
        <w:t>IPO </w:t>
      </w:r>
      <w:r>
        <w:rPr/>
        <w:t>申请材料。</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t>日，中国证监会以“证监发行字 </w:t>
      </w:r>
      <w:r>
        <w:rPr>
          <w:rFonts w:ascii="Times New Roman" w:hAnsi="Times New Roman" w:cs="Times New Roman" w:eastAsia="Times New Roman" w:hint="default"/>
        </w:rPr>
        <w:t>[2007]188</w:t>
      </w:r>
      <w:r>
        <w:rPr>
          <w:rFonts w:ascii="Times New Roman" w:hAnsi="Times New Roman" w:cs="Times New Roman" w:eastAsia="Times New Roman" w:hint="default"/>
          <w:spacing w:val="3"/>
        </w:rPr>
        <w:t> </w:t>
      </w:r>
      <w:r>
        <w:rPr/>
        <w:t>号”文核准公司首次公开发行不超过</w:t>
      </w:r>
      <w:r>
        <w:rPr>
          <w:spacing w:val="-50"/>
        </w:rPr>
        <w:t> </w:t>
      </w:r>
      <w:r>
        <w:rPr>
          <w:rFonts w:ascii="Times New Roman" w:hAnsi="Times New Roman" w:cs="Times New Roman" w:eastAsia="Times New Roman" w:hint="default"/>
        </w:rPr>
        <w:t>3,600</w:t>
      </w:r>
      <w:r>
        <w:rPr>
          <w:rFonts w:ascii="Times New Roman" w:hAnsi="Times New Roman" w:cs="Times New Roman" w:eastAsia="Times New Roman" w:hint="default"/>
          <w:spacing w:val="3"/>
        </w:rPr>
        <w:t> </w:t>
      </w:r>
      <w:r>
        <w:rPr/>
        <w:t>万股人民币普通股。公司于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7</w:t>
      </w:r>
    </w:p>
    <w:p>
      <w:pPr>
        <w:pStyle w:val="BodyText"/>
        <w:spacing w:line="240" w:lineRule="auto" w:before="10"/>
        <w:ind w:left="200" w:right="0"/>
        <w:jc w:val="both"/>
      </w:pP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日采用网下向询价对象询价配售与网上向社会公众投资者定价发行相结合的方式向社</w:t>
      </w:r>
    </w:p>
    <w:p>
      <w:pPr>
        <w:pStyle w:val="BodyText"/>
        <w:spacing w:line="240" w:lineRule="auto" w:before="50"/>
        <w:ind w:left="200" w:right="0"/>
        <w:jc w:val="both"/>
        <w:rPr>
          <w:rFonts w:ascii="Times New Roman" w:hAnsi="Times New Roman" w:cs="Times New Roman" w:eastAsia="Times New Roman" w:hint="default"/>
        </w:rPr>
      </w:pPr>
      <w:r>
        <w:rPr/>
        <w:t>会公众公开发行人民币普通股</w:t>
      </w:r>
      <w:r>
        <w:rPr>
          <w:spacing w:val="-52"/>
        </w:rPr>
        <w:t> </w:t>
      </w:r>
      <w:r>
        <w:rPr>
          <w:rFonts w:ascii="Times New Roman" w:hAnsi="Times New Roman" w:cs="Times New Roman" w:eastAsia="Times New Roman" w:hint="default"/>
        </w:rPr>
        <w:t>3,600 </w:t>
      </w:r>
      <w:r>
        <w:rPr/>
        <w:t>万股，股票面值为人民币</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元，发行价格每股</w:t>
      </w:r>
      <w:r>
        <w:rPr>
          <w:spacing w:val="-52"/>
        </w:rPr>
        <w:t> </w:t>
      </w:r>
      <w:r>
        <w:rPr>
          <w:rFonts w:ascii="Times New Roman" w:hAnsi="Times New Roman" w:cs="Times New Roman" w:eastAsia="Times New Roman" w:hint="default"/>
        </w:rPr>
        <w:t>16.88</w:t>
      </w:r>
    </w:p>
    <w:p>
      <w:pPr>
        <w:pStyle w:val="BodyText"/>
        <w:spacing w:line="240" w:lineRule="auto" w:before="49"/>
        <w:ind w:left="200" w:right="0"/>
        <w:jc w:val="both"/>
      </w:pPr>
      <w:r>
        <w:rPr/>
        <w:t>元，于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日在深圳证券交易所挂牌上市。</w:t>
      </w:r>
    </w:p>
    <w:p>
      <w:pPr>
        <w:spacing w:line="240" w:lineRule="auto" w:before="6"/>
        <w:rPr>
          <w:rFonts w:ascii="宋体" w:hAnsi="宋体" w:cs="宋体" w:eastAsia="宋体" w:hint="default"/>
          <w:sz w:val="31"/>
          <w:szCs w:val="31"/>
        </w:rPr>
      </w:pPr>
    </w:p>
    <w:p>
      <w:pPr>
        <w:pStyle w:val="BodyText"/>
        <w:spacing w:line="240" w:lineRule="auto"/>
        <w:ind w:left="200" w:right="0"/>
        <w:jc w:val="both"/>
      </w:pPr>
      <w:r>
        <w:rPr/>
        <w:t>（三）公司董事会审计委员会履职情况</w:t>
      </w:r>
    </w:p>
    <w:p>
      <w:pPr>
        <w:pStyle w:val="BodyText"/>
        <w:spacing w:line="240" w:lineRule="auto" w:before="117"/>
        <w:ind w:left="620" w:right="112"/>
        <w:jc w:val="left"/>
      </w:pPr>
      <w:r>
        <w:rPr/>
        <w:t>经公司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年第一次临时股东大会审议通过，公司成立了董</w:t>
      </w:r>
    </w:p>
    <w:p>
      <w:pPr>
        <w:pStyle w:val="BodyText"/>
        <w:spacing w:line="292" w:lineRule="auto" w:before="50"/>
        <w:ind w:left="200" w:right="195"/>
        <w:jc w:val="both"/>
      </w:pPr>
      <w:r>
        <w:rPr/>
        <w:t>事会下设的审计委员会。公司董事会审计委员会由</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5"/>
        </w:rPr>
        <w:t>名董事组成，其中</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5"/>
        </w:rPr>
        <w:t>名为独立董事，主</w:t>
      </w:r>
      <w:r>
        <w:rPr/>
        <w:t> </w:t>
      </w:r>
      <w:r>
        <w:rPr>
          <w:spacing w:val="-13"/>
        </w:rPr>
        <w:t>任委员由专业会计人士独立董事王礼贵担任。根据《公司法》、《上市公司治理准则》、《公司</w:t>
      </w:r>
      <w:r>
        <w:rPr>
          <w:spacing w:val="-76"/>
        </w:rPr>
        <w:t> </w:t>
      </w:r>
      <w:r>
        <w:rPr>
          <w:spacing w:val="-76"/>
        </w:rPr>
      </w:r>
      <w:r>
        <w:rPr>
          <w:spacing w:val="-3"/>
        </w:rPr>
        <w:t>章程》及其他相关规定，制定了《董事会审计委员会实施细则》。董事会审计委员会的履职</w:t>
      </w:r>
      <w:r>
        <w:rPr>
          <w:spacing w:val="-84"/>
        </w:rPr>
        <w:t> </w:t>
      </w:r>
      <w:r>
        <w:rPr>
          <w:spacing w:val="-84"/>
        </w:rPr>
      </w:r>
      <w:r>
        <w:rPr/>
        <w:t>情况如下：</w:t>
      </w:r>
    </w:p>
    <w:p>
      <w:pPr>
        <w:pStyle w:val="BodyText"/>
        <w:spacing w:line="240" w:lineRule="auto" w:before="139"/>
        <w:ind w:left="620" w:right="112"/>
        <w:jc w:val="left"/>
      </w:pPr>
      <w:r>
        <w:rPr>
          <w:rFonts w:ascii="Times New Roman" w:hAnsi="Times New Roman" w:cs="Times New Roman" w:eastAsia="Times New Roman" w:hint="default"/>
          <w:spacing w:val="-14"/>
        </w:rPr>
        <w:t>1</w:t>
      </w:r>
      <w:r>
        <w:rPr>
          <w:spacing w:val="-14"/>
        </w:rPr>
        <w:t>、公司于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5"/>
        </w:rPr>
        <w:t>日召开第一届董事会审计委员会第一次会议，审议通过了《关</w:t>
      </w:r>
    </w:p>
    <w:p>
      <w:pPr>
        <w:spacing w:after="0" w:line="240" w:lineRule="auto"/>
        <w:jc w:val="left"/>
        <w:sectPr>
          <w:pgSz w:w="11910" w:h="16840"/>
          <w:pgMar w:header="0" w:footer="982" w:top="1100" w:bottom="1180" w:left="1600" w:right="1600"/>
        </w:sectPr>
      </w:pPr>
    </w:p>
    <w:p>
      <w:pPr>
        <w:spacing w:line="240" w:lineRule="auto" w:before="1"/>
        <w:rPr>
          <w:rFonts w:ascii="宋体" w:hAnsi="宋体" w:cs="宋体" w:eastAsia="宋体" w:hint="default"/>
          <w:sz w:val="19"/>
          <w:szCs w:val="19"/>
        </w:rPr>
      </w:pPr>
    </w:p>
    <w:p>
      <w:pPr>
        <w:pStyle w:val="BodyText"/>
        <w:spacing w:line="285" w:lineRule="auto" w:before="35"/>
        <w:ind w:right="216"/>
        <w:jc w:val="both"/>
      </w:pPr>
      <w:r>
        <w:rPr/>
        <w:t>于聘请立信羊城会计师事务所有限公司为公司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spacing w:val="-18"/>
        </w:rPr>
        <w:t>年审计机构的议案》、《二</w:t>
      </w:r>
      <w:r>
        <w:rPr>
          <w:spacing w:val="-48"/>
        </w:rPr>
        <w:t> </w:t>
      </w:r>
      <w:r>
        <w:rPr>
          <w:rFonts w:ascii="Times New Roman" w:hAnsi="Times New Roman" w:cs="Times New Roman" w:eastAsia="Times New Roman" w:hint="default"/>
          <w:w w:val="99"/>
        </w:rPr>
        <w:t>OO</w:t>
      </w:r>
      <w:r>
        <w:rPr>
          <w:rFonts w:ascii="Times New Roman" w:hAnsi="Times New Roman" w:cs="Times New Roman" w:eastAsia="Times New Roman" w:hint="default"/>
          <w:spacing w:val="4"/>
          <w:w w:val="99"/>
        </w:rPr>
        <w:t> </w:t>
      </w:r>
      <w:r>
        <w:rPr/>
        <w:t>七年第三 季度经营审计报告》和《二</w:t>
      </w:r>
      <w:r>
        <w:rPr>
          <w:spacing w:val="-31"/>
        </w:rPr>
        <w:t> </w:t>
      </w:r>
      <w:r>
        <w:rPr>
          <w:rFonts w:ascii="Times New Roman" w:hAnsi="Times New Roman" w:cs="Times New Roman" w:eastAsia="Times New Roman" w:hint="default"/>
          <w:spacing w:val="-1"/>
          <w:w w:val="99"/>
        </w:rPr>
        <w:t>OO</w:t>
      </w:r>
      <w:r>
        <w:rPr>
          <w:rFonts w:ascii="Times New Roman" w:hAnsi="Times New Roman" w:cs="Times New Roman" w:eastAsia="Times New Roman" w:hint="default"/>
          <w:spacing w:val="21"/>
          <w:w w:val="99"/>
        </w:rPr>
        <w:t> </w:t>
      </w:r>
      <w:r>
        <w:rPr>
          <w:spacing w:val="-5"/>
        </w:rPr>
        <w:t>七年第三季度募集资金使用情况审计报告》，审计委员会利</w:t>
      </w:r>
      <w:r>
        <w:rPr>
          <w:spacing w:val="-103"/>
        </w:rPr>
        <w:t> </w:t>
      </w:r>
      <w:r>
        <w:rPr>
          <w:spacing w:val="-103"/>
        </w:rPr>
      </w:r>
      <w:r>
        <w:rPr>
          <w:spacing w:val="-3"/>
        </w:rPr>
        <w:t>用自身的专业知识作出审慎的判断，在公司经营决策、内控制度建设、内部审计和募集资金</w:t>
      </w:r>
      <w:r>
        <w:rPr>
          <w:spacing w:val="-81"/>
        </w:rPr>
        <w:t> </w:t>
      </w:r>
      <w:r>
        <w:rPr>
          <w:spacing w:val="-81"/>
        </w:rPr>
      </w:r>
      <w:r>
        <w:rPr/>
        <w:t>管理等方面发挥了监督、咨询作用。</w:t>
      </w:r>
    </w:p>
    <w:p>
      <w:pPr>
        <w:pStyle w:val="BodyText"/>
        <w:spacing w:line="379" w:lineRule="auto" w:before="146"/>
        <w:ind w:left="560" w:right="0"/>
        <w:jc w:val="left"/>
      </w:pPr>
      <w:r>
        <w:rPr>
          <w:rFonts w:ascii="Times New Roman" w:hAnsi="Times New Roman" w:cs="Times New Roman" w:eastAsia="Times New Roman" w:hint="default"/>
        </w:rPr>
        <w:t>2</w:t>
      </w:r>
      <w:r>
        <w:rPr/>
        <w:t>、对公司财务报告的审议意见以及对会计师事务所审计工作的督促情况 </w:t>
      </w:r>
      <w:r>
        <w:rPr>
          <w:spacing w:val="-3"/>
        </w:rPr>
        <w:t>根据公司制定的《审计委员会年报工作规程》要求，审计委员会委员分别在不同时间点</w:t>
      </w:r>
    </w:p>
    <w:p>
      <w:pPr>
        <w:pStyle w:val="BodyText"/>
        <w:spacing w:line="219" w:lineRule="exact"/>
        <w:ind w:left="140" w:right="0"/>
        <w:jc w:val="both"/>
      </w:pPr>
      <w:r>
        <w:rPr/>
        <w:t>与立信羊城会计师事务所有限公司负责公司审计项目的负责人进行了多次沟通，内容包括：</w:t>
      </w:r>
    </w:p>
    <w:p>
      <w:pPr>
        <w:pStyle w:val="BodyText"/>
        <w:spacing w:line="297" w:lineRule="auto" w:before="66"/>
        <w:ind w:left="140" w:right="104"/>
        <w:jc w:val="left"/>
      </w:pPr>
      <w:r>
        <w:rPr>
          <w:spacing w:val="-3"/>
        </w:rPr>
        <w:t>审计计划、审计工作进展情况以及财务报表是否严格按照新《企业会计准则》及公司有关财</w:t>
      </w:r>
      <w:r>
        <w:rPr>
          <w:spacing w:val="-81"/>
        </w:rPr>
        <w:t> </w:t>
      </w:r>
      <w:r>
        <w:rPr>
          <w:spacing w:val="-81"/>
        </w:rPr>
      </w:r>
      <w:r>
        <w:rPr/>
        <w:t>务制度规定编制等问题，沟通效果良好。审计委员会比较充分地行使了职权，履行了职责， 有利于提高公司审计工作的规范性和严谨性。</w:t>
      </w:r>
    </w:p>
    <w:p>
      <w:pPr>
        <w:pStyle w:val="BodyText"/>
        <w:spacing w:line="240" w:lineRule="auto" w:before="135"/>
        <w:ind w:left="560" w:right="0"/>
        <w:jc w:val="left"/>
      </w:pPr>
      <w:r>
        <w:rPr>
          <w:spacing w:val="-4"/>
        </w:rPr>
        <w:t>（</w:t>
      </w:r>
      <w:r>
        <w:rPr>
          <w:rFonts w:ascii="Times New Roman" w:hAnsi="Times New Roman" w:cs="Times New Roman" w:eastAsia="Times New Roman" w:hint="default"/>
          <w:spacing w:val="-4"/>
        </w:rPr>
        <w:t>1</w:t>
      </w:r>
      <w:r>
        <w:rPr>
          <w:spacing w:val="-4"/>
        </w:rPr>
        <w:t>）审计委员会认真审议了公司 </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spacing w:val="-3"/>
        </w:rPr>
        <w:t>年度审计工作计划及其它相关资料，并与负责公</w:t>
      </w:r>
    </w:p>
    <w:p>
      <w:pPr>
        <w:pStyle w:val="BodyText"/>
        <w:spacing w:line="280" w:lineRule="auto" w:before="50"/>
        <w:ind w:left="140" w:right="216"/>
        <w:jc w:val="both"/>
      </w:pPr>
      <w:r>
        <w:rPr/>
        <w:t>司年度审计工作的立信羊城会计师事务所有限公司协商确定了公司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年度财务报告审计 工作的时间安排。</w:t>
      </w:r>
    </w:p>
    <w:p>
      <w:pPr>
        <w:pStyle w:val="BodyText"/>
        <w:spacing w:line="290" w:lineRule="auto" w:before="150"/>
        <w:ind w:right="100" w:firstLine="420"/>
        <w:jc w:val="left"/>
      </w:pPr>
      <w:r>
        <w:rPr/>
        <w:t>（</w:t>
      </w:r>
      <w:r>
        <w:rPr>
          <w:rFonts w:ascii="Times New Roman" w:hAnsi="Times New Roman" w:cs="Times New Roman" w:eastAsia="Times New Roman" w:hint="default"/>
        </w:rPr>
        <w:t>2</w:t>
      </w:r>
      <w:r>
        <w:rPr/>
        <w:t>）年审注册会计师进场前，审计委员会认真审阅了公司初步编制的财务报表，并出 </w:t>
      </w:r>
      <w:r>
        <w:rPr>
          <w:spacing w:val="-3"/>
        </w:rPr>
        <w:t>具了书面意见，认为：公司所有交易均已记录，交易事项真实，资料完整，会计政策选用恰</w:t>
      </w:r>
      <w:r>
        <w:rPr>
          <w:spacing w:val="-84"/>
        </w:rPr>
        <w:t> </w:t>
      </w:r>
      <w:r>
        <w:rPr>
          <w:spacing w:val="-84"/>
        </w:rPr>
      </w:r>
      <w:r>
        <w:rPr/>
        <w:t>当，会计估计合理，财务会计报表符合国家颁布的《企业会计准则》的要求，基本上真实、 公允、完整地反映了公司</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年度经营成果和现金流量， </w:t>
      </w:r>
      <w:r>
        <w:rPr>
          <w:spacing w:val="-5"/>
        </w:rPr>
        <w:t>无虚假记载、误导性陈述或重大遗漏。此份财务会计报表可提交给年审注册会计师进行审计。</w:t>
      </w:r>
    </w:p>
    <w:p>
      <w:pPr>
        <w:pStyle w:val="BodyText"/>
        <w:spacing w:line="280" w:lineRule="auto" w:before="140"/>
        <w:ind w:right="210" w:firstLine="420"/>
        <w:jc w:val="left"/>
      </w:pPr>
      <w:r>
        <w:rPr/>
        <w:t>（</w:t>
      </w:r>
      <w:r>
        <w:rPr>
          <w:rFonts w:ascii="Times New Roman" w:hAnsi="Times New Roman" w:cs="Times New Roman" w:eastAsia="Times New Roman" w:hint="default"/>
        </w:rPr>
        <w:t>3</w:t>
      </w:r>
      <w:r>
        <w:rPr/>
        <w:t>）年审注册会计师进场后，审计委员会与公司年审注册会计师就审计过程中发现的 问题以及审计报告提交的时间进行了沟通与交流。</w:t>
      </w:r>
    </w:p>
    <w:p>
      <w:pPr>
        <w:pStyle w:val="BodyText"/>
        <w:spacing w:line="240" w:lineRule="auto" w:before="150"/>
        <w:ind w:left="559" w:right="0"/>
        <w:jc w:val="left"/>
      </w:pPr>
      <w:r>
        <w:rPr>
          <w:spacing w:val="-4"/>
        </w:rPr>
        <w:t>（</w:t>
      </w:r>
      <w:r>
        <w:rPr>
          <w:rFonts w:ascii="Times New Roman" w:hAnsi="Times New Roman" w:cs="Times New Roman" w:eastAsia="Times New Roman" w:hint="default"/>
          <w:spacing w:val="-4"/>
        </w:rPr>
        <w:t>4</w:t>
      </w:r>
      <w:r>
        <w:rPr>
          <w:spacing w:val="-4"/>
        </w:rPr>
        <w:t>）年审注册会计师出具初步审计意见后，审计委员会对初步审计的 </w:t>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t>年财务会计</w:t>
      </w:r>
    </w:p>
    <w:p>
      <w:pPr>
        <w:pStyle w:val="BodyText"/>
        <w:spacing w:line="240" w:lineRule="auto" w:before="50"/>
        <w:ind w:right="0"/>
        <w:jc w:val="both"/>
      </w:pPr>
      <w:r>
        <w:rPr/>
        <w:t>报表再次进行了审阅，并出具了书面意见，认为：经初步审计后的</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年度财务报表已经</w:t>
      </w:r>
    </w:p>
    <w:p>
      <w:pPr>
        <w:pStyle w:val="BodyText"/>
        <w:spacing w:line="240" w:lineRule="auto" w:before="49"/>
        <w:ind w:right="0"/>
        <w:jc w:val="both"/>
      </w:pPr>
      <w:r>
        <w:rPr/>
        <w:t>按照《企业会计准则》的规定编制，在所有重大方面公允反映了公司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p>
    <w:p>
      <w:pPr>
        <w:pStyle w:val="BodyText"/>
        <w:spacing w:line="240" w:lineRule="auto" w:before="50"/>
        <w:ind w:right="0"/>
        <w:jc w:val="both"/>
      </w:pPr>
      <w:r>
        <w:rPr/>
        <w:t>财务状况以及</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年度的经营成果和现金流量。</w:t>
      </w:r>
    </w:p>
    <w:p>
      <w:pPr>
        <w:pStyle w:val="BodyText"/>
        <w:spacing w:line="280" w:lineRule="auto" w:before="170"/>
        <w:ind w:right="210" w:firstLine="420"/>
        <w:jc w:val="left"/>
      </w:pPr>
      <w:r>
        <w:rPr>
          <w:rFonts w:ascii="Times New Roman" w:hAnsi="Times New Roman" w:cs="Times New Roman" w:eastAsia="Times New Roman" w:hint="default"/>
        </w:rPr>
        <w:t>3</w:t>
      </w:r>
      <w:r>
        <w:rPr/>
        <w:t>、关于会计师事务所年报审计工作的总结报告以及对下年度续聘或改聘会计师事务所 的决议情况</w:t>
      </w:r>
    </w:p>
    <w:p>
      <w:pPr>
        <w:pStyle w:val="BodyText"/>
        <w:spacing w:line="240" w:lineRule="auto" w:before="150"/>
        <w:ind w:left="559" w:right="0"/>
        <w:jc w:val="left"/>
      </w:pPr>
      <w:r>
        <w:rPr/>
        <w:t>立信羊城会计师事务所有限公司出具公司</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年度审计报告后，公司审计委员会向董</w:t>
      </w:r>
    </w:p>
    <w:p>
      <w:pPr>
        <w:pStyle w:val="BodyText"/>
        <w:spacing w:line="280" w:lineRule="auto" w:before="50"/>
        <w:ind w:right="216"/>
        <w:jc w:val="both"/>
      </w:pPr>
      <w:r>
        <w:rPr>
          <w:spacing w:val="-4"/>
        </w:rPr>
        <w:t>事会出具了关于会计师事务所年报审计工作情况的总结报告，并于</w:t>
      </w:r>
      <w:r>
        <w:rPr>
          <w:spacing w:val="-50"/>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日召开了 第一届董事会审计委员会第二次会议，经全体委员认真讨论，一致通过了以下事项：</w:t>
      </w:r>
    </w:p>
    <w:p>
      <w:pPr>
        <w:pStyle w:val="BodyText"/>
        <w:spacing w:line="240" w:lineRule="auto" w:before="30"/>
        <w:ind w:left="559" w:right="0"/>
        <w:jc w:val="left"/>
      </w:pPr>
      <w:r>
        <w:rPr/>
        <w:t>（</w:t>
      </w:r>
      <w:r>
        <w:rPr>
          <w:rFonts w:ascii="Times New Roman" w:hAnsi="Times New Roman" w:cs="Times New Roman" w:eastAsia="Times New Roman" w:hint="default"/>
        </w:rPr>
        <w:t>1</w:t>
      </w:r>
      <w:r>
        <w:rPr/>
        <w:t>）公司</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年度财务会计报告；</w:t>
      </w:r>
    </w:p>
    <w:p>
      <w:pPr>
        <w:pStyle w:val="BodyText"/>
        <w:spacing w:line="280" w:lineRule="auto" w:before="50"/>
        <w:ind w:left="559" w:right="199"/>
        <w:jc w:val="left"/>
      </w:pPr>
      <w:r>
        <w:rPr/>
        <w:t>（</w:t>
      </w:r>
      <w:r>
        <w:rPr>
          <w:rFonts w:ascii="Times New Roman" w:hAnsi="Times New Roman" w:cs="Times New Roman" w:eastAsia="Times New Roman" w:hint="default"/>
        </w:rPr>
        <w:t>2</w:t>
      </w:r>
      <w:r>
        <w:rPr/>
        <w:t>）关于会计师事务所年报审计工作情况的总结报告； 鉴于立信羊城会计师事务所有限公司已连续为公司提供审计服务</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11"/>
        </w:rPr>
        <w:t>年，且该会计师事务</w:t>
      </w:r>
    </w:p>
    <w:p>
      <w:pPr>
        <w:pStyle w:val="BodyText"/>
        <w:spacing w:line="290" w:lineRule="auto" w:before="10"/>
        <w:ind w:left="140" w:right="215"/>
        <w:jc w:val="both"/>
      </w:pPr>
      <w:r>
        <w:rPr/>
        <w:t>所在审计公司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年财务报告工作中，恪守职责，遵循独立、客观、公证的执业准则，较 </w:t>
      </w:r>
      <w:r>
        <w:rPr>
          <w:spacing w:val="-3"/>
        </w:rPr>
        <w:t>好地完成了公司委托的各项工作。因此，提议公司继续聘请立信羊城会计师事务所有限公司</w:t>
      </w:r>
      <w:r>
        <w:rPr>
          <w:spacing w:val="-79"/>
        </w:rPr>
        <w:t> </w:t>
      </w:r>
      <w:r>
        <w:rPr>
          <w:spacing w:val="-79"/>
        </w:rPr>
      </w:r>
      <w:r>
        <w:rPr/>
        <w:t>为公司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年审计机构。</w:t>
      </w:r>
    </w:p>
    <w:p>
      <w:pPr>
        <w:pStyle w:val="BodyText"/>
        <w:spacing w:line="240" w:lineRule="auto"/>
        <w:ind w:left="560" w:right="0"/>
        <w:jc w:val="left"/>
      </w:pPr>
      <w:r>
        <w:rPr/>
        <w:t>（</w:t>
      </w:r>
      <w:r>
        <w:rPr>
          <w:rFonts w:ascii="Times New Roman" w:hAnsi="Times New Roman" w:cs="Times New Roman" w:eastAsia="Times New Roman" w:hint="default"/>
        </w:rPr>
        <w:t>3</w:t>
      </w:r>
      <w:r>
        <w:rPr/>
        <w:t>）二○○七年度募集资金使用情况审计报告；</w:t>
      </w:r>
    </w:p>
    <w:p>
      <w:pPr>
        <w:pStyle w:val="BodyText"/>
        <w:spacing w:line="240" w:lineRule="auto" w:before="50"/>
        <w:ind w:left="560" w:right="0"/>
        <w:jc w:val="left"/>
      </w:pPr>
      <w:r>
        <w:rPr/>
        <w:t>（</w:t>
      </w:r>
      <w:r>
        <w:rPr>
          <w:rFonts w:ascii="Times New Roman" w:hAnsi="Times New Roman" w:cs="Times New Roman" w:eastAsia="Times New Roman" w:hint="default"/>
        </w:rPr>
        <w:t>4</w:t>
      </w:r>
      <w:r>
        <w:rPr/>
        <w:t>）二○○七年度内部控制自我评价报告。</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both"/>
      </w:pPr>
      <w:r>
        <w:rPr/>
        <w:t>（四）薪酬与考核委员会履职情况汇报</w:t>
      </w:r>
    </w:p>
    <w:p>
      <w:pPr>
        <w:pStyle w:val="BodyText"/>
        <w:spacing w:line="292" w:lineRule="auto" w:before="117"/>
        <w:ind w:right="215" w:firstLine="420"/>
        <w:jc w:val="both"/>
      </w:pPr>
      <w:r>
        <w:rPr/>
        <w:t>经公司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年第一次临时股东大会审议通过，公司成立了董 </w:t>
      </w:r>
      <w:r>
        <w:rPr>
          <w:spacing w:val="-3"/>
        </w:rPr>
        <w:t>事会下设的薪酬与考核委员会，并制订了《董事会薪酬与考核委员会实施细则》。为适应公</w:t>
      </w:r>
      <w:r>
        <w:rPr>
          <w:spacing w:val="-84"/>
        </w:rPr>
        <w:t> </w:t>
      </w:r>
      <w:r>
        <w:rPr>
          <w:spacing w:val="-84"/>
        </w:rPr>
      </w:r>
      <w:r>
        <w:rPr>
          <w:spacing w:val="2"/>
        </w:rPr>
        <w:t>司新形势和经营管理需要，有效建立高级管理人员与企业持续发展相适应的激励与约束机</w:t>
      </w:r>
      <w:r>
        <w:rPr>
          <w:spacing w:val="-85"/>
        </w:rPr>
        <w:t> </w:t>
      </w:r>
      <w:r>
        <w:rPr>
          <w:spacing w:val="-85"/>
        </w:rPr>
      </w:r>
      <w:r>
        <w:rPr>
          <w:spacing w:val="-3"/>
        </w:rPr>
        <w:t>制，根据高级管理人员的工作范围、工作职责以及对公司的贡献等方面综合考虑，薪酬与考</w:t>
      </w:r>
      <w:r>
        <w:rPr>
          <w:spacing w:val="-81"/>
        </w:rPr>
        <w:t> </w:t>
      </w:r>
      <w:r>
        <w:rPr>
          <w:spacing w:val="-81"/>
        </w:rPr>
      </w:r>
      <w:r>
        <w:rPr/>
        <w:t>核委员会于</w:t>
      </w:r>
      <w:r>
        <w:rPr>
          <w:spacing w:val="-65"/>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67"/>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12"/>
        </w:rPr>
        <w:t> </w:t>
      </w:r>
      <w:r>
        <w:rPr>
          <w:spacing w:val="-8"/>
        </w:rPr>
        <w:t>日召开了第一届董事会薪酬与考核委员会第一次会议，就制订《公</w:t>
      </w:r>
      <w:r>
        <w:rPr/>
      </w:r>
    </w:p>
    <w:p>
      <w:pPr>
        <w:pStyle w:val="BodyText"/>
        <w:spacing w:line="288" w:lineRule="exact"/>
        <w:ind w:right="0"/>
        <w:jc w:val="both"/>
        <w:rPr>
          <w:rFonts w:ascii="Times New Roman" w:hAnsi="Times New Roman" w:cs="Times New Roman" w:eastAsia="Times New Roman" w:hint="default"/>
        </w:rPr>
      </w:pPr>
      <w:r>
        <w:rPr>
          <w:spacing w:val="-4"/>
        </w:rPr>
        <w:t>司高管层年度业绩考核与薪酬管理办法》的原则及其主要内容进行了详细的讨论，并于</w:t>
      </w:r>
      <w:r>
        <w:rPr>
          <w:spacing w:val="-50"/>
        </w:rPr>
        <w:t> </w:t>
      </w:r>
      <w:r>
        <w:rPr>
          <w:rFonts w:ascii="Times New Roman" w:hAnsi="Times New Roman" w:cs="Times New Roman" w:eastAsia="Times New Roman" w:hint="default"/>
        </w:rPr>
        <w:t>2007</w:t>
      </w:r>
    </w:p>
    <w:p>
      <w:pPr>
        <w:pStyle w:val="BodyText"/>
        <w:spacing w:line="280" w:lineRule="auto" w:before="50"/>
        <w:ind w:right="100" w:hanging="1"/>
        <w:jc w:val="left"/>
      </w:pP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日召开的第一届董事会薪酬与考核委员会第二次会议审议通过了《公司高管层年 </w:t>
      </w:r>
      <w:r>
        <w:rPr>
          <w:spacing w:val="-5"/>
        </w:rPr>
        <w:t>度业绩考核与薪酬管理办法》，最后提交公司第一届董事会第十三次（临时）会议审议通过。</w:t>
      </w:r>
    </w:p>
    <w:p>
      <w:pPr>
        <w:pStyle w:val="BodyText"/>
        <w:spacing w:line="240" w:lineRule="auto" w:before="149"/>
        <w:ind w:left="559" w:right="0"/>
        <w:jc w:val="left"/>
      </w:pPr>
      <w:r>
        <w:rPr/>
        <w:t>公司董事会薪酬与考核委员会于</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71"/>
        </w:rPr>
        <w:t>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日召开第一届董事会薪酬与考核委员会</w:t>
      </w:r>
    </w:p>
    <w:p>
      <w:pPr>
        <w:pStyle w:val="BodyText"/>
        <w:spacing w:line="266" w:lineRule="auto" w:before="22"/>
        <w:ind w:left="138" w:right="217"/>
        <w:jc w:val="both"/>
      </w:pPr>
      <w:r>
        <w:rPr/>
        <w:t>第三次会议，与会人员对公司</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年高级管理人员薪酬考核情况进行了审核，认为：公司 </w:t>
      </w:r>
      <w:r>
        <w:rPr>
          <w:spacing w:val="-3"/>
        </w:rPr>
        <w:t>高级管理人员的薪酬决策程序符合规定；高级管理人员的薪酬标准符合公司薪资管理办法的</w:t>
      </w:r>
      <w:r>
        <w:rPr>
          <w:spacing w:val="-79"/>
        </w:rPr>
        <w:t> </w:t>
      </w:r>
      <w:r>
        <w:rPr>
          <w:spacing w:val="-79"/>
        </w:rPr>
      </w:r>
      <w:r>
        <w:rPr/>
        <w:t>规定。</w:t>
      </w:r>
    </w:p>
    <w:p>
      <w:pPr>
        <w:spacing w:line="240" w:lineRule="auto" w:before="11"/>
        <w:rPr>
          <w:rFonts w:ascii="宋体" w:hAnsi="宋体" w:cs="宋体" w:eastAsia="宋体" w:hint="default"/>
          <w:sz w:val="28"/>
          <w:szCs w:val="28"/>
        </w:rPr>
      </w:pPr>
    </w:p>
    <w:p>
      <w:pPr>
        <w:pStyle w:val="BodyText"/>
        <w:spacing w:line="240" w:lineRule="auto"/>
        <w:ind w:left="138" w:right="0"/>
        <w:jc w:val="both"/>
      </w:pPr>
      <w:r>
        <w:rPr/>
        <w:t>（五）提名委员会履职情况汇报</w:t>
      </w:r>
    </w:p>
    <w:p>
      <w:pPr>
        <w:pStyle w:val="BodyText"/>
        <w:spacing w:line="290" w:lineRule="auto" w:before="117"/>
        <w:ind w:left="138" w:right="217" w:firstLine="420"/>
        <w:jc w:val="both"/>
      </w:pPr>
      <w:r>
        <w:rPr/>
        <w:t>经公司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年第一次临时股东大会审议通过，公司成立了董 </w:t>
      </w:r>
      <w:r>
        <w:rPr>
          <w:spacing w:val="-3"/>
        </w:rPr>
        <w:t>事会下设的提名委员会，并制订了《董事会提名委员会实施细则》，对公司高级管理人员的</w:t>
      </w:r>
      <w:r>
        <w:rPr>
          <w:spacing w:val="-84"/>
        </w:rPr>
        <w:t> </w:t>
      </w:r>
      <w:r>
        <w:rPr>
          <w:spacing w:val="-84"/>
        </w:rPr>
      </w:r>
      <w:r>
        <w:rPr>
          <w:spacing w:val="-3"/>
        </w:rPr>
        <w:t>产生、招聘已形成合理的选聘机制。</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日召开的第一届董事会提名委员会第一 </w:t>
      </w:r>
      <w:r>
        <w:rPr>
          <w:spacing w:val="-3"/>
        </w:rPr>
        <w:t>次会议经认真审查任斌女士个人简历等相关资料，并了解其相关情况，认为任斌女士具备有</w:t>
      </w:r>
      <w:r>
        <w:rPr>
          <w:spacing w:val="-79"/>
        </w:rPr>
        <w:t> </w:t>
      </w:r>
      <w:r>
        <w:rPr>
          <w:spacing w:val="-79"/>
        </w:rPr>
      </w:r>
      <w:r>
        <w:rPr>
          <w:spacing w:val="-3"/>
        </w:rPr>
        <w:t>关法律法规和公司章程规定的任职资格，审议通过了《关于聘任公司董事会秘书的议案》，</w:t>
      </w:r>
      <w:r>
        <w:rPr>
          <w:spacing w:val="-82"/>
        </w:rPr>
        <w:t> </w:t>
      </w:r>
      <w:r>
        <w:rPr>
          <w:spacing w:val="-82"/>
        </w:rPr>
      </w:r>
      <w:r>
        <w:rPr/>
        <w:t>并提交公司第一届董事会第十三次（临时）会议审议通过。</w:t>
      </w:r>
    </w:p>
    <w:p>
      <w:pPr>
        <w:spacing w:line="240" w:lineRule="auto" w:before="5"/>
        <w:rPr>
          <w:rFonts w:ascii="宋体" w:hAnsi="宋体" w:cs="宋体" w:eastAsia="宋体" w:hint="default"/>
          <w:sz w:val="28"/>
          <w:szCs w:val="28"/>
        </w:rPr>
      </w:pPr>
    </w:p>
    <w:p>
      <w:pPr>
        <w:pStyle w:val="Heading2"/>
        <w:spacing w:line="240" w:lineRule="auto"/>
        <w:ind w:right="0"/>
        <w:jc w:val="both"/>
        <w:rPr>
          <w:b w:val="0"/>
          <w:bCs w:val="0"/>
        </w:rPr>
      </w:pPr>
      <w:r>
        <w:rPr/>
        <w:t>四、公司</w:t>
      </w:r>
      <w:r>
        <w:rPr>
          <w:spacing w:val="-7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年利润分配预案</w:t>
      </w:r>
      <w:r>
        <w:rPr>
          <w:b w:val="0"/>
          <w:bCs w:val="0"/>
        </w:rPr>
      </w:r>
    </w:p>
    <w:p>
      <w:pPr>
        <w:pStyle w:val="BodyText"/>
        <w:spacing w:line="240" w:lineRule="auto" w:before="107"/>
        <w:ind w:left="560" w:right="0"/>
        <w:jc w:val="left"/>
      </w:pPr>
      <w:r>
        <w:rPr>
          <w:spacing w:val="10"/>
        </w:rPr>
        <w:t>经立信羊城会计师事务所有限公司审计确认，公司（母公司）</w:t>
      </w:r>
      <w:r>
        <w:rPr>
          <w:rFonts w:ascii="Times New Roman" w:hAnsi="Times New Roman" w:cs="Times New Roman" w:eastAsia="Times New Roman" w:hint="default"/>
          <w:spacing w:val="10"/>
        </w:rPr>
        <w:t>2007 </w:t>
      </w:r>
      <w:r>
        <w:rPr>
          <w:rFonts w:ascii="Times New Roman" w:hAnsi="Times New Roman" w:cs="Times New Roman" w:eastAsia="Times New Roman" w:hint="default"/>
          <w:spacing w:val="33"/>
        </w:rPr>
        <w:t> </w:t>
      </w:r>
      <w:r>
        <w:rPr>
          <w:spacing w:val="13"/>
        </w:rPr>
        <w:t>年实现净利润</w:t>
      </w:r>
      <w:r>
        <w:rPr/>
      </w:r>
    </w:p>
    <w:p>
      <w:pPr>
        <w:pStyle w:val="BodyText"/>
        <w:spacing w:line="240" w:lineRule="auto" w:before="49"/>
        <w:ind w:left="140" w:right="0"/>
        <w:jc w:val="both"/>
        <w:rPr>
          <w:rFonts w:ascii="Times New Roman" w:hAnsi="Times New Roman" w:cs="Times New Roman" w:eastAsia="Times New Roman" w:hint="default"/>
        </w:rPr>
      </w:pPr>
      <w:r>
        <w:rPr>
          <w:rFonts w:ascii="Times New Roman" w:hAnsi="Times New Roman" w:cs="Times New Roman" w:eastAsia="Times New Roman" w:hint="default"/>
        </w:rPr>
        <w:t>221,342,376.25 </w:t>
      </w:r>
      <w:r>
        <w:rPr>
          <w:spacing w:val="-15"/>
        </w:rPr>
        <w:t>元。依照《公司法》和《公司章程》的规定，提取法定盈余公积金</w:t>
      </w:r>
      <w:r>
        <w:rPr>
          <w:spacing w:val="-42"/>
        </w:rPr>
        <w:t> </w:t>
      </w:r>
      <w:r>
        <w:rPr>
          <w:rFonts w:ascii="Times New Roman" w:hAnsi="Times New Roman" w:cs="Times New Roman" w:eastAsia="Times New Roman" w:hint="default"/>
        </w:rPr>
        <w:t>22,134,237.63</w:t>
      </w:r>
    </w:p>
    <w:p>
      <w:pPr>
        <w:pStyle w:val="BodyText"/>
        <w:spacing w:line="240" w:lineRule="auto" w:before="50"/>
        <w:ind w:right="0"/>
        <w:jc w:val="both"/>
        <w:rPr>
          <w:rFonts w:ascii="Times New Roman" w:hAnsi="Times New Roman" w:cs="Times New Roman" w:eastAsia="Times New Roman" w:hint="default"/>
        </w:rPr>
      </w:pPr>
      <w:r>
        <w:rPr/>
        <w:t>元后，公司可供股东分配利润为 </w:t>
      </w:r>
      <w:r>
        <w:rPr>
          <w:rFonts w:ascii="Times New Roman" w:hAnsi="Times New Roman" w:cs="Times New Roman" w:eastAsia="Times New Roman" w:hint="default"/>
        </w:rPr>
        <w:t>274,452,748.19  </w:t>
      </w:r>
      <w:r>
        <w:rPr/>
        <w:t>元（含以前年度未分配利润</w:t>
      </w:r>
      <w:r>
        <w:rPr>
          <w:spacing w:val="-1"/>
        </w:rPr>
        <w:t> </w:t>
      </w:r>
      <w:r>
        <w:rPr>
          <w:rFonts w:ascii="Times New Roman" w:hAnsi="Times New Roman" w:cs="Times New Roman" w:eastAsia="Times New Roman" w:hint="default"/>
        </w:rPr>
        <w:t>75,244,609.57</w:t>
      </w:r>
    </w:p>
    <w:p>
      <w:pPr>
        <w:pStyle w:val="BodyText"/>
        <w:spacing w:line="240" w:lineRule="auto" w:before="50"/>
        <w:ind w:left="140" w:right="0"/>
        <w:jc w:val="both"/>
      </w:pPr>
      <w:r>
        <w:rPr/>
        <w:t>元</w:t>
      </w:r>
      <w:r>
        <w:rPr>
          <w:spacing w:val="-105"/>
        </w:rPr>
        <w:t>）</w:t>
      </w:r>
      <w:r>
        <w:rPr/>
        <w:t>。</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公司</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年利润分配及资本公积金转增股本预案如下：</w:t>
      </w:r>
    </w:p>
    <w:p>
      <w:pPr>
        <w:pStyle w:val="BodyText"/>
        <w:spacing w:line="240" w:lineRule="auto" w:before="170"/>
        <w:ind w:left="559" w:right="0"/>
        <w:jc w:val="left"/>
      </w:pPr>
      <w:r>
        <w:rPr/>
        <w:t>以</w:t>
      </w:r>
      <w:r>
        <w:rPr>
          <w:spacing w:val="-54"/>
        </w:rPr>
        <w:t> </w:t>
      </w: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日公司总股本</w:t>
      </w:r>
      <w:r>
        <w:rPr>
          <w:spacing w:val="-54"/>
        </w:rPr>
        <w:t> </w:t>
      </w:r>
      <w:r>
        <w:rPr>
          <w:rFonts w:ascii="Times New Roman" w:hAnsi="Times New Roman" w:cs="Times New Roman" w:eastAsia="Times New Roman" w:hint="default"/>
        </w:rPr>
        <w:t>142,559,010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p>
    <w:p>
      <w:pPr>
        <w:pStyle w:val="BodyText"/>
        <w:spacing w:line="280" w:lineRule="auto" w:before="50"/>
        <w:ind w:right="0"/>
        <w:jc w:val="left"/>
      </w:pPr>
      <w:r>
        <w:rPr/>
        <w:t>红利</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7"/>
        </w:rPr>
        <w:t> </w:t>
      </w:r>
      <w:r>
        <w:rPr>
          <w:spacing w:val="-10"/>
        </w:rPr>
        <w:t>元（含税），共计分配利润</w:t>
      </w:r>
      <w:r>
        <w:rPr>
          <w:spacing w:val="-46"/>
        </w:rPr>
        <w:t> </w:t>
      </w:r>
      <w:r>
        <w:rPr>
          <w:rFonts w:ascii="Times New Roman" w:hAnsi="Times New Roman" w:cs="Times New Roman" w:eastAsia="Times New Roman" w:hint="default"/>
          <w:spacing w:val="-1"/>
        </w:rPr>
        <w:t>28,511,802</w:t>
      </w:r>
      <w:r>
        <w:rPr>
          <w:rFonts w:ascii="Times New Roman" w:hAnsi="Times New Roman" w:cs="Times New Roman" w:eastAsia="Times New Roman" w:hint="default"/>
          <w:spacing w:val="7"/>
        </w:rPr>
        <w:t> </w:t>
      </w:r>
      <w:r>
        <w:rPr>
          <w:spacing w:val="-1"/>
        </w:rPr>
        <w:t>元，剩余未分配利润</w:t>
      </w:r>
      <w:r>
        <w:rPr>
          <w:spacing w:val="-46"/>
        </w:rPr>
        <w:t> </w:t>
      </w:r>
      <w:r>
        <w:rPr>
          <w:rFonts w:ascii="Times New Roman" w:hAnsi="Times New Roman" w:cs="Times New Roman" w:eastAsia="Times New Roman" w:hint="default"/>
          <w:spacing w:val="-1"/>
        </w:rPr>
        <w:t>245,940,946.19</w:t>
      </w:r>
      <w:r>
        <w:rPr>
          <w:rFonts w:ascii="Times New Roman" w:hAnsi="Times New Roman" w:cs="Times New Roman" w:eastAsia="Times New Roman" w:hint="default"/>
          <w:spacing w:val="7"/>
        </w:rPr>
        <w:t> </w:t>
      </w:r>
      <w:r>
        <w:rPr>
          <w:spacing w:val="-1"/>
        </w:rPr>
        <w:t>元结转</w:t>
      </w:r>
      <w:r>
        <w:rPr/>
        <w:t> 至下一年度。</w:t>
      </w:r>
    </w:p>
    <w:p>
      <w:pPr>
        <w:pStyle w:val="BodyText"/>
        <w:spacing w:line="240" w:lineRule="auto" w:before="150"/>
        <w:ind w:left="559" w:right="0"/>
        <w:jc w:val="left"/>
        <w:rPr>
          <w:rFonts w:ascii="Times New Roman" w:hAnsi="Times New Roman" w:cs="Times New Roman" w:eastAsia="Times New Roman" w:hint="default"/>
        </w:rPr>
      </w:pPr>
      <w:r>
        <w:rPr/>
        <w:t>以</w:t>
      </w:r>
      <w:r>
        <w:rPr>
          <w:spacing w:val="-3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日公司总股本</w:t>
      </w:r>
      <w:r>
        <w:rPr>
          <w:spacing w:val="-39"/>
        </w:rPr>
        <w:t> </w:t>
      </w:r>
      <w:r>
        <w:rPr>
          <w:rFonts w:ascii="Times New Roman" w:hAnsi="Times New Roman" w:cs="Times New Roman" w:eastAsia="Times New Roman" w:hint="default"/>
        </w:rPr>
        <w:t>142,559,010</w:t>
      </w:r>
      <w:r>
        <w:rPr>
          <w:rFonts w:ascii="Times New Roman" w:hAnsi="Times New Roman" w:cs="Times New Roman" w:eastAsia="Times New Roman" w:hint="default"/>
          <w:spacing w:val="14"/>
        </w:rPr>
        <w:t> </w:t>
      </w:r>
      <w:r>
        <w:rPr/>
        <w:t>股为基数，向全体股东每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39"/>
        </w:rPr>
        <w:t> </w:t>
      </w:r>
      <w:r>
        <w:rPr>
          <w:rFonts w:ascii="Times New Roman" w:hAnsi="Times New Roman" w:cs="Times New Roman" w:eastAsia="Times New Roman" w:hint="default"/>
        </w:rPr>
        <w:t>10</w:t>
      </w:r>
    </w:p>
    <w:p>
      <w:pPr>
        <w:pStyle w:val="BodyText"/>
        <w:spacing w:line="240" w:lineRule="auto" w:before="50"/>
        <w:ind w:right="0"/>
        <w:jc w:val="both"/>
      </w:pPr>
      <w:r>
        <w:rPr/>
        <w:t>股，合计转增</w:t>
      </w:r>
      <w:r>
        <w:rPr>
          <w:spacing w:val="-53"/>
        </w:rPr>
        <w:t> </w:t>
      </w:r>
      <w:r>
        <w:rPr>
          <w:rFonts w:ascii="Times New Roman" w:hAnsi="Times New Roman" w:cs="Times New Roman" w:eastAsia="Times New Roman" w:hint="default"/>
        </w:rPr>
        <w:t>142,559,010 </w:t>
      </w:r>
      <w:r>
        <w:rPr/>
        <w:t>股。</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年末，公司资本公积</w:t>
      </w:r>
      <w:r>
        <w:rPr>
          <w:spacing w:val="-53"/>
        </w:rPr>
        <w:t> </w:t>
      </w:r>
      <w:r>
        <w:rPr>
          <w:rFonts w:ascii="Times New Roman" w:hAnsi="Times New Roman" w:cs="Times New Roman" w:eastAsia="Times New Roman" w:hint="default"/>
        </w:rPr>
        <w:t>558,194,457.56</w:t>
      </w:r>
      <w:r>
        <w:rPr>
          <w:rFonts w:ascii="Times New Roman" w:hAnsi="Times New Roman" w:cs="Times New Roman" w:eastAsia="Times New Roman" w:hint="default"/>
          <w:spacing w:val="-1"/>
        </w:rPr>
        <w:t> </w:t>
      </w:r>
      <w:r>
        <w:rPr/>
        <w:t>元，转增后资本公</w:t>
      </w:r>
    </w:p>
    <w:p>
      <w:pPr>
        <w:pStyle w:val="BodyText"/>
        <w:spacing w:line="379" w:lineRule="auto" w:before="50"/>
        <w:ind w:left="559" w:right="1995" w:hanging="420"/>
        <w:jc w:val="left"/>
      </w:pPr>
      <w:r>
        <w:rPr/>
        <w:t>积余额为</w:t>
      </w:r>
      <w:r>
        <w:rPr>
          <w:spacing w:val="-54"/>
        </w:rPr>
        <w:t> </w:t>
      </w:r>
      <w:r>
        <w:rPr>
          <w:rFonts w:ascii="Times New Roman" w:hAnsi="Times New Roman" w:cs="Times New Roman" w:eastAsia="Times New Roman" w:hint="default"/>
        </w:rPr>
        <w:t>415,635,447.56</w:t>
      </w:r>
      <w:r>
        <w:rPr>
          <w:rFonts w:ascii="Times New Roman" w:hAnsi="Times New Roman" w:cs="Times New Roman" w:eastAsia="Times New Roman" w:hint="default"/>
          <w:spacing w:val="-2"/>
        </w:rPr>
        <w:t> </w:t>
      </w:r>
      <w:r>
        <w:rPr/>
        <w:t>元，股本为</w:t>
      </w:r>
      <w:r>
        <w:rPr>
          <w:spacing w:val="-54"/>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1"/>
        </w:rPr>
        <w:t> </w:t>
      </w:r>
      <w:r>
        <w:rPr/>
        <w:t>股。</w:t>
      </w:r>
      <w:r>
        <w:rPr>
          <w:spacing w:val="-2"/>
        </w:rPr>
        <w:t> </w:t>
      </w:r>
      <w:r>
        <w:rPr/>
        <w:t>该利润分配及资本公积金转增股本预案需提请公司股东大会审议。</w:t>
      </w:r>
    </w:p>
    <w:p>
      <w:pPr>
        <w:pStyle w:val="Heading2"/>
        <w:spacing w:line="240" w:lineRule="auto" w:before="174"/>
        <w:ind w:right="0"/>
        <w:jc w:val="both"/>
        <w:rPr>
          <w:b w:val="0"/>
          <w:bCs w:val="0"/>
        </w:rPr>
      </w:pPr>
      <w:r>
        <w:rPr/>
        <w:t>五、开展投资者关系管理情况</w:t>
      </w:r>
      <w:r>
        <w:rPr>
          <w:b w:val="0"/>
          <w:bCs w:val="0"/>
        </w:rPr>
      </w:r>
    </w:p>
    <w:p>
      <w:pPr>
        <w:pStyle w:val="BodyText"/>
        <w:spacing w:line="240" w:lineRule="auto" w:before="128"/>
        <w:ind w:left="560" w:right="0"/>
        <w:jc w:val="left"/>
      </w:pPr>
      <w:r>
        <w:rPr>
          <w:spacing w:val="-3"/>
        </w:rPr>
        <w:t>报告期内，根据相关法规及公司《投资者关系管理制度》的规定，公司董事会秘书作为</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left"/>
      </w:pPr>
      <w:bookmarkStart w:name="_bookmark7" w:id="8"/>
      <w:bookmarkEnd w:id="8"/>
      <w:r>
        <w:rPr/>
      </w:r>
      <w:r>
        <w:rPr/>
        <w:t>投资者关系管理的负责人，组织并实施了报告期内公司的投资者关系管理工作。</w:t>
      </w:r>
    </w:p>
    <w:p>
      <w:pPr>
        <w:spacing w:line="240" w:lineRule="auto" w:before="3"/>
        <w:rPr>
          <w:rFonts w:ascii="宋体" w:hAnsi="宋体" w:cs="宋体" w:eastAsia="宋体" w:hint="default"/>
          <w:sz w:val="14"/>
          <w:szCs w:val="14"/>
        </w:rPr>
      </w:pPr>
    </w:p>
    <w:p>
      <w:pPr>
        <w:pStyle w:val="BodyText"/>
        <w:spacing w:line="285" w:lineRule="auto"/>
        <w:ind w:right="211" w:firstLine="420"/>
        <w:jc w:val="both"/>
      </w:pP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w:t>
      </w:r>
      <w:r>
        <w:rPr>
          <w:spacing w:val="-46"/>
        </w:rPr>
        <w:t> </w:t>
      </w:r>
      <w:r>
        <w:rPr>
          <w:rFonts w:ascii="Times New Roman" w:hAnsi="Times New Roman" w:cs="Times New Roman" w:eastAsia="Times New Roman" w:hint="default"/>
        </w:rPr>
        <w:t>9:00</w:t>
      </w:r>
      <w:r>
        <w:rPr>
          <w:rFonts w:ascii="Times New Roman" w:hAnsi="Times New Roman" w:cs="Times New Roman" w:eastAsia="Times New Roman" w:hint="default"/>
          <w:spacing w:val="7"/>
        </w:rPr>
        <w:t> </w:t>
      </w:r>
      <w:r>
        <w:rPr/>
        <w:t>时至</w:t>
      </w:r>
      <w:r>
        <w:rPr>
          <w:spacing w:val="-46"/>
        </w:rPr>
        <w:t> </w:t>
      </w:r>
      <w:r>
        <w:rPr>
          <w:rFonts w:ascii="Times New Roman" w:hAnsi="Times New Roman" w:cs="Times New Roman" w:eastAsia="Times New Roman" w:hint="default"/>
        </w:rPr>
        <w:t>12:00</w:t>
      </w:r>
      <w:r>
        <w:rPr>
          <w:rFonts w:ascii="Times New Roman" w:hAnsi="Times New Roman" w:cs="Times New Roman" w:eastAsia="Times New Roman" w:hint="default"/>
          <w:spacing w:val="7"/>
        </w:rPr>
        <w:t> </w:t>
      </w:r>
      <w:r>
        <w:rPr/>
        <w:t>时，就公司</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年首次公开发行股票在 中小企业路演网（</w:t>
      </w:r>
      <w:hyperlink r:id="rId23">
        <w:r>
          <w:rPr>
            <w:rFonts w:ascii="Times New Roman" w:hAnsi="Times New Roman" w:cs="Times New Roman" w:eastAsia="Times New Roman" w:hint="default"/>
          </w:rPr>
          <w:t>http://smers.p5w.net</w:t>
        </w:r>
      </w:hyperlink>
      <w:r>
        <w:rPr/>
        <w:t>）举行网上路演，公司董事长赵友永先生、财务负责</w:t>
      </w:r>
      <w:r>
        <w:rPr>
          <w:spacing w:val="-44"/>
        </w:rPr>
        <w:t> </w:t>
      </w:r>
      <w:r>
        <w:rPr>
          <w:spacing w:val="-44"/>
        </w:rPr>
      </w:r>
      <w:r>
        <w:rPr>
          <w:spacing w:val="-3"/>
        </w:rPr>
        <w:t>人蒋春晨先生、时任董事会秘书罗年锋先生及保荐机构光大证券保荐代表人张奇英女士等人</w:t>
      </w:r>
      <w:r>
        <w:rPr>
          <w:spacing w:val="-79"/>
        </w:rPr>
        <w:t> </w:t>
      </w:r>
      <w:r>
        <w:rPr>
          <w:spacing w:val="-79"/>
        </w:rPr>
      </w:r>
      <w:r>
        <w:rPr/>
        <w:t>就公司首次公开发行股票事宜与广大投资者进行了广泛的交流。</w:t>
      </w:r>
    </w:p>
    <w:p>
      <w:pPr>
        <w:pStyle w:val="BodyText"/>
        <w:spacing w:line="292" w:lineRule="auto" w:before="145"/>
        <w:ind w:right="216" w:firstLine="420"/>
        <w:jc w:val="both"/>
      </w:pPr>
      <w:r>
        <w:rPr>
          <w:rFonts w:ascii="Times New Roman" w:hAnsi="Times New Roman" w:cs="Times New Roman" w:eastAsia="Times New Roman" w:hint="default"/>
        </w:rPr>
        <w:t>2</w:t>
      </w:r>
      <w:r>
        <w:rPr/>
        <w:t>、公司专门设立并披露了董事会秘书信箱以及联系电话，并在公司网站专门设立了投 </w:t>
      </w:r>
      <w:r>
        <w:rPr>
          <w:spacing w:val="-3"/>
        </w:rPr>
        <w:t>资者关系栏目，指定专人负责与投资者进行沟通，通过电话和网络热情、耐心、认真地回答</w:t>
      </w:r>
      <w:r>
        <w:rPr>
          <w:spacing w:val="-80"/>
        </w:rPr>
        <w:t> </w:t>
      </w:r>
      <w:r>
        <w:rPr>
          <w:spacing w:val="-80"/>
        </w:rPr>
      </w:r>
      <w:r>
        <w:rPr>
          <w:spacing w:val="-3"/>
        </w:rPr>
        <w:t>投资者咨询，并将投资者关心的问题及时反馈给公司管理层，加强投资者与管理层之间的互</w:t>
      </w:r>
      <w:r>
        <w:rPr>
          <w:spacing w:val="-79"/>
        </w:rPr>
        <w:t> </w:t>
      </w:r>
      <w:r>
        <w:rPr>
          <w:spacing w:val="-79"/>
        </w:rPr>
      </w:r>
      <w:r>
        <w:rPr/>
        <w:t>动。</w:t>
      </w:r>
    </w:p>
    <w:p>
      <w:pPr>
        <w:pStyle w:val="BodyText"/>
        <w:spacing w:line="290" w:lineRule="auto" w:before="138"/>
        <w:ind w:right="0" w:firstLine="420"/>
        <w:jc w:val="left"/>
      </w:pPr>
      <w:r>
        <w:rPr>
          <w:rFonts w:ascii="Times New Roman" w:hAnsi="Times New Roman" w:cs="Times New Roman" w:eastAsia="Times New Roman" w:hint="default"/>
          <w:spacing w:val="-3"/>
        </w:rPr>
        <w:t>3</w:t>
      </w:r>
      <w:r>
        <w:rPr>
          <w:spacing w:val="-3"/>
        </w:rPr>
        <w:t>、报告期内，公司严格按照《深圳证券交易所中小企业板上市公司公平信息披露指引》</w:t>
      </w:r>
      <w:r>
        <w:rPr/>
        <w:t> </w:t>
      </w:r>
      <w:r>
        <w:rPr>
          <w:spacing w:val="-3"/>
        </w:rPr>
        <w:t>的要求，接待众多投资者来访，建立完备的投资者关系管理档案，详细地做好每次接待的资</w:t>
      </w:r>
      <w:r>
        <w:rPr>
          <w:spacing w:val="-81"/>
        </w:rPr>
        <w:t> </w:t>
      </w:r>
      <w:r>
        <w:rPr>
          <w:spacing w:val="-81"/>
        </w:rPr>
      </w:r>
      <w:r>
        <w:rPr/>
        <w:t>料存档工作。</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六、其他需要披露的事项</w:t>
      </w:r>
      <w:r>
        <w:rPr>
          <w:b w:val="0"/>
          <w:bCs w:val="0"/>
        </w:rPr>
      </w:r>
    </w:p>
    <w:p>
      <w:pPr>
        <w:pStyle w:val="BodyText"/>
        <w:spacing w:line="240" w:lineRule="auto" w:before="127"/>
        <w:ind w:left="560" w:right="0"/>
        <w:jc w:val="left"/>
      </w:pPr>
      <w:r>
        <w:rPr/>
        <w:t>报告期内，公司无其他需要披露的事项。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spacing w:line="240" w:lineRule="auto"/>
        <w:ind w:right="616"/>
        <w:jc w:val="center"/>
        <w:rPr>
          <w:b w:val="0"/>
          <w:bCs w:val="0"/>
        </w:rPr>
      </w:pPr>
      <w:r>
        <w:rPr/>
        <w:t>第八节</w:t>
      </w:r>
      <w:r>
        <w:rPr>
          <w:spacing w:val="-6"/>
        </w:rPr>
        <w:t> </w:t>
      </w:r>
      <w:r>
        <w:rPr/>
        <w:t>监事会报告</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0"/>
        <w:jc w:val="left"/>
        <w:rPr>
          <w:b w:val="0"/>
          <w:bCs w:val="0"/>
        </w:rPr>
      </w:pPr>
      <w:r>
        <w:rPr/>
        <w:t>一、监事会会议情况</w:t>
      </w:r>
      <w:r>
        <w:rPr>
          <w:b w:val="0"/>
          <w:bCs w:val="0"/>
        </w:rPr>
      </w:r>
    </w:p>
    <w:p>
      <w:pPr>
        <w:pStyle w:val="BodyText"/>
        <w:spacing w:line="240" w:lineRule="auto" w:before="128"/>
        <w:ind w:left="560" w:right="0"/>
        <w:jc w:val="left"/>
      </w:pPr>
      <w:r>
        <w:rPr/>
        <w:t>报告期内，公司监事会共召开会议</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次，具体情况如下：</w:t>
      </w:r>
    </w:p>
    <w:p>
      <w:pPr>
        <w:pStyle w:val="BodyText"/>
        <w:spacing w:line="240" w:lineRule="auto" w:before="50"/>
        <w:ind w:left="559" w:right="0"/>
        <w:jc w:val="left"/>
      </w:pPr>
      <w:r>
        <w:rPr>
          <w:rFonts w:ascii="Times New Roman" w:hAnsi="Times New Roman" w:cs="Times New Roman" w:eastAsia="Times New Roman" w:hint="default"/>
          <w:spacing w:val="-9"/>
        </w:rPr>
        <w:t>1</w:t>
      </w:r>
      <w:r>
        <w:rPr>
          <w:spacing w:val="-9"/>
        </w:rPr>
        <w:t>、公司于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日组织召开了第一届监事会第八次会议，审议通过如下议案：</w:t>
      </w:r>
    </w:p>
    <w:p>
      <w:pPr>
        <w:pStyle w:val="BodyText"/>
        <w:spacing w:line="240" w:lineRule="auto" w:before="49"/>
        <w:ind w:left="559" w:right="0"/>
        <w:jc w:val="left"/>
      </w:pPr>
      <w:r>
        <w:rPr/>
        <w:t>（</w:t>
      </w:r>
      <w:r>
        <w:rPr>
          <w:rFonts w:ascii="Times New Roman" w:hAnsi="Times New Roman" w:cs="Times New Roman" w:eastAsia="Times New Roman" w:hint="default"/>
        </w:rPr>
        <w:t>1</w:t>
      </w:r>
      <w:r>
        <w:rPr>
          <w:spacing w:val="-105"/>
        </w:rPr>
        <w:t>）</w:t>
      </w:r>
      <w:r>
        <w:rPr/>
        <w:t>《监</w:t>
      </w:r>
      <w:r>
        <w:rPr>
          <w:spacing w:val="-2"/>
        </w:rPr>
        <w:t>事</w:t>
      </w:r>
      <w:r>
        <w:rPr/>
        <w:t>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2"/>
        </w:rPr>
        <w:t>度</w:t>
      </w:r>
      <w:r>
        <w:rPr/>
        <w:t>工作报告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2</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年度财</w:t>
      </w:r>
      <w:r>
        <w:rPr>
          <w:spacing w:val="-2"/>
        </w:rPr>
        <w:t>务</w:t>
      </w:r>
      <w:r>
        <w:rPr/>
        <w:t>决算报告</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3</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年度财</w:t>
      </w:r>
      <w:r>
        <w:rPr>
          <w:spacing w:val="-2"/>
        </w:rPr>
        <w:t>务</w:t>
      </w:r>
      <w:r>
        <w:rPr/>
        <w:t>预算报告</w:t>
      </w:r>
      <w:r>
        <w:rPr>
          <w:spacing w:val="-105"/>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4</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年度利</w:t>
      </w:r>
      <w:r>
        <w:rPr>
          <w:spacing w:val="-2"/>
        </w:rPr>
        <w:t>润</w:t>
      </w:r>
      <w:r>
        <w:rPr/>
        <w:t>分配预案</w:t>
      </w:r>
      <w:r>
        <w:rPr>
          <w:spacing w:val="-105"/>
        </w:rPr>
        <w:t>》</w:t>
      </w:r>
      <w:r>
        <w:rPr/>
        <w:t>；</w:t>
      </w:r>
    </w:p>
    <w:p>
      <w:pPr>
        <w:pStyle w:val="BodyText"/>
        <w:spacing w:line="240" w:lineRule="auto" w:before="50"/>
        <w:ind w:left="559" w:right="0"/>
        <w:jc w:val="left"/>
      </w:pPr>
      <w:r>
        <w:rPr/>
        <w:t>（</w:t>
      </w:r>
      <w:r>
        <w:rPr>
          <w:rFonts w:ascii="Times New Roman" w:hAnsi="Times New Roman" w:cs="Times New Roman" w:eastAsia="Times New Roman" w:hint="default"/>
        </w:rPr>
        <w:t>5</w:t>
      </w:r>
      <w:r>
        <w:rPr>
          <w:spacing w:val="-105"/>
        </w:rPr>
        <w:t>）</w:t>
      </w:r>
      <w:r>
        <w:rPr/>
        <w:t>《关</w:t>
      </w:r>
      <w:r>
        <w:rPr>
          <w:spacing w:val="-2"/>
        </w:rPr>
        <w:t>于</w:t>
      </w:r>
      <w:r>
        <w:rPr/>
        <w:t>续聘广东羊城会计师事务所为公司审计机构的议案</w:t>
      </w:r>
      <w:r>
        <w:rPr>
          <w:spacing w:val="-105"/>
        </w:rPr>
        <w:t>》</w:t>
      </w:r>
      <w:r>
        <w:rPr/>
        <w:t>；</w:t>
      </w:r>
    </w:p>
    <w:p>
      <w:pPr>
        <w:pStyle w:val="BodyText"/>
        <w:spacing w:line="280" w:lineRule="auto" w:before="50"/>
        <w:ind w:right="215" w:firstLine="420"/>
        <w:jc w:val="both"/>
      </w:pPr>
      <w:r>
        <w:rPr>
          <w:spacing w:val="-14"/>
        </w:rPr>
        <w:t>（</w:t>
      </w:r>
      <w:r>
        <w:rPr>
          <w:rFonts w:ascii="Times New Roman" w:hAnsi="Times New Roman" w:cs="Times New Roman" w:eastAsia="Times New Roman" w:hint="default"/>
          <w:spacing w:val="-14"/>
        </w:rPr>
        <w:t>6</w:t>
      </w:r>
      <w:r>
        <w:rPr>
          <w:spacing w:val="-14"/>
        </w:rPr>
        <w:t>）《关于终止</w:t>
      </w:r>
      <w:r>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2"/>
        </w:rPr>
        <w:t> </w:t>
      </w:r>
      <w:r>
        <w:rPr/>
        <w:t>年第二次临时股东大会审议通过的</w:t>
      </w:r>
      <w:r>
        <w:rPr>
          <w:rFonts w:ascii="Times New Roman" w:hAnsi="Times New Roman" w:cs="Times New Roman" w:eastAsia="Times New Roman" w:hint="default"/>
        </w:rPr>
        <w:t>&lt;</w:t>
      </w:r>
      <w:r>
        <w:rPr/>
        <w:t>关于申请公开发行股票并上 市有关事宜的议案</w:t>
      </w:r>
      <w:r>
        <w:rPr>
          <w:rFonts w:ascii="Times New Roman" w:hAnsi="Times New Roman" w:cs="Times New Roman" w:eastAsia="Times New Roman" w:hint="default"/>
        </w:rPr>
        <w:t>&gt;</w:t>
      </w:r>
      <w:r>
        <w:rPr/>
        <w:t>、</w:t>
      </w:r>
      <w:r>
        <w:rPr>
          <w:rFonts w:ascii="Times New Roman" w:hAnsi="Times New Roman" w:cs="Times New Roman" w:eastAsia="Times New Roman" w:hint="default"/>
        </w:rPr>
        <w:t>&lt;</w:t>
      </w:r>
      <w:r>
        <w:rPr/>
        <w:t>关于首次公开发行股票募集资金投资项目可行性的议案</w:t>
      </w:r>
      <w:r>
        <w:rPr>
          <w:rFonts w:ascii="Times New Roman" w:hAnsi="Times New Roman" w:cs="Times New Roman" w:eastAsia="Times New Roman" w:hint="default"/>
        </w:rPr>
        <w:t>&gt;</w:t>
      </w:r>
      <w:r>
        <w:rPr/>
        <w:t>和</w:t>
      </w:r>
      <w:r>
        <w:rPr>
          <w:rFonts w:ascii="Times New Roman" w:hAnsi="Times New Roman" w:cs="Times New Roman" w:eastAsia="Times New Roman" w:hint="default"/>
        </w:rPr>
        <w:t>&lt;</w:t>
      </w:r>
      <w:r>
        <w:rPr/>
        <w:t>关于股</w:t>
      </w:r>
      <w:r>
        <w:rPr>
          <w:spacing w:val="-55"/>
        </w:rPr>
        <w:t> </w:t>
      </w:r>
      <w:r>
        <w:rPr>
          <w:spacing w:val="-4"/>
        </w:rPr>
        <w:t>票公开发行上市后适用的</w:t>
      </w:r>
      <w:r>
        <w:rPr>
          <w:rFonts w:ascii="Times New Roman" w:hAnsi="Times New Roman" w:cs="Times New Roman" w:eastAsia="Times New Roman" w:hint="default"/>
          <w:spacing w:val="-4"/>
        </w:rPr>
        <w:t>&lt;</w:t>
      </w:r>
      <w:r>
        <w:rPr>
          <w:spacing w:val="-4"/>
        </w:rPr>
        <w:t>公司章程（草案）</w:t>
      </w:r>
      <w:r>
        <w:rPr>
          <w:rFonts w:ascii="Times New Roman" w:hAnsi="Times New Roman" w:cs="Times New Roman" w:eastAsia="Times New Roman" w:hint="default"/>
          <w:spacing w:val="-4"/>
        </w:rPr>
        <w:t>&gt;</w:t>
      </w:r>
      <w:r>
        <w:rPr>
          <w:spacing w:val="-4"/>
        </w:rPr>
        <w:t>的议案</w:t>
      </w:r>
      <w:r>
        <w:rPr>
          <w:rFonts w:ascii="Times New Roman" w:hAnsi="Times New Roman" w:cs="Times New Roman" w:eastAsia="Times New Roman" w:hint="default"/>
          <w:spacing w:val="-4"/>
        </w:rPr>
        <w:t>&gt;</w:t>
      </w:r>
      <w:r>
        <w:rPr>
          <w:spacing w:val="-4"/>
        </w:rPr>
        <w:t>的议案》；</w:t>
      </w:r>
    </w:p>
    <w:p>
      <w:pPr>
        <w:pStyle w:val="BodyText"/>
        <w:spacing w:line="240" w:lineRule="auto" w:before="10"/>
        <w:ind w:left="559" w:right="0"/>
        <w:jc w:val="left"/>
      </w:pPr>
      <w:r>
        <w:rPr/>
        <w:t>（</w:t>
      </w:r>
      <w:r>
        <w:rPr>
          <w:rFonts w:ascii="Times New Roman" w:hAnsi="Times New Roman" w:cs="Times New Roman" w:eastAsia="Times New Roman" w:hint="default"/>
        </w:rPr>
        <w:t>7</w:t>
      </w:r>
      <w:r>
        <w:rPr>
          <w:spacing w:val="-105"/>
        </w:rPr>
        <w:t>）</w:t>
      </w:r>
      <w:r>
        <w:rPr/>
        <w:t>《关</w:t>
      </w:r>
      <w:r>
        <w:rPr>
          <w:spacing w:val="-2"/>
        </w:rPr>
        <w:t>于</w:t>
      </w:r>
      <w:r>
        <w:rPr/>
        <w:t>申请首次公开发行股票并上市有关事宜的议案</w:t>
      </w:r>
      <w:r>
        <w:rPr>
          <w:spacing w:val="-106"/>
        </w:rPr>
        <w:t>》</w:t>
      </w:r>
      <w:r>
        <w:rPr/>
        <w:t>；</w:t>
      </w:r>
    </w:p>
    <w:p>
      <w:pPr>
        <w:pStyle w:val="BodyText"/>
        <w:spacing w:line="240" w:lineRule="auto" w:before="49"/>
        <w:ind w:left="559" w:right="0"/>
        <w:jc w:val="left"/>
      </w:pPr>
      <w:r>
        <w:rPr/>
        <w:t>（</w:t>
      </w:r>
      <w:r>
        <w:rPr>
          <w:rFonts w:ascii="Times New Roman" w:hAnsi="Times New Roman" w:cs="Times New Roman" w:eastAsia="Times New Roman" w:hint="default"/>
        </w:rPr>
        <w:t>8</w:t>
      </w:r>
      <w:r>
        <w:rPr>
          <w:spacing w:val="-105"/>
        </w:rPr>
        <w:t>）</w:t>
      </w:r>
      <w:r>
        <w:rPr/>
        <w:t>《关</w:t>
      </w:r>
      <w:r>
        <w:rPr>
          <w:spacing w:val="-2"/>
        </w:rPr>
        <w:t>于</w:t>
      </w:r>
      <w:r>
        <w:rPr/>
        <w:t>首次公开发行股票募集资金投资项目可行性的议案</w:t>
      </w:r>
      <w:r>
        <w:rPr>
          <w:spacing w:val="-105"/>
        </w:rPr>
        <w:t>》</w:t>
      </w:r>
      <w:r>
        <w:rPr/>
        <w:t>；</w:t>
      </w:r>
    </w:p>
    <w:p>
      <w:pPr>
        <w:pStyle w:val="BodyText"/>
        <w:spacing w:line="280" w:lineRule="auto" w:before="50"/>
        <w:ind w:right="212" w:firstLine="420"/>
        <w:jc w:val="left"/>
      </w:pPr>
      <w:r>
        <w:rPr/>
        <w:t>（</w:t>
      </w:r>
      <w:r>
        <w:rPr>
          <w:rFonts w:ascii="Times New Roman" w:hAnsi="Times New Roman" w:cs="Times New Roman" w:eastAsia="Times New Roman" w:hint="default"/>
        </w:rPr>
        <w:t>9</w:t>
      </w:r>
      <w:r>
        <w:rPr>
          <w:spacing w:val="-105"/>
        </w:rPr>
        <w:t>）</w:t>
      </w:r>
      <w:r>
        <w:rPr/>
        <w:t>《关</w:t>
      </w:r>
      <w:r>
        <w:rPr>
          <w:spacing w:val="-2"/>
        </w:rPr>
        <w:t>于</w:t>
      </w:r>
      <w:r>
        <w:rPr/>
        <w:t>公司按新会计准则编制的</w:t>
      </w:r>
      <w:r>
        <w:rPr>
          <w:spacing w:val="-4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w:t>
      </w:r>
      <w:r>
        <w:rPr>
          <w:spacing w:val="-2"/>
        </w:rPr>
        <w:t>度</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05</w:t>
      </w:r>
      <w:r>
        <w:rPr>
          <w:rFonts w:ascii="Times New Roman" w:hAnsi="Times New Roman" w:cs="Times New Roman" w:eastAsia="Times New Roman" w:hint="default"/>
          <w:spacing w:val="12"/>
        </w:rPr>
        <w:t> </w:t>
      </w:r>
      <w:r>
        <w:rPr/>
        <w:t>年</w:t>
      </w:r>
      <w:r>
        <w:rPr>
          <w:spacing w:val="-2"/>
        </w:rPr>
        <w:t>度</w:t>
      </w:r>
      <w:r>
        <w:rPr/>
        <w:t>及</w:t>
      </w:r>
      <w:r>
        <w:rPr>
          <w:spacing w:val="-4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2"/>
        </w:rPr>
        <w:t>度</w:t>
      </w:r>
      <w:r>
        <w:rPr/>
        <w:t>的财务报告的</w:t>
      </w:r>
      <w:r>
        <w:rPr/>
        <w:t> 议案</w:t>
      </w:r>
      <w:r>
        <w:rPr>
          <w:spacing w:val="-105"/>
        </w:rPr>
        <w:t>》</w:t>
      </w:r>
      <w:r>
        <w:rPr/>
        <w:t>；</w:t>
      </w:r>
    </w:p>
    <w:p>
      <w:pPr>
        <w:pStyle w:val="BodyText"/>
        <w:spacing w:line="240" w:lineRule="auto" w:before="30"/>
        <w:ind w:left="559" w:right="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《关</w:t>
      </w:r>
      <w:r>
        <w:rPr>
          <w:spacing w:val="-2"/>
        </w:rPr>
        <w:t>于</w:t>
      </w:r>
      <w:r>
        <w:rPr/>
        <w:t>股票公开发行上市后适用的</w:t>
      </w:r>
      <w:r>
        <w:rPr>
          <w:rFonts w:ascii="Times New Roman" w:hAnsi="Times New Roman" w:cs="Times New Roman" w:eastAsia="Times New Roman" w:hint="default"/>
        </w:rPr>
        <w:t>&lt;</w:t>
      </w:r>
      <w:r>
        <w:rPr/>
        <w:t>公司章程（草案）</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before="49"/>
        <w:ind w:left="560" w:right="0"/>
        <w:jc w:val="left"/>
      </w:pP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105"/>
        </w:rPr>
        <w:t>）</w:t>
      </w:r>
      <w:r>
        <w:rPr/>
        <w:t>《关</w:t>
      </w:r>
      <w:r>
        <w:rPr>
          <w:spacing w:val="-2"/>
        </w:rPr>
        <w:t>于</w:t>
      </w:r>
      <w:r>
        <w:rPr/>
        <w:t>向银行申请授信融资额度及授权签署的议案</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spacing w:val="-105"/>
        </w:rPr>
        <w:t>）</w:t>
      </w:r>
      <w:r>
        <w:rPr/>
        <w:t>《关</w:t>
      </w:r>
      <w:r>
        <w:rPr>
          <w:spacing w:val="-2"/>
        </w:rPr>
        <w:t>于</w:t>
      </w:r>
      <w:r>
        <w:rPr/>
        <w:t>与广州广电物业管理有限公司续签﹤物业委托管理合同﹥的议案</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13</w:t>
      </w:r>
      <w:r>
        <w:rPr>
          <w:spacing w:val="-105"/>
        </w:rPr>
        <w:t>）</w:t>
      </w:r>
      <w:r>
        <w:rPr/>
        <w:t>《关于下属子公</w:t>
      </w:r>
      <w:r>
        <w:rPr>
          <w:spacing w:val="1"/>
        </w:rPr>
        <w:t>司</w:t>
      </w:r>
      <w:r>
        <w:rPr/>
        <w:t>深圳广电</w:t>
      </w:r>
      <w:r>
        <w:rPr>
          <w:spacing w:val="1"/>
        </w:rPr>
        <w:t>银</w:t>
      </w:r>
      <w:r>
        <w:rPr/>
        <w:t>通金融电</w:t>
      </w:r>
      <w:r>
        <w:rPr>
          <w:spacing w:val="1"/>
        </w:rPr>
        <w:t>子</w:t>
      </w:r>
      <w:r>
        <w:rPr/>
        <w:t>科技有限</w:t>
      </w:r>
      <w:r>
        <w:rPr>
          <w:spacing w:val="1"/>
        </w:rPr>
        <w:t>公</w:t>
      </w:r>
      <w:r>
        <w:rPr/>
        <w:t>司与广州</w:t>
      </w:r>
      <w:r>
        <w:rPr>
          <w:spacing w:val="1"/>
        </w:rPr>
        <w:t>无</w:t>
      </w:r>
      <w:r>
        <w:rPr/>
        <w:t>线电集团</w:t>
      </w:r>
      <w:r>
        <w:rPr>
          <w:spacing w:val="1"/>
        </w:rPr>
        <w:t>有限</w:t>
      </w:r>
      <w:r>
        <w:rPr/>
        <w:t>公</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left"/>
      </w:pPr>
      <w:r>
        <w:rPr/>
        <w:t>司签订﹤房屋租赁合同﹥的议案</w:t>
      </w:r>
      <w:r>
        <w:rPr>
          <w:spacing w:val="-105"/>
        </w:rPr>
        <w:t>》</w:t>
      </w:r>
      <w:r>
        <w:rPr/>
        <w:t>；</w:t>
      </w:r>
    </w:p>
    <w:p>
      <w:pPr>
        <w:pStyle w:val="BodyText"/>
        <w:spacing w:line="280" w:lineRule="auto" w:before="66"/>
        <w:ind w:right="216" w:firstLine="420"/>
        <w:jc w:val="both"/>
      </w:pPr>
      <w:r>
        <w:rPr/>
        <w:t>（</w:t>
      </w:r>
      <w:r>
        <w:rPr>
          <w:rFonts w:ascii="Times New Roman" w:hAnsi="Times New Roman" w:cs="Times New Roman" w:eastAsia="Times New Roman" w:hint="default"/>
        </w:rPr>
        <w:t>14</w:t>
      </w:r>
      <w:r>
        <w:rPr>
          <w:spacing w:val="-105"/>
        </w:rPr>
        <w:t>）</w:t>
      </w:r>
      <w:r>
        <w:rPr/>
        <w:t>《关于下属子公</w:t>
      </w:r>
      <w:r>
        <w:rPr>
          <w:spacing w:val="1"/>
        </w:rPr>
        <w:t>司</w:t>
      </w:r>
      <w:r>
        <w:rPr/>
        <w:t>深圳广电</w:t>
      </w:r>
      <w:r>
        <w:rPr>
          <w:spacing w:val="1"/>
        </w:rPr>
        <w:t>银</w:t>
      </w:r>
      <w:r>
        <w:rPr/>
        <w:t>通金融电</w:t>
      </w:r>
      <w:r>
        <w:rPr>
          <w:spacing w:val="1"/>
        </w:rPr>
        <w:t>子</w:t>
      </w:r>
      <w:r>
        <w:rPr/>
        <w:t>科技有限</w:t>
      </w:r>
      <w:r>
        <w:rPr>
          <w:spacing w:val="1"/>
        </w:rPr>
        <w:t>公</w:t>
      </w:r>
      <w:r>
        <w:rPr/>
        <w:t>司与广州</w:t>
      </w:r>
      <w:r>
        <w:rPr>
          <w:spacing w:val="1"/>
        </w:rPr>
        <w:t>广</w:t>
      </w:r>
      <w:r>
        <w:rPr/>
        <w:t>电物业管</w:t>
      </w:r>
      <w:r>
        <w:rPr>
          <w:spacing w:val="1"/>
        </w:rPr>
        <w:t>理有</w:t>
      </w:r>
      <w:r>
        <w:rPr/>
        <w:t>限</w:t>
      </w:r>
      <w:r>
        <w:rPr/>
        <w:t> 公司签订﹤物业委托管理合同﹥的议案</w:t>
      </w:r>
      <w:r>
        <w:rPr>
          <w:spacing w:val="-105"/>
        </w:rPr>
        <w:t>》</w:t>
      </w:r>
      <w:r>
        <w:rPr/>
        <w:t>。</w:t>
      </w:r>
    </w:p>
    <w:p>
      <w:pPr>
        <w:pStyle w:val="BodyText"/>
        <w:spacing w:line="240" w:lineRule="auto" w:before="30"/>
        <w:ind w:left="559" w:right="0"/>
        <w:jc w:val="left"/>
      </w:pPr>
      <w:r>
        <w:rPr/>
        <w:t>因当时公司未上市，本次决议内容未在指定媒体上进行披露。</w:t>
      </w:r>
    </w:p>
    <w:p>
      <w:pPr>
        <w:pStyle w:val="BodyText"/>
        <w:spacing w:line="240" w:lineRule="auto" w:before="66"/>
        <w:ind w:left="559" w:right="0"/>
        <w:jc w:val="left"/>
        <w:rPr>
          <w:rFonts w:ascii="Times New Roman" w:hAnsi="Times New Roman" w:cs="Times New Roman" w:eastAsia="Times New Roman" w:hint="default"/>
        </w:rPr>
      </w:pPr>
      <w:r>
        <w:rPr>
          <w:rFonts w:ascii="Times New Roman" w:hAnsi="Times New Roman" w:cs="Times New Roman" w:eastAsia="Times New Roman" w:hint="default"/>
          <w:spacing w:val="-15"/>
        </w:rPr>
        <w:t>2</w:t>
      </w:r>
      <w:r>
        <w:rPr>
          <w:spacing w:val="-15"/>
        </w:rPr>
        <w:t>、公司于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日组织召开了第一届监事会第九次会议，会议决议刊登在</w:t>
      </w:r>
      <w:r>
        <w:rPr>
          <w:spacing w:val="-54"/>
        </w:rPr>
        <w:t> </w:t>
      </w:r>
      <w:r>
        <w:rPr>
          <w:rFonts w:ascii="Times New Roman" w:hAnsi="Times New Roman" w:cs="Times New Roman" w:eastAsia="Times New Roman" w:hint="default"/>
        </w:rPr>
        <w:t>2007</w:t>
      </w:r>
    </w:p>
    <w:p>
      <w:pPr>
        <w:pStyle w:val="BodyText"/>
        <w:spacing w:line="240" w:lineRule="auto" w:before="49"/>
        <w:ind w:right="0"/>
        <w:jc w:val="left"/>
      </w:pP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日《证券时报》及指定信息披露网站</w:t>
      </w:r>
      <w:r>
        <w:rPr>
          <w:spacing w:val="-57"/>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5"/>
        </w:rPr>
        <w:t> </w:t>
      </w:r>
      <w:r>
        <w:rPr/>
        <w:t>上。</w:t>
      </w:r>
    </w:p>
    <w:p>
      <w:pPr>
        <w:pStyle w:val="BodyText"/>
        <w:spacing w:line="240" w:lineRule="auto" w:before="50"/>
        <w:ind w:left="559" w:right="0"/>
        <w:jc w:val="left"/>
      </w:pPr>
      <w:r>
        <w:rPr>
          <w:rFonts w:ascii="Times New Roman" w:hAnsi="Times New Roman" w:cs="Times New Roman" w:eastAsia="Times New Roman" w:hint="default"/>
          <w:spacing w:val="-10"/>
        </w:rPr>
        <w:t>3</w:t>
      </w:r>
      <w:r>
        <w:rPr>
          <w:spacing w:val="-10"/>
        </w:rPr>
        <w:t>、公司于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日组织召开了第一届监事会第十次会议，会议内容仅审议通</w:t>
      </w:r>
    </w:p>
    <w:p>
      <w:pPr>
        <w:pStyle w:val="BodyText"/>
        <w:spacing w:line="280" w:lineRule="auto" w:before="50"/>
        <w:ind w:right="201"/>
        <w:jc w:val="left"/>
      </w:pPr>
      <w:r>
        <w:rPr/>
        <w:t>过公司</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年三季度报告，按深圳证券交易所的有关规定，会议决议未单独公告，备案于 公司证券部。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二、监事会对</w:t>
      </w:r>
      <w:r>
        <w:rPr>
          <w:spacing w:val="-7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年度有关事项发表的独立意见</w:t>
      </w:r>
      <w:r>
        <w:rPr>
          <w:b w:val="0"/>
          <w:bCs w:val="0"/>
        </w:rPr>
      </w:r>
    </w:p>
    <w:p>
      <w:pPr>
        <w:pStyle w:val="BodyText"/>
        <w:spacing w:line="343" w:lineRule="auto" w:before="105"/>
        <w:ind w:left="560" w:right="200" w:hanging="420"/>
        <w:jc w:val="left"/>
      </w:pPr>
      <w:r>
        <w:rPr/>
        <w:t>（一）公司依法运作情况 根据《公司法》等相关法律法规和《公司章程》的有关规定，公司监事会对</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年股</w:t>
      </w:r>
    </w:p>
    <w:p>
      <w:pPr>
        <w:pStyle w:val="BodyText"/>
        <w:spacing w:line="225" w:lineRule="exact"/>
        <w:ind w:left="140" w:right="0"/>
        <w:jc w:val="left"/>
      </w:pPr>
      <w:r>
        <w:rPr>
          <w:spacing w:val="-3"/>
        </w:rPr>
        <w:t>东大会、董事会的召开程序和决议事项、董事会对股东大会决议的执行情况、公司董事和高</w:t>
      </w:r>
    </w:p>
    <w:p>
      <w:pPr>
        <w:pStyle w:val="BodyText"/>
        <w:spacing w:line="240" w:lineRule="auto" w:before="66"/>
        <w:ind w:left="140" w:right="0"/>
        <w:jc w:val="left"/>
      </w:pPr>
      <w:r>
        <w:rPr/>
        <w:t>级管理人员执行职务等情况进行了监督，并列席了公司股东大会和董事会会议。</w:t>
      </w:r>
    </w:p>
    <w:p>
      <w:pPr>
        <w:spacing w:line="240" w:lineRule="auto" w:before="2"/>
        <w:rPr>
          <w:rFonts w:ascii="宋体" w:hAnsi="宋体" w:cs="宋体" w:eastAsia="宋体" w:hint="default"/>
          <w:sz w:val="14"/>
          <w:szCs w:val="14"/>
        </w:rPr>
      </w:pPr>
    </w:p>
    <w:p>
      <w:pPr>
        <w:pStyle w:val="BodyText"/>
        <w:spacing w:line="297" w:lineRule="auto"/>
        <w:ind w:left="140" w:right="215" w:firstLine="420"/>
        <w:jc w:val="both"/>
      </w:pPr>
      <w:r>
        <w:rPr>
          <w:spacing w:val="-3"/>
        </w:rPr>
        <w:t>监事会认为：董事会能严格按照《公司法》和《公司章程》等有关规定规范运作，合理</w:t>
      </w:r>
      <w:r>
        <w:rPr/>
        <w:t> </w:t>
      </w:r>
      <w:r>
        <w:rPr>
          <w:spacing w:val="-3"/>
        </w:rPr>
        <w:t>决策，勤勉尽职，认真执行股东大会的各项决议，内部控制制度完善，公司董事和高级管理</w:t>
      </w:r>
      <w:r>
        <w:rPr>
          <w:spacing w:val="-80"/>
        </w:rPr>
        <w:t> </w:t>
      </w:r>
      <w:r>
        <w:rPr>
          <w:spacing w:val="-80"/>
        </w:rPr>
      </w:r>
      <w:r>
        <w:rPr>
          <w:spacing w:val="-3"/>
        </w:rPr>
        <w:t>人员执行公司职务时，不存在违反国家法律、法规和《公司章程》的情况，无损害公司利益</w:t>
      </w:r>
      <w:r>
        <w:rPr>
          <w:spacing w:val="-84"/>
        </w:rPr>
        <w:t> </w:t>
      </w:r>
      <w:r>
        <w:rPr>
          <w:spacing w:val="-84"/>
        </w:rPr>
      </w:r>
      <w:r>
        <w:rPr/>
        <w:t>的行为。</w:t>
      </w:r>
    </w:p>
    <w:p>
      <w:pPr>
        <w:pStyle w:val="BodyText"/>
        <w:spacing w:line="240" w:lineRule="auto" w:before="135"/>
        <w:ind w:left="140" w:right="0"/>
        <w:jc w:val="left"/>
      </w:pPr>
      <w:r>
        <w:rPr/>
        <w:t>（二）检查公司财务的情况</w:t>
      </w:r>
    </w:p>
    <w:p>
      <w:pPr>
        <w:pStyle w:val="BodyText"/>
        <w:spacing w:line="285" w:lineRule="auto" w:before="117"/>
        <w:ind w:left="140" w:right="216" w:firstLine="420"/>
        <w:jc w:val="both"/>
      </w:pPr>
      <w:r>
        <w:rPr/>
        <w:t>监事会对</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年公司的财务状况和财务管理进行了监督和检查，并作了认真细致的审 </w:t>
      </w:r>
      <w:r>
        <w:rPr>
          <w:spacing w:val="-3"/>
        </w:rPr>
        <w:t>核，认为：公司财务制度健全，财务运作规范，财务状况良好。立信羊城会计师事务所有限</w:t>
      </w:r>
      <w:r>
        <w:rPr>
          <w:spacing w:val="-84"/>
        </w:rPr>
        <w:t> </w:t>
      </w:r>
      <w:r>
        <w:rPr>
          <w:spacing w:val="-84"/>
        </w:rPr>
      </w:r>
      <w:r>
        <w:rPr/>
        <w:t>公司出具的标准无保留意见审计报告真实、公允地反映公司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年度的财务状况和经营成 果。</w:t>
      </w:r>
    </w:p>
    <w:p>
      <w:pPr>
        <w:pStyle w:val="BodyText"/>
        <w:spacing w:line="343" w:lineRule="auto" w:before="146"/>
        <w:ind w:left="560" w:right="0" w:hanging="420"/>
        <w:jc w:val="left"/>
      </w:pPr>
      <w:r>
        <w:rPr/>
        <w:t>（三）检查募集资金使用情况 </w:t>
      </w:r>
      <w:r>
        <w:rPr>
          <w:spacing w:val="-3"/>
        </w:rPr>
        <w:t>监事会对募集资金的使用和管理进行了有效的监督，认为：公司募集资金的使用能够严</w:t>
      </w:r>
    </w:p>
    <w:p>
      <w:pPr>
        <w:pStyle w:val="BodyText"/>
        <w:spacing w:line="249" w:lineRule="exact"/>
        <w:ind w:left="140" w:right="0"/>
        <w:jc w:val="left"/>
      </w:pPr>
      <w:r>
        <w:rPr>
          <w:spacing w:val="-5"/>
        </w:rPr>
        <w:t>格按照《募集资金使用管理办法》的规定和要求执行，募集资金的实际使用去向合法、合规，</w:t>
      </w:r>
    </w:p>
    <w:p>
      <w:pPr>
        <w:pStyle w:val="BodyText"/>
        <w:spacing w:line="297" w:lineRule="auto" w:before="66"/>
        <w:ind w:left="140" w:right="0"/>
        <w:jc w:val="left"/>
      </w:pPr>
      <w:r>
        <w:rPr>
          <w:spacing w:val="-3"/>
        </w:rPr>
        <w:t>未发现违反法律、法规及损害股东利益的行为。公司募集资金实际投入项目与承诺投入项目</w:t>
      </w:r>
      <w:r>
        <w:rPr>
          <w:spacing w:val="-79"/>
        </w:rPr>
        <w:t> </w:t>
      </w:r>
      <w:r>
        <w:rPr>
          <w:spacing w:val="-79"/>
        </w:rPr>
      </w:r>
      <w:r>
        <w:rPr/>
        <w:t>完全一致。</w:t>
      </w:r>
    </w:p>
    <w:p>
      <w:pPr>
        <w:pStyle w:val="BodyText"/>
        <w:spacing w:line="340" w:lineRule="auto" w:before="135"/>
        <w:ind w:left="560" w:right="3254" w:hanging="420"/>
        <w:jc w:val="left"/>
      </w:pPr>
      <w:r>
        <w:rPr/>
        <w:t>（四）收购、出售资产 报告期内，公司不存在重大收购和资产出售的情况。</w:t>
      </w:r>
    </w:p>
    <w:p>
      <w:pPr>
        <w:pStyle w:val="BodyText"/>
        <w:spacing w:line="240" w:lineRule="auto" w:before="97"/>
        <w:ind w:left="140" w:right="0"/>
        <w:jc w:val="left"/>
      </w:pPr>
      <w:r>
        <w:rPr/>
        <w:t>（五）关联交易情况</w:t>
      </w:r>
    </w:p>
    <w:p>
      <w:pPr>
        <w:pStyle w:val="BodyText"/>
        <w:spacing w:line="280" w:lineRule="auto" w:before="117"/>
        <w:ind w:right="216" w:firstLine="420"/>
        <w:jc w:val="both"/>
      </w:pPr>
      <w:r>
        <w:rPr/>
        <w:t>监事会对公司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年度发生的关联交易进行了监督和核查，认为：公司发生关联交易 价格公允，不存在损害公司和非关联股东利益的情况。</w:t>
      </w:r>
    </w:p>
    <w:p>
      <w:pPr>
        <w:spacing w:after="0" w:line="280" w:lineRule="auto"/>
        <w:jc w:val="both"/>
        <w:sectPr>
          <w:pgSz w:w="11910" w:h="16840"/>
          <w:pgMar w:header="0"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3368" w:right="405"/>
        <w:jc w:val="left"/>
        <w:rPr>
          <w:b w:val="0"/>
          <w:bCs w:val="0"/>
        </w:rPr>
      </w:pPr>
      <w:bookmarkStart w:name="_bookmark8" w:id="9"/>
      <w:bookmarkEnd w:id="9"/>
      <w:r>
        <w:rPr>
          <w:b w:val="0"/>
          <w:bCs w:val="0"/>
        </w:rPr>
      </w:r>
      <w:r>
        <w:rPr/>
        <w:t>第九节</w:t>
      </w:r>
      <w:r>
        <w:rPr>
          <w:spacing w:val="-5"/>
        </w:rPr>
        <w:t> </w:t>
      </w:r>
      <w:r>
        <w:rPr/>
        <w:t>重要事项</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420" w:right="405"/>
        <w:jc w:val="left"/>
        <w:rPr>
          <w:b w:val="0"/>
          <w:bCs w:val="0"/>
        </w:rPr>
      </w:pPr>
      <w:r>
        <w:rPr/>
        <w:t>一、重大诉讼、仲裁事项</w:t>
      </w:r>
      <w:r>
        <w:rPr>
          <w:b w:val="0"/>
          <w:bCs w:val="0"/>
        </w:rPr>
      </w:r>
    </w:p>
    <w:p>
      <w:pPr>
        <w:pStyle w:val="BodyText"/>
        <w:spacing w:line="240" w:lineRule="auto" w:before="117"/>
        <w:ind w:left="840" w:right="405"/>
        <w:jc w:val="left"/>
      </w:pPr>
      <w:r>
        <w:rPr/>
        <w:t>报告期内，公司无重大诉讼、仲裁事项。</w:t>
      </w:r>
    </w:p>
    <w:p>
      <w:pPr>
        <w:spacing w:line="240" w:lineRule="auto" w:before="2"/>
        <w:rPr>
          <w:rFonts w:ascii="宋体" w:hAnsi="宋体" w:cs="宋体" w:eastAsia="宋体" w:hint="default"/>
          <w:sz w:val="23"/>
          <w:szCs w:val="23"/>
        </w:rPr>
      </w:pPr>
    </w:p>
    <w:p>
      <w:pPr>
        <w:pStyle w:val="Heading2"/>
        <w:spacing w:line="240" w:lineRule="auto"/>
        <w:ind w:left="420" w:right="405"/>
        <w:jc w:val="left"/>
        <w:rPr>
          <w:b w:val="0"/>
          <w:bCs w:val="0"/>
        </w:rPr>
      </w:pPr>
      <w:r>
        <w:rPr/>
        <w:t>二、破产重整事项</w:t>
      </w:r>
      <w:r>
        <w:rPr>
          <w:b w:val="0"/>
          <w:bCs w:val="0"/>
        </w:rPr>
      </w:r>
    </w:p>
    <w:p>
      <w:pPr>
        <w:pStyle w:val="BodyText"/>
        <w:spacing w:line="240" w:lineRule="auto" w:before="117"/>
        <w:ind w:left="840" w:right="405"/>
        <w:jc w:val="left"/>
      </w:pPr>
      <w:r>
        <w:rPr/>
        <w:t>报告期内，公司未发生破产重整等相关事项。</w:t>
      </w:r>
    </w:p>
    <w:p>
      <w:pPr>
        <w:spacing w:line="240" w:lineRule="auto" w:before="2"/>
        <w:rPr>
          <w:rFonts w:ascii="宋体" w:hAnsi="宋体" w:cs="宋体" w:eastAsia="宋体" w:hint="default"/>
          <w:sz w:val="26"/>
          <w:szCs w:val="26"/>
        </w:rPr>
      </w:pPr>
    </w:p>
    <w:p>
      <w:pPr>
        <w:pStyle w:val="Heading2"/>
        <w:spacing w:line="360" w:lineRule="exact"/>
        <w:ind w:left="419" w:right="405"/>
        <w:jc w:val="left"/>
        <w:rPr>
          <w:b w:val="0"/>
          <w:bCs w:val="0"/>
        </w:rPr>
      </w:pPr>
      <w:r>
        <w:rPr>
          <w:spacing w:val="-4"/>
          <w:w w:val="95"/>
        </w:rPr>
        <w:t>三、报告期末，公司未持有其他上市公司股权、参股商业银行、证券</w:t>
      </w:r>
      <w:r>
        <w:rPr>
          <w:spacing w:val="10"/>
          <w:w w:val="95"/>
        </w:rPr>
        <w:t> </w:t>
      </w:r>
      <w:r>
        <w:rPr>
          <w:spacing w:val="10"/>
          <w:w w:val="95"/>
        </w:rPr>
      </w:r>
      <w:r>
        <w:rPr/>
        <w:t>公司、保险公司、信托公司和期货公司等事项。</w:t>
      </w:r>
      <w:r>
        <w:rPr>
          <w:b w:val="0"/>
          <w:bCs w:val="0"/>
        </w:rPr>
      </w:r>
    </w:p>
    <w:p>
      <w:pPr>
        <w:pStyle w:val="Heading2"/>
        <w:spacing w:line="240" w:lineRule="auto" w:before="202"/>
        <w:ind w:left="420" w:right="405"/>
        <w:jc w:val="left"/>
        <w:rPr>
          <w:b w:val="0"/>
          <w:bCs w:val="0"/>
        </w:rPr>
      </w:pPr>
      <w:r>
        <w:rPr/>
        <w:t>四、收购及出售资产、吸收合并事项</w:t>
      </w:r>
      <w:r>
        <w:rPr>
          <w:b w:val="0"/>
          <w:bCs w:val="0"/>
        </w:rPr>
      </w:r>
    </w:p>
    <w:p>
      <w:pPr>
        <w:pStyle w:val="BodyText"/>
        <w:spacing w:line="240" w:lineRule="auto" w:before="117"/>
        <w:ind w:left="840" w:right="405"/>
        <w:jc w:val="left"/>
      </w:pPr>
      <w:r>
        <w:rPr/>
        <w:t>报告期内，公司未发生收购及出售资产、吸收合并事项。</w:t>
      </w:r>
    </w:p>
    <w:p>
      <w:pPr>
        <w:spacing w:line="240" w:lineRule="auto" w:before="2"/>
        <w:rPr>
          <w:rFonts w:ascii="宋体" w:hAnsi="宋体" w:cs="宋体" w:eastAsia="宋体" w:hint="default"/>
          <w:sz w:val="23"/>
          <w:szCs w:val="23"/>
        </w:rPr>
      </w:pPr>
    </w:p>
    <w:p>
      <w:pPr>
        <w:pStyle w:val="Heading2"/>
        <w:spacing w:line="240" w:lineRule="auto"/>
        <w:ind w:left="420" w:right="405"/>
        <w:jc w:val="left"/>
        <w:rPr>
          <w:b w:val="0"/>
          <w:bCs w:val="0"/>
        </w:rPr>
      </w:pPr>
      <w:r>
        <w:rPr/>
        <w:t>五、股权激励计划实施情况</w:t>
      </w:r>
      <w:r>
        <w:rPr>
          <w:b w:val="0"/>
          <w:bCs w:val="0"/>
        </w:rPr>
      </w:r>
    </w:p>
    <w:p>
      <w:pPr>
        <w:pStyle w:val="BodyText"/>
        <w:spacing w:line="240" w:lineRule="auto" w:before="117"/>
        <w:ind w:left="840" w:right="405"/>
        <w:jc w:val="left"/>
      </w:pPr>
      <w:r>
        <w:rPr/>
        <w:t>报告期内，公司未实施股权激励计划。</w:t>
      </w:r>
    </w:p>
    <w:p>
      <w:pPr>
        <w:spacing w:line="240" w:lineRule="auto" w:before="8"/>
        <w:rPr>
          <w:rFonts w:ascii="宋体" w:hAnsi="宋体" w:cs="宋体" w:eastAsia="宋体" w:hint="default"/>
          <w:sz w:val="22"/>
          <w:szCs w:val="22"/>
        </w:rPr>
      </w:pPr>
    </w:p>
    <w:p>
      <w:pPr>
        <w:pStyle w:val="Heading2"/>
        <w:spacing w:line="240" w:lineRule="auto"/>
        <w:ind w:left="420" w:right="405"/>
        <w:jc w:val="left"/>
        <w:rPr>
          <w:b w:val="0"/>
          <w:bCs w:val="0"/>
        </w:rPr>
      </w:pPr>
      <w:r>
        <w:rPr/>
        <w:t>六、报告期内重大关联交易事项</w:t>
      </w:r>
      <w:r>
        <w:rPr>
          <w:b w:val="0"/>
          <w:bCs w:val="0"/>
        </w:rPr>
      </w:r>
    </w:p>
    <w:p>
      <w:pPr>
        <w:spacing w:line="240" w:lineRule="auto" w:before="12"/>
        <w:rPr>
          <w:rFonts w:ascii="宋体" w:hAnsi="宋体" w:cs="宋体" w:eastAsia="宋体" w:hint="default"/>
          <w:b/>
          <w:bCs/>
          <w:sz w:val="16"/>
          <w:szCs w:val="16"/>
        </w:rPr>
      </w:pPr>
    </w:p>
    <w:p>
      <w:pPr>
        <w:pStyle w:val="BodyText"/>
        <w:spacing w:line="240" w:lineRule="auto" w:before="35"/>
        <w:ind w:left="420" w:right="405"/>
        <w:jc w:val="left"/>
      </w:pPr>
      <w:r>
        <w:rPr/>
        <w:t>（一）采购货物</w:t>
      </w:r>
    </w:p>
    <w:p>
      <w:pPr>
        <w:pStyle w:val="BodyText"/>
        <w:spacing w:line="240" w:lineRule="auto" w:before="125"/>
        <w:ind w:left="0" w:right="535"/>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26"/>
        <w:gridCol w:w="1052"/>
        <w:gridCol w:w="1980"/>
        <w:gridCol w:w="1260"/>
        <w:gridCol w:w="1980"/>
      </w:tblGrid>
      <w:tr>
        <w:trPr>
          <w:trHeight w:val="420" w:hRule="exact"/>
        </w:trPr>
        <w:tc>
          <w:tcPr>
            <w:tcW w:w="26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8"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303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93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年金额</w:t>
            </w:r>
          </w:p>
        </w:tc>
      </w:tr>
      <w:tr>
        <w:trPr>
          <w:trHeight w:val="624" w:hRule="exact"/>
        </w:trPr>
        <w:tc>
          <w:tcPr>
            <w:tcW w:w="2626" w:type="dxa"/>
            <w:vMerge/>
            <w:tcBorders>
              <w:left w:val="single" w:sz="4" w:space="0" w:color="000000"/>
              <w:bottom w:val="single" w:sz="4" w:space="0" w:color="000000"/>
              <w:right w:val="single" w:sz="4" w:space="0" w:color="000000"/>
            </w:tcBorders>
            <w:shd w:val="clear" w:color="auto" w:fill="D9D9D9"/>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28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27"/>
              <w:ind w:left="51" w:right="26" w:firstLine="67"/>
              <w:jc w:val="left"/>
              <w:rPr>
                <w:rFonts w:ascii="宋体" w:hAnsi="宋体" w:cs="宋体" w:eastAsia="宋体" w:hint="default"/>
                <w:sz w:val="21"/>
                <w:szCs w:val="21"/>
              </w:rPr>
            </w:pPr>
            <w:r>
              <w:rPr>
                <w:rFonts w:ascii="宋体" w:hAnsi="宋体" w:cs="宋体" w:eastAsia="宋体" w:hint="default"/>
                <w:sz w:val="21"/>
                <w:szCs w:val="21"/>
              </w:rPr>
              <w:t>占年度（同期）同 类交易百分比（％）</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3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27"/>
              <w:ind w:left="118" w:right="101" w:hanging="68"/>
              <w:jc w:val="left"/>
              <w:rPr>
                <w:rFonts w:ascii="宋体" w:hAnsi="宋体" w:cs="宋体" w:eastAsia="宋体" w:hint="default"/>
                <w:sz w:val="21"/>
                <w:szCs w:val="21"/>
              </w:rPr>
            </w:pPr>
            <w:r>
              <w:rPr>
                <w:rFonts w:ascii="宋体" w:hAnsi="宋体" w:cs="宋体" w:eastAsia="宋体" w:hint="default"/>
                <w:spacing w:val="-9"/>
                <w:sz w:val="21"/>
                <w:szCs w:val="21"/>
              </w:rPr>
              <w:t>占年度（同期）同类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交易百分比（％）</w:t>
            </w:r>
          </w:p>
        </w:tc>
      </w:tr>
      <w:tr>
        <w:trPr>
          <w:trHeight w:val="409"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58" w:right="0"/>
              <w:jc w:val="left"/>
              <w:rPr>
                <w:rFonts w:ascii="Times New Roman" w:hAnsi="Times New Roman" w:cs="Times New Roman" w:eastAsia="Times New Roman" w:hint="default"/>
                <w:sz w:val="21"/>
                <w:szCs w:val="21"/>
              </w:rPr>
            </w:pPr>
            <w:r>
              <w:rPr>
                <w:rFonts w:ascii="Times New Roman"/>
                <w:sz w:val="21"/>
              </w:rPr>
              <w:t>24.07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center"/>
              <w:rPr>
                <w:rFonts w:ascii="Times New Roman" w:hAnsi="Times New Roman" w:cs="Times New Roman" w:eastAsia="Times New Roman" w:hint="default"/>
                <w:sz w:val="21"/>
                <w:szCs w:val="21"/>
              </w:rPr>
            </w:pPr>
            <w:r>
              <w:rPr>
                <w:rFonts w:ascii="Times New Roman"/>
                <w:sz w:val="21"/>
              </w:rPr>
              <w:t>0.03%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58" w:right="0"/>
              <w:jc w:val="left"/>
              <w:rPr>
                <w:rFonts w:ascii="Times New Roman" w:hAnsi="Times New Roman" w:cs="Times New Roman" w:eastAsia="Times New Roman" w:hint="default"/>
                <w:sz w:val="21"/>
                <w:szCs w:val="21"/>
              </w:rPr>
            </w:pPr>
            <w:r>
              <w:rPr>
                <w:rFonts w:ascii="Times New Roman"/>
                <w:sz w:val="21"/>
              </w:rPr>
              <w:t>12.46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49"/>
              <w:jc w:val="center"/>
              <w:rPr>
                <w:rFonts w:ascii="Times New Roman" w:hAnsi="Times New Roman" w:cs="Times New Roman" w:eastAsia="Times New Roman" w:hint="default"/>
                <w:sz w:val="21"/>
                <w:szCs w:val="21"/>
              </w:rPr>
            </w:pPr>
            <w:r>
              <w:rPr>
                <w:rFonts w:ascii="Times New Roman"/>
                <w:sz w:val="21"/>
              </w:rPr>
              <w:t>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Times New Roman" w:hAnsi="Times New Roman" w:cs="Times New Roman" w:eastAsia="Times New Roman" w:hint="default"/>
                <w:sz w:val="21"/>
                <w:szCs w:val="21"/>
              </w:rPr>
            </w:pPr>
            <w:r>
              <w:rPr>
                <w:rFonts w:ascii="Times New Roman"/>
                <w:sz w:val="21"/>
              </w:rPr>
              <w:t>15.10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6"/>
              <w:jc w:val="center"/>
              <w:rPr>
                <w:rFonts w:ascii="Times New Roman" w:hAnsi="Times New Roman" w:cs="Times New Roman" w:eastAsia="Times New Roman" w:hint="default"/>
                <w:sz w:val="21"/>
                <w:szCs w:val="21"/>
              </w:rPr>
            </w:pPr>
            <w:r>
              <w:rPr>
                <w:rFonts w:ascii="Times New Roman"/>
                <w:sz w:val="21"/>
              </w:rPr>
              <w:t>0.06%</w:t>
            </w:r>
          </w:p>
        </w:tc>
      </w:tr>
      <w:tr>
        <w:trPr>
          <w:trHeight w:val="41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center"/>
              <w:rPr>
                <w:rFonts w:ascii="宋体" w:hAnsi="宋体" w:cs="宋体" w:eastAsia="宋体" w:hint="default"/>
                <w:sz w:val="21"/>
                <w:szCs w:val="21"/>
              </w:rPr>
            </w:pPr>
            <w:r>
              <w:rPr>
                <w:rFonts w:ascii="宋体" w:hAnsi="宋体" w:cs="宋体" w:eastAsia="宋体" w:hint="default"/>
                <w:sz w:val="21"/>
                <w:szCs w:val="21"/>
              </w:rPr>
              <w:t>香港敬基科技有限公司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9"/>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9"/>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360"/>
              <w:jc w:val="right"/>
              <w:rPr>
                <w:rFonts w:ascii="Times New Roman" w:hAnsi="Times New Roman" w:cs="Times New Roman" w:eastAsia="Times New Roman" w:hint="default"/>
                <w:sz w:val="21"/>
                <w:szCs w:val="21"/>
              </w:rPr>
            </w:pPr>
            <w:r>
              <w:rPr>
                <w:rFonts w:ascii="Times New Roman"/>
                <w:spacing w:val="-1"/>
                <w:sz w:val="21"/>
              </w:rPr>
              <w:t>335.48</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8"/>
              <w:jc w:val="center"/>
              <w:rPr>
                <w:rFonts w:ascii="Times New Roman" w:hAnsi="Times New Roman" w:cs="Times New Roman" w:eastAsia="Times New Roman" w:hint="default"/>
                <w:sz w:val="21"/>
                <w:szCs w:val="21"/>
              </w:rPr>
            </w:pPr>
            <w:r>
              <w:rPr>
                <w:rFonts w:ascii="Times New Roman"/>
                <w:sz w:val="21"/>
              </w:rPr>
              <w:t>1.37%</w:t>
            </w:r>
          </w:p>
        </w:tc>
      </w:tr>
      <w:tr>
        <w:trPr>
          <w:trHeight w:val="41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3"/>
              <w:ind w:right="5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3" w:right="0"/>
              <w:jc w:val="left"/>
              <w:rPr>
                <w:rFonts w:ascii="Times New Roman" w:hAnsi="Times New Roman" w:cs="Times New Roman" w:eastAsia="Times New Roman" w:hint="default"/>
                <w:sz w:val="21"/>
                <w:szCs w:val="21"/>
              </w:rPr>
            </w:pPr>
            <w:r>
              <w:rPr>
                <w:rFonts w:ascii="Times New Roman"/>
                <w:sz w:val="21"/>
              </w:rPr>
              <w:t>36.53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center"/>
              <w:rPr>
                <w:rFonts w:ascii="Times New Roman" w:hAnsi="Times New Roman" w:cs="Times New Roman" w:eastAsia="Times New Roman" w:hint="default"/>
                <w:sz w:val="21"/>
                <w:szCs w:val="21"/>
              </w:rPr>
            </w:pPr>
            <w:r>
              <w:rPr>
                <w:rFonts w:ascii="Times New Roman"/>
                <w:sz w:val="21"/>
              </w:rPr>
              <w:t>0.05%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08"/>
              <w:jc w:val="right"/>
              <w:rPr>
                <w:rFonts w:ascii="Times New Roman" w:hAnsi="Times New Roman" w:cs="Times New Roman" w:eastAsia="Times New Roman" w:hint="default"/>
                <w:sz w:val="21"/>
                <w:szCs w:val="21"/>
              </w:rPr>
            </w:pPr>
            <w:r>
              <w:rPr>
                <w:rFonts w:ascii="Times New Roman"/>
                <w:spacing w:val="-1"/>
                <w:sz w:val="21"/>
              </w:rPr>
              <w:t>350.58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center"/>
              <w:rPr>
                <w:rFonts w:ascii="Times New Roman" w:hAnsi="Times New Roman" w:cs="Times New Roman" w:eastAsia="Times New Roman" w:hint="default"/>
                <w:sz w:val="21"/>
                <w:szCs w:val="21"/>
              </w:rPr>
            </w:pPr>
            <w:r>
              <w:rPr>
                <w:rFonts w:ascii="Times New Roman"/>
                <w:sz w:val="21"/>
              </w:rPr>
              <w:t>1.43%</w:t>
            </w:r>
          </w:p>
        </w:tc>
      </w:tr>
    </w:tbl>
    <w:p>
      <w:pPr>
        <w:spacing w:line="240" w:lineRule="auto" w:before="3"/>
        <w:rPr>
          <w:rFonts w:ascii="宋体" w:hAnsi="宋体" w:cs="宋体" w:eastAsia="宋体" w:hint="default"/>
          <w:sz w:val="22"/>
          <w:szCs w:val="22"/>
        </w:rPr>
      </w:pPr>
    </w:p>
    <w:p>
      <w:pPr>
        <w:pStyle w:val="BodyText"/>
        <w:spacing w:line="240" w:lineRule="auto" w:before="35"/>
        <w:ind w:left="420" w:right="405"/>
        <w:jc w:val="left"/>
      </w:pPr>
      <w:r>
        <w:rPr/>
        <w:t>（二）其他关联交易事项</w:t>
      </w:r>
    </w:p>
    <w:p>
      <w:pPr>
        <w:spacing w:line="240" w:lineRule="auto" w:before="3"/>
        <w:rPr>
          <w:rFonts w:ascii="宋体" w:hAnsi="宋体" w:cs="宋体" w:eastAsia="宋体" w:hint="default"/>
          <w:sz w:val="14"/>
          <w:szCs w:val="14"/>
        </w:rPr>
      </w:pPr>
    </w:p>
    <w:p>
      <w:pPr>
        <w:pStyle w:val="BodyText"/>
        <w:spacing w:line="280" w:lineRule="auto"/>
        <w:ind w:left="419" w:right="405" w:firstLine="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、经国经贸技术</w:t>
      </w:r>
      <w:r>
        <w:rPr>
          <w:rFonts w:ascii="Times New Roman" w:hAnsi="Times New Roman" w:cs="Times New Roman" w:eastAsia="Times New Roman" w:hint="default"/>
        </w:rPr>
        <w:t>[2002]566</w:t>
      </w:r>
      <w:r>
        <w:rPr>
          <w:rFonts w:ascii="Times New Roman" w:hAnsi="Times New Roman" w:cs="Times New Roman" w:eastAsia="Times New Roman" w:hint="default"/>
          <w:spacing w:val="-6"/>
        </w:rPr>
        <w:t> </w:t>
      </w:r>
      <w:r>
        <w:rPr>
          <w:spacing w:val="-3"/>
        </w:rPr>
        <w:t>号文批准立项，由广州无线电集团有限公司负责申报、本公</w:t>
      </w:r>
      <w:r>
        <w:rPr/>
        <w:t> </w:t>
      </w:r>
      <w:r>
        <w:rPr>
          <w:spacing w:val="-7"/>
        </w:rPr>
        <w:t>司承担实施的“多国货币数字识别系统技术开发”项目总投资 </w:t>
      </w:r>
      <w:r>
        <w:rPr>
          <w:rFonts w:ascii="Times New Roman" w:hAnsi="Times New Roman" w:cs="Times New Roman" w:eastAsia="Times New Roman" w:hint="default"/>
        </w:rPr>
        <w:t>2800 </w:t>
      </w:r>
      <w:r>
        <w:rPr>
          <w:spacing w:val="-10"/>
        </w:rPr>
        <w:t>万元，其中银行贷款</w:t>
      </w:r>
      <w:r>
        <w:rPr>
          <w:spacing w:val="-77"/>
        </w:rPr>
        <w:t> </w:t>
      </w:r>
      <w:r>
        <w:rPr>
          <w:rFonts w:ascii="Times New Roman" w:hAnsi="Times New Roman" w:cs="Times New Roman" w:eastAsia="Times New Roman" w:hint="default"/>
        </w:rPr>
        <w:t>1000</w:t>
      </w:r>
    </w:p>
    <w:p>
      <w:pPr>
        <w:pStyle w:val="BodyText"/>
        <w:spacing w:line="240" w:lineRule="auto" w:before="10"/>
        <w:ind w:left="419" w:right="0"/>
        <w:jc w:val="left"/>
      </w:pPr>
      <w:r>
        <w:rPr/>
        <w:t>万元。此贷款由广州无线电集团有限公司于</w:t>
      </w:r>
      <w:r>
        <w:rPr>
          <w:spacing w:val="-5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月向中国工商银行借入，借款期限为</w:t>
      </w:r>
    </w:p>
    <w:p>
      <w:pPr>
        <w:pStyle w:val="BodyText"/>
        <w:spacing w:line="240" w:lineRule="auto" w:before="50"/>
        <w:ind w:left="419" w:right="0"/>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日，年利率为</w:t>
      </w:r>
      <w:r>
        <w:rPr>
          <w:spacing w:val="-55"/>
        </w:rPr>
        <w:t> </w:t>
      </w:r>
      <w:r>
        <w:rPr>
          <w:rFonts w:ascii="Times New Roman" w:hAnsi="Times New Roman" w:cs="Times New Roman" w:eastAsia="Times New Roman" w:hint="default"/>
        </w:rPr>
        <w:t>5.58%</w:t>
      </w:r>
      <w:r>
        <w:rPr/>
        <w:t>。根据广州无线电集团有限公司与</w:t>
      </w:r>
    </w:p>
    <w:p>
      <w:pPr>
        <w:pStyle w:val="BodyText"/>
        <w:spacing w:line="240" w:lineRule="auto" w:before="49"/>
        <w:ind w:left="420" w:right="0"/>
        <w:jc w:val="left"/>
      </w:pPr>
      <w:r>
        <w:rPr/>
        <w:t>本公司签订</w:t>
      </w:r>
      <w:r>
        <w:rPr>
          <w:spacing w:val="-21"/>
        </w:rPr>
        <w:t>的</w:t>
      </w:r>
      <w:r>
        <w:rPr/>
        <w:t>“关于多国货币数字识别系统技术开发资金财务处理规定</w:t>
      </w:r>
      <w:r>
        <w:rPr>
          <w:spacing w:val="-105"/>
        </w:rPr>
        <w:t>”</w:t>
      </w:r>
      <w:r>
        <w:rPr>
          <w:spacing w:val="-2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4 </w:t>
      </w:r>
      <w:r>
        <w:rPr/>
        <w:t>日</w:t>
      </w:r>
    </w:p>
    <w:p>
      <w:pPr>
        <w:pStyle w:val="BodyText"/>
        <w:spacing w:line="240" w:lineRule="auto" w:before="50"/>
        <w:ind w:left="419" w:right="0"/>
        <w:jc w:val="left"/>
      </w:pPr>
      <w:r>
        <w:rPr/>
        <w:t>广州无线电集团有限公司将该</w:t>
      </w:r>
      <w:r>
        <w:rPr>
          <w:spacing w:val="-4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万元人民币资金转贷给本公司使用，本公司按广州无线</w:t>
      </w:r>
    </w:p>
    <w:p>
      <w:pPr>
        <w:spacing w:after="0" w:line="240" w:lineRule="auto"/>
        <w:jc w:val="left"/>
        <w:sectPr>
          <w:pgSz w:w="11910" w:h="16840"/>
          <w:pgMar w:header="0" w:footer="982" w:top="1100" w:bottom="1180" w:left="1380" w:right="138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left"/>
        <w:rPr>
          <w:rFonts w:ascii="Times New Roman" w:hAnsi="Times New Roman" w:cs="Times New Roman" w:eastAsia="Times New Roman" w:hint="default"/>
        </w:rPr>
      </w:pPr>
      <w:r>
        <w:rPr/>
        <w:t>电集团有限公司与银行签订的</w:t>
      </w:r>
      <w:r>
        <w:rPr>
          <w:spacing w:val="-53"/>
        </w:rPr>
        <w:t> </w:t>
      </w:r>
      <w:r>
        <w:rPr>
          <w:rFonts w:ascii="Times New Roman" w:hAnsi="Times New Roman" w:cs="Times New Roman" w:eastAsia="Times New Roman" w:hint="default"/>
          <w:spacing w:val="-2"/>
        </w:rPr>
        <w:t>5.58%</w:t>
      </w:r>
      <w:r>
        <w:rPr>
          <w:spacing w:val="-2"/>
        </w:rPr>
        <w:t>年利率标准支付给广州无线电集团有限公司利息。</w:t>
      </w:r>
      <w:r>
        <w:rPr>
          <w:rFonts w:ascii="Times New Roman" w:hAnsi="Times New Roman" w:cs="Times New Roman" w:eastAsia="Times New Roman" w:hint="default"/>
          <w:spacing w:val="-2"/>
        </w:rPr>
        <w:t>2006</w:t>
      </w:r>
    </w:p>
    <w:p>
      <w:pPr>
        <w:pStyle w:val="BodyText"/>
        <w:spacing w:line="240" w:lineRule="auto" w:before="50"/>
        <w:ind w:left="140" w:right="0"/>
        <w:jc w:val="left"/>
      </w:pP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日后，中国工商银行将利率调整为</w:t>
      </w:r>
      <w:r>
        <w:rPr>
          <w:spacing w:val="-55"/>
        </w:rPr>
        <w:t> </w:t>
      </w:r>
      <w:r>
        <w:rPr>
          <w:rFonts w:ascii="Times New Roman" w:hAnsi="Times New Roman" w:cs="Times New Roman" w:eastAsia="Times New Roman" w:hint="default"/>
        </w:rPr>
        <w:t>5.85%</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号后，中国工商银行将</w:t>
      </w:r>
    </w:p>
    <w:p>
      <w:pPr>
        <w:pStyle w:val="BodyText"/>
        <w:spacing w:line="280" w:lineRule="auto" w:before="49"/>
        <w:ind w:left="140" w:right="0" w:hanging="1"/>
        <w:jc w:val="left"/>
      </w:pPr>
      <w:r>
        <w:rPr/>
        <w:t>利率调整为</w:t>
      </w:r>
      <w:r>
        <w:rPr>
          <w:spacing w:val="-43"/>
        </w:rPr>
        <w:t> </w:t>
      </w:r>
      <w:r>
        <w:rPr>
          <w:rFonts w:ascii="Times New Roman" w:hAnsi="Times New Roman" w:cs="Times New Roman" w:eastAsia="Times New Roman" w:hint="default"/>
        </w:rPr>
        <w:t>6.48%</w:t>
      </w:r>
      <w:r>
        <w:rPr/>
        <w:t>。该笔款项已于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月归还。公司</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年度支付的上 述利息分别为 </w:t>
      </w:r>
      <w:r>
        <w:rPr>
          <w:rFonts w:ascii="Times New Roman" w:hAnsi="Times New Roman" w:cs="Times New Roman" w:eastAsia="Times New Roman" w:hint="default"/>
        </w:rPr>
        <w:t>152,675.00 </w:t>
      </w:r>
      <w:r>
        <w:rPr/>
        <w:t>元、</w:t>
      </w:r>
      <w:r>
        <w:rPr>
          <w:rFonts w:ascii="Times New Roman" w:hAnsi="Times New Roman" w:cs="Times New Roman" w:eastAsia="Times New Roman" w:hint="default"/>
        </w:rPr>
        <w:t>584,125.00</w:t>
      </w:r>
      <w:r>
        <w:rPr>
          <w:rFonts w:ascii="Times New Roman" w:hAnsi="Times New Roman" w:cs="Times New Roman" w:eastAsia="Times New Roman" w:hint="default"/>
          <w:spacing w:val="-10"/>
        </w:rPr>
        <w:t> </w:t>
      </w:r>
      <w:r>
        <w:rPr/>
        <w:t>元。</w:t>
      </w:r>
    </w:p>
    <w:p>
      <w:pPr>
        <w:pStyle w:val="BodyText"/>
        <w:spacing w:line="379" w:lineRule="auto" w:before="130"/>
        <w:ind w:left="560" w:right="0"/>
        <w:jc w:val="left"/>
      </w:pPr>
      <w:r>
        <w:rPr>
          <w:rFonts w:ascii="Times New Roman" w:hAnsi="Times New Roman" w:cs="Times New Roman" w:eastAsia="Times New Roman" w:hint="default"/>
        </w:rPr>
        <w:t>2</w:t>
      </w:r>
      <w:r>
        <w:rPr/>
        <w:t>、临时资金占用费 </w:t>
      </w:r>
      <w:r>
        <w:rPr>
          <w:spacing w:val="2"/>
        </w:rPr>
        <w:t>广州无线电集团有限公司对于公司其尚未结算的临时资金往来按同期银行贷款利息计</w:t>
      </w:r>
    </w:p>
    <w:p>
      <w:pPr>
        <w:pStyle w:val="BodyText"/>
        <w:spacing w:line="235" w:lineRule="exact"/>
        <w:ind w:left="140" w:right="0"/>
        <w:jc w:val="left"/>
      </w:pPr>
      <w:r>
        <w:rPr/>
        <w:t>收利息。公司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年度支付的资金占用费分别为</w:t>
      </w:r>
      <w:r>
        <w:rPr>
          <w:spacing w:val="-6"/>
        </w:rPr>
        <w:t> </w:t>
      </w:r>
      <w:r>
        <w:rPr>
          <w:rFonts w:ascii="Times New Roman" w:hAnsi="Times New Roman" w:cs="Times New Roman" w:eastAsia="Times New Roman" w:hint="default"/>
        </w:rPr>
        <w:t>39,654.34</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81,183.22</w:t>
      </w:r>
      <w:r>
        <w:rPr>
          <w:rFonts w:ascii="Times New Roman" w:hAnsi="Times New Roman" w:cs="Times New Roman" w:eastAsia="Times New Roman" w:hint="default"/>
          <w:spacing w:val="-3"/>
        </w:rPr>
        <w:t> </w:t>
      </w:r>
      <w:r>
        <w:rPr/>
        <w:t>元。</w:t>
      </w:r>
    </w:p>
    <w:p>
      <w:pPr>
        <w:pStyle w:val="BodyText"/>
        <w:spacing w:line="240" w:lineRule="auto" w:before="170"/>
        <w:ind w:left="560" w:right="0"/>
        <w:jc w:val="left"/>
      </w:pPr>
      <w:r>
        <w:rPr>
          <w:rFonts w:ascii="Times New Roman" w:hAnsi="Times New Roman" w:cs="Times New Roman" w:eastAsia="Times New Roman" w:hint="default"/>
        </w:rPr>
        <w:t>3</w:t>
      </w:r>
      <w:r>
        <w:rPr/>
        <w:t>、房屋与场地租赁、管理及其他</w:t>
      </w:r>
    </w:p>
    <w:p>
      <w:pPr>
        <w:pStyle w:val="BodyText"/>
        <w:spacing w:line="240" w:lineRule="auto" w:before="170"/>
        <w:ind w:left="560" w:right="0"/>
        <w:jc w:val="left"/>
      </w:pPr>
      <w:r>
        <w:rPr/>
        <w:t>（</w:t>
      </w:r>
      <w:r>
        <w:rPr>
          <w:rFonts w:ascii="Times New Roman" w:hAnsi="Times New Roman" w:cs="Times New Roman" w:eastAsia="Times New Roman" w:hint="default"/>
        </w:rPr>
        <w:t>1</w:t>
      </w:r>
      <w:r>
        <w:rPr/>
        <w:t>）房屋与场地租赁</w:t>
      </w:r>
    </w:p>
    <w:p>
      <w:pPr>
        <w:pStyle w:val="BodyText"/>
        <w:spacing w:line="240" w:lineRule="auto" w:before="169"/>
        <w:ind w:left="560" w:right="0"/>
        <w:jc w:val="left"/>
      </w:pPr>
      <w:r>
        <w:rPr/>
        <w:t>公司于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日与广州无线电集团有限公司签订《房地产租赁合同</w:t>
      </w:r>
      <w:r>
        <w:rPr>
          <w:spacing w:val="-105"/>
        </w:rPr>
        <w:t>》</w:t>
      </w:r>
      <w:r>
        <w:rPr/>
        <w:t>，公</w:t>
      </w:r>
      <w:r>
        <w:rPr>
          <w:spacing w:val="-2"/>
        </w:rPr>
        <w:t>司</w:t>
      </w:r>
      <w:r>
        <w:rPr/>
        <w:t>租</w:t>
      </w:r>
    </w:p>
    <w:p>
      <w:pPr>
        <w:pStyle w:val="BodyText"/>
        <w:spacing w:line="240" w:lineRule="auto" w:before="50"/>
        <w:ind w:left="140" w:right="0"/>
        <w:jc w:val="left"/>
      </w:pPr>
      <w:r>
        <w:rPr/>
        <w:t>用广州无线电集团有限公司拥有的坐落在广州市天河区平云路 </w:t>
      </w:r>
      <w:r>
        <w:rPr>
          <w:rFonts w:ascii="Times New Roman" w:hAnsi="Times New Roman" w:cs="Times New Roman" w:eastAsia="Times New Roman" w:hint="default"/>
        </w:rPr>
        <w:t>163</w:t>
      </w:r>
      <w:r>
        <w:rPr>
          <w:rFonts w:ascii="Times New Roman" w:hAnsi="Times New Roman" w:cs="Times New Roman" w:eastAsia="Times New Roman" w:hint="default"/>
          <w:spacing w:val="8"/>
        </w:rPr>
        <w:t> </w:t>
      </w:r>
      <w:r>
        <w:rPr/>
        <w:t>号的房屋、场地</w:t>
      </w:r>
      <w:r>
        <w:rPr>
          <w:rFonts w:ascii="Times New Roman" w:hAnsi="Times New Roman" w:cs="Times New Roman" w:eastAsia="Times New Roman" w:hint="default"/>
        </w:rPr>
        <w:t>,</w:t>
      </w:r>
      <w:r>
        <w:rPr/>
        <w:t>租赁期</w:t>
      </w:r>
    </w:p>
    <w:p>
      <w:pPr>
        <w:pStyle w:val="BodyText"/>
        <w:spacing w:line="240" w:lineRule="auto" w:before="50"/>
        <w:ind w:left="140" w:right="0"/>
        <w:jc w:val="left"/>
        <w:rPr>
          <w:rFonts w:ascii="Times New Roman" w:hAnsi="Times New Roman" w:cs="Times New Roman" w:eastAsia="Times New Roman" w:hint="default"/>
        </w:rPr>
      </w:pPr>
      <w:r>
        <w:rPr/>
        <w:t>限从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w:t>
      </w:r>
      <w:r>
        <w:rPr>
          <w:spacing w:val="-100"/>
        </w:rPr>
        <w:t>。</w:t>
      </w:r>
      <w:r>
        <w:rPr/>
        <w:t>其中</w:t>
      </w:r>
      <w:r>
        <w:rPr>
          <w:spacing w:val="-2"/>
        </w:rPr>
        <w:t>租</w:t>
      </w:r>
      <w:r>
        <w:rPr/>
        <w:t>用通讯大楼一楼</w:t>
      </w:r>
      <w:r>
        <w:rPr>
          <w:spacing w:val="-100"/>
        </w:rPr>
        <w:t>，</w:t>
      </w:r>
      <w:r>
        <w:rPr/>
        <w:t>房地产建筑面积</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p>
    <w:p>
      <w:pPr>
        <w:pStyle w:val="BodyText"/>
        <w:spacing w:line="240" w:lineRule="auto" w:before="49"/>
        <w:ind w:right="0"/>
        <w:jc w:val="left"/>
      </w:pPr>
      <w:r>
        <w:rPr/>
        <w:t>平方米；租用通讯大楼四楼，房地产建筑面积 </w:t>
      </w:r>
      <w:r>
        <w:rPr>
          <w:rFonts w:ascii="Times New Roman" w:hAnsi="Times New Roman" w:cs="Times New Roman" w:eastAsia="Times New Roman" w:hint="default"/>
        </w:rPr>
        <w:t>1944.6</w:t>
      </w:r>
      <w:r>
        <w:rPr>
          <w:rFonts w:ascii="Times New Roman" w:hAnsi="Times New Roman" w:cs="Times New Roman" w:eastAsia="Times New Roman" w:hint="default"/>
          <w:spacing w:val="6"/>
        </w:rPr>
        <w:t> </w:t>
      </w:r>
      <w:r>
        <w:rPr/>
        <w:t>平方米；租用通讯大楼七楼，房地产</w:t>
      </w:r>
    </w:p>
    <w:p>
      <w:pPr>
        <w:pStyle w:val="BodyText"/>
        <w:spacing w:line="240" w:lineRule="auto" w:before="50"/>
        <w:ind w:right="0"/>
        <w:jc w:val="left"/>
      </w:pPr>
      <w:r>
        <w:rPr/>
        <w:t>建筑面积</w:t>
      </w:r>
      <w:r>
        <w:rPr>
          <w:spacing w:val="-52"/>
        </w:rPr>
        <w:t> </w:t>
      </w:r>
      <w:r>
        <w:rPr>
          <w:rFonts w:ascii="Times New Roman" w:hAnsi="Times New Roman" w:cs="Times New Roman" w:eastAsia="Times New Roman" w:hint="default"/>
        </w:rPr>
        <w:t>2961.6</w:t>
      </w:r>
      <w:r>
        <w:rPr>
          <w:rFonts w:ascii="Times New Roman" w:hAnsi="Times New Roman" w:cs="Times New Roman" w:eastAsia="Times New Roman" w:hint="default"/>
          <w:spacing w:val="1"/>
        </w:rPr>
        <w:t> </w:t>
      </w:r>
      <w:r>
        <w:rPr/>
        <w:t>平方米；租用通讯大楼八楼，房地产建筑面积</w:t>
      </w:r>
      <w:r>
        <w:rPr>
          <w:spacing w:val="-52"/>
        </w:rPr>
        <w:t> </w:t>
      </w:r>
      <w:r>
        <w:rPr>
          <w:rFonts w:ascii="Times New Roman" w:hAnsi="Times New Roman" w:cs="Times New Roman" w:eastAsia="Times New Roman" w:hint="default"/>
        </w:rPr>
        <w:t>3035.3</w:t>
      </w:r>
      <w:r>
        <w:rPr>
          <w:rFonts w:ascii="Times New Roman" w:hAnsi="Times New Roman" w:cs="Times New Roman" w:eastAsia="Times New Roman" w:hint="default"/>
          <w:spacing w:val="1"/>
        </w:rPr>
        <w:t> </w:t>
      </w:r>
      <w:r>
        <w:rPr/>
        <w:t>平方米；租用通讯大</w:t>
      </w:r>
    </w:p>
    <w:p>
      <w:pPr>
        <w:pStyle w:val="BodyText"/>
        <w:spacing w:line="240" w:lineRule="auto" w:before="50"/>
        <w:ind w:right="0"/>
        <w:jc w:val="left"/>
        <w:rPr>
          <w:rFonts w:ascii="Times New Roman" w:hAnsi="Times New Roman" w:cs="Times New Roman" w:eastAsia="Times New Roman" w:hint="default"/>
        </w:rPr>
      </w:pPr>
      <w:r>
        <w:rPr/>
        <w:t>楼六楼，房地产建筑面积</w:t>
      </w:r>
      <w:r>
        <w:rPr>
          <w:spacing w:val="-69"/>
        </w:rPr>
        <w:t> </w:t>
      </w:r>
      <w:r>
        <w:rPr>
          <w:rFonts w:ascii="Times New Roman" w:hAnsi="Times New Roman" w:cs="Times New Roman" w:eastAsia="Times New Roman" w:hint="default"/>
        </w:rPr>
        <w:t>1164.92</w:t>
      </w:r>
      <w:r>
        <w:rPr>
          <w:rFonts w:ascii="Times New Roman" w:hAnsi="Times New Roman" w:cs="Times New Roman" w:eastAsia="Times New Roman" w:hint="default"/>
          <w:spacing w:val="-16"/>
        </w:rPr>
        <w:t> </w:t>
      </w:r>
      <w:r>
        <w:rPr/>
        <w:t>平方米；租用通讯大楼六楼西面，房地产建筑面积</w:t>
      </w:r>
      <w:r>
        <w:rPr>
          <w:spacing w:val="-69"/>
        </w:rPr>
        <w:t> </w:t>
      </w:r>
      <w:r>
        <w:rPr>
          <w:rFonts w:ascii="Times New Roman" w:hAnsi="Times New Roman" w:cs="Times New Roman" w:eastAsia="Times New Roman" w:hint="default"/>
        </w:rPr>
        <w:t>700.03</w:t>
      </w:r>
    </w:p>
    <w:p>
      <w:pPr>
        <w:pStyle w:val="BodyText"/>
        <w:spacing w:line="240" w:lineRule="auto" w:before="49"/>
        <w:ind w:left="140" w:right="0"/>
        <w:jc w:val="left"/>
      </w:pPr>
      <w:r>
        <w:rPr/>
        <w:t>平方米；租用通讯大楼二楼，房地产建筑面积</w:t>
      </w:r>
      <w:r>
        <w:rPr>
          <w:spacing w:val="-66"/>
        </w:rPr>
        <w:t> </w:t>
      </w:r>
      <w:r>
        <w:rPr>
          <w:rFonts w:ascii="Times New Roman" w:hAnsi="Times New Roman" w:cs="Times New Roman" w:eastAsia="Times New Roman" w:hint="default"/>
        </w:rPr>
        <w:t>316.75</w:t>
      </w:r>
      <w:r>
        <w:rPr>
          <w:rFonts w:ascii="Times New Roman" w:hAnsi="Times New Roman" w:cs="Times New Roman" w:eastAsia="Times New Roman" w:hint="default"/>
          <w:spacing w:val="-13"/>
        </w:rPr>
        <w:t> </w:t>
      </w:r>
      <w:r>
        <w:rPr/>
        <w:t>平方米，以上租用的楼房按单价</w:t>
      </w:r>
      <w:r>
        <w:rPr>
          <w:spacing w:val="-66"/>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元</w:t>
      </w:r>
    </w:p>
    <w:p>
      <w:pPr>
        <w:pStyle w:val="BodyText"/>
        <w:spacing w:line="240" w:lineRule="auto" w:before="50"/>
        <w:ind w:left="140" w:right="0"/>
        <w:jc w:val="left"/>
      </w:pP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60" w:right="0"/>
        <w:jc w:val="left"/>
      </w:pPr>
      <w:r>
        <w:rPr/>
        <w:t>另租用广州无线电集团有限公司</w:t>
      </w:r>
      <w:r>
        <w:rPr>
          <w:spacing w:val="-51"/>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号楼五金库，房地产建筑面积</w:t>
      </w:r>
      <w:r>
        <w:rPr>
          <w:spacing w:val="-51"/>
        </w:rPr>
        <w:t> </w:t>
      </w:r>
      <w:r>
        <w:rPr>
          <w:rFonts w:ascii="Times New Roman" w:hAnsi="Times New Roman" w:cs="Times New Roman" w:eastAsia="Times New Roman" w:hint="default"/>
        </w:rPr>
        <w:t>18.18 </w:t>
      </w:r>
      <w:r>
        <w:rPr/>
        <w:t>平方米</w:t>
      </w:r>
      <w:r>
        <w:rPr>
          <w:rFonts w:ascii="Times New Roman" w:hAnsi="Times New Roman" w:cs="Times New Roman" w:eastAsia="Times New Roman" w:hint="default"/>
        </w:rPr>
        <w:t>,</w:t>
      </w:r>
      <w:r>
        <w:rPr/>
        <w:t>按单价</w:t>
      </w:r>
    </w:p>
    <w:p>
      <w:pPr>
        <w:pStyle w:val="BodyText"/>
        <w:spacing w:line="240" w:lineRule="auto" w:before="49"/>
        <w:ind w:left="14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r>
        <w:rPr>
          <w:rFonts w:ascii="Times New Roman" w:hAnsi="Times New Roman" w:cs="Times New Roman" w:eastAsia="Times New Roman" w:hint="default"/>
        </w:rPr>
        <w:t>;</w:t>
      </w:r>
      <w:r>
        <w:rPr/>
        <w:t>租用</w:t>
      </w:r>
      <w:r>
        <w:rPr>
          <w:spacing w:val="-52"/>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spacing w:val="-3"/>
        </w:rPr>
        <w:t>号楼质检楼一楼，房地产建筑面积</w:t>
      </w:r>
      <w:r>
        <w:rPr>
          <w:spacing w:val="-52"/>
        </w:rPr>
        <w:t> </w:t>
      </w:r>
      <w:r>
        <w:rPr>
          <w:rFonts w:ascii="Times New Roman" w:hAnsi="Times New Roman" w:cs="Times New Roman" w:eastAsia="Times New Roman" w:hint="default"/>
        </w:rPr>
        <w:t>245.4</w:t>
      </w:r>
      <w:r>
        <w:rPr>
          <w:rFonts w:ascii="Times New Roman" w:hAnsi="Times New Roman" w:cs="Times New Roman" w:eastAsia="Times New Roman" w:hint="default"/>
          <w:spacing w:val="2"/>
        </w:rPr>
        <w:t> </w:t>
      </w:r>
      <w:r>
        <w:rPr>
          <w:spacing w:val="-5"/>
        </w:rPr>
        <w:t>平方米，按单价</w:t>
      </w:r>
    </w:p>
    <w:p>
      <w:pPr>
        <w:pStyle w:val="BodyText"/>
        <w:spacing w:line="240" w:lineRule="auto" w:before="50"/>
        <w:ind w:right="0"/>
        <w:jc w:val="left"/>
      </w:pPr>
      <w:r>
        <w:rPr>
          <w:rFonts w:ascii="Times New Roman" w:hAnsi="Times New Roman" w:cs="Times New Roman" w:eastAsia="Times New Roman" w:hint="default"/>
        </w:rPr>
        <w:t>6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月计算月租金；租用 </w:t>
      </w:r>
      <w:r>
        <w:rPr>
          <w:rFonts w:ascii="Times New Roman" w:hAnsi="Times New Roman" w:cs="Times New Roman" w:eastAsia="Times New Roman" w:hint="default"/>
        </w:rPr>
        <w:t>2 </w:t>
      </w:r>
      <w:r>
        <w:rPr/>
        <w:t>号厂房大厅北房间，房地产建筑面积 </w:t>
      </w:r>
      <w:r>
        <w:rPr>
          <w:rFonts w:ascii="Times New Roman" w:hAnsi="Times New Roman" w:cs="Times New Roman" w:eastAsia="Times New Roman" w:hint="default"/>
        </w:rPr>
        <w:t>161.4</w:t>
      </w:r>
      <w:r>
        <w:rPr>
          <w:rFonts w:ascii="Times New Roman" w:hAnsi="Times New Roman" w:cs="Times New Roman" w:eastAsia="Times New Roman" w:hint="default"/>
          <w:spacing w:val="-5"/>
        </w:rPr>
        <w:t> </w:t>
      </w:r>
      <w:r>
        <w:rPr/>
        <w:t>平方米，按</w:t>
      </w:r>
    </w:p>
    <w:p>
      <w:pPr>
        <w:pStyle w:val="BodyText"/>
        <w:spacing w:line="240" w:lineRule="auto" w:before="50"/>
        <w:ind w:right="0"/>
        <w:jc w:val="left"/>
      </w:pPr>
      <w:r>
        <w:rPr/>
        <w:t>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5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3"/>
        </w:rPr>
        <w:t> </w:t>
      </w:r>
      <w:r>
        <w:rPr/>
        <w:t>日</w:t>
      </w:r>
      <w:r>
        <w:rPr>
          <w:spacing w:val="-105"/>
        </w:rPr>
        <w:t>，</w:t>
      </w:r>
      <w:r>
        <w:rPr/>
        <w:t>本公</w:t>
      </w:r>
      <w:r>
        <w:rPr>
          <w:spacing w:val="-2"/>
        </w:rPr>
        <w:t>司</w:t>
      </w:r>
      <w:r>
        <w:rPr/>
        <w:t>重新与广州无线电集团有限公司签订编号为</w:t>
      </w:r>
      <w:r>
        <w:rPr>
          <w:spacing w:val="-66"/>
        </w:rPr>
        <w:t> </w:t>
      </w:r>
      <w:r>
        <w:rPr>
          <w:rFonts w:ascii="Times New Roman" w:hAnsi="Times New Roman" w:cs="Times New Roman" w:eastAsia="Times New Roman" w:hint="default"/>
        </w:rPr>
        <w:t>ZL2007026</w:t>
      </w:r>
      <w:r>
        <w:rPr>
          <w:rFonts w:ascii="Times New Roman" w:hAnsi="Times New Roman" w:cs="Times New Roman" w:eastAsia="Times New Roman" w:hint="default"/>
          <w:spacing w:val="-13"/>
        </w:rPr>
        <w:t> </w:t>
      </w:r>
      <w:r>
        <w:rPr>
          <w:spacing w:val="-106"/>
        </w:rPr>
        <w:t>的</w:t>
      </w:r>
      <w:r>
        <w:rPr>
          <w:spacing w:val="-2"/>
        </w:rPr>
        <w:t>《房</w:t>
      </w:r>
      <w:r>
        <w:rPr/>
      </w:r>
    </w:p>
    <w:p>
      <w:pPr>
        <w:pStyle w:val="BodyText"/>
        <w:spacing w:line="240" w:lineRule="auto" w:before="49"/>
        <w:ind w:right="0"/>
        <w:jc w:val="left"/>
      </w:pPr>
      <w:r>
        <w:rPr/>
        <w:t>屋租赁合同</w:t>
      </w:r>
      <w:r>
        <w:rPr>
          <w:spacing w:val="-106"/>
        </w:rPr>
        <w:t>》</w:t>
      </w:r>
      <w:r>
        <w:rPr/>
        <w:t>，公司租用广州无线电集团有限公司拥有的坐落在广州市天河区平云路</w:t>
      </w:r>
      <w:r>
        <w:rPr>
          <w:spacing w:val="-48"/>
        </w:rPr>
        <w:t> </w:t>
      </w:r>
      <w:r>
        <w:rPr>
          <w:rFonts w:ascii="Times New Roman" w:hAnsi="Times New Roman" w:cs="Times New Roman" w:eastAsia="Times New Roman" w:hint="default"/>
        </w:rPr>
        <w:t>163</w:t>
      </w:r>
      <w:r>
        <w:rPr>
          <w:rFonts w:ascii="Times New Roman" w:hAnsi="Times New Roman" w:cs="Times New Roman" w:eastAsia="Times New Roman" w:hint="default"/>
          <w:spacing w:val="5"/>
        </w:rPr>
        <w:t> </w:t>
      </w:r>
      <w:r>
        <w:rPr/>
        <w:t>号</w:t>
      </w:r>
    </w:p>
    <w:p>
      <w:pPr>
        <w:pStyle w:val="BodyText"/>
        <w:spacing w:line="240" w:lineRule="auto" w:before="50"/>
        <w:ind w:right="0"/>
        <w:jc w:val="left"/>
      </w:pPr>
      <w:r>
        <w:rPr/>
        <w:t>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170"/>
        <w:ind w:left="559" w:right="0"/>
        <w:jc w:val="left"/>
      </w:pPr>
      <w:r>
        <w:rPr/>
        <w:t>其中租用通讯大楼一楼中部，房地产建筑面积</w:t>
      </w:r>
      <w:r>
        <w:rPr>
          <w:spacing w:val="-55"/>
        </w:rPr>
        <w:t> </w:t>
      </w:r>
      <w:r>
        <w:rPr>
          <w:rFonts w:ascii="Times New Roman" w:hAnsi="Times New Roman" w:cs="Times New Roman" w:eastAsia="Times New Roman" w:hint="default"/>
        </w:rPr>
        <w:t>914.4</w:t>
      </w:r>
      <w:r>
        <w:rPr>
          <w:rFonts w:ascii="Times New Roman" w:hAnsi="Times New Roman" w:cs="Times New Roman" w:eastAsia="Times New Roman" w:hint="default"/>
          <w:spacing w:val="-2"/>
        </w:rPr>
        <w:t> </w:t>
      </w:r>
      <w:r>
        <w:rPr/>
        <w:t>平方米；租用通讯大楼二楼东部，</w:t>
      </w:r>
    </w:p>
    <w:p>
      <w:pPr>
        <w:pStyle w:val="BodyText"/>
        <w:spacing w:line="240" w:lineRule="auto" w:before="49"/>
        <w:ind w:right="0"/>
        <w:jc w:val="left"/>
      </w:pPr>
      <w:r>
        <w:rPr/>
        <w:t>房地产建筑面积</w:t>
      </w:r>
      <w:r>
        <w:rPr>
          <w:spacing w:val="-51"/>
        </w:rPr>
        <w:t> </w:t>
      </w:r>
      <w:r>
        <w:rPr>
          <w:rFonts w:ascii="Times New Roman" w:hAnsi="Times New Roman" w:cs="Times New Roman" w:eastAsia="Times New Roman" w:hint="default"/>
        </w:rPr>
        <w:t>1581.4</w:t>
      </w:r>
      <w:r>
        <w:rPr>
          <w:rFonts w:ascii="Times New Roman" w:hAnsi="Times New Roman" w:cs="Times New Roman" w:eastAsia="Times New Roman" w:hint="default"/>
          <w:spacing w:val="1"/>
        </w:rPr>
        <w:t> </w:t>
      </w:r>
      <w:r>
        <w:rPr/>
        <w:t>平方米；租用通讯大楼四楼东部，房地产建筑面积</w:t>
      </w:r>
      <w:r>
        <w:rPr>
          <w:spacing w:val="-51"/>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
        </w:rPr>
        <w:t> </w:t>
      </w:r>
      <w:r>
        <w:rPr/>
        <w:t>平方米；</w:t>
      </w:r>
    </w:p>
    <w:p>
      <w:pPr>
        <w:pStyle w:val="BodyText"/>
        <w:spacing w:line="240" w:lineRule="auto" w:before="50"/>
        <w:ind w:right="0"/>
        <w:jc w:val="left"/>
      </w:pPr>
      <w:r>
        <w:rPr/>
        <w:t>租用通讯大楼五楼，房地产建筑面积</w:t>
      </w:r>
      <w:r>
        <w:rPr>
          <w:spacing w:val="-7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25"/>
        </w:rPr>
        <w:t> </w:t>
      </w:r>
      <w:r>
        <w:rPr/>
        <w:t>平方米；租用通讯大楼六楼西部，房地产建筑</w:t>
      </w:r>
    </w:p>
    <w:p>
      <w:pPr>
        <w:pStyle w:val="BodyText"/>
        <w:spacing w:line="240" w:lineRule="auto" w:before="50"/>
        <w:ind w:right="0"/>
        <w:jc w:val="left"/>
      </w:pPr>
      <w:r>
        <w:rPr/>
        <w:t>面积</w:t>
      </w:r>
      <w:r>
        <w:rPr>
          <w:spacing w:val="-48"/>
        </w:rPr>
        <w:t> </w:t>
      </w:r>
      <w:r>
        <w:rPr>
          <w:rFonts w:ascii="Times New Roman" w:hAnsi="Times New Roman" w:cs="Times New Roman" w:eastAsia="Times New Roman" w:hint="default"/>
        </w:rPr>
        <w:t>1290.3</w:t>
      </w:r>
      <w:r>
        <w:rPr>
          <w:rFonts w:ascii="Times New Roman" w:hAnsi="Times New Roman" w:cs="Times New Roman" w:eastAsia="Times New Roman" w:hint="default"/>
          <w:spacing w:val="3"/>
        </w:rPr>
        <w:t> </w:t>
      </w:r>
      <w:r>
        <w:rPr>
          <w:spacing w:val="-4"/>
        </w:rPr>
        <w:t>平方米；租用通讯大楼七楼，房地产建筑面积</w:t>
      </w:r>
      <w:r>
        <w:rPr>
          <w:spacing w:val="-4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6"/>
        </w:rPr>
        <w:t> </w:t>
      </w:r>
      <w:r>
        <w:rPr>
          <w:spacing w:val="-4"/>
        </w:rPr>
        <w:t>平方米；租用通讯大楼八</w:t>
      </w:r>
    </w:p>
    <w:p>
      <w:pPr>
        <w:pStyle w:val="BodyText"/>
        <w:spacing w:line="240" w:lineRule="auto" w:before="49"/>
        <w:ind w:left="138" w:right="0"/>
        <w:jc w:val="left"/>
      </w:pPr>
      <w:r>
        <w:rPr/>
        <w:t>楼，房地产建筑面积</w:t>
      </w:r>
      <w:r>
        <w:rPr>
          <w:spacing w:val="-56"/>
        </w:rPr>
        <w:t> </w:t>
      </w:r>
      <w:r>
        <w:rPr>
          <w:rFonts w:ascii="Times New Roman" w:hAnsi="Times New Roman" w:cs="Times New Roman" w:eastAsia="Times New Roman" w:hint="default"/>
        </w:rPr>
        <w:t>3035.25</w:t>
      </w:r>
      <w:r>
        <w:rPr>
          <w:rFonts w:ascii="Times New Roman" w:hAnsi="Times New Roman" w:cs="Times New Roman" w:eastAsia="Times New Roman" w:hint="default"/>
          <w:spacing w:val="-2"/>
        </w:rPr>
        <w:t> </w:t>
      </w:r>
      <w:r>
        <w:rPr/>
        <w:t>平方米，以上租用的楼房按单价</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58" w:right="0"/>
        <w:jc w:val="left"/>
      </w:pPr>
      <w:r>
        <w:rPr/>
        <w:t>租用</w:t>
      </w:r>
      <w:r>
        <w:rPr>
          <w:spacing w:val="-53"/>
        </w:rPr>
        <w:t> </w:t>
      </w:r>
      <w:r>
        <w:rPr>
          <w:rFonts w:ascii="Times New Roman" w:hAnsi="Times New Roman" w:cs="Times New Roman" w:eastAsia="Times New Roman" w:hint="default"/>
        </w:rPr>
        <w:t>13#</w:t>
      </w:r>
      <w:r>
        <w:rPr/>
        <w:t>平房，房地产建筑面积</w:t>
      </w:r>
      <w:r>
        <w:rPr>
          <w:spacing w:val="-52"/>
        </w:rPr>
        <w:t> </w:t>
      </w:r>
      <w:r>
        <w:rPr>
          <w:rFonts w:ascii="Times New Roman" w:hAnsi="Times New Roman" w:cs="Times New Roman" w:eastAsia="Times New Roman" w:hint="default"/>
        </w:rPr>
        <w:t>134.78 </w:t>
      </w:r>
      <w:r>
        <w:rPr/>
        <w:t>平方米；租用</w:t>
      </w:r>
      <w:r>
        <w:rPr>
          <w:spacing w:val="-53"/>
        </w:rPr>
        <w:t> </w:t>
      </w:r>
      <w:r>
        <w:rPr>
          <w:rFonts w:ascii="Times New Roman" w:hAnsi="Times New Roman" w:cs="Times New Roman" w:eastAsia="Times New Roman" w:hint="default"/>
        </w:rPr>
        <w:t>62 </w:t>
      </w:r>
      <w:r>
        <w:rPr/>
        <w:t>号楼质检楼一楼北部，房地产</w:t>
      </w:r>
    </w:p>
    <w:p>
      <w:pPr>
        <w:pStyle w:val="BodyText"/>
        <w:spacing w:line="240" w:lineRule="auto" w:before="50"/>
        <w:ind w:right="0"/>
        <w:jc w:val="left"/>
      </w:pPr>
      <w:r>
        <w:rPr/>
        <w:t>建筑面积</w:t>
      </w:r>
      <w:r>
        <w:rPr>
          <w:spacing w:val="-55"/>
        </w:rPr>
        <w:t> </w:t>
      </w:r>
      <w:r>
        <w:rPr>
          <w:rFonts w:ascii="Times New Roman" w:hAnsi="Times New Roman" w:cs="Times New Roman" w:eastAsia="Times New Roman" w:hint="default"/>
        </w:rPr>
        <w:t>245.36</w:t>
      </w:r>
      <w:r>
        <w:rPr>
          <w:rFonts w:ascii="Times New Roman" w:hAnsi="Times New Roman" w:cs="Times New Roman" w:eastAsia="Times New Roman" w:hint="default"/>
          <w:spacing w:val="-1"/>
        </w:rPr>
        <w:t> </w:t>
      </w:r>
      <w:r>
        <w:rPr/>
        <w:t>平方米，按单价</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69"/>
        <w:ind w:left="559" w:right="0"/>
        <w:jc w:val="left"/>
      </w:pPr>
      <w:r>
        <w:rPr/>
        <w:t>租用</w:t>
      </w:r>
      <w:r>
        <w:rPr>
          <w:spacing w:val="-50"/>
        </w:rPr>
        <w:t> </w:t>
      </w:r>
      <w:r>
        <w:rPr>
          <w:rFonts w:ascii="Times New Roman" w:hAnsi="Times New Roman" w:cs="Times New Roman" w:eastAsia="Times New Roman" w:hint="default"/>
          <w:spacing w:val="-4"/>
        </w:rPr>
        <w:t>1#</w:t>
      </w:r>
      <w:r>
        <w:rPr>
          <w:spacing w:val="-4"/>
        </w:rPr>
        <w:t>厂房一层中部，房地产建筑面积</w:t>
      </w:r>
      <w:r>
        <w:rPr>
          <w:spacing w:val="-50"/>
        </w:rPr>
        <w:t> </w:t>
      </w:r>
      <w:r>
        <w:rPr>
          <w:rFonts w:ascii="Times New Roman" w:hAnsi="Times New Roman" w:cs="Times New Roman" w:eastAsia="Times New Roman" w:hint="default"/>
        </w:rPr>
        <w:t>820.37</w:t>
      </w:r>
      <w:r>
        <w:rPr>
          <w:rFonts w:ascii="Times New Roman" w:hAnsi="Times New Roman" w:cs="Times New Roman" w:eastAsia="Times New Roman" w:hint="default"/>
          <w:spacing w:val="3"/>
        </w:rPr>
        <w:t> </w:t>
      </w:r>
      <w:r>
        <w:rPr>
          <w:spacing w:val="-9"/>
        </w:rPr>
        <w:t>平方米；租用</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号厂房首层东北部房间，</w:t>
      </w:r>
    </w:p>
    <w:p>
      <w:pPr>
        <w:pStyle w:val="BodyText"/>
        <w:spacing w:line="240" w:lineRule="auto" w:before="50"/>
        <w:ind w:right="0"/>
        <w:jc w:val="left"/>
      </w:pPr>
      <w:r>
        <w:rPr/>
        <w:t>房地产建筑面积平方米；租用</w:t>
      </w:r>
      <w:r>
        <w:rPr>
          <w:spacing w:val="-61"/>
        </w:rPr>
        <w:t> </w:t>
      </w:r>
      <w:r>
        <w:rPr>
          <w:rFonts w:ascii="Times New Roman" w:hAnsi="Times New Roman" w:cs="Times New Roman" w:eastAsia="Times New Roman" w:hint="default"/>
        </w:rPr>
        <w:t>62</w:t>
      </w:r>
      <w:r>
        <w:rPr>
          <w:rFonts w:ascii="Times New Roman" w:hAnsi="Times New Roman" w:cs="Times New Roman" w:eastAsia="Times New Roman" w:hint="default"/>
          <w:spacing w:val="-8"/>
        </w:rPr>
        <w:t> </w:t>
      </w:r>
      <w:r>
        <w:rPr/>
        <w:t>号楼质检楼一楼南部，房地产建筑面积</w:t>
      </w:r>
      <w:r>
        <w:rPr>
          <w:spacing w:val="-61"/>
        </w:rPr>
        <w:t> </w:t>
      </w:r>
      <w:r>
        <w:rPr>
          <w:rFonts w:ascii="Times New Roman" w:hAnsi="Times New Roman" w:cs="Times New Roman" w:eastAsia="Times New Roman" w:hint="default"/>
        </w:rPr>
        <w:t>359.55</w:t>
      </w:r>
      <w:r>
        <w:rPr>
          <w:rFonts w:ascii="Times New Roman" w:hAnsi="Times New Roman" w:cs="Times New Roman" w:eastAsia="Times New Roman" w:hint="default"/>
          <w:spacing w:val="-8"/>
        </w:rPr>
        <w:t> </w:t>
      </w:r>
      <w:r>
        <w:rPr>
          <w:spacing w:val="-4"/>
        </w:rPr>
        <w:t>平方米；租</w:t>
      </w:r>
    </w:p>
    <w:p>
      <w:pPr>
        <w:pStyle w:val="BodyText"/>
        <w:spacing w:line="240" w:lineRule="auto" w:before="50"/>
        <w:ind w:right="0"/>
        <w:jc w:val="left"/>
      </w:pPr>
      <w:r>
        <w:rPr/>
        <w:t>用</w:t>
      </w:r>
      <w:r>
        <w:rPr>
          <w:spacing w:val="-55"/>
        </w:rPr>
        <w:t> </w:t>
      </w:r>
      <w:r>
        <w:rPr>
          <w:rFonts w:ascii="Times New Roman" w:hAnsi="Times New Roman" w:cs="Times New Roman" w:eastAsia="Times New Roman" w:hint="default"/>
        </w:rPr>
        <w:t>2#</w:t>
      </w:r>
      <w:r>
        <w:rPr/>
        <w:t>厂房首层北房间，房地产建筑面积</w:t>
      </w:r>
      <w:r>
        <w:rPr>
          <w:spacing w:val="-55"/>
        </w:rPr>
        <w:t> </w:t>
      </w:r>
      <w:r>
        <w:rPr>
          <w:rFonts w:ascii="Times New Roman" w:hAnsi="Times New Roman" w:cs="Times New Roman" w:eastAsia="Times New Roman" w:hint="default"/>
        </w:rPr>
        <w:t>161.4</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59" w:right="0"/>
        <w:jc w:val="left"/>
      </w:pPr>
      <w:r>
        <w:rPr/>
        <w:t>租用</w:t>
      </w:r>
      <w:r>
        <w:rPr>
          <w:spacing w:val="-55"/>
        </w:rPr>
        <w:t> </w:t>
      </w:r>
      <w:r>
        <w:rPr>
          <w:rFonts w:ascii="Times New Roman" w:hAnsi="Times New Roman" w:cs="Times New Roman" w:eastAsia="Times New Roman" w:hint="default"/>
        </w:rPr>
        <w:t>41#</w:t>
      </w:r>
      <w:r>
        <w:rPr/>
        <w:t>五金库，房地产建筑面积</w:t>
      </w:r>
      <w:r>
        <w:rPr>
          <w:spacing w:val="-55"/>
        </w:rPr>
        <w:t> </w:t>
      </w:r>
      <w:r>
        <w:rPr>
          <w:rFonts w:ascii="Times New Roman" w:hAnsi="Times New Roman" w:cs="Times New Roman" w:eastAsia="Times New Roman" w:hint="default"/>
        </w:rPr>
        <w:t>18.18</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69"/>
        <w:ind w:left="559"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日，公司与广州无线电集团有限公司签订编号为</w:t>
      </w:r>
      <w:r>
        <w:rPr>
          <w:spacing w:val="-47"/>
        </w:rPr>
        <w:t> </w:t>
      </w:r>
      <w:r>
        <w:rPr>
          <w:rFonts w:ascii="Times New Roman" w:hAnsi="Times New Roman" w:cs="Times New Roman" w:eastAsia="Times New Roman" w:hint="default"/>
        </w:rPr>
        <w:t>ZL2007026-1</w:t>
      </w:r>
      <w:r>
        <w:rPr>
          <w:rFonts w:ascii="Times New Roman" w:hAnsi="Times New Roman" w:cs="Times New Roman" w:eastAsia="Times New Roman" w:hint="default"/>
          <w:spacing w:val="5"/>
        </w:rPr>
        <w:t> </w:t>
      </w:r>
      <w:r>
        <w:rPr/>
        <w:t>的《房</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40" w:right="0"/>
        <w:jc w:val="left"/>
        <w:rPr>
          <w:rFonts w:ascii="Times New Roman" w:hAnsi="Times New Roman" w:cs="Times New Roman" w:eastAsia="Times New Roman" w:hint="default"/>
        </w:rPr>
      </w:pPr>
      <w:r>
        <w:rPr/>
        <w:t>屋租赁合同补充协议</w:t>
      </w:r>
      <w:r>
        <w:rPr>
          <w:spacing w:val="-105"/>
        </w:rPr>
        <w:t>》</w:t>
      </w:r>
      <w:r>
        <w:rPr>
          <w:spacing w:val="-2"/>
        </w:rPr>
        <w:t>，</w:t>
      </w:r>
      <w:r>
        <w:rPr/>
        <w:t>退租</w:t>
      </w:r>
      <w:r>
        <w:rPr>
          <w:spacing w:val="-37"/>
        </w:rPr>
        <w:t> </w:t>
      </w:r>
      <w:r>
        <w:rPr>
          <w:rFonts w:ascii="Times New Roman" w:hAnsi="Times New Roman" w:cs="Times New Roman" w:eastAsia="Times New Roman" w:hint="default"/>
        </w:rPr>
        <w:t>2#</w:t>
      </w:r>
      <w:r>
        <w:rPr/>
        <w:t>厂</w:t>
      </w:r>
      <w:r>
        <w:rPr>
          <w:spacing w:val="-2"/>
        </w:rPr>
        <w:t>房</w:t>
      </w:r>
      <w:r>
        <w:rPr/>
        <w:t>首层北房间，房地产建筑面积</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平方米；</w:t>
      </w:r>
      <w:r>
        <w:rPr>
          <w:spacing w:val="-2"/>
        </w:rPr>
        <w:t>另</w:t>
      </w:r>
      <w:r>
        <w:rPr/>
        <w:t>租用</w:t>
      </w:r>
      <w:r>
        <w:rPr>
          <w:spacing w:val="-36"/>
        </w:rPr>
        <w:t> </w:t>
      </w:r>
      <w:r>
        <w:rPr>
          <w:rFonts w:ascii="Times New Roman" w:hAnsi="Times New Roman" w:cs="Times New Roman" w:eastAsia="Times New Roman" w:hint="default"/>
        </w:rPr>
        <w:t>2</w:t>
      </w:r>
    </w:p>
    <w:p>
      <w:pPr>
        <w:pStyle w:val="BodyText"/>
        <w:spacing w:line="240" w:lineRule="auto" w:before="50"/>
        <w:ind w:left="140" w:right="0"/>
        <w:jc w:val="left"/>
      </w:pPr>
      <w:r>
        <w:rPr/>
        <w:t>号厂房首层东北部房间，房地产建筑面积</w:t>
      </w:r>
      <w:r>
        <w:rPr>
          <w:spacing w:val="-61"/>
        </w:rPr>
        <w:t> </w:t>
      </w:r>
      <w:r>
        <w:rPr>
          <w:rFonts w:ascii="Times New Roman" w:hAnsi="Times New Roman" w:cs="Times New Roman" w:eastAsia="Times New Roman" w:hint="default"/>
        </w:rPr>
        <w:t>82.69</w:t>
      </w:r>
      <w:r>
        <w:rPr>
          <w:rFonts w:ascii="Times New Roman" w:hAnsi="Times New Roman" w:cs="Times New Roman" w:eastAsia="Times New Roman" w:hint="default"/>
          <w:spacing w:val="-9"/>
        </w:rPr>
        <w:t> </w:t>
      </w:r>
      <w:r>
        <w:rPr>
          <w:spacing w:val="-4"/>
        </w:rPr>
        <w:t>平方米，按单价</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69"/>
        <w:ind w:left="560"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日，本公司租赁广州无线电集团有限公司拥有的坐落在广州市天河区平</w:t>
      </w:r>
    </w:p>
    <w:p>
      <w:pPr>
        <w:pStyle w:val="BodyText"/>
        <w:spacing w:line="288" w:lineRule="auto" w:before="50"/>
        <w:ind w:right="105"/>
        <w:jc w:val="left"/>
      </w:pPr>
      <w:r>
        <w:rPr/>
        <w:t>云路</w:t>
      </w:r>
      <w:r>
        <w:rPr>
          <w:spacing w:val="-49"/>
        </w:rPr>
        <w:t>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spacing w:val="-4"/>
        </w:rPr>
        <w:t>号的广电科技大厦四楼、五楼作为办公及研发用地，房地产建筑面积</w:t>
      </w:r>
      <w:r>
        <w:rPr>
          <w:spacing w:val="-49"/>
        </w:rPr>
        <w:t> </w:t>
      </w:r>
      <w:r>
        <w:rPr>
          <w:rFonts w:ascii="Times New Roman" w:hAnsi="Times New Roman" w:cs="Times New Roman" w:eastAsia="Times New Roman" w:hint="default"/>
        </w:rPr>
        <w:t>4600</w:t>
      </w:r>
      <w:r>
        <w:rPr>
          <w:rFonts w:ascii="Times New Roman" w:hAnsi="Times New Roman" w:cs="Times New Roman" w:eastAsia="Times New Roman" w:hint="default"/>
          <w:spacing w:val="4"/>
        </w:rPr>
        <w:t> </w:t>
      </w:r>
      <w:r>
        <w:rPr/>
        <w:t>平方米， </w:t>
      </w:r>
      <w:r>
        <w:rPr>
          <w:spacing w:val="-3"/>
        </w:rPr>
        <w:t>该项租赁因属于关联交易，尚需公司董事会批准，暂未签订正式的房屋租赁合同，本公司也</w:t>
      </w:r>
      <w:r>
        <w:rPr>
          <w:spacing w:val="-81"/>
        </w:rPr>
        <w:t> </w:t>
      </w:r>
      <w:r>
        <w:rPr>
          <w:spacing w:val="-81"/>
        </w:rPr>
      </w:r>
      <w:r>
        <w:rPr/>
        <w:t>暂未支付租赁费，截止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日，本公司按单价 </w:t>
      </w:r>
      <w:r>
        <w:rPr>
          <w:rFonts w:ascii="Times New Roman" w:hAnsi="Times New Roman" w:cs="Times New Roman" w:eastAsia="Times New Roman" w:hint="default"/>
        </w:rPr>
        <w:t>27</w:t>
      </w:r>
      <w:r>
        <w:rPr>
          <w:rFonts w:ascii="Times New Roman" w:hAnsi="Times New Roman" w:cs="Times New Roman" w:eastAsia="Times New Roman" w:hint="default"/>
          <w:spacing w:val="4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月预提了租金</w:t>
      </w:r>
    </w:p>
    <w:p>
      <w:pPr>
        <w:pStyle w:val="BodyText"/>
        <w:spacing w:line="240" w:lineRule="auto" w:before="3"/>
        <w:ind w:right="0"/>
        <w:jc w:val="left"/>
      </w:pPr>
      <w:r>
        <w:rPr>
          <w:rFonts w:ascii="Times New Roman" w:hAnsi="Times New Roman" w:cs="Times New Roman" w:eastAsia="Times New Roman" w:hint="default"/>
        </w:rPr>
        <w:t>496,800.00</w:t>
      </w:r>
      <w:r>
        <w:rPr>
          <w:rFonts w:ascii="Times New Roman" w:hAnsi="Times New Roman" w:cs="Times New Roman" w:eastAsia="Times New Roman" w:hint="default"/>
          <w:spacing w:val="47"/>
        </w:rPr>
        <w:t> </w:t>
      </w:r>
      <w:r>
        <w:rPr/>
        <w:t>元。</w:t>
      </w:r>
    </w:p>
    <w:p>
      <w:pPr>
        <w:pStyle w:val="BodyText"/>
        <w:spacing w:line="288" w:lineRule="auto" w:before="170"/>
        <w:ind w:right="216" w:firstLine="420"/>
        <w:jc w:val="both"/>
        <w:rPr>
          <w:rFonts w:ascii="Times New Roman" w:hAnsi="Times New Roman" w:cs="Times New Roman" w:eastAsia="Times New Roman" w:hint="default"/>
        </w:rPr>
      </w:pPr>
      <w:r>
        <w:rPr/>
        <w:t>公司的全资子公司深圳广电银通金融电子科技有限公司于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 </w:t>
      </w:r>
      <w:r>
        <w:rPr/>
        <w:t>日与广州无线 </w:t>
      </w:r>
      <w:r>
        <w:rPr>
          <w:spacing w:val="-3"/>
        </w:rPr>
        <w:t>电集团有限公司签订《广州市房屋租赁合同》，租用广州无线电集团有限公司拥有的坐落在</w:t>
      </w:r>
      <w:r>
        <w:rPr>
          <w:spacing w:val="-84"/>
        </w:rPr>
        <w:t> </w:t>
      </w:r>
      <w:r>
        <w:rPr>
          <w:spacing w:val="-84"/>
        </w:rPr>
      </w:r>
      <w:r>
        <w:rPr/>
        <w:t>广州市天河区平云路</w:t>
      </w:r>
      <w:r>
        <w:rPr>
          <w:spacing w:val="-45"/>
        </w:rPr>
        <w:t> </w:t>
      </w:r>
      <w:r>
        <w:rPr>
          <w:rFonts w:ascii="Times New Roman" w:hAnsi="Times New Roman" w:cs="Times New Roman" w:eastAsia="Times New Roman" w:hint="default"/>
        </w:rPr>
        <w:t>163</w:t>
      </w:r>
      <w:r>
        <w:rPr>
          <w:rFonts w:ascii="Times New Roman" w:hAnsi="Times New Roman" w:cs="Times New Roman" w:eastAsia="Times New Roman" w:hint="default"/>
          <w:spacing w:val="8"/>
        </w:rPr>
        <w:t> </w:t>
      </w:r>
      <w:r>
        <w:rPr/>
        <w:t>号的房屋、场地</w:t>
      </w:r>
      <w:r>
        <w:rPr>
          <w:rFonts w:ascii="Times New Roman" w:hAnsi="Times New Roman" w:cs="Times New Roman" w:eastAsia="Times New Roman" w:hint="default"/>
        </w:rPr>
        <w:t>,</w:t>
      </w:r>
      <w:r>
        <w:rPr/>
        <w:t>租赁期限从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日至</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p>
    <w:p>
      <w:pPr>
        <w:pStyle w:val="BodyText"/>
        <w:spacing w:line="240" w:lineRule="auto" w:before="3"/>
        <w:ind w:left="138" w:right="0"/>
        <w:jc w:val="left"/>
        <w:rPr>
          <w:rFonts w:ascii="Times New Roman" w:hAnsi="Times New Roman" w:cs="Times New Roman" w:eastAsia="Times New Roman" w:hint="default"/>
        </w:rPr>
      </w:pPr>
      <w:r>
        <w:rPr/>
        <w:t>日。其中租用通讯大楼六楼东部，房地产建筑面积 </w:t>
      </w:r>
      <w:r>
        <w:rPr>
          <w:rFonts w:ascii="Times New Roman" w:hAnsi="Times New Roman" w:cs="Times New Roman" w:eastAsia="Times New Roman" w:hint="default"/>
        </w:rPr>
        <w:t>1099.92  </w:t>
      </w:r>
      <w:r>
        <w:rPr/>
        <w:t>平方米，按单价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p>
    <w:p>
      <w:pPr>
        <w:pStyle w:val="BodyText"/>
        <w:spacing w:line="240" w:lineRule="auto" w:before="50"/>
        <w:ind w:left="138" w:right="0"/>
        <w:jc w:val="left"/>
      </w:pPr>
      <w:r>
        <w:rPr/>
        <w:t>月计算月租金。</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月起，增加租用通讯大楼六楼西面，房地产建筑面积</w:t>
      </w:r>
      <w:r>
        <w:rPr>
          <w:spacing w:val="-52"/>
        </w:rPr>
        <w:t> </w:t>
      </w:r>
      <w:r>
        <w:rPr>
          <w:rFonts w:ascii="Times New Roman" w:hAnsi="Times New Roman" w:cs="Times New Roman" w:eastAsia="Times New Roman" w:hint="default"/>
        </w:rPr>
        <w:t>511.65</w:t>
      </w:r>
      <w:r>
        <w:rPr>
          <w:rFonts w:ascii="Times New Roman" w:hAnsi="Times New Roman" w:cs="Times New Roman" w:eastAsia="Times New Roman" w:hint="default"/>
          <w:spacing w:val="1"/>
        </w:rPr>
        <w:t> </w:t>
      </w:r>
      <w:r>
        <w:rPr/>
        <w:t>平方</w:t>
      </w:r>
    </w:p>
    <w:p>
      <w:pPr>
        <w:pStyle w:val="BodyText"/>
        <w:spacing w:line="280" w:lineRule="auto" w:before="49"/>
        <w:ind w:left="138" w:right="216"/>
        <w:jc w:val="both"/>
      </w:pPr>
      <w:r>
        <w:rPr/>
        <w:t>米，按单价</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月起，增加租用通讯大楼六楼西面，房 地产建筑面积</w:t>
      </w:r>
      <w:r>
        <w:rPr>
          <w:spacing w:val="-46"/>
        </w:rPr>
        <w:t> </w:t>
      </w:r>
      <w:r>
        <w:rPr>
          <w:rFonts w:ascii="Times New Roman" w:hAnsi="Times New Roman" w:cs="Times New Roman" w:eastAsia="Times New Roman" w:hint="default"/>
        </w:rPr>
        <w:t>63.00</w:t>
      </w:r>
      <w:r>
        <w:rPr>
          <w:rFonts w:ascii="Times New Roman" w:hAnsi="Times New Roman" w:cs="Times New Roman" w:eastAsia="Times New Roman" w:hint="default"/>
          <w:spacing w:val="7"/>
        </w:rPr>
        <w:t> </w:t>
      </w:r>
      <w:r>
        <w:rPr/>
        <w:t>平方米，按单价</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年度的 租金情况列示如下：</w:t>
      </w:r>
    </w:p>
    <w:p>
      <w:pPr>
        <w:pStyle w:val="BodyText"/>
        <w:spacing w:line="240" w:lineRule="auto" w:before="149"/>
        <w:ind w:left="0" w:right="966"/>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544" w:type="dxa"/>
        <w:tblLayout w:type="fixed"/>
        <w:tblCellMar>
          <w:top w:w="0" w:type="dxa"/>
          <w:left w:w="0" w:type="dxa"/>
          <w:bottom w:w="0" w:type="dxa"/>
          <w:right w:w="0" w:type="dxa"/>
        </w:tblCellMar>
        <w:tblLook w:val="01E0"/>
      </w:tblPr>
      <w:tblGrid>
        <w:gridCol w:w="2628"/>
        <w:gridCol w:w="1260"/>
        <w:gridCol w:w="1800"/>
        <w:gridCol w:w="1800"/>
      </w:tblGrid>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2"/>
              <w:jc w:val="righ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4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4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3"/>
              <w:jc w:val="right"/>
              <w:rPr>
                <w:rFonts w:ascii="宋体" w:hAnsi="宋体" w:cs="宋体" w:eastAsia="宋体" w:hint="default"/>
                <w:sz w:val="21"/>
                <w:szCs w:val="21"/>
              </w:rPr>
            </w:pPr>
            <w:r>
              <w:rPr>
                <w:rFonts w:ascii="宋体" w:hAnsi="宋体" w:cs="宋体" w:eastAsia="宋体" w:hint="default"/>
                <w:sz w:val="21"/>
                <w:szCs w:val="21"/>
              </w:rPr>
              <w:t>租金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97" w:right="0"/>
              <w:jc w:val="left"/>
              <w:rPr>
                <w:rFonts w:ascii="Times New Roman" w:hAnsi="Times New Roman" w:cs="Times New Roman" w:eastAsia="Times New Roman" w:hint="default"/>
                <w:sz w:val="21"/>
                <w:szCs w:val="21"/>
              </w:rPr>
            </w:pPr>
            <w:r>
              <w:rPr>
                <w:rFonts w:ascii="Times New Roman"/>
                <w:sz w:val="21"/>
              </w:rPr>
              <w:t>2,949,910.04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97" w:right="0"/>
              <w:jc w:val="left"/>
              <w:rPr>
                <w:rFonts w:ascii="Times New Roman" w:hAnsi="Times New Roman" w:cs="Times New Roman" w:eastAsia="Times New Roman" w:hint="default"/>
                <w:sz w:val="21"/>
                <w:szCs w:val="21"/>
              </w:rPr>
            </w:pPr>
            <w:r>
              <w:rPr>
                <w:rFonts w:ascii="Times New Roman"/>
                <w:sz w:val="21"/>
              </w:rPr>
              <w:t>2,001,107.93</w:t>
            </w:r>
          </w:p>
        </w:tc>
      </w:tr>
    </w:tbl>
    <w:p>
      <w:pPr>
        <w:spacing w:line="240" w:lineRule="auto" w:before="3"/>
        <w:rPr>
          <w:rFonts w:ascii="宋体" w:hAnsi="宋体" w:cs="宋体" w:eastAsia="宋体" w:hint="default"/>
          <w:sz w:val="22"/>
          <w:szCs w:val="22"/>
        </w:rPr>
      </w:pPr>
    </w:p>
    <w:p>
      <w:pPr>
        <w:pStyle w:val="BodyText"/>
        <w:spacing w:line="240" w:lineRule="auto" w:before="35"/>
        <w:ind w:left="560" w:right="0"/>
        <w:jc w:val="left"/>
      </w:pPr>
      <w:r>
        <w:rPr/>
        <w:t>（</w:t>
      </w:r>
      <w:r>
        <w:rPr>
          <w:rFonts w:ascii="Times New Roman" w:hAnsi="Times New Roman" w:cs="Times New Roman" w:eastAsia="Times New Roman" w:hint="default"/>
        </w:rPr>
        <w:t>2</w:t>
      </w:r>
      <w:r>
        <w:rPr/>
        <w:t>）物业管理</w:t>
      </w:r>
    </w:p>
    <w:p>
      <w:pPr>
        <w:pStyle w:val="BodyText"/>
        <w:spacing w:line="240" w:lineRule="auto" w:before="170"/>
        <w:ind w:left="560" w:right="0"/>
        <w:jc w:val="left"/>
      </w:pPr>
      <w:r>
        <w:rPr/>
        <w:t>公司于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日与广州广电物业管理有限公司签订的《物业委托管理合同</w:t>
      </w:r>
      <w:r>
        <w:rPr>
          <w:spacing w:val="-106"/>
        </w:rPr>
        <w:t>》</w:t>
      </w:r>
      <w:r>
        <w:rPr/>
        <w:t>：</w:t>
      </w:r>
    </w:p>
    <w:p>
      <w:pPr>
        <w:pStyle w:val="BodyText"/>
        <w:spacing w:line="240" w:lineRule="auto" w:before="50"/>
        <w:ind w:right="0"/>
        <w:jc w:val="left"/>
      </w:pPr>
      <w:r>
        <w:rPr/>
        <w:t>公司同意将坐落在天河区平云路</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3 </w:t>
      </w:r>
      <w:r>
        <w:rPr/>
        <w:t>号与广州</w:t>
      </w:r>
      <w:r>
        <w:rPr>
          <w:spacing w:val="-2"/>
        </w:rPr>
        <w:t>无</w:t>
      </w:r>
      <w:r>
        <w:rPr/>
        <w:t>线电集团有限公司签订租赁合同的房屋</w:t>
      </w:r>
      <w:r>
        <w:rPr>
          <w:spacing w:val="-94"/>
        </w:rPr>
        <w:t>、</w:t>
      </w:r>
      <w:r>
        <w:rPr/>
        <w:t>场</w:t>
      </w:r>
    </w:p>
    <w:p>
      <w:pPr>
        <w:pStyle w:val="BodyText"/>
        <w:spacing w:line="240" w:lineRule="auto" w:before="50"/>
        <w:ind w:right="0"/>
        <w:jc w:val="left"/>
      </w:pPr>
      <w:r>
        <w:rPr/>
        <w:t>地等物业以</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平方米的价格委托给广州广电物业管理有限公司进行管理</w:t>
      </w:r>
      <w:r>
        <w:rPr>
          <w:rFonts w:ascii="Times New Roman" w:hAnsi="Times New Roman" w:cs="Times New Roman" w:eastAsia="Times New Roman" w:hint="default"/>
        </w:rPr>
        <w:t>,</w:t>
      </w:r>
      <w:r>
        <w:rPr/>
        <w:t>并按电梯所</w:t>
      </w:r>
    </w:p>
    <w:p>
      <w:pPr>
        <w:pStyle w:val="BodyText"/>
        <w:spacing w:line="240" w:lineRule="auto" w:before="49"/>
        <w:ind w:right="0"/>
        <w:jc w:val="left"/>
      </w:pPr>
      <w:r>
        <w:rPr/>
        <w:t>在楼层面积计算分摊电梯费（根据合同公司每月应分摊电梯费为 </w:t>
      </w:r>
      <w:r>
        <w:rPr>
          <w:rFonts w:ascii="Times New Roman" w:hAnsi="Times New Roman" w:cs="Times New Roman" w:eastAsia="Times New Roman" w:hint="default"/>
        </w:rPr>
        <w:t>8,466.26</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加班分摊电梯</w:t>
      </w:r>
    </w:p>
    <w:p>
      <w:pPr>
        <w:pStyle w:val="BodyText"/>
        <w:spacing w:line="240" w:lineRule="auto" w:before="50"/>
        <w:ind w:right="0"/>
        <w:jc w:val="left"/>
      </w:pPr>
      <w:r>
        <w:rPr/>
        <w:t>费另算</w:t>
      </w:r>
      <w:r>
        <w:rPr>
          <w:spacing w:val="-105"/>
        </w:rPr>
        <w:t>）</w:t>
      </w:r>
      <w:r>
        <w:rPr/>
        <w:t>，</w:t>
      </w:r>
      <w:r>
        <w:rPr>
          <w:spacing w:val="-2"/>
        </w:rPr>
        <w:t>管</w:t>
      </w:r>
      <w:r>
        <w:rPr/>
        <w:t>理期限从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spacing w:val="-2"/>
        </w:rPr>
        <w:t>日</w:t>
      </w:r>
      <w:r>
        <w:rPr/>
        <w:t>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31 </w:t>
      </w:r>
      <w:r>
        <w:rPr/>
        <w:t>日。</w:t>
      </w:r>
    </w:p>
    <w:p>
      <w:pPr>
        <w:pStyle w:val="BodyText"/>
        <w:spacing w:line="272" w:lineRule="exact" w:before="197"/>
        <w:ind w:right="209" w:firstLine="419"/>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年，与广州鑫广电物业服务有限公司签订补充协议，由</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月起，上述物业 管理合同由广州鑫广电物业服务有限公司执行，其他条款不变。</w:t>
      </w:r>
    </w:p>
    <w:p>
      <w:pPr>
        <w:pStyle w:val="BodyText"/>
        <w:spacing w:line="240" w:lineRule="auto" w:before="93"/>
        <w:ind w:left="559" w:right="0"/>
        <w:jc w:val="left"/>
      </w:pPr>
      <w:r>
        <w:rPr>
          <w:rFonts w:ascii="Times New Roman" w:hAnsi="Times New Roman" w:cs="Times New Roman" w:eastAsia="Times New Roman" w:hint="default"/>
        </w:rPr>
        <w:t>2007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年度的物业管理费情况列示如下：</w:t>
      </w:r>
    </w:p>
    <w:p>
      <w:pPr>
        <w:spacing w:line="240" w:lineRule="auto" w:before="8"/>
        <w:rPr>
          <w:rFonts w:ascii="宋体" w:hAnsi="宋体" w:cs="宋体" w:eastAsia="宋体" w:hint="default"/>
          <w:sz w:val="15"/>
          <w:szCs w:val="15"/>
        </w:rPr>
      </w:pPr>
    </w:p>
    <w:tbl>
      <w:tblPr>
        <w:tblW w:w="0" w:type="auto"/>
        <w:jc w:val="left"/>
        <w:tblInd w:w="544" w:type="dxa"/>
        <w:tblLayout w:type="fixed"/>
        <w:tblCellMar>
          <w:top w:w="0" w:type="dxa"/>
          <w:left w:w="0" w:type="dxa"/>
          <w:bottom w:w="0" w:type="dxa"/>
          <w:right w:w="0" w:type="dxa"/>
        </w:tblCellMar>
        <w:tblLook w:val="01E0"/>
      </w:tblPr>
      <w:tblGrid>
        <w:gridCol w:w="2988"/>
        <w:gridCol w:w="1272"/>
        <w:gridCol w:w="1608"/>
        <w:gridCol w:w="1620"/>
      </w:tblGrid>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2"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3"/>
              <w:jc w:val="right"/>
              <w:rPr>
                <w:rFonts w:ascii="Times New Roman" w:hAnsi="Times New Roman" w:cs="Times New Roman" w:eastAsia="Times New Roman" w:hint="default"/>
                <w:sz w:val="21"/>
                <w:szCs w:val="21"/>
              </w:rPr>
            </w:pPr>
            <w:r>
              <w:rPr>
                <w:rFonts w:ascii="Times New Roman"/>
                <w:spacing w:val="-1"/>
                <w:sz w:val="21"/>
              </w:rPr>
              <w:t>50,177.81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6" w:right="0"/>
              <w:jc w:val="left"/>
              <w:rPr>
                <w:rFonts w:ascii="Times New Roman" w:hAnsi="Times New Roman" w:cs="Times New Roman" w:eastAsia="Times New Roman" w:hint="default"/>
                <w:sz w:val="21"/>
                <w:szCs w:val="21"/>
              </w:rPr>
            </w:pPr>
            <w:r>
              <w:rPr>
                <w:rFonts w:ascii="Times New Roman"/>
                <w:sz w:val="21"/>
              </w:rPr>
              <w:t>515,278.23</w:t>
            </w:r>
          </w:p>
        </w:tc>
      </w:tr>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1"/>
              <w:jc w:val="right"/>
              <w:rPr>
                <w:rFonts w:ascii="Times New Roman" w:hAnsi="Times New Roman" w:cs="Times New Roman" w:eastAsia="Times New Roman" w:hint="default"/>
                <w:sz w:val="21"/>
                <w:szCs w:val="21"/>
              </w:rPr>
            </w:pPr>
            <w:r>
              <w:rPr>
                <w:rFonts w:ascii="Times New Roman"/>
                <w:spacing w:val="-1"/>
                <w:sz w:val="21"/>
              </w:rPr>
              <w:t>853,451.62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97" w:lineRule="auto" w:before="84"/>
        <w:ind w:left="140" w:right="216" w:firstLine="420"/>
        <w:jc w:val="both"/>
      </w:pPr>
      <w:r>
        <w:rPr>
          <w:spacing w:val="2"/>
        </w:rPr>
        <w:t>公司租用的房屋使用的水电费由广州无线电集团有限公司物业管理部根据公司独立水</w:t>
      </w:r>
      <w:r>
        <w:rPr/>
        <w:t> </w:t>
      </w:r>
      <w:r>
        <w:rPr>
          <w:spacing w:val="-3"/>
        </w:rPr>
        <w:t>表，电表读数作合理分摊后计算应收水费及电费；公司每月电话费由广州无线电集团有限公</w:t>
      </w:r>
      <w:r>
        <w:rPr>
          <w:spacing w:val="-79"/>
        </w:rPr>
        <w:t> </w:t>
      </w:r>
      <w:r>
        <w:rPr>
          <w:spacing w:val="-79"/>
        </w:rPr>
      </w:r>
      <w:r>
        <w:rPr>
          <w:spacing w:val="-3"/>
        </w:rPr>
        <w:t>司物业管理部代收代付，广州无线电集团有限公司物业管理部每月根据由公司使用的各电话</w:t>
      </w:r>
      <w:r>
        <w:rPr>
          <w:spacing w:val="-79"/>
        </w:rPr>
        <w:t> </w:t>
      </w:r>
      <w:r>
        <w:rPr>
          <w:spacing w:val="-79"/>
        </w:rPr>
      </w:r>
      <w:r>
        <w:rPr/>
        <w:t>号码的电信费用结算清单汇总代收代付电话费。</w:t>
      </w:r>
    </w:p>
    <w:p>
      <w:pPr>
        <w:pStyle w:val="BodyText"/>
        <w:spacing w:line="292" w:lineRule="auto" w:before="135"/>
        <w:ind w:left="140" w:right="122" w:firstLine="420"/>
        <w:jc w:val="both"/>
      </w:pPr>
      <w:r>
        <w:rPr>
          <w:spacing w:val="8"/>
        </w:rPr>
        <w:t>上述房屋租赁和物业管理协议经公司第一届董事会第三次会议决议通过，并经公司</w:t>
      </w:r>
      <w:r>
        <w:rPr/>
        <w:t> </w:t>
      </w:r>
      <w:r>
        <w:rPr>
          <w:rFonts w:ascii="Times New Roman" w:hAnsi="Times New Roman" w:cs="Times New Roman" w:eastAsia="Times New Roman" w:hint="default"/>
        </w:rPr>
        <w:t>2006 </w:t>
      </w:r>
      <w:r>
        <w:rPr/>
        <w:t>年度股东大会批准，在公司首次公开发行股票招股说明书中披露。上述关联交易的定</w:t>
      </w:r>
      <w:r>
        <w:rPr>
          <w:spacing w:val="-100"/>
        </w:rPr>
        <w:t> </w:t>
      </w:r>
      <w:r>
        <w:rPr>
          <w:spacing w:val="-100"/>
        </w:rPr>
      </w:r>
      <w:r>
        <w:rPr>
          <w:spacing w:val="-3"/>
        </w:rPr>
        <w:t>价是根据租赁房屋所在地的市场价格，双方在自愿、平等、协商一致的基础上确定的，价格</w:t>
      </w:r>
      <w:r>
        <w:rPr>
          <w:spacing w:val="-80"/>
        </w:rPr>
        <w:t> </w:t>
      </w:r>
      <w:r>
        <w:rPr>
          <w:spacing w:val="-80"/>
        </w:rPr>
      </w:r>
      <w:r>
        <w:rPr/>
        <w:t>公允合理，没有损害非关联方股东的利益，有利于公司的正常生产、办公和长期稳定发展。</w:t>
      </w:r>
    </w:p>
    <w:p>
      <w:pPr>
        <w:spacing w:after="0" w:line="292" w:lineRule="auto"/>
        <w:jc w:val="both"/>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140" w:right="0"/>
        <w:jc w:val="left"/>
      </w:pPr>
      <w:r>
        <w:rPr>
          <w:spacing w:val="-3"/>
        </w:rPr>
        <w:t>对于上述关联交易，公司严格履行必要的决策程序和审批手续，符合《深圳证券交易所股票</w:t>
      </w:r>
      <w:r>
        <w:rPr>
          <w:spacing w:val="-81"/>
        </w:rPr>
        <w:t> </w:t>
      </w:r>
      <w:r>
        <w:rPr>
          <w:spacing w:val="-81"/>
        </w:rPr>
      </w:r>
      <w:r>
        <w:rPr>
          <w:spacing w:val="-8"/>
        </w:rPr>
        <w:t>上市规则》、《公司章程》和《关联交易管理制度》的有关规定。</w:t>
      </w:r>
    </w:p>
    <w:p>
      <w:pPr>
        <w:pStyle w:val="BodyText"/>
        <w:spacing w:line="379" w:lineRule="auto" w:before="134"/>
        <w:ind w:left="560" w:right="0"/>
        <w:jc w:val="left"/>
      </w:pPr>
      <w:r>
        <w:rPr/>
        <w:t>（</w:t>
      </w:r>
      <w:r>
        <w:rPr>
          <w:rFonts w:ascii="Times New Roman" w:hAnsi="Times New Roman" w:cs="Times New Roman" w:eastAsia="Times New Roman" w:hint="default"/>
        </w:rPr>
        <w:t>3</w:t>
      </w:r>
      <w:r>
        <w:rPr/>
        <w:t>）华颖宾馆房租 </w:t>
      </w:r>
      <w:r>
        <w:rPr>
          <w:spacing w:val="2"/>
        </w:rPr>
        <w:t>公司按市场价格租用广州无线电集团有限公司下属二级核算单位广州无线电华颖宾馆</w:t>
      </w:r>
    </w:p>
    <w:p>
      <w:pPr>
        <w:pStyle w:val="BodyText"/>
        <w:spacing w:line="235" w:lineRule="exact"/>
        <w:ind w:left="140" w:right="0"/>
        <w:jc w:val="left"/>
      </w:pPr>
      <w:r>
        <w:rPr/>
        <w:t>房间和综合楼宿舍，</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年支付租赁费</w:t>
      </w:r>
      <w:r>
        <w:rPr>
          <w:spacing w:val="-56"/>
        </w:rPr>
        <w:t> </w:t>
      </w:r>
      <w:r>
        <w:rPr>
          <w:rFonts w:ascii="Times New Roman" w:hAnsi="Times New Roman" w:cs="Times New Roman" w:eastAsia="Times New Roman" w:hint="default"/>
        </w:rPr>
        <w:t>406,353.00</w:t>
      </w:r>
      <w:r>
        <w:rPr>
          <w:rFonts w:ascii="Times New Roman" w:hAnsi="Times New Roman" w:cs="Times New Roman" w:eastAsia="Times New Roman" w:hint="default"/>
          <w:spacing w:val="-2"/>
        </w:rPr>
        <w:t> </w:t>
      </w:r>
      <w:r>
        <w:rPr/>
        <w:t>元。</w:t>
      </w:r>
    </w:p>
    <w:p>
      <w:pPr>
        <w:pStyle w:val="BodyText"/>
        <w:spacing w:line="240" w:lineRule="auto" w:before="169"/>
        <w:ind w:left="559" w:right="0"/>
        <w:jc w:val="left"/>
      </w:pPr>
      <w:r>
        <w:rPr>
          <w:rFonts w:ascii="Times New Roman" w:hAnsi="Times New Roman" w:cs="Times New Roman" w:eastAsia="Times New Roman" w:hint="default"/>
        </w:rPr>
        <w:t>4</w:t>
      </w:r>
      <w:r>
        <w:rPr/>
        <w:t>、委托代理进口</w:t>
      </w:r>
    </w:p>
    <w:p>
      <w:pPr>
        <w:pStyle w:val="BodyText"/>
        <w:spacing w:line="288" w:lineRule="auto" w:before="170"/>
        <w:ind w:right="216" w:firstLine="420"/>
        <w:jc w:val="both"/>
      </w:pPr>
      <w:r>
        <w:rPr/>
        <w:t>公司于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4"/>
        </w:rPr>
        <w:t>日与母公司广州无线电集团有限公司签订了《代理进口协议》，</w:t>
      </w:r>
      <w:r>
        <w:rPr/>
        <w:t> </w:t>
      </w:r>
      <w:r>
        <w:rPr>
          <w:spacing w:val="-3"/>
        </w:rPr>
        <w:t>就公司货币自动处理设备备件等产品的进口、进出境修理、暂时进出口等进口业务，委托广</w:t>
      </w:r>
      <w:r>
        <w:rPr>
          <w:spacing w:val="-81"/>
        </w:rPr>
        <w:t> </w:t>
      </w:r>
      <w:r>
        <w:rPr>
          <w:spacing w:val="-81"/>
        </w:rPr>
      </w:r>
      <w:r>
        <w:rPr>
          <w:spacing w:val="-3"/>
        </w:rPr>
        <w:t>州无线电集团有限公司代理进口或由其负责进口并销售给公司，广州无线电集团有限公司按</w:t>
      </w:r>
      <w:r>
        <w:rPr>
          <w:spacing w:val="-79"/>
        </w:rPr>
        <w:t> </w:t>
      </w:r>
      <w:r>
        <w:rPr>
          <w:spacing w:val="-79"/>
        </w:rPr>
      </w:r>
      <w:r>
        <w:rPr/>
        <w:t>货物价值的</w:t>
      </w:r>
      <w:r>
        <w:rPr>
          <w:spacing w:val="-39"/>
        </w:rPr>
        <w:t> </w:t>
      </w:r>
      <w:r>
        <w:rPr>
          <w:rFonts w:ascii="Times New Roman" w:hAnsi="Times New Roman" w:cs="Times New Roman" w:eastAsia="Times New Roman" w:hint="default"/>
        </w:rPr>
        <w:t>2%</w:t>
      </w:r>
      <w:r>
        <w:rPr/>
        <w:t>向公司收取代理服务手续费，该协议自</w:t>
      </w:r>
      <w:r>
        <w:rPr>
          <w:spacing w:val="-3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年度股东大会通过后正式生效</w:t>
      </w:r>
      <w:r>
        <w:rPr>
          <w:rFonts w:ascii="Times New Roman" w:hAnsi="Times New Roman" w:cs="Times New Roman" w:eastAsia="Times New Roman" w:hint="default"/>
        </w:rPr>
        <w:t>, </w:t>
      </w:r>
      <w:r>
        <w:rPr/>
        <w:t>有效期为两年。</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年度公司通过委托广州无线电集团有限公司代理进口货物结算支付手 续费共计</w:t>
      </w:r>
      <w:r>
        <w:rPr>
          <w:spacing w:val="-6"/>
        </w:rPr>
        <w:t> </w:t>
      </w:r>
      <w:r>
        <w:rPr>
          <w:rFonts w:ascii="Times New Roman" w:hAnsi="Times New Roman" w:cs="Times New Roman" w:eastAsia="Times New Roman" w:hint="default"/>
        </w:rPr>
        <w:t>778,587.42</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年度委托代理进口货物结算支付手续费共计</w:t>
      </w:r>
      <w:r>
        <w:rPr>
          <w:spacing w:val="-56"/>
        </w:rPr>
        <w:t> </w:t>
      </w:r>
      <w:r>
        <w:rPr>
          <w:rFonts w:ascii="Times New Roman" w:hAnsi="Times New Roman" w:cs="Times New Roman" w:eastAsia="Times New Roman" w:hint="default"/>
        </w:rPr>
        <w:t>310,172.73</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5"/>
          <w:szCs w:val="25"/>
        </w:rPr>
      </w:pPr>
    </w:p>
    <w:p>
      <w:pPr>
        <w:pStyle w:val="BodyText"/>
        <w:spacing w:line="273" w:lineRule="exact" w:before="35"/>
        <w:ind w:right="0"/>
        <w:jc w:val="left"/>
      </w:pPr>
      <w:r>
        <w:rPr/>
        <w:t>（三）报告期内公司与关联方关联债权、债务往来情况</w:t>
      </w:r>
    </w:p>
    <w:p>
      <w:pPr>
        <w:pStyle w:val="BodyText"/>
        <w:spacing w:line="273" w:lineRule="exact"/>
        <w:ind w:left="0" w:right="646"/>
        <w:jc w:val="right"/>
      </w:pPr>
      <w:r>
        <w:rPr/>
        <w:t>单位：万元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060"/>
        <w:gridCol w:w="1440"/>
        <w:gridCol w:w="1260"/>
        <w:gridCol w:w="1260"/>
        <w:gridCol w:w="1260"/>
      </w:tblGrid>
      <w:tr>
        <w:trPr>
          <w:trHeight w:val="414" w:hRule="exact"/>
        </w:trPr>
        <w:tc>
          <w:tcPr>
            <w:tcW w:w="306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left="505"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left="205" w:right="0"/>
              <w:jc w:val="left"/>
              <w:rPr>
                <w:rFonts w:ascii="宋体" w:hAnsi="宋体" w:cs="宋体" w:eastAsia="宋体" w:hint="default"/>
                <w:sz w:val="21"/>
                <w:szCs w:val="21"/>
              </w:rPr>
            </w:pPr>
            <w:r>
              <w:rPr>
                <w:rFonts w:ascii="宋体" w:hAnsi="宋体" w:cs="宋体" w:eastAsia="宋体" w:hint="default"/>
                <w:sz w:val="21"/>
                <w:szCs w:val="21"/>
              </w:rPr>
              <w:t>关联方向公司提供资金</w:t>
            </w:r>
          </w:p>
        </w:tc>
      </w:tr>
      <w:tr>
        <w:trPr>
          <w:trHeight w:val="415" w:hRule="exact"/>
        </w:trPr>
        <w:tc>
          <w:tcPr>
            <w:tcW w:w="3060" w:type="dxa"/>
            <w:vMerge/>
            <w:tcBorders>
              <w:left w:val="single" w:sz="4" w:space="0" w:color="000000"/>
              <w:bottom w:val="single" w:sz="4" w:space="0" w:color="000000"/>
              <w:right w:val="single" w:sz="4" w:space="0" w:color="000000"/>
            </w:tcBorders>
            <w:shd w:val="clear" w:color="auto" w:fill="E0E0E0"/>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left="415"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left="30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left="415"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41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40" w:right="0"/>
              <w:jc w:val="left"/>
              <w:rPr>
                <w:rFonts w:ascii="Times New Roman" w:hAnsi="Times New Roman" w:cs="Times New Roman" w:eastAsia="Times New Roman" w:hint="default"/>
                <w:sz w:val="21"/>
                <w:szCs w:val="21"/>
              </w:rPr>
            </w:pPr>
            <w:r>
              <w:rPr>
                <w:rFonts w:ascii="Times New Roman"/>
                <w:sz w:val="21"/>
              </w:rPr>
              <w:t>0.72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6.90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40" w:right="0"/>
              <w:jc w:val="left"/>
              <w:rPr>
                <w:rFonts w:ascii="Times New Roman" w:hAnsi="Times New Roman" w:cs="Times New Roman" w:eastAsia="Times New Roman" w:hint="default"/>
                <w:sz w:val="21"/>
                <w:szCs w:val="21"/>
              </w:rPr>
            </w:pPr>
            <w:r>
              <w:rPr>
                <w:rFonts w:ascii="Times New Roman"/>
                <w:sz w:val="21"/>
              </w:rPr>
              <w:t>6.90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7.22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40" w:right="0"/>
              <w:jc w:val="left"/>
              <w:rPr>
                <w:rFonts w:ascii="Times New Roman" w:hAnsi="Times New Roman" w:cs="Times New Roman" w:eastAsia="Times New Roman" w:hint="default"/>
                <w:sz w:val="21"/>
                <w:szCs w:val="21"/>
              </w:rPr>
            </w:pPr>
            <w:r>
              <w:rPr>
                <w:rFonts w:ascii="Times New Roman"/>
                <w:sz w:val="21"/>
              </w:rPr>
              <w:t>7.62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140" w:right="0"/>
        <w:jc w:val="left"/>
      </w:pPr>
      <w:r>
        <w:rPr>
          <w:spacing w:val="-3"/>
        </w:rPr>
        <w:t>其中：报告期内公司向控股股东及其子公司提供资金的发生额为</w:t>
      </w:r>
      <w:r>
        <w:rPr>
          <w:rFonts w:ascii="Times New Roman" w:hAnsi="Times New Roman" w:cs="Times New Roman" w:eastAsia="Times New Roman" w:hint="default"/>
          <w:spacing w:val="-3"/>
        </w:rPr>
        <w:t>7.22</w:t>
      </w:r>
      <w:r>
        <w:rPr>
          <w:spacing w:val="-3"/>
        </w:rPr>
        <w:t>万元，余额为</w:t>
      </w:r>
      <w:r>
        <w:rPr>
          <w:rFonts w:ascii="Times New Roman" w:hAnsi="Times New Roman" w:cs="Times New Roman" w:eastAsia="Times New Roman" w:hint="default"/>
          <w:spacing w:val="-3"/>
        </w:rPr>
        <w:t>7.62</w:t>
      </w:r>
      <w:r>
        <w:rPr>
          <w:spacing w:val="-3"/>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7"/>
          <w:szCs w:val="17"/>
        </w:rPr>
      </w:pPr>
    </w:p>
    <w:p>
      <w:pPr>
        <w:pStyle w:val="BodyText"/>
        <w:spacing w:line="297" w:lineRule="auto"/>
        <w:ind w:left="140" w:right="198"/>
        <w:jc w:val="left"/>
      </w:pPr>
      <w:r>
        <w:rPr/>
        <w:t>（四</w:t>
      </w:r>
      <w:r>
        <w:rPr>
          <w:spacing w:val="-94"/>
        </w:rPr>
        <w:t>）</w:t>
      </w:r>
      <w:r>
        <w:rPr/>
        <w:t>公司审计机构立信羊城会计师事务所有限公司对公司控股股东及其他关联方资金占用</w:t>
      </w:r>
      <w:r>
        <w:rPr/>
        <w:t> 情况出具了如下专项审计说明</w:t>
      </w:r>
      <w:r>
        <w:rPr>
          <w:spacing w:val="-105"/>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08</w:t>
      </w:r>
      <w:r>
        <w:rPr/>
        <w:t>）羊专</w:t>
      </w:r>
      <w:r>
        <w:rPr>
          <w:spacing w:val="-2"/>
        </w:rPr>
        <w:t>审</w:t>
      </w:r>
      <w:r>
        <w:rPr/>
        <w:t>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spacing w:val="-105"/>
        </w:rPr>
        <w:t>）</w:t>
      </w:r>
      <w:r>
        <w:rPr/>
        <w:t>：</w:t>
      </w:r>
    </w:p>
    <w:p>
      <w:pPr>
        <w:spacing w:line="240" w:lineRule="auto" w:before="2"/>
        <w:rPr>
          <w:rFonts w:ascii="宋体" w:hAnsi="宋体" w:cs="宋体" w:eastAsia="宋体" w:hint="default"/>
          <w:sz w:val="27"/>
          <w:szCs w:val="27"/>
        </w:rPr>
      </w:pPr>
    </w:p>
    <w:p>
      <w:pPr>
        <w:pStyle w:val="Heading4"/>
        <w:spacing w:line="297" w:lineRule="auto" w:before="0"/>
        <w:ind w:left="2186" w:right="1820" w:firstLine="421"/>
        <w:jc w:val="left"/>
        <w:rPr>
          <w:b w:val="0"/>
          <w:bCs w:val="0"/>
        </w:rPr>
      </w:pPr>
      <w:r>
        <w:rPr/>
        <w:t>关于广州广电运通金融电子股份有限公司</w:t>
      </w:r>
      <w:r>
        <w:rPr>
          <w:spacing w:val="1"/>
          <w:w w:val="99"/>
        </w:rPr>
        <w:t> </w:t>
      </w:r>
      <w:r>
        <w:rPr/>
        <w:t>与控股股东及其他关联方占用资金情况的专项说明</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140" w:right="0"/>
        <w:jc w:val="left"/>
      </w:pPr>
      <w:r>
        <w:rPr/>
        <w:t>广州广电运通金融电子股份有限公司：</w:t>
      </w:r>
    </w:p>
    <w:p>
      <w:pPr>
        <w:spacing w:line="240" w:lineRule="auto" w:before="2"/>
        <w:rPr>
          <w:rFonts w:ascii="宋体" w:hAnsi="宋体" w:cs="宋体" w:eastAsia="宋体" w:hint="default"/>
          <w:sz w:val="14"/>
          <w:szCs w:val="14"/>
        </w:rPr>
      </w:pPr>
    </w:p>
    <w:p>
      <w:pPr>
        <w:pStyle w:val="BodyText"/>
        <w:spacing w:line="285" w:lineRule="auto"/>
        <w:ind w:left="140" w:right="0" w:firstLine="419"/>
        <w:jc w:val="left"/>
      </w:pPr>
      <w:r>
        <w:rPr>
          <w:spacing w:val="-9"/>
        </w:rPr>
        <w:t>我们接受委托，审计了贵公司</w:t>
      </w:r>
      <w:r>
        <w:rPr>
          <w:spacing w:val="-58"/>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
        </w:rPr>
        <w:t> </w:t>
      </w:r>
      <w:r>
        <w:rPr>
          <w:spacing w:val="-12"/>
        </w:rPr>
        <w:t>年度会计报表，并于</w:t>
      </w:r>
      <w:r>
        <w:rPr>
          <w:spacing w:val="-58"/>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5"/>
        </w:rPr>
        <w:t> </w:t>
      </w:r>
      <w:r>
        <w:rPr>
          <w:spacing w:val="-11"/>
        </w:rPr>
        <w:t>日出具了（</w:t>
      </w:r>
      <w:r>
        <w:rPr>
          <w:rFonts w:ascii="Times New Roman" w:hAnsi="Times New Roman" w:cs="Times New Roman" w:eastAsia="Times New Roman" w:hint="default"/>
          <w:spacing w:val="-11"/>
        </w:rPr>
        <w:t>2008</w:t>
      </w:r>
      <w:r>
        <w:rPr>
          <w:spacing w:val="-11"/>
        </w:rPr>
        <w:t>）</w:t>
      </w:r>
      <w:r>
        <w:rPr/>
        <w:t> 羊查字第 </w:t>
      </w:r>
      <w:r>
        <w:rPr>
          <w:rFonts w:ascii="Times New Roman" w:hAnsi="Times New Roman" w:cs="Times New Roman" w:eastAsia="Times New Roman" w:hint="default"/>
        </w:rPr>
        <w:t>12722 </w:t>
      </w:r>
      <w:r>
        <w:rPr/>
        <w:t>号无保留意见审计报告。根据中国证监会证监发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2"/>
        </w:rPr>
        <w:t> </w:t>
      </w:r>
      <w:r>
        <w:rPr/>
        <w:t>号《关于规范上 </w:t>
      </w:r>
      <w:r>
        <w:rPr>
          <w:spacing w:val="-3"/>
        </w:rPr>
        <w:t>市公司与关联方资金往来及上市公司对外担保若干问题的通知》的有关要求，贵公司编制了</w:t>
      </w:r>
      <w:r>
        <w:rPr>
          <w:spacing w:val="-79"/>
        </w:rPr>
        <w:t> </w:t>
      </w:r>
      <w:r>
        <w:rPr>
          <w:spacing w:val="-79"/>
        </w:rPr>
      </w:r>
      <w:r>
        <w:rPr/>
        <w:t>本专项说明所附的贵公司</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5"/>
        </w:rPr>
        <w:t> </w:t>
      </w:r>
      <w:r>
        <w:rPr/>
        <w:t>年度控股股东及其他关联方占用资金情况汇总表（以下简称 “汇总表” </w:t>
      </w:r>
      <w:r>
        <w:rPr>
          <w:spacing w:val="-53"/>
        </w:rPr>
        <w:t>）。</w:t>
      </w:r>
    </w:p>
    <w:p>
      <w:pPr>
        <w:pStyle w:val="BodyText"/>
        <w:spacing w:line="297" w:lineRule="auto" w:before="146"/>
        <w:ind w:left="140" w:right="0" w:firstLine="420"/>
        <w:jc w:val="left"/>
      </w:pPr>
      <w:r>
        <w:rPr>
          <w:spacing w:val="-3"/>
        </w:rPr>
        <w:t>如实编制和对外披露汇总表并确保其真实、合法及完整是贵公司的责任。我们对汇总表</w:t>
      </w:r>
      <w:r>
        <w:rPr/>
        <w:t> </w:t>
      </w:r>
      <w:r>
        <w:rPr>
          <w:spacing w:val="2"/>
        </w:rPr>
        <w:t>所载资料与我们审计贵公司 </w:t>
      </w:r>
      <w:r>
        <w:rPr>
          <w:rFonts w:ascii="Times New Roman" w:hAnsi="Times New Roman" w:cs="Times New Roman" w:eastAsia="Times New Roman" w:hint="default"/>
        </w:rPr>
        <w:t>2007 </w:t>
      </w:r>
      <w:r>
        <w:rPr>
          <w:rFonts w:ascii="Times New Roman" w:hAnsi="Times New Roman" w:cs="Times New Roman" w:eastAsia="Times New Roman" w:hint="default"/>
          <w:spacing w:val="21"/>
        </w:rPr>
        <w:t> </w:t>
      </w:r>
      <w:r>
        <w:rPr>
          <w:spacing w:val="2"/>
        </w:rPr>
        <w:t>年度会计报表时所复核的会计资料和经审计的会计报表</w:t>
      </w:r>
    </w:p>
    <w:p>
      <w:pPr>
        <w:pStyle w:val="BodyText"/>
        <w:spacing w:line="284" w:lineRule="exact"/>
        <w:ind w:left="140" w:right="0"/>
        <w:jc w:val="left"/>
      </w:pPr>
      <w:r>
        <w:rPr/>
        <w:t>的相关内容进行了核对，在所有重大方面没有发现不一致。除了对贵公司实施</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年度会</w:t>
      </w:r>
    </w:p>
    <w:p>
      <w:pPr>
        <w:spacing w:after="0" w:line="284" w:lineRule="exact"/>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8" w:lineRule="auto" w:before="35"/>
        <w:ind w:left="140" w:right="136"/>
        <w:jc w:val="both"/>
      </w:pPr>
      <w:r>
        <w:rPr>
          <w:spacing w:val="-3"/>
        </w:rPr>
        <w:t>计报表审计中所执行的对关联方交易和往来有关的审计程序外，我们未对汇总表所载资料执</w:t>
      </w:r>
      <w:r>
        <w:rPr>
          <w:spacing w:val="-79"/>
        </w:rPr>
        <w:t> </w:t>
      </w:r>
      <w:r>
        <w:rPr>
          <w:spacing w:val="-79"/>
        </w:rPr>
      </w:r>
      <w:r>
        <w:rPr/>
        <w:t>行额外的审计或其他程序。为了更好地理解</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年度贵公司与控股股东及其他关联方占用 资金情况，后附的汇总表应当与已审计的会计报表一并阅读。</w:t>
      </w:r>
    </w:p>
    <w:p>
      <w:pPr>
        <w:pStyle w:val="BodyText"/>
        <w:spacing w:line="280" w:lineRule="auto" w:before="144"/>
        <w:ind w:left="140" w:right="121" w:firstLine="420"/>
        <w:jc w:val="left"/>
      </w:pPr>
      <w:r>
        <w:rPr/>
        <w:t>本专项说明仅作为贵公司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年度披露控股股东及其他关联方占用资金情况之用，不 作其他用途。</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80" w:lineRule="auto"/>
        <w:ind w:right="124" w:firstLine="420"/>
        <w:jc w:val="left"/>
      </w:pPr>
      <w:r>
        <w:rPr>
          <w:spacing w:val="-3"/>
        </w:rPr>
        <w:t>附件：广州广电运通金融电子股份有限公司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年度控股股东及其他关联方占用资金 情况汇总表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tabs>
          <w:tab w:pos="5915" w:val="left" w:leader="none"/>
        </w:tabs>
        <w:spacing w:line="403" w:lineRule="auto"/>
        <w:ind w:left="5915" w:right="252" w:hanging="5356"/>
        <w:jc w:val="right"/>
      </w:pPr>
      <w:r>
        <w:rPr/>
        <w:t>立信羊城会计师事务所有限公司</w:t>
        <w:tab/>
        <w:t>中国注册会计师：</w:t>
      </w:r>
      <w:r>
        <w:rPr>
          <w:spacing w:val="-2"/>
        </w:rPr>
        <w:t> </w:t>
      </w:r>
      <w:r>
        <w:rPr/>
        <w:t>刘佩莲</w:t>
      </w:r>
      <w:r>
        <w:rPr/>
        <w:t> 中国注册会计师：</w:t>
      </w:r>
      <w:r>
        <w:rPr>
          <w:spacing w:val="-2"/>
        </w:rPr>
        <w:t> </w:t>
      </w:r>
      <w:r>
        <w:rPr/>
        <w:t>王建民</w:t>
      </w:r>
    </w:p>
    <w:p>
      <w:pPr>
        <w:pStyle w:val="BodyText"/>
        <w:tabs>
          <w:tab w:pos="6125" w:val="left" w:leader="none"/>
        </w:tabs>
        <w:spacing w:line="240" w:lineRule="auto" w:before="42"/>
        <w:ind w:left="4445" w:right="0"/>
        <w:jc w:val="left"/>
      </w:pPr>
      <w:r>
        <w:rPr/>
        <w:t>中 国 • 广</w:t>
      </w:r>
      <w:r>
        <w:rPr>
          <w:spacing w:val="-2"/>
        </w:rPr>
        <w:t> </w:t>
      </w:r>
      <w:r>
        <w:rPr/>
        <w:t>州</w:t>
        <w:tab/>
        <w:t>二○○八年三月二十七日</w:t>
      </w:r>
    </w:p>
    <w:p>
      <w:pPr>
        <w:spacing w:after="0" w:line="240" w:lineRule="auto"/>
        <w:jc w:val="left"/>
        <w:sectPr>
          <w:pgSz w:w="11910" w:h="16840"/>
          <w:pgMar w:header="0" w:footer="982" w:top="1100" w:bottom="1180" w:left="1660" w:right="1660"/>
        </w:sectPr>
      </w:pPr>
    </w:p>
    <w:p>
      <w:pPr>
        <w:spacing w:line="240" w:lineRule="auto" w:before="10"/>
        <w:rPr>
          <w:rFonts w:ascii="宋体" w:hAnsi="宋体" w:cs="宋体" w:eastAsia="宋体" w:hint="default"/>
          <w:sz w:val="5"/>
          <w:szCs w:val="5"/>
        </w:rPr>
      </w:pPr>
    </w:p>
    <w:p>
      <w:pPr>
        <w:spacing w:line="720" w:lineRule="exact"/>
        <w:ind w:left="1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21"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2"/>
        <w:rPr>
          <w:rFonts w:ascii="宋体" w:hAnsi="宋体" w:cs="宋体" w:eastAsia="宋体" w:hint="default"/>
          <w:sz w:val="20"/>
          <w:szCs w:val="20"/>
        </w:rPr>
      </w:pPr>
    </w:p>
    <w:p>
      <w:pPr>
        <w:spacing w:before="45"/>
        <w:ind w:left="181" w:right="0" w:firstLine="0"/>
        <w:jc w:val="left"/>
        <w:rPr>
          <w:rFonts w:ascii="宋体" w:hAnsi="宋体" w:cs="宋体" w:eastAsia="宋体" w:hint="default"/>
          <w:sz w:val="19"/>
          <w:szCs w:val="19"/>
        </w:rPr>
      </w:pPr>
      <w:r>
        <w:rPr>
          <w:rFonts w:ascii="宋体" w:hAnsi="宋体" w:cs="宋体" w:eastAsia="宋体" w:hint="default"/>
          <w:w w:val="105"/>
          <w:sz w:val="19"/>
          <w:szCs w:val="19"/>
        </w:rPr>
        <w:t>附件：</w:t>
      </w:r>
      <w:r>
        <w:rPr>
          <w:rFonts w:ascii="宋体" w:hAnsi="宋体" w:cs="宋体" w:eastAsia="宋体" w:hint="default"/>
          <w:sz w:val="19"/>
          <w:szCs w:val="19"/>
        </w:rPr>
      </w:r>
    </w:p>
    <w:p>
      <w:pPr>
        <w:spacing w:before="72"/>
        <w:ind w:left="3087" w:right="0" w:firstLine="0"/>
        <w:jc w:val="left"/>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广州广电运通金融电子股份有限公司2007 </w:t>
      </w:r>
      <w:r>
        <w:rPr>
          <w:rFonts w:ascii="Microsoft JhengHei" w:hAnsi="Microsoft JhengHei" w:cs="Microsoft JhengHei" w:eastAsia="Microsoft JhengHei" w:hint="default"/>
          <w:b/>
          <w:bCs/>
          <w:spacing w:val="40"/>
          <w:sz w:val="17"/>
          <w:szCs w:val="17"/>
        </w:rPr>
        <w:t> </w:t>
      </w:r>
      <w:r>
        <w:rPr>
          <w:rFonts w:ascii="Microsoft JhengHei" w:hAnsi="Microsoft JhengHei" w:cs="Microsoft JhengHei" w:eastAsia="Microsoft JhengHei" w:hint="default"/>
          <w:b/>
          <w:bCs/>
          <w:sz w:val="17"/>
          <w:szCs w:val="17"/>
        </w:rPr>
        <w:t>年度控股股东及其他关联方占用资金情况汇总表</w:t>
      </w:r>
      <w:r>
        <w:rPr>
          <w:rFonts w:ascii="Microsoft JhengHei" w:hAnsi="Microsoft JhengHei" w:cs="Microsoft JhengHei" w:eastAsia="Microsoft JhengHei" w:hint="default"/>
          <w:sz w:val="17"/>
          <w:szCs w:val="17"/>
        </w:rPr>
      </w:r>
    </w:p>
    <w:p>
      <w:pPr>
        <w:spacing w:line="240" w:lineRule="auto" w:before="7"/>
        <w:rPr>
          <w:rFonts w:ascii="Microsoft JhengHei" w:hAnsi="Microsoft JhengHei" w:cs="Microsoft JhengHei" w:eastAsia="Microsoft JhengHei" w:hint="default"/>
          <w:b/>
          <w:bCs/>
          <w:sz w:val="13"/>
          <w:szCs w:val="13"/>
        </w:rPr>
      </w:pPr>
    </w:p>
    <w:p>
      <w:pPr>
        <w:tabs>
          <w:tab w:pos="13198" w:val="left" w:leader="none"/>
        </w:tabs>
        <w:spacing w:before="0"/>
        <w:ind w:left="181" w:right="0" w:firstLine="0"/>
        <w:jc w:val="left"/>
        <w:rPr>
          <w:rFonts w:ascii="宋体" w:hAnsi="宋体" w:cs="宋体" w:eastAsia="宋体" w:hint="default"/>
          <w:sz w:val="17"/>
          <w:szCs w:val="17"/>
        </w:rPr>
      </w:pPr>
      <w:r>
        <w:rPr>
          <w:rFonts w:ascii="宋体" w:hAnsi="宋体" w:cs="宋体" w:eastAsia="宋体" w:hint="default"/>
          <w:spacing w:val="-1"/>
          <w:sz w:val="19"/>
          <w:szCs w:val="19"/>
        </w:rPr>
        <w:t>编制单位：广州广电运通金融电子股份有限公司</w:t>
        <w:tab/>
      </w:r>
      <w:r>
        <w:rPr>
          <w:rFonts w:ascii="宋体" w:hAnsi="宋体" w:cs="宋体" w:eastAsia="宋体" w:hint="default"/>
          <w:position w:val="1"/>
          <w:sz w:val="17"/>
          <w:szCs w:val="17"/>
        </w:rPr>
        <w:t>单位：万元</w:t>
      </w:r>
      <w:r>
        <w:rPr>
          <w:rFonts w:ascii="宋体" w:hAnsi="宋体" w:cs="宋体" w:eastAsia="宋体" w:hint="default"/>
          <w:sz w:val="17"/>
          <w:szCs w:val="17"/>
        </w:rPr>
      </w:r>
    </w:p>
    <w:p>
      <w:pPr>
        <w:spacing w:line="240" w:lineRule="auto" w:before="6"/>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1303"/>
        <w:gridCol w:w="2825"/>
        <w:gridCol w:w="1656"/>
        <w:gridCol w:w="1146"/>
        <w:gridCol w:w="1206"/>
        <w:gridCol w:w="1206"/>
        <w:gridCol w:w="1291"/>
        <w:gridCol w:w="1146"/>
        <w:gridCol w:w="1000"/>
        <w:gridCol w:w="1157"/>
      </w:tblGrid>
      <w:tr>
        <w:trPr>
          <w:trHeight w:val="487"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3" w:right="0"/>
              <w:jc w:val="center"/>
              <w:rPr>
                <w:rFonts w:ascii="宋体" w:hAnsi="宋体" w:cs="宋体" w:eastAsia="宋体" w:hint="default"/>
                <w:sz w:val="17"/>
                <w:szCs w:val="17"/>
              </w:rPr>
            </w:pPr>
            <w:r>
              <w:rPr>
                <w:rFonts w:ascii="宋体" w:hAnsi="宋体" w:cs="宋体" w:eastAsia="宋体" w:hint="default"/>
                <w:sz w:val="17"/>
                <w:szCs w:val="17"/>
              </w:rPr>
              <w:t>资金占用方类别</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11" w:right="0"/>
              <w:jc w:val="left"/>
              <w:rPr>
                <w:rFonts w:ascii="宋体" w:hAnsi="宋体" w:cs="宋体" w:eastAsia="宋体" w:hint="default"/>
                <w:sz w:val="17"/>
                <w:szCs w:val="17"/>
              </w:rPr>
            </w:pPr>
            <w:r>
              <w:rPr>
                <w:rFonts w:ascii="宋体" w:hAnsi="宋体" w:cs="宋体" w:eastAsia="宋体" w:hint="default"/>
                <w:sz w:val="17"/>
                <w:szCs w:val="17"/>
              </w:rPr>
              <w:t>资金占用方名称</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483" w:right="39" w:hanging="429"/>
              <w:jc w:val="left"/>
              <w:rPr>
                <w:rFonts w:ascii="宋体" w:hAnsi="宋体" w:cs="宋体" w:eastAsia="宋体" w:hint="default"/>
                <w:sz w:val="17"/>
                <w:szCs w:val="17"/>
              </w:rPr>
            </w:pPr>
            <w:r>
              <w:rPr>
                <w:rFonts w:ascii="宋体" w:hAnsi="宋体" w:cs="宋体" w:eastAsia="宋体" w:hint="default"/>
                <w:sz w:val="17"/>
                <w:szCs w:val="17"/>
              </w:rPr>
              <w:t>占用方与上市公司的</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7"/>
                <w:szCs w:val="17"/>
              </w:rPr>
              <w:t>关联关系</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143" w:right="42" w:hanging="87"/>
              <w:jc w:val="left"/>
              <w:rPr>
                <w:rFonts w:ascii="宋体" w:hAnsi="宋体" w:cs="宋体" w:eastAsia="宋体" w:hint="default"/>
                <w:sz w:val="17"/>
                <w:szCs w:val="17"/>
              </w:rPr>
            </w:pPr>
            <w:r>
              <w:rPr>
                <w:rFonts w:ascii="宋体" w:hAnsi="宋体" w:cs="宋体" w:eastAsia="宋体" w:hint="default"/>
                <w:sz w:val="17"/>
                <w:szCs w:val="17"/>
              </w:rPr>
              <w:t>上市公司核算</w:t>
            </w:r>
            <w:r>
              <w:rPr>
                <w:rFonts w:ascii="宋体" w:hAnsi="宋体" w:cs="宋体" w:eastAsia="宋体" w:hint="default"/>
                <w:spacing w:val="-77"/>
                <w:sz w:val="17"/>
                <w:szCs w:val="17"/>
              </w:rPr>
              <w:t> </w:t>
            </w:r>
            <w:r>
              <w:rPr>
                <w:rFonts w:ascii="宋体" w:hAnsi="宋体" w:cs="宋体" w:eastAsia="宋体" w:hint="default"/>
                <w:sz w:val="17"/>
                <w:szCs w:val="17"/>
              </w:rPr>
              <w:t>的会计科目</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174" w:right="72" w:hanging="87"/>
              <w:jc w:val="left"/>
              <w:rPr>
                <w:rFonts w:ascii="宋体" w:hAnsi="宋体" w:cs="宋体" w:eastAsia="宋体" w:hint="default"/>
                <w:sz w:val="17"/>
                <w:szCs w:val="17"/>
              </w:rPr>
            </w:pPr>
            <w:r>
              <w:rPr>
                <w:rFonts w:ascii="宋体" w:hAnsi="宋体" w:cs="宋体" w:eastAsia="宋体" w:hint="default"/>
                <w:sz w:val="17"/>
                <w:szCs w:val="17"/>
              </w:rPr>
              <w:t>2007年期初占</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用资金余额</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87" w:right="72"/>
              <w:jc w:val="left"/>
              <w:rPr>
                <w:rFonts w:ascii="宋体" w:hAnsi="宋体" w:cs="宋体" w:eastAsia="宋体" w:hint="default"/>
                <w:sz w:val="17"/>
                <w:szCs w:val="17"/>
              </w:rPr>
            </w:pPr>
            <w:r>
              <w:rPr>
                <w:rFonts w:ascii="宋体" w:hAnsi="宋体" w:cs="宋体" w:eastAsia="宋体" w:hint="default"/>
                <w:sz w:val="17"/>
                <w:szCs w:val="17"/>
              </w:rPr>
              <w:t>2007年度占用</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累计发生金额</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216" w:right="27" w:hanging="172"/>
              <w:jc w:val="left"/>
              <w:rPr>
                <w:rFonts w:ascii="宋体" w:hAnsi="宋体" w:cs="宋体" w:eastAsia="宋体" w:hint="default"/>
                <w:sz w:val="17"/>
                <w:szCs w:val="17"/>
              </w:rPr>
            </w:pPr>
            <w:r>
              <w:rPr>
                <w:rFonts w:ascii="宋体" w:hAnsi="宋体" w:cs="宋体" w:eastAsia="宋体" w:hint="default"/>
                <w:sz w:val="17"/>
                <w:szCs w:val="17"/>
              </w:rPr>
              <w:t>2007年度偿还累</w:t>
            </w:r>
            <w:r>
              <w:rPr>
                <w:rFonts w:ascii="宋体" w:hAnsi="宋体" w:cs="宋体" w:eastAsia="宋体" w:hint="default"/>
                <w:spacing w:val="-76"/>
                <w:sz w:val="17"/>
                <w:szCs w:val="17"/>
              </w:rPr>
              <w:t> </w:t>
            </w:r>
            <w:r>
              <w:rPr>
                <w:rFonts w:ascii="宋体" w:hAnsi="宋体" w:cs="宋体" w:eastAsia="宋体" w:hint="default"/>
                <w:sz w:val="17"/>
                <w:szCs w:val="17"/>
              </w:rPr>
              <w:t>计发生金额</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142" w:right="42" w:hanging="86"/>
              <w:jc w:val="left"/>
              <w:rPr>
                <w:rFonts w:ascii="宋体" w:hAnsi="宋体" w:cs="宋体" w:eastAsia="宋体" w:hint="default"/>
                <w:sz w:val="17"/>
                <w:szCs w:val="17"/>
              </w:rPr>
            </w:pPr>
            <w:r>
              <w:rPr>
                <w:rFonts w:ascii="宋体" w:hAnsi="宋体" w:cs="宋体" w:eastAsia="宋体" w:hint="default"/>
                <w:sz w:val="17"/>
                <w:szCs w:val="17"/>
              </w:rPr>
              <w:t>2007年期末占</w:t>
            </w:r>
            <w:r>
              <w:rPr>
                <w:rFonts w:ascii="宋体" w:hAnsi="宋体" w:cs="宋体" w:eastAsia="宋体" w:hint="default"/>
                <w:spacing w:val="-77"/>
                <w:sz w:val="17"/>
                <w:szCs w:val="17"/>
              </w:rPr>
              <w:t> </w:t>
            </w:r>
            <w:r>
              <w:rPr>
                <w:rFonts w:ascii="宋体" w:hAnsi="宋体" w:cs="宋体" w:eastAsia="宋体" w:hint="default"/>
                <w:sz w:val="17"/>
                <w:szCs w:val="17"/>
              </w:rPr>
              <w:t>用资金余额</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412" w:right="54" w:hanging="342"/>
              <w:jc w:val="left"/>
              <w:rPr>
                <w:rFonts w:ascii="宋体" w:hAnsi="宋体" w:cs="宋体" w:eastAsia="宋体" w:hint="default"/>
                <w:sz w:val="17"/>
                <w:szCs w:val="17"/>
              </w:rPr>
            </w:pPr>
            <w:r>
              <w:rPr>
                <w:rFonts w:ascii="宋体" w:hAnsi="宋体" w:cs="宋体" w:eastAsia="宋体" w:hint="default"/>
                <w:sz w:val="17"/>
                <w:szCs w:val="17"/>
              </w:rPr>
              <w:t>占用形成原</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因</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220"/>
              <w:jc w:val="right"/>
              <w:rPr>
                <w:rFonts w:ascii="宋体" w:hAnsi="宋体" w:cs="宋体" w:eastAsia="宋体" w:hint="default"/>
                <w:sz w:val="17"/>
                <w:szCs w:val="17"/>
              </w:rPr>
            </w:pPr>
            <w:r>
              <w:rPr>
                <w:rFonts w:ascii="宋体" w:hAnsi="宋体" w:cs="宋体" w:eastAsia="宋体" w:hint="default"/>
                <w:spacing w:val="-1"/>
                <w:sz w:val="17"/>
                <w:szCs w:val="17"/>
              </w:rPr>
              <w:t>占用性质</w:t>
            </w:r>
          </w:p>
        </w:tc>
      </w:tr>
      <w:tr>
        <w:trPr>
          <w:trHeight w:val="486" w:hRule="exact"/>
        </w:trPr>
        <w:tc>
          <w:tcPr>
            <w:tcW w:w="1303"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28" w:lineRule="auto"/>
              <w:ind w:left="50" w:right="35"/>
              <w:jc w:val="center"/>
              <w:rPr>
                <w:rFonts w:ascii="宋体" w:hAnsi="宋体" w:cs="宋体" w:eastAsia="宋体" w:hint="default"/>
                <w:sz w:val="17"/>
                <w:szCs w:val="17"/>
              </w:rPr>
            </w:pPr>
            <w:r>
              <w:rPr>
                <w:rFonts w:ascii="宋体" w:hAnsi="宋体" w:cs="宋体" w:eastAsia="宋体" w:hint="default"/>
                <w:sz w:val="17"/>
                <w:szCs w:val="17"/>
              </w:rPr>
              <w:t>控股股东、实际</w:t>
            </w:r>
            <w:r>
              <w:rPr>
                <w:rFonts w:ascii="宋体" w:hAnsi="宋体" w:cs="宋体" w:eastAsia="宋体" w:hint="default"/>
                <w:w w:val="100"/>
                <w:sz w:val="17"/>
                <w:szCs w:val="17"/>
              </w:rPr>
              <w:t> </w:t>
            </w:r>
            <w:r>
              <w:rPr>
                <w:rFonts w:ascii="宋体" w:hAnsi="宋体" w:cs="宋体" w:eastAsia="宋体" w:hint="default"/>
                <w:sz w:val="17"/>
                <w:szCs w:val="17"/>
              </w:rPr>
              <w:t>控制人及其附属</w:t>
            </w:r>
            <w:r>
              <w:rPr>
                <w:rFonts w:ascii="宋体" w:hAnsi="宋体" w:cs="宋体" w:eastAsia="宋体" w:hint="default"/>
                <w:w w:val="100"/>
                <w:sz w:val="17"/>
                <w:szCs w:val="17"/>
              </w:rPr>
              <w:t> </w:t>
            </w:r>
            <w:r>
              <w:rPr>
                <w:rFonts w:ascii="宋体" w:hAnsi="宋体" w:cs="宋体" w:eastAsia="宋体" w:hint="default"/>
                <w:sz w:val="17"/>
                <w:szCs w:val="17"/>
              </w:rPr>
              <w:t>企业</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1" w:right="0"/>
              <w:jc w:val="left"/>
              <w:rPr>
                <w:rFonts w:ascii="宋体" w:hAnsi="宋体" w:cs="宋体" w:eastAsia="宋体" w:hint="default"/>
                <w:sz w:val="17"/>
                <w:szCs w:val="17"/>
              </w:rPr>
            </w:pPr>
            <w:r>
              <w:rPr>
                <w:rFonts w:ascii="宋体" w:hAnsi="宋体" w:cs="宋体" w:eastAsia="宋体" w:hint="default"/>
                <w:sz w:val="17"/>
                <w:szCs w:val="17"/>
              </w:rPr>
              <w:t>广州无线电集团有限公司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0" w:right="0"/>
              <w:jc w:val="left"/>
              <w:rPr>
                <w:rFonts w:ascii="宋体" w:hAnsi="宋体" w:cs="宋体" w:eastAsia="宋体" w:hint="default"/>
                <w:sz w:val="17"/>
                <w:szCs w:val="17"/>
              </w:rPr>
            </w:pPr>
            <w:r>
              <w:rPr>
                <w:rFonts w:ascii="宋体" w:hAnsi="宋体" w:cs="宋体" w:eastAsia="宋体" w:hint="default"/>
                <w:sz w:val="17"/>
                <w:szCs w:val="17"/>
              </w:rPr>
              <w:t>母公司</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0"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z w:val="17"/>
              </w:rPr>
              <w:t>0.48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宋体" w:hAnsi="宋体" w:cs="宋体" w:eastAsia="宋体" w:hint="default"/>
                <w:sz w:val="17"/>
                <w:szCs w:val="17"/>
              </w:rPr>
            </w:pPr>
            <w:r>
              <w:rPr>
                <w:rFonts w:ascii="宋体"/>
                <w:sz w:val="17"/>
              </w:rPr>
              <w:t>0.32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4"/>
              <w:jc w:val="right"/>
              <w:rPr>
                <w:rFonts w:ascii="宋体" w:hAnsi="宋体" w:cs="宋体" w:eastAsia="宋体" w:hint="default"/>
                <w:sz w:val="17"/>
                <w:szCs w:val="17"/>
              </w:rPr>
            </w:pPr>
            <w:r>
              <w:rPr>
                <w:rFonts w:ascii="宋体"/>
                <w:sz w:val="17"/>
              </w:rPr>
              <w:t>0.08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宋体" w:hAnsi="宋体" w:cs="宋体" w:eastAsia="宋体" w:hint="default"/>
                <w:sz w:val="17"/>
                <w:szCs w:val="17"/>
              </w:rPr>
            </w:pPr>
            <w:r>
              <w:rPr>
                <w:rFonts w:ascii="宋体"/>
                <w:sz w:val="17"/>
              </w:rPr>
              <w:t>0.72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1" w:right="0"/>
              <w:jc w:val="left"/>
              <w:rPr>
                <w:rFonts w:ascii="宋体" w:hAnsi="宋体" w:cs="宋体" w:eastAsia="宋体" w:hint="default"/>
                <w:sz w:val="17"/>
                <w:szCs w:val="17"/>
              </w:rPr>
            </w:pPr>
            <w:r>
              <w:rPr>
                <w:rFonts w:ascii="宋体" w:hAnsi="宋体" w:cs="宋体" w:eastAsia="宋体" w:hint="default"/>
                <w:sz w:val="17"/>
                <w:szCs w:val="17"/>
              </w:rPr>
              <w:t>接受劳务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261"/>
              <w:jc w:val="right"/>
              <w:rPr>
                <w:rFonts w:ascii="宋体" w:hAnsi="宋体" w:cs="宋体" w:eastAsia="宋体" w:hint="default"/>
                <w:sz w:val="17"/>
                <w:szCs w:val="17"/>
              </w:rPr>
            </w:pPr>
            <w:r>
              <w:rPr>
                <w:rFonts w:ascii="宋体" w:hAnsi="宋体" w:cs="宋体" w:eastAsia="宋体" w:hint="default"/>
                <w:spacing w:val="-1"/>
                <w:sz w:val="17"/>
                <w:szCs w:val="17"/>
              </w:rPr>
              <w:t>经营性占用</w:t>
            </w:r>
          </w:p>
        </w:tc>
      </w:tr>
      <w:tr>
        <w:trPr>
          <w:trHeight w:val="487" w:hRule="exact"/>
        </w:trPr>
        <w:tc>
          <w:tcPr>
            <w:tcW w:w="1303" w:type="dxa"/>
            <w:vMerge/>
            <w:tcBorders>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1" w:right="0"/>
              <w:jc w:val="left"/>
              <w:rPr>
                <w:rFonts w:ascii="宋体" w:hAnsi="宋体" w:cs="宋体" w:eastAsia="宋体" w:hint="default"/>
                <w:sz w:val="17"/>
                <w:szCs w:val="17"/>
              </w:rPr>
            </w:pPr>
            <w:r>
              <w:rPr>
                <w:rFonts w:ascii="宋体" w:hAnsi="宋体" w:cs="宋体" w:eastAsia="宋体" w:hint="default"/>
                <w:sz w:val="17"/>
                <w:szCs w:val="17"/>
              </w:rPr>
              <w:t>广州鑫广电物业服务有限公司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 w:right="0"/>
              <w:jc w:val="left"/>
              <w:rPr>
                <w:rFonts w:ascii="宋体" w:hAnsi="宋体" w:cs="宋体" w:eastAsia="宋体" w:hint="default"/>
                <w:sz w:val="17"/>
                <w:szCs w:val="17"/>
              </w:rPr>
            </w:pPr>
            <w:r>
              <w:rPr>
                <w:rFonts w:ascii="宋体" w:hAnsi="宋体" w:cs="宋体" w:eastAsia="宋体" w:hint="default"/>
                <w:sz w:val="17"/>
                <w:szCs w:val="17"/>
              </w:rPr>
              <w:t>母公司控制的公司</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z w:val="17"/>
              </w:rPr>
              <w:t>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z w:val="17"/>
              </w:rPr>
              <w:t>6.90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5"/>
              <w:jc w:val="right"/>
              <w:rPr>
                <w:rFonts w:ascii="宋体" w:hAnsi="宋体" w:cs="宋体" w:eastAsia="宋体" w:hint="default"/>
                <w:sz w:val="17"/>
                <w:szCs w:val="17"/>
              </w:rPr>
            </w:pPr>
            <w:r>
              <w:rPr>
                <w:rFonts w:ascii="宋体"/>
                <w:sz w:val="17"/>
              </w:rPr>
              <w:t>0.00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z w:val="17"/>
              </w:rPr>
              <w:t>6.90</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 w:right="0"/>
              <w:jc w:val="left"/>
              <w:rPr>
                <w:rFonts w:ascii="宋体" w:hAnsi="宋体" w:cs="宋体" w:eastAsia="宋体" w:hint="default"/>
                <w:sz w:val="17"/>
                <w:szCs w:val="17"/>
              </w:rPr>
            </w:pPr>
            <w:r>
              <w:rPr>
                <w:rFonts w:ascii="宋体" w:hAnsi="宋体" w:cs="宋体" w:eastAsia="宋体" w:hint="default"/>
                <w:sz w:val="17"/>
                <w:szCs w:val="17"/>
              </w:rPr>
              <w:t>接受劳务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262"/>
              <w:jc w:val="right"/>
              <w:rPr>
                <w:rFonts w:ascii="宋体" w:hAnsi="宋体" w:cs="宋体" w:eastAsia="宋体" w:hint="default"/>
                <w:sz w:val="17"/>
                <w:szCs w:val="17"/>
              </w:rPr>
            </w:pPr>
            <w:r>
              <w:rPr>
                <w:rFonts w:ascii="宋体" w:hAnsi="宋体" w:cs="宋体" w:eastAsia="宋体" w:hint="default"/>
                <w:spacing w:val="-1"/>
                <w:sz w:val="17"/>
                <w:szCs w:val="17"/>
              </w:rPr>
              <w:t>经营性占用</w:t>
            </w:r>
          </w:p>
        </w:tc>
      </w:tr>
      <w:tr>
        <w:trPr>
          <w:trHeight w:val="487"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3"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小计</w:t>
            </w:r>
            <w:r>
              <w:rPr>
                <w:rFonts w:ascii="Microsoft JhengHei" w:hAnsi="Microsoft JhengHei" w:cs="Microsoft JhengHei" w:eastAsia="Microsoft JhengHei" w:hint="default"/>
                <w:sz w:val="17"/>
                <w:szCs w:val="17"/>
              </w:rPr>
            </w:r>
          </w:p>
        </w:tc>
        <w:tc>
          <w:tcPr>
            <w:tcW w:w="282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0.48</w:t>
            </w:r>
            <w:r>
              <w:rPr>
                <w:rFonts w:ascii="宋体"/>
                <w:sz w:val="17"/>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7.22</w:t>
            </w:r>
            <w:r>
              <w:rPr>
                <w:rFonts w:ascii="宋体"/>
                <w:sz w:val="17"/>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4"/>
              <w:jc w:val="right"/>
              <w:rPr>
                <w:rFonts w:ascii="宋体" w:hAnsi="宋体" w:cs="宋体" w:eastAsia="宋体" w:hint="default"/>
                <w:sz w:val="17"/>
                <w:szCs w:val="17"/>
              </w:rPr>
            </w:pPr>
            <w:r>
              <w:rPr>
                <w:rFonts w:ascii="宋体"/>
                <w:spacing w:val="-1"/>
                <w:sz w:val="17"/>
              </w:rPr>
              <w:t>0.08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7.62</w:t>
            </w:r>
            <w:r>
              <w:rPr>
                <w:rFonts w:ascii="宋体"/>
                <w:sz w:val="17"/>
              </w:rPr>
            </w:r>
          </w:p>
        </w:tc>
        <w:tc>
          <w:tcPr>
            <w:tcW w:w="1000"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487"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34"/>
              <w:ind w:left="21" w:right="-3"/>
              <w:jc w:val="left"/>
              <w:rPr>
                <w:rFonts w:ascii="宋体" w:hAnsi="宋体" w:cs="宋体" w:eastAsia="宋体" w:hint="default"/>
                <w:sz w:val="17"/>
                <w:szCs w:val="17"/>
              </w:rPr>
            </w:pPr>
            <w:r>
              <w:rPr>
                <w:rFonts w:ascii="宋体" w:hAnsi="宋体" w:cs="宋体" w:eastAsia="宋体" w:hint="default"/>
                <w:spacing w:val="8"/>
                <w:sz w:val="17"/>
                <w:szCs w:val="17"/>
              </w:rPr>
              <w:t>其他关联人及其</w:t>
            </w:r>
            <w:r>
              <w:rPr>
                <w:rFonts w:ascii="宋体" w:hAnsi="宋体" w:cs="宋体" w:eastAsia="宋体" w:hint="default"/>
                <w:spacing w:val="-69"/>
                <w:sz w:val="17"/>
                <w:szCs w:val="17"/>
              </w:rPr>
              <w:t> </w:t>
            </w:r>
            <w:r>
              <w:rPr>
                <w:rFonts w:ascii="宋体" w:hAnsi="宋体" w:cs="宋体" w:eastAsia="宋体" w:hint="default"/>
                <w:sz w:val="17"/>
                <w:szCs w:val="17"/>
              </w:rPr>
              <w:t>附属企业</w:t>
            </w:r>
          </w:p>
        </w:tc>
        <w:tc>
          <w:tcPr>
            <w:tcW w:w="282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0.00</w:t>
            </w:r>
            <w:r>
              <w:rPr>
                <w:rFonts w:ascii="宋体"/>
                <w:sz w:val="17"/>
              </w:rPr>
            </w:r>
          </w:p>
        </w:tc>
        <w:tc>
          <w:tcPr>
            <w:tcW w:w="1000"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487"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3"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小计</w:t>
            </w:r>
            <w:r>
              <w:rPr>
                <w:rFonts w:ascii="Microsoft JhengHei" w:hAnsi="Microsoft JhengHei" w:cs="Microsoft JhengHei" w:eastAsia="Microsoft JhengHei" w:hint="default"/>
                <w:sz w:val="17"/>
                <w:szCs w:val="17"/>
              </w:rPr>
            </w:r>
          </w:p>
        </w:tc>
        <w:tc>
          <w:tcPr>
            <w:tcW w:w="282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0.00</w:t>
            </w:r>
            <w:r>
              <w:rPr>
                <w:rFonts w:ascii="宋体"/>
                <w:sz w:val="17"/>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0.00</w:t>
            </w:r>
            <w:r>
              <w:rPr>
                <w:rFonts w:ascii="宋体"/>
                <w:sz w:val="17"/>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4"/>
              <w:jc w:val="right"/>
              <w:rPr>
                <w:rFonts w:ascii="宋体" w:hAnsi="宋体" w:cs="宋体" w:eastAsia="宋体" w:hint="default"/>
                <w:sz w:val="17"/>
                <w:szCs w:val="17"/>
              </w:rPr>
            </w:pPr>
            <w:r>
              <w:rPr>
                <w:rFonts w:ascii="宋体"/>
                <w:spacing w:val="-1"/>
                <w:sz w:val="17"/>
              </w:rPr>
              <w:t>0.00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pacing w:val="-1"/>
                <w:sz w:val="17"/>
              </w:rPr>
              <w:t>0.00</w:t>
            </w:r>
            <w:r>
              <w:rPr>
                <w:rFonts w:ascii="宋体"/>
                <w:sz w:val="17"/>
              </w:rPr>
            </w:r>
          </w:p>
        </w:tc>
        <w:tc>
          <w:tcPr>
            <w:tcW w:w="1000"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487"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before="36"/>
              <w:ind w:left="21" w:right="-3"/>
              <w:jc w:val="left"/>
              <w:rPr>
                <w:rFonts w:ascii="宋体" w:hAnsi="宋体" w:cs="宋体" w:eastAsia="宋体" w:hint="default"/>
                <w:sz w:val="17"/>
                <w:szCs w:val="17"/>
              </w:rPr>
            </w:pPr>
            <w:r>
              <w:rPr>
                <w:rFonts w:ascii="宋体" w:hAnsi="宋体" w:cs="宋体" w:eastAsia="宋体" w:hint="default"/>
                <w:spacing w:val="8"/>
                <w:sz w:val="17"/>
                <w:szCs w:val="17"/>
              </w:rPr>
              <w:t>上市公司的子公</w:t>
            </w:r>
            <w:r>
              <w:rPr>
                <w:rFonts w:ascii="宋体" w:hAnsi="宋体" w:cs="宋体" w:eastAsia="宋体" w:hint="default"/>
                <w:spacing w:val="-69"/>
                <w:sz w:val="17"/>
                <w:szCs w:val="17"/>
              </w:rPr>
              <w:t> </w:t>
            </w:r>
            <w:r>
              <w:rPr>
                <w:rFonts w:ascii="宋体" w:hAnsi="宋体" w:cs="宋体" w:eastAsia="宋体" w:hint="default"/>
                <w:sz w:val="17"/>
                <w:szCs w:val="17"/>
              </w:rPr>
              <w:t>司及其附属企业</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1" w:right="0"/>
              <w:jc w:val="left"/>
              <w:rPr>
                <w:rFonts w:ascii="宋体" w:hAnsi="宋体" w:cs="宋体" w:eastAsia="宋体" w:hint="default"/>
                <w:sz w:val="17"/>
                <w:szCs w:val="17"/>
              </w:rPr>
            </w:pPr>
            <w:r>
              <w:rPr>
                <w:rFonts w:ascii="宋体" w:hAnsi="宋体" w:cs="宋体" w:eastAsia="宋体" w:hint="default"/>
                <w:sz w:val="17"/>
                <w:szCs w:val="17"/>
              </w:rPr>
              <w:t>深圳广电银通金融电子科技有限公司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 w:right="0"/>
              <w:jc w:val="left"/>
              <w:rPr>
                <w:rFonts w:ascii="宋体" w:hAnsi="宋体" w:cs="宋体" w:eastAsia="宋体" w:hint="default"/>
                <w:sz w:val="17"/>
                <w:szCs w:val="17"/>
              </w:rPr>
            </w:pPr>
            <w:r>
              <w:rPr>
                <w:rFonts w:ascii="宋体" w:hAnsi="宋体" w:cs="宋体" w:eastAsia="宋体" w:hint="default"/>
                <w:sz w:val="17"/>
                <w:szCs w:val="17"/>
              </w:rPr>
              <w:t>子公司</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z w:val="17"/>
              </w:rPr>
              <w:t>676.22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6"/>
              <w:jc w:val="right"/>
              <w:rPr>
                <w:rFonts w:ascii="宋体" w:hAnsi="宋体" w:cs="宋体" w:eastAsia="宋体" w:hint="default"/>
                <w:sz w:val="17"/>
                <w:szCs w:val="17"/>
              </w:rPr>
            </w:pPr>
            <w:r>
              <w:rPr>
                <w:rFonts w:ascii="宋体"/>
                <w:sz w:val="17"/>
              </w:rPr>
              <w:t>2,561.93</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4"/>
              <w:jc w:val="right"/>
              <w:rPr>
                <w:rFonts w:ascii="宋体" w:hAnsi="宋体" w:cs="宋体" w:eastAsia="宋体" w:hint="default"/>
                <w:sz w:val="17"/>
                <w:szCs w:val="17"/>
              </w:rPr>
            </w:pPr>
            <w:r>
              <w:rPr>
                <w:rFonts w:ascii="宋体"/>
                <w:sz w:val="17"/>
              </w:rPr>
              <w:t>1,210.40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5"/>
              <w:jc w:val="right"/>
              <w:rPr>
                <w:rFonts w:ascii="宋体" w:hAnsi="宋体" w:cs="宋体" w:eastAsia="宋体" w:hint="default"/>
                <w:sz w:val="17"/>
                <w:szCs w:val="17"/>
              </w:rPr>
            </w:pPr>
            <w:r>
              <w:rPr>
                <w:rFonts w:ascii="宋体"/>
                <w:sz w:val="17"/>
              </w:rPr>
              <w:t>2,027.75</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2" w:right="0"/>
              <w:jc w:val="left"/>
              <w:rPr>
                <w:rFonts w:ascii="宋体" w:hAnsi="宋体" w:cs="宋体" w:eastAsia="宋体" w:hint="default"/>
                <w:sz w:val="17"/>
                <w:szCs w:val="17"/>
              </w:rPr>
            </w:pPr>
            <w:r>
              <w:rPr>
                <w:rFonts w:ascii="宋体" w:hAnsi="宋体" w:cs="宋体" w:eastAsia="宋体" w:hint="default"/>
                <w:sz w:val="17"/>
                <w:szCs w:val="17"/>
              </w:rPr>
              <w:t>销售商品</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260"/>
              <w:jc w:val="right"/>
              <w:rPr>
                <w:rFonts w:ascii="宋体" w:hAnsi="宋体" w:cs="宋体" w:eastAsia="宋体" w:hint="default"/>
                <w:sz w:val="17"/>
                <w:szCs w:val="17"/>
              </w:rPr>
            </w:pPr>
            <w:r>
              <w:rPr>
                <w:rFonts w:ascii="宋体" w:hAnsi="宋体" w:cs="宋体" w:eastAsia="宋体" w:hint="default"/>
                <w:spacing w:val="-1"/>
                <w:sz w:val="17"/>
                <w:szCs w:val="17"/>
              </w:rPr>
              <w:t>经营性占用</w:t>
            </w:r>
          </w:p>
        </w:tc>
      </w:tr>
      <w:tr>
        <w:trPr>
          <w:trHeight w:val="487"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3"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小计</w:t>
            </w:r>
            <w:r>
              <w:rPr>
                <w:rFonts w:ascii="Microsoft JhengHei" w:hAnsi="Microsoft JhengHei" w:cs="Microsoft JhengHei" w:eastAsia="Microsoft JhengHei" w:hint="default"/>
                <w:sz w:val="17"/>
                <w:szCs w:val="17"/>
              </w:rPr>
            </w:r>
          </w:p>
        </w:tc>
        <w:tc>
          <w:tcPr>
            <w:tcW w:w="282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pacing w:val="-1"/>
                <w:sz w:val="17"/>
              </w:rPr>
              <w:t>676.22</w:t>
            </w:r>
            <w:r>
              <w:rPr>
                <w:rFonts w:ascii="宋体"/>
                <w:sz w:val="17"/>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pacing w:val="-1"/>
                <w:sz w:val="17"/>
              </w:rPr>
              <w:t>2,561.93</w:t>
            </w:r>
            <w:r>
              <w:rPr>
                <w:rFonts w:ascii="宋体"/>
                <w:sz w:val="17"/>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4"/>
              <w:jc w:val="right"/>
              <w:rPr>
                <w:rFonts w:ascii="宋体" w:hAnsi="宋体" w:cs="宋体" w:eastAsia="宋体" w:hint="default"/>
                <w:sz w:val="17"/>
                <w:szCs w:val="17"/>
              </w:rPr>
            </w:pPr>
            <w:r>
              <w:rPr>
                <w:rFonts w:ascii="宋体"/>
                <w:spacing w:val="-1"/>
                <w:sz w:val="17"/>
              </w:rPr>
              <w:t>1,210.40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pacing w:val="-1"/>
                <w:sz w:val="17"/>
              </w:rPr>
              <w:t>2,027.75</w:t>
            </w:r>
            <w:r>
              <w:rPr>
                <w:rFonts w:ascii="宋体"/>
                <w:sz w:val="17"/>
              </w:rPr>
            </w:r>
          </w:p>
        </w:tc>
        <w:tc>
          <w:tcPr>
            <w:tcW w:w="1000"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486" w:hRule="exact"/>
        </w:trPr>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3"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总计</w:t>
            </w:r>
            <w:r>
              <w:rPr>
                <w:rFonts w:ascii="Microsoft JhengHei" w:hAnsi="Microsoft JhengHei" w:cs="Microsoft JhengHei" w:eastAsia="Microsoft JhengHei" w:hint="default"/>
                <w:sz w:val="17"/>
                <w:szCs w:val="17"/>
              </w:rPr>
            </w:r>
          </w:p>
        </w:tc>
        <w:tc>
          <w:tcPr>
            <w:tcW w:w="282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pacing w:val="-1"/>
                <w:sz w:val="17"/>
              </w:rPr>
              <w:t>676.70</w:t>
            </w:r>
            <w:r>
              <w:rPr>
                <w:rFonts w:ascii="宋体"/>
                <w:sz w:val="17"/>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pacing w:val="-1"/>
                <w:sz w:val="17"/>
              </w:rPr>
              <w:t>2,569.15</w:t>
            </w:r>
            <w:r>
              <w:rPr>
                <w:rFonts w:ascii="宋体"/>
                <w:sz w:val="17"/>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4"/>
              <w:jc w:val="right"/>
              <w:rPr>
                <w:rFonts w:ascii="宋体" w:hAnsi="宋体" w:cs="宋体" w:eastAsia="宋体" w:hint="default"/>
                <w:sz w:val="17"/>
                <w:szCs w:val="17"/>
              </w:rPr>
            </w:pPr>
            <w:r>
              <w:rPr>
                <w:rFonts w:ascii="宋体"/>
                <w:spacing w:val="-1"/>
                <w:sz w:val="17"/>
              </w:rPr>
              <w:t>1,210.48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6"/>
              <w:jc w:val="right"/>
              <w:rPr>
                <w:rFonts w:ascii="宋体" w:hAnsi="宋体" w:cs="宋体" w:eastAsia="宋体" w:hint="default"/>
                <w:sz w:val="17"/>
                <w:szCs w:val="17"/>
              </w:rPr>
            </w:pPr>
            <w:r>
              <w:rPr>
                <w:rFonts w:ascii="宋体"/>
                <w:spacing w:val="-1"/>
                <w:sz w:val="17"/>
              </w:rPr>
              <w:t>2,035.37</w:t>
            </w:r>
            <w:r>
              <w:rPr>
                <w:rFonts w:ascii="宋体"/>
                <w:sz w:val="17"/>
              </w:rPr>
            </w:r>
          </w:p>
        </w:tc>
        <w:tc>
          <w:tcPr>
            <w:tcW w:w="1000"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6650" w:right="7330" w:firstLine="0"/>
        <w:jc w:val="center"/>
        <w:rPr>
          <w:rFonts w:ascii="Times New Roman" w:hAnsi="Times New Roman" w:cs="Times New Roman" w:eastAsia="Times New Roman" w:hint="default"/>
          <w:sz w:val="18"/>
          <w:szCs w:val="18"/>
        </w:rPr>
      </w:pPr>
      <w:r>
        <w:rPr>
          <w:rFonts w:ascii="Times New Roman"/>
          <w:sz w:val="18"/>
        </w:rPr>
        <w:t>42</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320" w:bottom="280" w:left="1660" w:right="980"/>
        </w:sectPr>
      </w:pPr>
    </w:p>
    <w:p>
      <w:pPr>
        <w:spacing w:line="240" w:lineRule="auto" w:before="0"/>
        <w:rPr>
          <w:rFonts w:ascii="Times New Roman" w:hAnsi="Times New Roman" w:cs="Times New Roman" w:eastAsia="Times New Roman" w:hint="default"/>
          <w:sz w:val="20"/>
          <w:szCs w:val="20"/>
        </w:rPr>
      </w:pPr>
    </w:p>
    <w:p>
      <w:pPr>
        <w:pStyle w:val="BodyText"/>
        <w:spacing w:line="460" w:lineRule="exact" w:before="52"/>
        <w:ind w:left="560" w:right="205"/>
        <w:jc w:val="left"/>
      </w:pPr>
      <w:r>
        <w:rPr/>
        <w:t>（五）独立董事对公司关联方资金往来和对外担保情况的专项说明及独立意见 公司独立董事根据中国证监发（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 </w:t>
      </w:r>
      <w:r>
        <w:rPr>
          <w:rFonts w:ascii="Times New Roman" w:hAnsi="Times New Roman" w:cs="Times New Roman" w:eastAsia="Times New Roman" w:hint="default"/>
          <w:spacing w:val="4"/>
        </w:rPr>
        <w:t> </w:t>
      </w:r>
      <w:r>
        <w:rPr/>
        <w:t>号《关于规范上市公司关联方资金往来及上</w:t>
      </w:r>
    </w:p>
    <w:p>
      <w:pPr>
        <w:pStyle w:val="BodyText"/>
        <w:spacing w:line="240" w:lineRule="auto" w:before="2"/>
        <w:ind w:left="560" w:right="0" w:hanging="420"/>
        <w:jc w:val="left"/>
      </w:pPr>
      <w:r>
        <w:rPr/>
        <w:t>市公司担保若干问题的通知</w:t>
      </w:r>
      <w:r>
        <w:rPr>
          <w:spacing w:val="-105"/>
        </w:rPr>
        <w:t>》</w:t>
      </w:r>
      <w:r>
        <w:rPr/>
        <w:t>，对</w:t>
      </w:r>
      <w:r>
        <w:rPr>
          <w:spacing w:val="-2"/>
        </w:rPr>
        <w:t>公</w:t>
      </w:r>
      <w:r>
        <w:rPr/>
        <w:t>司关联方资金往来和对外担保情况发表如下独立意见：</w:t>
      </w:r>
    </w:p>
    <w:p>
      <w:pPr>
        <w:spacing w:line="240" w:lineRule="auto" w:before="3"/>
        <w:rPr>
          <w:rFonts w:ascii="宋体" w:hAnsi="宋体" w:cs="宋体" w:eastAsia="宋体" w:hint="default"/>
          <w:sz w:val="14"/>
          <w:szCs w:val="14"/>
        </w:rPr>
      </w:pPr>
    </w:p>
    <w:p>
      <w:pPr>
        <w:pStyle w:val="BodyText"/>
        <w:spacing w:line="285" w:lineRule="auto"/>
        <w:ind w:left="140" w:right="215" w:firstLine="419"/>
        <w:jc w:val="both"/>
      </w:pPr>
      <w:r>
        <w:rPr/>
        <w:t>截止</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日，公司与关联方的资金往来能够严格遵守证监发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3"/>
        </w:rPr>
        <w:t> </w:t>
      </w:r>
      <w:r>
        <w:rPr/>
        <w:t>号文 </w:t>
      </w:r>
      <w:r>
        <w:rPr>
          <w:spacing w:val="-3"/>
        </w:rPr>
        <w:t>的规定，关联方之间发生的资金往来都属经营性往来，规模较小且价格公允，不存在与证监</w:t>
      </w:r>
      <w:r>
        <w:rPr>
          <w:spacing w:val="-81"/>
        </w:rPr>
        <w:t> </w:t>
      </w:r>
      <w:r>
        <w:rPr>
          <w:spacing w:val="-81"/>
        </w:rPr>
      </w:r>
      <w:r>
        <w:rPr/>
        <w:t>发</w:t>
      </w:r>
      <w:r>
        <w:rPr>
          <w:rFonts w:ascii="Times New Roman" w:hAnsi="Times New Roman" w:cs="Times New Roman" w:eastAsia="Times New Roman" w:hint="default"/>
        </w:rPr>
        <w:t>[2003]56</w:t>
      </w:r>
      <w:r>
        <w:rPr>
          <w:rFonts w:ascii="Times New Roman" w:hAnsi="Times New Roman" w:cs="Times New Roman" w:eastAsia="Times New Roman" w:hint="default"/>
          <w:spacing w:val="17"/>
        </w:rPr>
        <w:t> </w:t>
      </w:r>
      <w:r>
        <w:rPr>
          <w:spacing w:val="-3"/>
        </w:rPr>
        <w:t>号文规定相违背的情形。公司控股股东不存在占用公司资金的情况，也不存在以</w:t>
      </w:r>
      <w:r>
        <w:rPr>
          <w:spacing w:val="-100"/>
        </w:rPr>
        <w:t> </w:t>
      </w:r>
      <w:r>
        <w:rPr>
          <w:spacing w:val="-100"/>
        </w:rPr>
      </w:r>
      <w:r>
        <w:rPr/>
        <w:t>前年度发生并累计至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日的违规关联方占用资金情况。</w:t>
      </w:r>
    </w:p>
    <w:p>
      <w:pPr>
        <w:pStyle w:val="BodyText"/>
        <w:spacing w:line="280" w:lineRule="auto" w:before="126"/>
        <w:ind w:left="140" w:right="216" w:firstLine="420"/>
        <w:jc w:val="both"/>
      </w:pPr>
      <w:r>
        <w:rPr/>
        <w:t>截止</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日，公司没有为股东、实际控制人及其关联方、任何非法人单位 或个人以及公司控股子公司提供担保，没有发生与证监发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5"/>
        </w:rPr>
        <w:t> </w:t>
      </w:r>
      <w:r>
        <w:rPr/>
        <w:t>号文、证监发</w:t>
      </w:r>
      <w:r>
        <w:rPr>
          <w:rFonts w:ascii="Times New Roman" w:hAnsi="Times New Roman" w:cs="Times New Roman" w:eastAsia="Times New Roman" w:hint="default"/>
        </w:rPr>
        <w:t>[2005]120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号文规定相违背的担保事项。</w:t>
      </w:r>
    </w:p>
    <w:p>
      <w:pPr>
        <w:spacing w:line="240" w:lineRule="auto" w:before="1"/>
        <w:rPr>
          <w:rFonts w:ascii="宋体" w:hAnsi="宋体" w:cs="宋体" w:eastAsia="宋体" w:hint="default"/>
          <w:sz w:val="29"/>
          <w:szCs w:val="29"/>
        </w:rPr>
      </w:pPr>
    </w:p>
    <w:p>
      <w:pPr>
        <w:pStyle w:val="Heading2"/>
        <w:spacing w:line="240" w:lineRule="auto"/>
        <w:ind w:right="0"/>
        <w:jc w:val="left"/>
        <w:rPr>
          <w:b w:val="0"/>
          <w:bCs w:val="0"/>
        </w:rPr>
      </w:pPr>
      <w:r>
        <w:rPr/>
        <w:t>七、报告期内重大合同及其履行情况</w:t>
      </w:r>
      <w:r>
        <w:rPr>
          <w:b w:val="0"/>
          <w:bCs w:val="0"/>
        </w:rPr>
      </w:r>
    </w:p>
    <w:p>
      <w:pPr>
        <w:pStyle w:val="BodyText"/>
        <w:spacing w:line="240" w:lineRule="auto" w:before="128"/>
        <w:ind w:left="140" w:right="0"/>
        <w:jc w:val="left"/>
      </w:pPr>
      <w:r>
        <w:rPr/>
        <w:t>（一）本报告期公司无重大托管、承包、租赁情况。</w:t>
      </w:r>
    </w:p>
    <w:p>
      <w:pPr>
        <w:pStyle w:val="BodyText"/>
        <w:spacing w:line="240" w:lineRule="auto" w:before="64"/>
        <w:ind w:left="140" w:right="0"/>
        <w:jc w:val="left"/>
      </w:pPr>
      <w:r>
        <w:rPr/>
        <w:t>（二）本报告期内公司无担保事项。</w:t>
      </w:r>
    </w:p>
    <w:p>
      <w:pPr>
        <w:pStyle w:val="BodyText"/>
        <w:spacing w:line="240" w:lineRule="auto" w:before="66"/>
        <w:ind w:left="140" w:right="0"/>
        <w:jc w:val="left"/>
      </w:pPr>
      <w:r>
        <w:rPr/>
        <w:t>（三）本报告期内公司无委托他人进行现金资产管理事项。</w:t>
      </w:r>
    </w:p>
    <w:p>
      <w:pPr>
        <w:pStyle w:val="BodyText"/>
        <w:spacing w:line="343" w:lineRule="auto" w:before="66"/>
        <w:ind w:left="560" w:right="0" w:hanging="420"/>
        <w:jc w:val="left"/>
      </w:pPr>
      <w:r>
        <w:rPr/>
        <w:t>（四）关于重大销售合同履行情况的说明。 </w:t>
      </w:r>
      <w:r>
        <w:rPr>
          <w:spacing w:val="-3"/>
        </w:rPr>
        <w:t>本报告期，公司公告了与中国银行股份有限公司、中国农业银行、哈姆有限公司签订的</w:t>
      </w:r>
    </w:p>
    <w:p>
      <w:pPr>
        <w:pStyle w:val="BodyText"/>
        <w:spacing w:line="265" w:lineRule="exact"/>
        <w:ind w:left="140" w:right="0"/>
        <w:jc w:val="left"/>
        <w:rPr>
          <w:rFonts w:ascii="Times New Roman" w:hAnsi="Times New Roman" w:cs="Times New Roman" w:eastAsia="Times New Roman" w:hint="default"/>
        </w:rPr>
      </w:pPr>
      <w:r>
        <w:rPr/>
        <w:t>销售合同</w:t>
      </w:r>
      <w:r>
        <w:rPr>
          <w:spacing w:val="-105"/>
        </w:rPr>
        <w:t>，</w:t>
      </w:r>
      <w:r>
        <w:rPr>
          <w:spacing w:val="-2"/>
        </w:rPr>
        <w:t>（</w:t>
      </w:r>
      <w:r>
        <w:rPr/>
        <w:t>详见公司</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spacing w:val="-2"/>
        </w:rPr>
        <w:t>日</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spacing w:val="-1"/>
        </w:rPr>
        <w:t>20</w:t>
      </w:r>
      <w:r>
        <w:rPr>
          <w:rFonts w:ascii="Times New Roman" w:hAnsi="Times New Roman" w:cs="Times New Roman" w:eastAsia="Times New Roman" w:hint="default"/>
        </w:rPr>
        <w:t>07</w:t>
      </w:r>
    </w:p>
    <w:p>
      <w:pPr>
        <w:pStyle w:val="BodyText"/>
        <w:spacing w:line="240" w:lineRule="auto" w:before="50"/>
        <w:ind w:right="0"/>
        <w:jc w:val="left"/>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8 </w:t>
      </w:r>
      <w:r>
        <w:rPr>
          <w:spacing w:val="-14"/>
        </w:rPr>
        <w:t>日、</w:t>
      </w:r>
      <w:r>
        <w:rPr>
          <w:rFonts w:ascii="Times New Roman" w:hAnsi="Times New Roman" w:cs="Times New Roman" w:eastAsia="Times New Roman" w:hint="default"/>
          <w:spacing w:val="-14"/>
        </w:rPr>
        <w:t>2007</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29 </w:t>
      </w:r>
      <w:r>
        <w:rPr/>
        <w:t>日刊登的第</w:t>
      </w:r>
      <w:r>
        <w:rPr>
          <w:spacing w:val="-53"/>
        </w:rPr>
        <w:t> </w:t>
      </w:r>
      <w:r>
        <w:rPr>
          <w:rFonts w:ascii="Times New Roman" w:hAnsi="Times New Roman" w:cs="Times New Roman" w:eastAsia="Times New Roman" w:hint="default"/>
        </w:rPr>
        <w:t>2007-002</w:t>
      </w:r>
      <w:r>
        <w:rPr>
          <w:rFonts w:ascii="Times New Roman" w:hAnsi="Times New Roman" w:cs="Times New Roman" w:eastAsia="Times New Roman" w:hint="default"/>
          <w:spacing w:val="1"/>
        </w:rPr>
        <w:t> </w:t>
      </w:r>
      <w:r>
        <w:rPr>
          <w:spacing w:val="-9"/>
        </w:rPr>
        <w:t>号、</w:t>
      </w:r>
      <w:r>
        <w:rPr>
          <w:rFonts w:ascii="Times New Roman" w:hAnsi="Times New Roman" w:cs="Times New Roman" w:eastAsia="Times New Roman" w:hint="default"/>
          <w:spacing w:val="-9"/>
        </w:rPr>
        <w:t>2007-011</w:t>
      </w:r>
      <w:r>
        <w:rPr>
          <w:rFonts w:ascii="Times New Roman" w:hAnsi="Times New Roman" w:cs="Times New Roman" w:eastAsia="Times New Roman" w:hint="default"/>
        </w:rPr>
        <w:t> </w:t>
      </w:r>
      <w:r>
        <w:rPr>
          <w:spacing w:val="-9"/>
        </w:rPr>
        <w:t>号、</w:t>
      </w:r>
      <w:r>
        <w:rPr>
          <w:rFonts w:ascii="Times New Roman" w:hAnsi="Times New Roman" w:cs="Times New Roman" w:eastAsia="Times New Roman" w:hint="default"/>
          <w:spacing w:val="-9"/>
        </w:rPr>
        <w:t>2007-014</w:t>
      </w:r>
      <w:r>
        <w:rPr>
          <w:rFonts w:ascii="Times New Roman" w:hAnsi="Times New Roman" w:cs="Times New Roman" w:eastAsia="Times New Roman" w:hint="default"/>
        </w:rPr>
        <w:t> </w:t>
      </w:r>
      <w:r>
        <w:rPr>
          <w:spacing w:val="-9"/>
        </w:rPr>
        <w:t>号、</w:t>
      </w:r>
      <w:r>
        <w:rPr>
          <w:rFonts w:ascii="Times New Roman" w:hAnsi="Times New Roman" w:cs="Times New Roman" w:eastAsia="Times New Roman" w:hint="default"/>
          <w:spacing w:val="-9"/>
        </w:rPr>
        <w:t>2007-015</w:t>
      </w:r>
    </w:p>
    <w:p>
      <w:pPr>
        <w:pStyle w:val="BodyText"/>
        <w:spacing w:line="240" w:lineRule="auto" w:before="50"/>
        <w:ind w:right="0"/>
        <w:jc w:val="left"/>
      </w:pPr>
      <w:r>
        <w:rPr/>
        <w:t>号</w:t>
      </w:r>
      <w:r>
        <w:rPr>
          <w:spacing w:val="-15"/>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号公告</w:t>
      </w:r>
      <w:r>
        <w:rPr>
          <w:spacing w:val="-106"/>
        </w:rPr>
        <w:t>）</w:t>
      </w:r>
      <w:r>
        <w:rPr>
          <w:spacing w:val="-16"/>
        </w:rPr>
        <w:t>，</w:t>
      </w:r>
      <w:r>
        <w:rPr/>
        <w:t>以上合同金额总计</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亿元</w:t>
      </w:r>
      <w:r>
        <w:rPr>
          <w:spacing w:val="-15"/>
        </w:rPr>
        <w:t>，</w:t>
      </w:r>
      <w:r>
        <w:rPr/>
        <w:t>均已按要求如期履行</w:t>
      </w:r>
      <w:r>
        <w:rPr>
          <w:spacing w:val="-15"/>
        </w:rPr>
        <w:t>。</w:t>
      </w:r>
      <w:r>
        <w:rPr/>
        <w:t>截至</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w:t>
      </w:r>
    </w:p>
    <w:p>
      <w:pPr>
        <w:pStyle w:val="BodyText"/>
        <w:spacing w:line="280" w:lineRule="auto" w:before="50"/>
        <w:ind w:right="21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日，根据公司的会计收入确认原则，尚有</w:t>
      </w:r>
      <w:r>
        <w:rPr>
          <w:spacing w:val="-38"/>
        </w:rPr>
        <w:t> </w:t>
      </w:r>
      <w:r>
        <w:rPr>
          <w:rFonts w:ascii="Times New Roman" w:hAnsi="Times New Roman" w:cs="Times New Roman" w:eastAsia="Times New Roman" w:hint="default"/>
        </w:rPr>
        <w:t>69.3%</w:t>
      </w:r>
      <w:r>
        <w:rPr/>
        <w:t>的合同额未确认为</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年的营业 收入，将在以后相应的会计期间确认。</w:t>
      </w:r>
    </w:p>
    <w:p>
      <w:pPr>
        <w:spacing w:line="240" w:lineRule="auto" w:before="0"/>
        <w:rPr>
          <w:rFonts w:ascii="宋体" w:hAnsi="宋体" w:cs="宋体" w:eastAsia="宋体" w:hint="default"/>
          <w:sz w:val="20"/>
          <w:szCs w:val="20"/>
        </w:rPr>
      </w:pPr>
    </w:p>
    <w:p>
      <w:pPr>
        <w:pStyle w:val="Heading2"/>
        <w:spacing w:line="360" w:lineRule="exact" w:before="165"/>
        <w:ind w:right="209"/>
        <w:jc w:val="left"/>
        <w:rPr>
          <w:b w:val="0"/>
          <w:bCs w:val="0"/>
        </w:rPr>
      </w:pPr>
      <w:r>
        <w:rPr>
          <w:spacing w:val="-8"/>
        </w:rPr>
        <w:t>八、公司或持股</w:t>
      </w:r>
      <w:r>
        <w:rPr>
          <w:spacing w:val="-81"/>
        </w:rPr>
        <w:t> </w:t>
      </w:r>
      <w:r>
        <w:rPr>
          <w:rFonts w:ascii="Times New Roman" w:hAnsi="Times New Roman" w:cs="Times New Roman" w:eastAsia="Times New Roman" w:hint="default"/>
        </w:rPr>
        <w:t>5%</w:t>
      </w:r>
      <w:r>
        <w:rPr/>
        <w:t>以上股东在报告期内或持续到报告期内的承诺事</w:t>
      </w:r>
      <w:r>
        <w:rPr>
          <w:spacing w:val="1"/>
          <w:w w:val="99"/>
        </w:rPr>
        <w:t> </w:t>
      </w:r>
      <w:r>
        <w:rPr/>
        <w:t>项</w:t>
      </w:r>
      <w:r>
        <w:rPr>
          <w:b w:val="0"/>
          <w:bCs w:val="0"/>
        </w:rPr>
      </w:r>
    </w:p>
    <w:p>
      <w:pPr>
        <w:pStyle w:val="BodyText"/>
        <w:spacing w:line="240" w:lineRule="auto" w:before="84"/>
        <w:ind w:left="560" w:right="0"/>
        <w:jc w:val="left"/>
      </w:pPr>
      <w:r>
        <w:rPr>
          <w:rFonts w:ascii="Times New Roman" w:hAnsi="Times New Roman" w:cs="Times New Roman" w:eastAsia="Times New Roman" w:hint="default"/>
        </w:rPr>
        <w:t>1</w:t>
      </w:r>
      <w:r>
        <w:rPr/>
        <w:t>、股份限售的承诺</w:t>
      </w:r>
    </w:p>
    <w:p>
      <w:pPr>
        <w:pStyle w:val="BodyText"/>
        <w:spacing w:line="280" w:lineRule="auto" w:before="170"/>
        <w:ind w:left="140" w:right="97" w:firstLine="420"/>
        <w:jc w:val="left"/>
      </w:pPr>
      <w:r>
        <w:rPr/>
        <w:t>（</w:t>
      </w:r>
      <w:r>
        <w:rPr>
          <w:rFonts w:ascii="Times New Roman" w:hAnsi="Times New Roman" w:cs="Times New Roman" w:eastAsia="Times New Roman" w:hint="default"/>
        </w:rPr>
        <w:t>1</w:t>
      </w:r>
      <w:r>
        <w:rPr/>
        <w:t>）公司控股股东广州无线电集团有限公司承诺自公司首次公开发行股票并上市之日 起</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spacing w:val="-3"/>
        </w:rPr>
        <w:t>个月内，不转让或者委托他人管理其所持有的公司股份，也不由公司回购该部分股份。</w:t>
      </w:r>
    </w:p>
    <w:p>
      <w:pPr>
        <w:pStyle w:val="BodyText"/>
        <w:spacing w:line="295" w:lineRule="auto" w:before="129"/>
        <w:ind w:right="105" w:firstLine="420"/>
        <w:jc w:val="left"/>
      </w:pPr>
      <w:r>
        <w:rPr/>
        <w:t>（</w:t>
      </w:r>
      <w:r>
        <w:rPr>
          <w:rFonts w:ascii="Times New Roman" w:hAnsi="Times New Roman" w:cs="Times New Roman" w:eastAsia="Times New Roman" w:hint="default"/>
        </w:rPr>
        <w:t>2</w:t>
      </w:r>
      <w:r>
        <w:rPr/>
        <w:t>）公司其他发起人股东梅州敬基金属制品有限公司、盈富泰克创业投资有限公司、 </w:t>
      </w:r>
      <w:r>
        <w:rPr>
          <w:spacing w:val="-3"/>
        </w:rPr>
        <w:t>广州藤川科技有限公司和赵友永、张招兴、黄秀华、杨海洲、杨国华、张柏龙、王俊、陈巾</w:t>
      </w:r>
      <w:r>
        <w:rPr>
          <w:spacing w:val="-83"/>
        </w:rPr>
        <w:t> </w:t>
      </w:r>
      <w:r>
        <w:rPr>
          <w:spacing w:val="-83"/>
        </w:rPr>
      </w:r>
      <w:r>
        <w:rPr>
          <w:spacing w:val="-6"/>
        </w:rPr>
        <w:t>巾、汤诚忱、吕晖、祝立新、谭卫东、李伟南、王金忠、叶子瑜、冯丰穗、蒋春晨、邝建洲、</w:t>
      </w:r>
      <w:r>
        <w:rPr>
          <w:spacing w:val="-65"/>
        </w:rPr>
        <w:t> </w:t>
      </w:r>
      <w:r>
        <w:rPr>
          <w:spacing w:val="-65"/>
        </w:rPr>
      </w:r>
      <w:r>
        <w:rPr>
          <w:spacing w:val="-3"/>
        </w:rPr>
        <w:t>罗年锋、康丰、陈建良、张业青、丘全鉴、肖大海、易大满、韩莹、卢丹、吴玮、肖政、薛</w:t>
      </w:r>
      <w:r>
        <w:rPr>
          <w:spacing w:val="-84"/>
        </w:rPr>
        <w:t> </w:t>
      </w:r>
      <w:r>
        <w:rPr>
          <w:spacing w:val="-84"/>
        </w:rPr>
      </w:r>
      <w:r>
        <w:rPr/>
        <w:t>海峰、詹敏、张文忠、陈振光、曾文、杨启豪、吴田成、商学铭、李宇珊、李煌辉、束萌、 熊浩、惠小绒、朱征宇、李叶东、张波、容可安、丘百根、李俭桥共</w:t>
      </w:r>
      <w:r>
        <w:rPr>
          <w:spacing w:val="-48"/>
        </w:rPr>
        <w:t> </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名自然人股东承诺</w:t>
      </w:r>
    </w:p>
    <w:p>
      <w:pPr>
        <w:pStyle w:val="BodyText"/>
        <w:spacing w:line="280" w:lineRule="auto"/>
        <w:ind w:right="200"/>
        <w:jc w:val="left"/>
      </w:pPr>
      <w:r>
        <w:rPr/>
        <w:t>自公司首次公开发行股票并上市之日起</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个月内，不转让或者委托他人管理其所持有的公 司股份，也不由公司回购该部分股份。</w:t>
      </w:r>
    </w:p>
    <w:p>
      <w:pPr>
        <w:pStyle w:val="BodyText"/>
        <w:spacing w:line="240" w:lineRule="auto" w:before="150"/>
        <w:ind w:left="559" w:right="0"/>
        <w:jc w:val="left"/>
      </w:pPr>
      <w:r>
        <w:rPr>
          <w:spacing w:val="-3"/>
        </w:rPr>
        <w:t>（</w:t>
      </w:r>
      <w:r>
        <w:rPr>
          <w:rFonts w:ascii="Times New Roman" w:hAnsi="Times New Roman" w:cs="Times New Roman" w:eastAsia="Times New Roman" w:hint="default"/>
          <w:spacing w:val="-3"/>
        </w:rPr>
        <w:t>3</w:t>
      </w:r>
      <w:r>
        <w:rPr>
          <w:spacing w:val="-3"/>
        </w:rPr>
        <w:t>）担任公司董事、监事及高级管理人员的赵友永、张招兴、王俊、叶子瑜、祝立新、</w:t>
      </w:r>
    </w:p>
    <w:p>
      <w:pPr>
        <w:spacing w:after="0" w:line="240" w:lineRule="auto"/>
        <w:jc w:val="left"/>
        <w:sectPr>
          <w:footerReference w:type="default" r:id="rId26"/>
          <w:pgSz w:w="11910" w:h="16840"/>
          <w:pgMar w:footer="982" w:header="0" w:top="1100" w:bottom="1180" w:left="1660" w:right="1580"/>
          <w:pgNumType w:start="43"/>
        </w:sectPr>
      </w:pPr>
    </w:p>
    <w:p>
      <w:pPr>
        <w:spacing w:line="240" w:lineRule="auto" w:before="1"/>
        <w:rPr>
          <w:rFonts w:ascii="宋体" w:hAnsi="宋体" w:cs="宋体" w:eastAsia="宋体" w:hint="default"/>
          <w:sz w:val="19"/>
          <w:szCs w:val="19"/>
        </w:rPr>
      </w:pPr>
    </w:p>
    <w:p>
      <w:pPr>
        <w:pStyle w:val="BodyText"/>
        <w:spacing w:line="288" w:lineRule="auto" w:before="35"/>
        <w:ind w:left="220" w:right="215"/>
        <w:jc w:val="both"/>
      </w:pPr>
      <w:r>
        <w:rPr>
          <w:spacing w:val="-3"/>
        </w:rPr>
        <w:t>冯丰穗、陈振光、曾文、束萌、蒋春晨、陈建良和李叶东还承诺除前述锁定期外，在其任职</w:t>
      </w:r>
      <w:r>
        <w:rPr>
          <w:spacing w:val="-81"/>
        </w:rPr>
        <w:t> </w:t>
      </w:r>
      <w:r>
        <w:rPr>
          <w:spacing w:val="-81"/>
        </w:rPr>
      </w:r>
      <w:r>
        <w:rPr/>
        <w:t>期间每年转让的股份不超过其所持有本公司股份总数的 </w:t>
      </w:r>
      <w:r>
        <w:rPr>
          <w:rFonts w:ascii="Times New Roman" w:hAnsi="Times New Roman" w:cs="Times New Roman" w:eastAsia="Times New Roman" w:hint="default"/>
        </w:rPr>
        <w:t>25%</w:t>
      </w:r>
      <w:r>
        <w:rPr/>
        <w:t>，离职后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个月内，不转让其 所持有的本公司股份。</w:t>
      </w:r>
    </w:p>
    <w:p>
      <w:pPr>
        <w:pStyle w:val="BodyText"/>
        <w:spacing w:line="379" w:lineRule="auto" w:before="144"/>
        <w:ind w:left="640" w:right="104"/>
        <w:jc w:val="left"/>
      </w:pPr>
      <w:r>
        <w:rPr>
          <w:rFonts w:ascii="Times New Roman" w:hAnsi="Times New Roman" w:cs="Times New Roman" w:eastAsia="Times New Roman" w:hint="default"/>
        </w:rPr>
        <w:t>2</w:t>
      </w:r>
      <w:r>
        <w:rPr/>
        <w:t>、避免同业竞争的承诺 </w:t>
      </w:r>
      <w:r>
        <w:rPr>
          <w:spacing w:val="-3"/>
        </w:rPr>
        <w:t>为避免在以后的经营中产生同业竞争，公司控股股东广电集团和其他三名主要股东梅州</w:t>
      </w:r>
    </w:p>
    <w:p>
      <w:pPr>
        <w:pStyle w:val="BodyText"/>
        <w:spacing w:line="218" w:lineRule="exact"/>
        <w:ind w:left="220" w:right="0"/>
        <w:jc w:val="both"/>
      </w:pPr>
      <w:r>
        <w:rPr>
          <w:spacing w:val="-3"/>
        </w:rPr>
        <w:t>敬基金属制品有限公司、盈富泰克创业投资有限公司、广州藤川科技有限公司向公司出具了</w:t>
      </w:r>
    </w:p>
    <w:p>
      <w:pPr>
        <w:pStyle w:val="BodyText"/>
        <w:spacing w:line="297" w:lineRule="auto" w:before="66"/>
        <w:ind w:left="220" w:right="218"/>
        <w:jc w:val="both"/>
      </w:pPr>
      <w:r>
        <w:rPr>
          <w:spacing w:val="-3"/>
        </w:rPr>
        <w:t>《关于避免与广州广电运通金融电子股份有限公司同业竞争的承诺函》，承诺其以后不从事</w:t>
      </w:r>
      <w:r>
        <w:rPr>
          <w:spacing w:val="-83"/>
        </w:rPr>
        <w:t> </w:t>
      </w:r>
      <w:r>
        <w:rPr>
          <w:spacing w:val="-83"/>
        </w:rPr>
      </w:r>
      <w:r>
        <w:rPr/>
        <w:t>与本公司业务相同或相近的业务。</w:t>
      </w:r>
    </w:p>
    <w:p>
      <w:pPr>
        <w:pStyle w:val="BodyText"/>
        <w:spacing w:line="297" w:lineRule="auto" w:before="135"/>
        <w:ind w:left="220" w:right="104" w:firstLine="420"/>
        <w:jc w:val="left"/>
      </w:pPr>
      <w:r>
        <w:rPr>
          <w:spacing w:val="-3"/>
        </w:rPr>
        <w:t>报告期内，公司股东及高级管理人员均遵守了其所做的承诺，上述承诺事项仍在严格履</w:t>
      </w:r>
      <w:r>
        <w:rPr/>
        <w:t> 行中。</w:t>
      </w:r>
    </w:p>
    <w:p>
      <w:pPr>
        <w:spacing w:line="240" w:lineRule="auto" w:before="13"/>
        <w:rPr>
          <w:rFonts w:ascii="宋体" w:hAnsi="宋体" w:cs="宋体" w:eastAsia="宋体" w:hint="default"/>
          <w:sz w:val="27"/>
          <w:szCs w:val="27"/>
        </w:rPr>
      </w:pPr>
    </w:p>
    <w:p>
      <w:pPr>
        <w:pStyle w:val="Heading2"/>
        <w:spacing w:line="240" w:lineRule="auto"/>
        <w:ind w:left="220" w:right="0"/>
        <w:jc w:val="both"/>
        <w:rPr>
          <w:b w:val="0"/>
          <w:bCs w:val="0"/>
        </w:rPr>
      </w:pPr>
      <w:r>
        <w:rPr/>
        <w:t>九、公司聘任会计师事务所情况</w:t>
      </w:r>
      <w:r>
        <w:rPr>
          <w:b w:val="0"/>
          <w:bCs w:val="0"/>
        </w:rPr>
      </w:r>
    </w:p>
    <w:p>
      <w:pPr>
        <w:pStyle w:val="BodyText"/>
        <w:spacing w:line="297" w:lineRule="auto" w:before="128"/>
        <w:ind w:left="220" w:right="214" w:firstLine="420"/>
        <w:jc w:val="both"/>
      </w:pPr>
      <w:r>
        <w:rPr>
          <w:spacing w:val="-8"/>
        </w:rPr>
        <w:t>报告期内，公司聘任的会计师事务所没有发生变更，立信羊城会计师事务所有限公司（原</w:t>
      </w:r>
      <w:r>
        <w:rPr/>
        <w:t> </w:t>
      </w:r>
      <w:r>
        <w:rPr>
          <w:spacing w:val="-3"/>
        </w:rPr>
        <w:t>广东羊城会计师事务所有限公司）为公司审计机构以及公开发行股票并上市的申报审计事务</w:t>
      </w:r>
      <w:r>
        <w:rPr>
          <w:spacing w:val="-79"/>
        </w:rPr>
        <w:t> </w:t>
      </w:r>
      <w:r>
        <w:rPr>
          <w:spacing w:val="-79"/>
        </w:rPr>
      </w:r>
      <w:r>
        <w:rPr/>
        <w:t>所，该所已连续为公司提供审计服务</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年。公司需支付该会计师事务所的</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年度审计费</w:t>
      </w:r>
    </w:p>
    <w:p>
      <w:pPr>
        <w:pStyle w:val="BodyText"/>
        <w:spacing w:line="280" w:lineRule="auto"/>
        <w:ind w:left="220" w:right="215"/>
        <w:jc w:val="both"/>
      </w:pPr>
      <w:r>
        <w:rPr/>
        <w:t>用为</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万元。为公司审计业务签字的注册会计师符合《证券期货审计业务签字注册会计师 定期轮换规定》的文件要求。</w:t>
      </w:r>
    </w:p>
    <w:p>
      <w:pPr>
        <w:spacing w:line="240" w:lineRule="auto" w:before="13"/>
        <w:rPr>
          <w:rFonts w:ascii="宋体" w:hAnsi="宋体" w:cs="宋体" w:eastAsia="宋体" w:hint="default"/>
          <w:sz w:val="28"/>
          <w:szCs w:val="28"/>
        </w:rPr>
      </w:pPr>
    </w:p>
    <w:p>
      <w:pPr>
        <w:pStyle w:val="Heading2"/>
        <w:spacing w:line="240" w:lineRule="auto"/>
        <w:ind w:left="220" w:right="0"/>
        <w:jc w:val="both"/>
        <w:rPr>
          <w:b w:val="0"/>
          <w:bCs w:val="0"/>
        </w:rPr>
      </w:pPr>
      <w:r>
        <w:rPr/>
        <w:t>十、受监管部门处罚、通报批评、公开谴责及巡检整改情况</w:t>
      </w:r>
      <w:r>
        <w:rPr>
          <w:b w:val="0"/>
          <w:bCs w:val="0"/>
        </w:rPr>
      </w:r>
    </w:p>
    <w:p>
      <w:pPr>
        <w:pStyle w:val="BodyText"/>
        <w:spacing w:line="297" w:lineRule="auto" w:before="128"/>
        <w:ind w:left="220" w:right="104" w:firstLine="420"/>
        <w:jc w:val="left"/>
      </w:pPr>
      <w:r>
        <w:rPr>
          <w:spacing w:val="-3"/>
        </w:rPr>
        <w:t>报告期内，公司、公司董事、监事、高级管理人员未受到有权机关调查、司法纪检部门</w:t>
      </w:r>
      <w:r>
        <w:rPr/>
        <w:t> 采取强制措施、被移送司法机关或追究刑事责任、中国证监会稽查、中国证监会行政处罚、 证券市场禁入、认定为不适当人选被其他行政管理部门处罚及证券交易所公开谴责的情形。</w:t>
      </w:r>
    </w:p>
    <w:p>
      <w:pPr>
        <w:spacing w:line="240" w:lineRule="auto" w:before="13"/>
        <w:rPr>
          <w:rFonts w:ascii="宋体" w:hAnsi="宋体" w:cs="宋体" w:eastAsia="宋体" w:hint="default"/>
          <w:sz w:val="27"/>
          <w:szCs w:val="27"/>
        </w:rPr>
      </w:pPr>
    </w:p>
    <w:p>
      <w:pPr>
        <w:pStyle w:val="Heading2"/>
        <w:spacing w:line="240" w:lineRule="auto"/>
        <w:ind w:left="220" w:right="0"/>
        <w:jc w:val="both"/>
        <w:rPr>
          <w:b w:val="0"/>
          <w:bCs w:val="0"/>
        </w:rPr>
      </w:pPr>
      <w:r>
        <w:rPr/>
        <w:t>十一、公司信息披露索引</w:t>
      </w:r>
      <w:r>
        <w:rPr>
          <w:b w:val="0"/>
          <w:bCs w:val="0"/>
        </w:rPr>
      </w:r>
    </w:p>
    <w:p>
      <w:pPr>
        <w:pStyle w:val="BodyText"/>
        <w:spacing w:line="280" w:lineRule="auto" w:before="128"/>
        <w:ind w:left="220" w:right="216" w:firstLine="420"/>
        <w:jc w:val="left"/>
      </w:pPr>
      <w:r>
        <w:rPr>
          <w:spacing w:val="-3"/>
          <w:w w:val="99"/>
        </w:rPr>
        <w:t>根据《公司章程》规定，《证券时报》和巨潮资讯网（</w:t>
      </w:r>
      <w:hyperlink r:id="rId10">
        <w:r>
          <w:rPr>
            <w:rFonts w:ascii="Times New Roman" w:hAnsi="Times New Roman" w:cs="Times New Roman" w:eastAsia="Times New Roman" w:hint="default"/>
            <w:spacing w:val="-3"/>
            <w:w w:val="99"/>
          </w:rPr>
          <w:t>www.cninfo.com.cn</w:t>
        </w:r>
      </w:hyperlink>
      <w:r>
        <w:rPr>
          <w:spacing w:val="-3"/>
          <w:w w:val="99"/>
        </w:rPr>
        <w:t>）为刊登公司</w:t>
      </w:r>
      <w:r>
        <w:rPr>
          <w:w w:val="99"/>
        </w:rPr>
        <w:t> </w:t>
      </w:r>
      <w:r>
        <w:rPr/>
        <w:t>公告和其他需要披露信息的指定媒体。</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年公司公告情况如下：</w:t>
      </w:r>
    </w:p>
    <w:p>
      <w:pPr>
        <w:spacing w:line="240" w:lineRule="auto" w:before="12"/>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1728"/>
        <w:gridCol w:w="1620"/>
        <w:gridCol w:w="5174"/>
      </w:tblGrid>
      <w:tr>
        <w:trPr>
          <w:trHeight w:val="282" w:hRule="exact"/>
        </w:trPr>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公告日期</w:t>
            </w:r>
          </w:p>
        </w:tc>
        <w:tc>
          <w:tcPr>
            <w:tcW w:w="5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2007-8-13</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关于上市首日的风险提示性公告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2007-8-27</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2007-8-31</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2007-8-31</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第一届董事会第十次（临时）会议决议</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2007-9-8</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第一届董事会第十一次会议决议公告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2007-9-8</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第一届监事会第九次会议决议公告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2007-9-8</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年第一次临时股东大会的通知</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2007-9-8</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关于用募集资金置换公司预先已投入募集资金投资项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目的自筹资金的公告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2007-9-26</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年第一次临时股东大会决议公告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2007-10-12</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月业绩预增公告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2007-10-27</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年第三季度报告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2007-011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2007-10-27</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r>
    </w:tbl>
    <w:p>
      <w:pPr>
        <w:spacing w:after="0" w:line="240" w:lineRule="exact"/>
        <w:jc w:val="left"/>
        <w:rPr>
          <w:rFonts w:ascii="宋体" w:hAnsi="宋体" w:cs="宋体" w:eastAsia="宋体" w:hint="default"/>
          <w:sz w:val="21"/>
          <w:szCs w:val="21"/>
        </w:rPr>
        <w:sectPr>
          <w:pgSz w:w="11910" w:h="16840"/>
          <w:pgMar w:header="0" w:footer="982" w:top="1100" w:bottom="1180" w:left="1580" w:right="158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728"/>
        <w:gridCol w:w="1620"/>
        <w:gridCol w:w="5174"/>
      </w:tblGrid>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bookmarkStart w:name="_bookmark9" w:id="10"/>
            <w:bookmarkEnd w:id="10"/>
            <w:r>
              <w:rPr/>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2007-11-8</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网下配售股票上市流通的提示性公告</w:t>
            </w:r>
          </w:p>
        </w:tc>
      </w:tr>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517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关于深圳广电银通金融电子股份有限公司承担实施母</w:t>
            </w:r>
            <w:r>
              <w:rPr>
                <w:rFonts w:ascii="宋体" w:hAnsi="宋体" w:cs="宋体" w:eastAsia="宋体" w:hint="default"/>
                <w:sz w:val="21"/>
                <w:szCs w:val="21"/>
              </w:rPr>
            </w:r>
          </w:p>
        </w:tc>
      </w:tr>
      <w:tr>
        <w:trPr>
          <w:trHeight w:val="278"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2007-013</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2007-11-20</w:t>
            </w:r>
          </w:p>
        </w:tc>
        <w:tc>
          <w:tcPr>
            <w:tcW w:w="517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公司首次公开发行股票募集资金投资项目的三方监管</w:t>
            </w:r>
            <w:r>
              <w:rPr>
                <w:rFonts w:ascii="宋体" w:hAnsi="宋体" w:cs="宋体" w:eastAsia="宋体" w:hint="default"/>
                <w:sz w:val="21"/>
                <w:szCs w:val="21"/>
              </w:rPr>
            </w:r>
          </w:p>
        </w:tc>
      </w:tr>
      <w:tr>
        <w:trPr>
          <w:trHeight w:val="273"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5174"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协议的公告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2007-11-27</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2007-12-8</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2007-12-14</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关于被认定为广州市重点软件企业的公告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2007-12-19</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第一届董事会第十三次（临时）会议决议公告</w:t>
            </w:r>
          </w:p>
        </w:tc>
      </w:tr>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2007-12-19</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关于使用部分闲置募集资金补充流动资金的公告</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2007-019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2007-12-29</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r>
    </w:tbl>
    <w:p>
      <w:pPr>
        <w:spacing w:line="240" w:lineRule="auto" w:before="0"/>
        <w:rPr>
          <w:rFonts w:ascii="宋体" w:hAnsi="宋体" w:cs="宋体" w:eastAsia="宋体" w:hint="default"/>
          <w:sz w:val="20"/>
          <w:szCs w:val="20"/>
        </w:rPr>
      </w:pPr>
    </w:p>
    <w:p>
      <w:pPr>
        <w:pStyle w:val="Heading2"/>
        <w:spacing w:line="240" w:lineRule="auto" w:before="174"/>
        <w:ind w:left="220" w:right="104"/>
        <w:jc w:val="left"/>
        <w:rPr>
          <w:b w:val="0"/>
          <w:bCs w:val="0"/>
        </w:rPr>
      </w:pPr>
      <w:r>
        <w:rPr/>
        <w:t>十二、其他重要事项</w:t>
      </w:r>
      <w:r>
        <w:rPr>
          <w:b w:val="0"/>
          <w:bCs w:val="0"/>
        </w:rPr>
      </w:r>
    </w:p>
    <w:p>
      <w:pPr>
        <w:pStyle w:val="BodyText"/>
        <w:spacing w:line="240" w:lineRule="auto" w:before="128"/>
        <w:ind w:left="655" w:right="104"/>
        <w:jc w:val="left"/>
      </w:pPr>
      <w:r>
        <w:rPr/>
        <w:t>报告期内，公司无其他重要事项。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9"/>
        <w:ind w:left="3150" w:right="3149"/>
        <w:jc w:val="center"/>
        <w:rPr>
          <w:b w:val="0"/>
          <w:bCs w:val="0"/>
        </w:rPr>
      </w:pPr>
      <w:r>
        <w:rPr/>
        <w:t>第十节</w:t>
      </w:r>
      <w:r>
        <w:rPr>
          <w:spacing w:val="-5"/>
        </w:rPr>
        <w:t> </w:t>
      </w:r>
      <w:r>
        <w:rPr/>
        <w:t>财务报告</w:t>
      </w:r>
      <w:r>
        <w:rPr>
          <w:b w:val="0"/>
          <w:bCs w:val="0"/>
        </w:rPr>
      </w:r>
    </w:p>
    <w:p>
      <w:pPr>
        <w:spacing w:line="240" w:lineRule="auto" w:before="7"/>
        <w:rPr>
          <w:rFonts w:ascii="宋体" w:hAnsi="宋体" w:cs="宋体" w:eastAsia="宋体" w:hint="default"/>
          <w:b/>
          <w:bCs/>
          <w:sz w:val="38"/>
          <w:szCs w:val="38"/>
        </w:rPr>
      </w:pPr>
    </w:p>
    <w:p>
      <w:pPr>
        <w:pStyle w:val="Heading2"/>
        <w:spacing w:line="240" w:lineRule="auto"/>
        <w:ind w:left="220" w:right="104"/>
        <w:jc w:val="left"/>
        <w:rPr>
          <w:b w:val="0"/>
          <w:bCs w:val="0"/>
        </w:rPr>
      </w:pPr>
      <w:r>
        <w:rPr/>
        <w:t>一、审计报告（全文附后）</w:t>
      </w:r>
      <w:r>
        <w:rPr>
          <w:b w:val="0"/>
          <w:bCs w:val="0"/>
        </w:rPr>
      </w:r>
    </w:p>
    <w:p>
      <w:pPr>
        <w:pStyle w:val="BodyText"/>
        <w:spacing w:line="240" w:lineRule="auto" w:before="127"/>
        <w:ind w:left="640" w:right="104"/>
        <w:jc w:val="left"/>
      </w:pPr>
      <w:r>
        <w:rPr/>
        <w:t>立信羊城会计师事务所有限公司对公司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年年度财务报告出具了标准无保留意见的</w:t>
      </w:r>
    </w:p>
    <w:p>
      <w:pPr>
        <w:pStyle w:val="BodyText"/>
        <w:spacing w:line="240" w:lineRule="auto" w:before="50"/>
        <w:ind w:left="220" w:right="104"/>
        <w:jc w:val="left"/>
      </w:pPr>
      <w:r>
        <w:rPr/>
        <w:t>审计报告</w:t>
      </w:r>
      <w:r>
        <w:rPr>
          <w:spacing w:val="-105"/>
        </w:rPr>
        <w:t>。</w:t>
      </w:r>
      <w:r>
        <w:rPr>
          <w:spacing w:val="-106"/>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t>】羊</w:t>
      </w:r>
      <w:r>
        <w:rPr>
          <w:spacing w:val="-2"/>
        </w:rPr>
        <w:t>查</w:t>
      </w:r>
      <w:r>
        <w:rPr/>
        <w:t>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spacing w:val="-105"/>
        </w:rPr>
        <w:t>）</w:t>
      </w:r>
      <w:r>
        <w:rPr/>
        <w:t>。</w:t>
      </w:r>
    </w:p>
    <w:p>
      <w:pPr>
        <w:spacing w:line="240" w:lineRule="auto" w:before="6"/>
        <w:rPr>
          <w:rFonts w:ascii="宋体" w:hAnsi="宋体" w:cs="宋体" w:eastAsia="宋体" w:hint="default"/>
          <w:sz w:val="21"/>
          <w:szCs w:val="21"/>
        </w:rPr>
      </w:pPr>
    </w:p>
    <w:p>
      <w:pPr>
        <w:pStyle w:val="Heading2"/>
        <w:spacing w:line="240" w:lineRule="auto"/>
        <w:ind w:left="220" w:right="104"/>
        <w:jc w:val="left"/>
        <w:rPr>
          <w:b w:val="0"/>
          <w:bCs w:val="0"/>
        </w:rPr>
      </w:pPr>
      <w:r>
        <w:rPr/>
        <w:t>二、经审计的会计报表及其附注（全文附后）</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982" w:top="1100" w:bottom="1180" w:left="1580" w:right="1580"/>
        </w:sectPr>
      </w:pPr>
    </w:p>
    <w:p>
      <w:pPr>
        <w:pStyle w:val="Heading2"/>
        <w:spacing w:line="240" w:lineRule="auto" w:before="13"/>
        <w:ind w:left="0" w:right="0"/>
        <w:jc w:val="right"/>
        <w:rPr>
          <w:b w:val="0"/>
          <w:bCs w:val="0"/>
        </w:rPr>
      </w:pPr>
      <w:r>
        <w:rPr>
          <w:w w:val="95"/>
        </w:rPr>
        <w:t>审计报告</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pStyle w:val="BodyText"/>
        <w:spacing w:line="240" w:lineRule="auto"/>
        <w:ind w:left="1030" w:right="0"/>
        <w:jc w:val="left"/>
      </w:pPr>
      <w:r>
        <w:rPr/>
        <w:t>【</w:t>
      </w:r>
      <w:r>
        <w:rPr>
          <w:rFonts w:ascii="Times New Roman" w:hAnsi="Times New Roman" w:cs="Times New Roman" w:eastAsia="Times New Roman" w:hint="default"/>
        </w:rPr>
        <w:t>2008</w:t>
      </w:r>
      <w:r>
        <w:rPr/>
        <w:t>】羊查字第</w:t>
      </w:r>
      <w:r>
        <w:rPr>
          <w:spacing w:val="-56"/>
        </w:rPr>
        <w:t> </w:t>
      </w:r>
      <w:r>
        <w:rPr>
          <w:rFonts w:ascii="Times New Roman" w:hAnsi="Times New Roman" w:cs="Times New Roman" w:eastAsia="Times New Roman" w:hint="default"/>
        </w:rPr>
        <w:t>12722</w:t>
      </w:r>
      <w:r>
        <w:rPr>
          <w:rFonts w:ascii="Times New Roman" w:hAnsi="Times New Roman" w:cs="Times New Roman" w:eastAsia="Times New Roman" w:hint="default"/>
          <w:spacing w:val="-3"/>
        </w:rPr>
        <w:t> </w:t>
      </w:r>
      <w:r>
        <w:rPr/>
        <w:t>号</w:t>
      </w:r>
    </w:p>
    <w:p>
      <w:pPr>
        <w:spacing w:after="0" w:line="240" w:lineRule="auto"/>
        <w:jc w:val="left"/>
        <w:sectPr>
          <w:type w:val="continuous"/>
          <w:pgSz w:w="11910" w:h="16840"/>
          <w:pgMar w:top="1600" w:bottom="280" w:left="1580" w:right="1580"/>
          <w:cols w:num="2" w:equalWidth="0">
            <w:col w:w="4935" w:space="40"/>
            <w:col w:w="3775"/>
          </w:cols>
        </w:sectPr>
      </w:pPr>
    </w:p>
    <w:p>
      <w:pPr>
        <w:spacing w:line="240" w:lineRule="auto" w:before="12"/>
        <w:rPr>
          <w:rFonts w:ascii="宋体" w:hAnsi="宋体" w:cs="宋体" w:eastAsia="宋体" w:hint="default"/>
          <w:sz w:val="18"/>
          <w:szCs w:val="18"/>
        </w:rPr>
      </w:pPr>
    </w:p>
    <w:p>
      <w:pPr>
        <w:spacing w:line="326" w:lineRule="auto" w:before="35"/>
        <w:ind w:left="639" w:right="105" w:firstLine="2"/>
        <w:jc w:val="left"/>
        <w:rPr>
          <w:rFonts w:ascii="宋体" w:hAnsi="宋体" w:cs="宋体" w:eastAsia="宋体" w:hint="default"/>
          <w:sz w:val="21"/>
          <w:szCs w:val="21"/>
        </w:rPr>
      </w:pPr>
      <w:r>
        <w:rPr>
          <w:rFonts w:ascii="宋体" w:hAnsi="宋体" w:cs="宋体" w:eastAsia="宋体" w:hint="default"/>
          <w:b/>
          <w:bCs/>
          <w:sz w:val="21"/>
          <w:szCs w:val="21"/>
        </w:rPr>
        <w:t>广州广电运通金融电子股份有限公司全体股东：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我们审计了后附的广州广电运通金融电子股份有限公司（以下简称贵公司）财务报表，</w:t>
      </w:r>
    </w:p>
    <w:p>
      <w:pPr>
        <w:pStyle w:val="BodyText"/>
        <w:spacing w:line="253" w:lineRule="exact"/>
        <w:ind w:left="219" w:right="104"/>
        <w:jc w:val="left"/>
      </w:pPr>
      <w:r>
        <w:rPr/>
        <w:t>包括</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日的合并及母公司资产负债表，</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年度的合并及母公司利润表、合</w:t>
      </w:r>
    </w:p>
    <w:p>
      <w:pPr>
        <w:pStyle w:val="BodyText"/>
        <w:spacing w:line="326" w:lineRule="auto" w:before="22"/>
        <w:ind w:left="639" w:right="234" w:hanging="420"/>
        <w:jc w:val="left"/>
      </w:pPr>
      <w:r>
        <w:rPr/>
        <w:t>并及母公司现金流量表、合并及母公司股东权益变动表以及财务报表附注。 </w:t>
      </w:r>
      <w:r>
        <w:rPr>
          <w:rFonts w:ascii="宋体" w:hAnsi="宋体" w:cs="宋体" w:eastAsia="宋体" w:hint="default"/>
          <w:b/>
          <w:bCs/>
        </w:rPr>
        <w:t>一、管理层对财务报表的责任</w:t>
      </w:r>
      <w:r>
        <w:rPr>
          <w:rFonts w:ascii="宋体" w:hAnsi="宋体" w:cs="宋体" w:eastAsia="宋体" w:hint="default"/>
          <w:b/>
          <w:bCs/>
          <w:spacing w:val="1"/>
          <w:w w:val="99"/>
        </w:rPr>
        <w:t> </w:t>
      </w:r>
      <w:r>
        <w:rPr>
          <w:spacing w:val="-6"/>
        </w:rPr>
        <w:t>按照企业会计准则的规定编制财务报表是贵公司管理层的责任。这种责任包括：（</w:t>
      </w:r>
      <w:r>
        <w:rPr>
          <w:rFonts w:ascii="Times New Roman" w:hAnsi="Times New Roman" w:cs="Times New Roman" w:eastAsia="Times New Roman" w:hint="default"/>
          <w:spacing w:val="-6"/>
        </w:rPr>
        <w:t>1</w:t>
      </w:r>
      <w:r>
        <w:rPr>
          <w:spacing w:val="-6"/>
        </w:rPr>
        <w:t>）设</w:t>
      </w:r>
      <w:r>
        <w:rPr/>
      </w:r>
    </w:p>
    <w:p>
      <w:pPr>
        <w:pStyle w:val="BodyText"/>
        <w:spacing w:line="213" w:lineRule="exact"/>
        <w:ind w:left="219" w:right="104"/>
        <w:jc w:val="left"/>
      </w:pPr>
      <w:r>
        <w:rPr>
          <w:spacing w:val="-3"/>
        </w:rPr>
        <w:t>计、实施和维护与财务报表编制相关的内部控制，以使财务报表不存在由于舞弊或错误而导</w:t>
      </w:r>
    </w:p>
    <w:p>
      <w:pPr>
        <w:pStyle w:val="BodyText"/>
        <w:spacing w:line="316" w:lineRule="auto" w:before="38"/>
        <w:ind w:left="639" w:right="104" w:hanging="420"/>
        <w:jc w:val="left"/>
      </w:pPr>
      <w:r>
        <w:rPr>
          <w:spacing w:val="-6"/>
        </w:rPr>
        <w:t>致的重大错报；（</w:t>
      </w:r>
      <w:r>
        <w:rPr>
          <w:rFonts w:ascii="Times New Roman" w:hAnsi="Times New Roman" w:cs="Times New Roman" w:eastAsia="Times New Roman" w:hint="default"/>
          <w:spacing w:val="-6"/>
        </w:rPr>
        <w:t>2</w:t>
      </w:r>
      <w:r>
        <w:rPr>
          <w:spacing w:val="-6"/>
        </w:rPr>
        <w:t>）选择和运用恰当的会计政策；（</w:t>
      </w:r>
      <w:r>
        <w:rPr>
          <w:rFonts w:ascii="Times New Roman" w:hAnsi="Times New Roman" w:cs="Times New Roman" w:eastAsia="Times New Roman" w:hint="default"/>
          <w:spacing w:val="-6"/>
        </w:rPr>
        <w:t>3</w:t>
      </w:r>
      <w:r>
        <w:rPr>
          <w:spacing w:val="-6"/>
        </w:rPr>
        <w:t>）作出合理的会计估计。</w:t>
      </w:r>
      <w:r>
        <w:rPr>
          <w:spacing w:val="-103"/>
        </w:rPr>
        <w:t> </w:t>
      </w:r>
      <w:r>
        <w:rPr>
          <w:spacing w:val="-103"/>
        </w:rPr>
      </w:r>
      <w:r>
        <w:rPr>
          <w:rFonts w:ascii="宋体" w:hAnsi="宋体" w:cs="宋体" w:eastAsia="宋体" w:hint="default"/>
          <w:b/>
          <w:bCs/>
        </w:rPr>
        <w:t>二、注册会计师的责任</w:t>
      </w:r>
      <w:r>
        <w:rPr>
          <w:rFonts w:ascii="宋体" w:hAnsi="宋体" w:cs="宋体" w:eastAsia="宋体" w:hint="default"/>
          <w:b/>
          <w:bCs/>
          <w:w w:val="99"/>
        </w:rPr>
        <w:t> </w:t>
      </w:r>
      <w:r>
        <w:rPr>
          <w:spacing w:val="-3"/>
        </w:rPr>
        <w:t>我们的责任是在实施审计工作的基础上对财务报表发表审计意见。我们按照中国注册会</w:t>
      </w:r>
    </w:p>
    <w:p>
      <w:pPr>
        <w:pStyle w:val="BodyText"/>
        <w:spacing w:line="246" w:lineRule="exact"/>
        <w:ind w:left="219" w:right="104"/>
        <w:jc w:val="left"/>
      </w:pPr>
      <w:r>
        <w:rPr>
          <w:spacing w:val="2"/>
        </w:rPr>
        <w:t>计师审计准则的规定执行了审计工作。中国注册会计师审计准则要求我们遵守职业道德规</w:t>
      </w:r>
    </w:p>
    <w:p>
      <w:pPr>
        <w:pStyle w:val="BodyText"/>
        <w:spacing w:line="326" w:lineRule="auto" w:before="38"/>
        <w:ind w:left="639" w:right="104" w:hanging="420"/>
        <w:jc w:val="left"/>
      </w:pPr>
      <w:r>
        <w:rPr/>
        <w:t>范，计划和实施审计工作以对财务报表是否不存在重大错报获取合理保证。 </w:t>
      </w:r>
      <w:r>
        <w:rPr>
          <w:spacing w:val="-3"/>
        </w:rPr>
        <w:t>审计工作涉及实施审计程序，以获取有关财务报表金额和披露的审计证据。选择的审计</w:t>
      </w:r>
    </w:p>
    <w:p>
      <w:pPr>
        <w:pStyle w:val="BodyText"/>
        <w:spacing w:line="238" w:lineRule="exact"/>
        <w:ind w:left="219" w:right="104"/>
        <w:jc w:val="left"/>
      </w:pPr>
      <w:r>
        <w:rPr>
          <w:spacing w:val="2"/>
        </w:rPr>
        <w:t>程序取决于注册会计师的判断，包括对由于舞弊或错误导致的财务报表重大错报风险的评</w:t>
      </w:r>
    </w:p>
    <w:p>
      <w:pPr>
        <w:spacing w:after="0" w:line="238" w:lineRule="exact"/>
        <w:jc w:val="left"/>
        <w:sectPr>
          <w:type w:val="continuous"/>
          <w:pgSz w:w="11910" w:h="16840"/>
          <w:pgMar w:top="1600" w:bottom="280" w:left="1580" w:right="1580"/>
        </w:sectPr>
      </w:pPr>
    </w:p>
    <w:p>
      <w:pPr>
        <w:spacing w:line="240" w:lineRule="auto" w:before="1"/>
        <w:rPr>
          <w:rFonts w:ascii="宋体" w:hAnsi="宋体" w:cs="宋体" w:eastAsia="宋体" w:hint="default"/>
          <w:sz w:val="19"/>
          <w:szCs w:val="19"/>
        </w:rPr>
      </w:pPr>
    </w:p>
    <w:p>
      <w:pPr>
        <w:pStyle w:val="BodyText"/>
        <w:spacing w:line="273" w:lineRule="auto" w:before="35"/>
        <w:ind w:left="140" w:right="100" w:hanging="1"/>
        <w:jc w:val="left"/>
      </w:pPr>
      <w:r>
        <w:rPr>
          <w:spacing w:val="-5"/>
        </w:rPr>
        <w:t>估。在进行风险评估时，我们考虑与财务报表编制相关的内部控制，以设计恰当的审计程序，</w:t>
      </w:r>
      <w:r>
        <w:rPr>
          <w:spacing w:val="-98"/>
        </w:rPr>
        <w:t> </w:t>
      </w:r>
      <w:r>
        <w:rPr>
          <w:spacing w:val="-98"/>
        </w:rPr>
      </w:r>
      <w:r>
        <w:rPr>
          <w:spacing w:val="-3"/>
        </w:rPr>
        <w:t>但目的并非对内部控制的有效性发表意见。审计工作还包括评价管理层选用会计政策的恰当</w:t>
      </w:r>
      <w:r>
        <w:rPr>
          <w:spacing w:val="-80"/>
        </w:rPr>
        <w:t> </w:t>
      </w:r>
      <w:r>
        <w:rPr>
          <w:spacing w:val="-80"/>
        </w:rPr>
      </w:r>
      <w:r>
        <w:rPr/>
        <w:t>性和作出会计估计的合理性，以及评价财务报表的总体列报。</w:t>
      </w:r>
    </w:p>
    <w:p>
      <w:pPr>
        <w:pStyle w:val="BodyText"/>
        <w:spacing w:line="326" w:lineRule="auto" w:before="69"/>
        <w:ind w:left="560" w:right="0"/>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spacing w:val="-3"/>
        </w:rPr>
        <w:t>我们认为，贵公司财务报表已经按照企业会计准则的规定编制，在所有重大方面公允反</w:t>
      </w:r>
    </w:p>
    <w:p>
      <w:pPr>
        <w:pStyle w:val="BodyText"/>
        <w:spacing w:line="253" w:lineRule="exact"/>
        <w:ind w:left="562" w:right="0" w:hanging="423"/>
        <w:jc w:val="left"/>
      </w:pPr>
      <w:r>
        <w:rPr/>
        <w:t>映了贵公司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年度的经营成果和现金流量。</w:t>
      </w:r>
    </w:p>
    <w:p>
      <w:pPr>
        <w:spacing w:line="240" w:lineRule="auto" w:before="1"/>
        <w:rPr>
          <w:rFonts w:ascii="宋体" w:hAnsi="宋体" w:cs="宋体" w:eastAsia="宋体" w:hint="default"/>
          <w:sz w:val="32"/>
          <w:szCs w:val="32"/>
        </w:rPr>
      </w:pPr>
    </w:p>
    <w:p>
      <w:pPr>
        <w:pStyle w:val="Heading4"/>
        <w:tabs>
          <w:tab w:pos="4868" w:val="left" w:leader="none"/>
        </w:tabs>
        <w:spacing w:line="326" w:lineRule="auto" w:before="0"/>
        <w:ind w:left="4883" w:right="1462" w:hanging="4321"/>
        <w:jc w:val="left"/>
        <w:rPr>
          <w:b w:val="0"/>
          <w:bCs w:val="0"/>
        </w:rPr>
      </w:pPr>
      <w:r>
        <w:rPr>
          <w:w w:val="95"/>
        </w:rPr>
        <w:t>立信羊城会计师事务所有限公司</w:t>
        <w:tab/>
      </w:r>
      <w:r>
        <w:rPr/>
        <w:t>中国注册会计师：刘佩莲</w:t>
      </w:r>
      <w:r>
        <w:rPr>
          <w:w w:val="99"/>
        </w:rPr>
        <w:t> </w:t>
      </w:r>
      <w:r>
        <w:rPr/>
        <w:t>中国注册会计师：王建民</w:t>
      </w:r>
      <w:r>
        <w:rPr>
          <w:b w:val="0"/>
          <w:bCs w:val="0"/>
        </w:rPr>
      </w:r>
    </w:p>
    <w:p>
      <w:pPr>
        <w:spacing w:line="240" w:lineRule="auto" w:before="4"/>
        <w:rPr>
          <w:rFonts w:ascii="宋体" w:hAnsi="宋体" w:cs="宋体" w:eastAsia="宋体" w:hint="default"/>
          <w:b/>
          <w:bCs/>
          <w:sz w:val="20"/>
          <w:szCs w:val="20"/>
        </w:rPr>
      </w:pPr>
    </w:p>
    <w:p>
      <w:pPr>
        <w:pStyle w:val="BodyText"/>
        <w:tabs>
          <w:tab w:pos="3977" w:val="left" w:leader="none"/>
        </w:tabs>
        <w:spacing w:line="240" w:lineRule="auto"/>
        <w:ind w:left="2297" w:right="0"/>
        <w:jc w:val="left"/>
      </w:pPr>
      <w:r>
        <w:rPr/>
        <w:t>中 国 • 广</w:t>
      </w:r>
      <w:r>
        <w:rPr>
          <w:spacing w:val="-2"/>
        </w:rPr>
        <w:t> </w:t>
      </w:r>
      <w:r>
        <w:rPr/>
        <w:t>州</w:t>
        <w:tab/>
        <w:t>二○○八年三月二十七日</w:t>
      </w:r>
    </w:p>
    <w:p>
      <w:pPr>
        <w:spacing w:after="0" w:line="240" w:lineRule="auto"/>
        <w:jc w:val="left"/>
        <w:sectPr>
          <w:pgSz w:w="11910" w:h="16840"/>
          <w:pgMar w:header="0" w:footer="982" w:top="1100" w:bottom="1180" w:left="1660" w:right="1580"/>
        </w:sectPr>
      </w:pPr>
    </w:p>
    <w:p>
      <w:pPr>
        <w:spacing w:line="240" w:lineRule="auto" w:before="7"/>
        <w:rPr>
          <w:rFonts w:ascii="宋体" w:hAnsi="宋体" w:cs="宋体" w:eastAsia="宋体" w:hint="default"/>
          <w:sz w:val="19"/>
          <w:szCs w:val="19"/>
        </w:rPr>
      </w:pPr>
    </w:p>
    <w:p>
      <w:pPr>
        <w:pStyle w:val="Heading3"/>
        <w:tabs>
          <w:tab w:pos="481" w:val="left" w:leader="none"/>
          <w:tab w:pos="963" w:val="left" w:leader="none"/>
          <w:tab w:pos="1445" w:val="left" w:leader="none"/>
          <w:tab w:pos="1926" w:val="left" w:leader="none"/>
        </w:tabs>
        <w:spacing w:line="240" w:lineRule="auto"/>
        <w:ind w:right="0"/>
        <w:jc w:val="center"/>
        <w:rPr>
          <w:b w:val="0"/>
          <w:bCs w:val="0"/>
        </w:rPr>
      </w:pPr>
      <w:r>
        <w:rPr>
          <w:w w:val="95"/>
        </w:rPr>
        <w:t>资</w:t>
        <w:tab/>
        <w:t>产</w:t>
        <w:tab/>
        <w:t>负</w:t>
        <w:tab/>
        <w:t>债</w:t>
        <w:tab/>
      </w:r>
      <w:r>
        <w:rPr/>
        <w:t>表</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7562" w:val="left" w:leader="none"/>
        </w:tabs>
        <w:spacing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单位：元</w:t>
      </w:r>
    </w:p>
    <w:p>
      <w:pPr>
        <w:spacing w:line="240" w:lineRule="auto" w:before="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56"/>
        <w:gridCol w:w="1662"/>
        <w:gridCol w:w="1660"/>
        <w:gridCol w:w="1660"/>
        <w:gridCol w:w="1661"/>
      </w:tblGrid>
      <w:tr>
        <w:trPr>
          <w:trHeight w:val="454" w:hRule="exact"/>
        </w:trPr>
        <w:tc>
          <w:tcPr>
            <w:tcW w:w="2556"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tabs>
                <w:tab w:pos="1772" w:val="left" w:leader="none"/>
              </w:tabs>
              <w:spacing w:line="240" w:lineRule="auto"/>
              <w:ind w:left="597"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33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2556" w:type="dxa"/>
            <w:vMerge/>
            <w:tcBorders>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784,458,913.83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724,648,460.34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145,033,939.19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137,411,699.23</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284,237,231.31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298,698,508.97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255,232,690.87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258,341,653.43</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6,123,312.56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6,123,312.56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1,625,119.79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1,625,119.79</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15,132,613.36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11,087,241.89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6,655,599.96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5,231,088.18</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412,073,714.05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403,554,525.54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134,122,060.40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132,962,023.96</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242,972.67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93,147.16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3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1,502,268,757.78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1,444,112,049.30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542,762,557.37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535,571,584.59</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95,532,442.74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40,261,042.74</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67,934,560.18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10,031,999.50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50,452,892.52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8,017,597.78</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24,780,092.60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24,780,092.60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9,372,344.18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9,339,210.85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1,137,106.55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1,127,306.55</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946,852.52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946,852.52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946,852.52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946,852.52</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长摊待摊费用</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981,398.59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981,398.59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174,358.97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174,358.97</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7,247,065.97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6,459,366.15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2,601,068.19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2,601,068.19</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111,262,314.04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148,071,362.95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55,312,278.75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53,128,226.75</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1,613,531,071.82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1,592,183,412.25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598,074,836.12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588,699,811.34</w:t>
            </w:r>
          </w:p>
        </w:tc>
      </w:tr>
    </w:tbl>
    <w:p>
      <w:pPr>
        <w:tabs>
          <w:tab w:pos="3259" w:val="left" w:leader="none"/>
          <w:tab w:pos="6679" w:val="left" w:leader="none"/>
        </w:tabs>
        <w:spacing w:line="205" w:lineRule="exact" w:before="0"/>
        <w:ind w:left="56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会计机构负责人：蒋春晨</w:t>
      </w:r>
    </w:p>
    <w:p>
      <w:pPr>
        <w:spacing w:after="0" w:line="205" w:lineRule="exact"/>
        <w:jc w:val="left"/>
        <w:rPr>
          <w:rFonts w:ascii="宋体" w:hAnsi="宋体" w:cs="宋体" w:eastAsia="宋体" w:hint="default"/>
          <w:sz w:val="18"/>
          <w:szCs w:val="18"/>
        </w:rPr>
        <w:sectPr>
          <w:pgSz w:w="11910" w:h="16840"/>
          <w:pgMar w:header="0" w:footer="982" w:top="1100" w:bottom="1180" w:left="1240" w:right="1240"/>
        </w:sectPr>
      </w:pPr>
    </w:p>
    <w:p>
      <w:pPr>
        <w:spacing w:line="240" w:lineRule="auto" w:before="7"/>
        <w:rPr>
          <w:rFonts w:ascii="宋体" w:hAnsi="宋体" w:cs="宋体" w:eastAsia="宋体" w:hint="default"/>
          <w:sz w:val="19"/>
          <w:szCs w:val="19"/>
        </w:rPr>
      </w:pPr>
    </w:p>
    <w:p>
      <w:pPr>
        <w:pStyle w:val="Heading3"/>
        <w:tabs>
          <w:tab w:pos="483" w:val="left" w:leader="none"/>
          <w:tab w:pos="964" w:val="left" w:leader="none"/>
          <w:tab w:pos="1446" w:val="left" w:leader="none"/>
          <w:tab w:pos="1927" w:val="left" w:leader="none"/>
        </w:tabs>
        <w:spacing w:line="240" w:lineRule="auto"/>
        <w:ind w:left="2" w:right="0"/>
        <w:jc w:val="center"/>
        <w:rPr>
          <w:b w:val="0"/>
          <w:bCs w:val="0"/>
        </w:rPr>
      </w:pPr>
      <w:r>
        <w:rPr>
          <w:w w:val="95"/>
        </w:rPr>
        <w:t>资</w:t>
        <w:tab/>
        <w:t>产</w:t>
        <w:tab/>
        <w:t>负</w:t>
        <w:tab/>
        <w:t>债</w:t>
        <w:tab/>
      </w:r>
      <w:r>
        <w:rPr/>
        <w:t>表（续）</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7618"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23"/>
        <w:gridCol w:w="1662"/>
        <w:gridCol w:w="1660"/>
        <w:gridCol w:w="1660"/>
        <w:gridCol w:w="1661"/>
      </w:tblGrid>
      <w:tr>
        <w:trPr>
          <w:trHeight w:val="454" w:hRule="exact"/>
        </w:trPr>
        <w:tc>
          <w:tcPr>
            <w:tcW w:w="3323"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935"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33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3323" w:type="dxa"/>
            <w:vMerge/>
            <w:tcBorders>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62,269,592.17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62,269,592.17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98,114,622.26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98,114,622.26</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26,100,000.00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26,100,000.00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266,161,441.15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266,154,111.15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119,131,707.53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119,131,707.53</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136,460,686.83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135,072,193.70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27,006,414.03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26,195,836.90</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32,705,166.39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30,144,132.43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26,082,848.52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24,475,084.94</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46,946,781.69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45,571,164.39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61,674,156.19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60,466,161.52</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4,744,671.98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4,384,018.90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13,732,959.81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13,411,377.75</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575,388,340.21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569,695,212.74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345,742,708.34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341,794,790.90</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10,300,000.00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10,300,000.00</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11,094,152.55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11,094,152.55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2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11,094,152.55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11,094,152.55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10,300,000.00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10,300,000.00</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586,482,492.76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580,789,365.29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356,042,708.34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352,094,790.90</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142,559,010.00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142,559,010.00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106,559,010.00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106,559,010.00</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558,194,457.56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558,194,457.56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8,780,104.29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8,780,104.29</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36,187,831.21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36,187,831.21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14,053,593.58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14,053,593.58</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290,107,280.29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274,452,748.19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112,639,419.91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107,212,312.57</w:t>
            </w:r>
          </w:p>
        </w:tc>
      </w:tr>
      <w:tr>
        <w:trPr>
          <w:trHeight w:val="47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pacing w:val="-3"/>
                <w:sz w:val="18"/>
                <w:szCs w:val="18"/>
              </w:rPr>
              <w:t>归属于母公司所有者权益（或股东权益）</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1,027,048,579.06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1,011,394,046.96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242,032,127.78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236,605,020.44</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1,027,048,579.06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1,011,394,046.96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242,032,127.78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236,605,020.44</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负债和所有者（或股东权益）合计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1,613,531,071.82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1,592,183,412.25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598,074,836.12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588,699,811.34</w:t>
            </w:r>
          </w:p>
        </w:tc>
      </w:tr>
    </w:tbl>
    <w:p>
      <w:pPr>
        <w:tabs>
          <w:tab w:pos="3743" w:val="left" w:leader="none"/>
          <w:tab w:pos="7163" w:val="left" w:leader="none"/>
        </w:tabs>
        <w:spacing w:line="205" w:lineRule="exact" w:before="0"/>
        <w:ind w:left="1043" w:right="933"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会计机构负责人：蒋春晨</w:t>
      </w:r>
    </w:p>
    <w:p>
      <w:pPr>
        <w:spacing w:after="0" w:line="205" w:lineRule="exact"/>
        <w:jc w:val="left"/>
        <w:rPr>
          <w:rFonts w:ascii="宋体" w:hAnsi="宋体" w:cs="宋体" w:eastAsia="宋体" w:hint="default"/>
          <w:sz w:val="18"/>
          <w:szCs w:val="18"/>
        </w:rPr>
        <w:sectPr>
          <w:pgSz w:w="11910" w:h="16840"/>
          <w:pgMar w:header="0" w:footer="982" w:top="1100" w:bottom="1180" w:left="860" w:right="860"/>
        </w:sectPr>
      </w:pPr>
    </w:p>
    <w:p>
      <w:pPr>
        <w:spacing w:line="240" w:lineRule="auto" w:before="7"/>
        <w:rPr>
          <w:rFonts w:ascii="宋体" w:hAnsi="宋体" w:cs="宋体" w:eastAsia="宋体" w:hint="default"/>
          <w:sz w:val="19"/>
          <w:szCs w:val="19"/>
        </w:rPr>
      </w:pPr>
    </w:p>
    <w:p>
      <w:pPr>
        <w:pStyle w:val="Heading3"/>
        <w:tabs>
          <w:tab w:pos="481" w:val="left" w:leader="none"/>
          <w:tab w:pos="962" w:val="left" w:leader="none"/>
        </w:tabs>
        <w:spacing w:line="240" w:lineRule="auto"/>
        <w:ind w:right="0"/>
        <w:jc w:val="center"/>
        <w:rPr>
          <w:b w:val="0"/>
          <w:bCs w:val="0"/>
        </w:rPr>
      </w:pPr>
      <w:r>
        <w:rPr>
          <w:w w:val="95"/>
        </w:rPr>
        <w:t>利</w:t>
        <w:tab/>
        <w:t>润</w:t>
        <w:tab/>
      </w:r>
      <w:r>
        <w:rPr/>
        <w:t>表</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4"/>
          <w:szCs w:val="14"/>
        </w:rPr>
      </w:pPr>
    </w:p>
    <w:p>
      <w:pPr>
        <w:tabs>
          <w:tab w:pos="7618"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24"/>
        <w:gridCol w:w="1636"/>
        <w:gridCol w:w="1636"/>
        <w:gridCol w:w="1634"/>
        <w:gridCol w:w="1636"/>
      </w:tblGrid>
      <w:tr>
        <w:trPr>
          <w:trHeight w:val="510" w:hRule="exact"/>
        </w:trPr>
        <w:tc>
          <w:tcPr>
            <w:tcW w:w="3424"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tabs>
                <w:tab w:pos="813"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7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54" w:hRule="exact"/>
        </w:trPr>
        <w:tc>
          <w:tcPr>
            <w:tcW w:w="3424" w:type="dxa"/>
            <w:vMerge/>
            <w:tcBorders>
              <w:left w:val="single" w:sz="2" w:space="0" w:color="000000"/>
              <w:bottom w:val="single" w:sz="2" w:space="0" w:color="000000"/>
              <w:right w:val="single" w:sz="2" w:space="0" w:color="000000"/>
            </w:tcBorders>
          </w:tcPr>
          <w:p>
            <w:pP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54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54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780,896,518.60</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761,340,196.98</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402,734,623.86</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401,946,088.31</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412,477,648.47</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414,360,524.37</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187,083,738.34</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196,573,506.76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8,458,232.95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5,454,752.44</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7,240,800.38</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5,849,170.30</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82,481,607.63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81,258,180.20</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52,603,104.76</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51,673,778.39</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83,136,537.38</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77,517,437.41</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64,570,941.40</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63,347,174.44</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-2,230,314.33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-2,206,661.57</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5,654,213.27</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5,711,311.58</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-13,898.19</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-64,701.10</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2,139,637.89</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2,117,727.74</w:t>
            </w:r>
          </w:p>
        </w:tc>
      </w:tr>
      <w:tr>
        <w:trPr>
          <w:trHeight w:val="756"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105"/>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z w:val="18"/>
                <w:szCs w:val="18"/>
              </w:rPr>
              <w:t> 填列）</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64,898.53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64,898.53</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196,586,704.69</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185,020,665.23</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83,507,086.35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76,738,317.63</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61,862,767.10</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61,788,457.85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18,821,990.83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18,603,311.07</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102,969.76</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79,887.88</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12,833.13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6,105.56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81,796.13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79,214.25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8,823.60</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6,098.76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pacing w:val="-8"/>
                <w:sz w:val="18"/>
                <w:szCs w:val="18"/>
              </w:rPr>
              <w:t>三、利润总额（亏损总额以“－”号填列）</w:t>
            </w:r>
            <w:r>
              <w:rPr>
                <w:rFonts w:ascii="宋体" w:hAnsi="宋体" w:cs="宋体" w:eastAsia="宋体" w:hint="default"/>
                <w:spacing w:val="-8"/>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258,346,502.03</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246,729,235.20</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102,316,244.05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95,335,523.14</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26,776,701.02</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25,386,858.95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12,116,167.49</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10,620,937.88</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231,569,801.01</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221,342,376.25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90,200,076.56</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84,714,585.26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231,569,801.01</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221,342,376.25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90,141,692.61</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84,714,585.26</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58,383.95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636" w:type="dxa"/>
            <w:tcBorders>
              <w:top w:val="single" w:sz="2" w:space="0" w:color="000000"/>
              <w:left w:val="single" w:sz="2" w:space="0" w:color="000000"/>
              <w:bottom w:val="single" w:sz="2" w:space="0" w:color="000000"/>
              <w:right w:val="single" w:sz="2" w:space="0" w:color="000000"/>
            </w:tcBorders>
          </w:tcPr>
          <w:p>
            <w:pPr/>
          </w:p>
        </w:tc>
        <w:tc>
          <w:tcPr>
            <w:tcW w:w="1636"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single" w:sz="2" w:space="0" w:color="000000"/>
            </w:tcBorders>
          </w:tcPr>
          <w:p>
            <w:pPr/>
          </w:p>
        </w:tc>
        <w:tc>
          <w:tcPr>
            <w:tcW w:w="1636"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1.95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1.87</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0.85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0.80</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1.95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1.87</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0.85</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0.80</w:t>
            </w:r>
          </w:p>
        </w:tc>
      </w:tr>
    </w:tbl>
    <w:p>
      <w:pPr>
        <w:tabs>
          <w:tab w:pos="3639" w:val="left" w:leader="none"/>
          <w:tab w:pos="7059" w:val="left" w:leader="none"/>
        </w:tabs>
        <w:spacing w:line="205" w:lineRule="exact" w:before="0"/>
        <w:ind w:left="940" w:right="933"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会计机构负责人：蒋春晨</w:t>
      </w:r>
    </w:p>
    <w:p>
      <w:pPr>
        <w:spacing w:after="0" w:line="205" w:lineRule="exact"/>
        <w:jc w:val="left"/>
        <w:rPr>
          <w:rFonts w:ascii="宋体" w:hAnsi="宋体" w:cs="宋体" w:eastAsia="宋体" w:hint="default"/>
          <w:sz w:val="18"/>
          <w:szCs w:val="18"/>
        </w:rPr>
        <w:sectPr>
          <w:pgSz w:w="11910" w:h="16840"/>
          <w:pgMar w:header="0" w:footer="982" w:top="1100" w:bottom="1180" w:left="860" w:right="860"/>
        </w:sectPr>
      </w:pPr>
    </w:p>
    <w:p>
      <w:pPr>
        <w:spacing w:line="240" w:lineRule="auto" w:before="7"/>
        <w:rPr>
          <w:rFonts w:ascii="宋体" w:hAnsi="宋体" w:cs="宋体" w:eastAsia="宋体" w:hint="default"/>
          <w:sz w:val="19"/>
          <w:szCs w:val="19"/>
        </w:rPr>
      </w:pPr>
    </w:p>
    <w:p>
      <w:pPr>
        <w:pStyle w:val="Heading3"/>
        <w:spacing w:line="240" w:lineRule="auto"/>
        <w:ind w:right="14"/>
        <w:jc w:val="center"/>
        <w:rPr>
          <w:b w:val="0"/>
          <w:bCs w:val="0"/>
        </w:rPr>
      </w:pPr>
      <w:r>
        <w:rPr/>
        <w:t>现金流量表</w:t>
      </w:r>
      <w:r>
        <w:rPr>
          <w:b w:val="0"/>
          <w:bCs w:val="0"/>
        </w:rPr>
      </w:r>
    </w:p>
    <w:p>
      <w:pPr>
        <w:spacing w:before="5"/>
        <w:ind w:left="0" w:right="1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4"/>
          <w:szCs w:val="14"/>
        </w:rPr>
      </w:pPr>
    </w:p>
    <w:p>
      <w:pPr>
        <w:tabs>
          <w:tab w:pos="7617" w:val="left" w:leader="none"/>
        </w:tabs>
        <w:spacing w:before="0"/>
        <w:ind w:left="0" w:right="16"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552"/>
        <w:gridCol w:w="1661"/>
        <w:gridCol w:w="1660"/>
        <w:gridCol w:w="1552"/>
        <w:gridCol w:w="1554"/>
      </w:tblGrid>
      <w:tr>
        <w:trPr>
          <w:trHeight w:val="340" w:hRule="exact"/>
        </w:trPr>
        <w:tc>
          <w:tcPr>
            <w:tcW w:w="3552" w:type="dxa"/>
            <w:vMerge w:val="restart"/>
            <w:tcBorders>
              <w:top w:val="single" w:sz="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tabs>
                <w:tab w:pos="81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10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8" w:hRule="exact"/>
        </w:trPr>
        <w:tc>
          <w:tcPr>
            <w:tcW w:w="3552" w:type="dxa"/>
            <w:vMerge/>
            <w:tcBorders>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50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552"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996,910,176.84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956,992,905.47</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413,877,289.65</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404,435,369.77</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42,429,759.79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42,429,759.79</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16,944,002.09</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16,944,002.09</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24,564,006.58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24,503,006.58</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13,350,547.50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12,466,198.41</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1,063,903,943.21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1,023,925,671.84</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444,171,839.24</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433,845,570.27</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559,432,073.97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581,080,215.74</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249,704,880.24</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249,960,126.27</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69,190,155.20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57,907,276.20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43,530,510.70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39,221,433.53</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110,601,257.91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105,016,608.44</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51,216,839.07</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49,370,540.34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82,812,977.04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56,290,779.67</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39,245,937.06</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26,963,530.03</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822,036,464.12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800,294,880.05</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383,698,167.07</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365,515,630.17</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241,867,479.09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223,630,791.79</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60,473,672.17</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68,329,940.10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552"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586"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2"/>
              <w:ind w:left="286" w:right="103"/>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收回的现金净额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63,250.00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63,250.00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662,452.92</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8,909.00</w:t>
            </w:r>
          </w:p>
        </w:tc>
      </w:tr>
      <w:tr>
        <w:trPr>
          <w:trHeight w:val="62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18"/>
              <w:ind w:left="286" w:right="96"/>
              <w:jc w:val="left"/>
              <w:rPr>
                <w:rFonts w:ascii="宋体" w:hAnsi="宋体" w:cs="宋体" w:eastAsia="宋体" w:hint="default"/>
                <w:sz w:val="18"/>
                <w:szCs w:val="18"/>
              </w:rPr>
            </w:pPr>
            <w:r>
              <w:rPr>
                <w:rFonts w:ascii="宋体" w:hAnsi="宋体" w:cs="宋体" w:eastAsia="宋体" w:hint="default"/>
                <w:spacing w:val="6"/>
                <w:sz w:val="18"/>
                <w:szCs w:val="18"/>
              </w:rPr>
              <w:t>处置子公司及其他营业单位收到的现金 </w:t>
            </w:r>
            <w:r>
              <w:rPr>
                <w:rFonts w:ascii="宋体" w:hAnsi="宋体" w:cs="宋体" w:eastAsia="宋体" w:hint="default"/>
                <w:sz w:val="18"/>
                <w:szCs w:val="18"/>
              </w:rPr>
              <w:t>净额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z w:val="18"/>
              </w:rPr>
              <w:t>-</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63,250.00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63,250.00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662,452.92</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8,909.00</w:t>
            </w:r>
          </w:p>
        </w:tc>
      </w:tr>
      <w:tr>
        <w:trPr>
          <w:trHeight w:val="547"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44"/>
              <w:ind w:left="286" w:right="103"/>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z w:val="18"/>
              </w:rPr>
              <w:t>60,130,516.85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38,810,643.08</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2,785,214.73</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2,533,612.19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55,271,400.00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9,169,160.00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pacing w:val="6"/>
                <w:sz w:val="18"/>
                <w:szCs w:val="18"/>
              </w:rPr>
              <w:t>取得子公司及其他营业单位支付的现金</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16,134,168.67</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22,041,575.18</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60,130,516.85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94,082,043.08</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18,919,383.40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33,744,347.37</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-60,067,266.85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-94,018,793.08</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-18,256,930.48</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-33,735,438.37</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552"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589,488,000.00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589,488,000.00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70,000,000.00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70,000,000.00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80,000,000.00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80,000,000.00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659,488,000.00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659,488,000.00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80,000,000.00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80,000,000.00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160,000,000.00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160,000,000.00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80,000,000.00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80,000,000.00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38,015,872.70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38,015,872.70</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5,950,959.16</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5,950,959.16</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3,428,646.73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3,428,646.73</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1,185,444.16</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1,185,444.16</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201,444,519.43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201,444,519.43</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87,136,403.32</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87,136,403.32</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458,043,480.57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458,043,480.57</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-7,136,403.32</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-7,136,403.32</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-418,718.17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-418,718.17</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-39,831.28</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-39,831.28</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639,424,974.64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587,236,761.11</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35,040,507.09</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27,418,267.13</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145,033,939.19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137,411,699.23</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109,993,432.10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109,993,432.10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784,458,913.83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724,648,460.34</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145,033,939.19</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137,411,699.23</w:t>
            </w:r>
          </w:p>
        </w:tc>
      </w:tr>
    </w:tbl>
    <w:p>
      <w:pPr>
        <w:tabs>
          <w:tab w:pos="3639" w:val="left" w:leader="none"/>
          <w:tab w:pos="7059" w:val="left" w:leader="none"/>
        </w:tabs>
        <w:spacing w:line="205" w:lineRule="exact" w:before="0"/>
        <w:ind w:left="94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会计机构负责人：蒋春晨</w:t>
      </w:r>
    </w:p>
    <w:p>
      <w:pPr>
        <w:spacing w:after="0" w:line="205" w:lineRule="exact"/>
        <w:jc w:val="left"/>
        <w:rPr>
          <w:rFonts w:ascii="宋体" w:hAnsi="宋体" w:cs="宋体" w:eastAsia="宋体" w:hint="default"/>
          <w:sz w:val="18"/>
          <w:szCs w:val="18"/>
        </w:rPr>
        <w:sectPr>
          <w:pgSz w:w="11910" w:h="16840"/>
          <w:pgMar w:header="0" w:footer="982" w:top="1100" w:bottom="1180" w:left="860" w:right="840"/>
        </w:sectPr>
      </w:pPr>
    </w:p>
    <w:p>
      <w:pPr>
        <w:spacing w:line="240" w:lineRule="auto" w:before="7"/>
        <w:rPr>
          <w:rFonts w:ascii="宋体" w:hAnsi="宋体" w:cs="宋体" w:eastAsia="宋体" w:hint="default"/>
          <w:sz w:val="19"/>
          <w:szCs w:val="19"/>
        </w:rPr>
      </w:pPr>
    </w:p>
    <w:p>
      <w:pPr>
        <w:pStyle w:val="Heading3"/>
        <w:spacing w:line="240" w:lineRule="auto"/>
        <w:ind w:right="0"/>
        <w:jc w:val="center"/>
        <w:rPr>
          <w:b w:val="0"/>
          <w:bCs w:val="0"/>
        </w:rPr>
      </w:pPr>
      <w:r>
        <w:rPr/>
        <w:t>合并所有者权益变动表</w:t>
      </w:r>
      <w:r>
        <w:rPr>
          <w:b w:val="0"/>
          <w:bCs w:val="0"/>
        </w:rPr>
      </w:r>
    </w:p>
    <w:p>
      <w:pPr>
        <w:tabs>
          <w:tab w:pos="6029" w:val="left" w:leader="none"/>
          <w:tab w:pos="12509" w:val="left" w:leader="none"/>
        </w:tabs>
        <w:spacing w:before="5"/>
        <w:ind w:left="0" w:right="8"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2007年12月31日</w:t>
        <w:tab/>
        <w:t>单位：元</w:t>
      </w: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75"/>
        <w:gridCol w:w="1200"/>
        <w:gridCol w:w="1188"/>
        <w:gridCol w:w="250"/>
        <w:gridCol w:w="1170"/>
        <w:gridCol w:w="1260"/>
        <w:gridCol w:w="1388"/>
        <w:gridCol w:w="1260"/>
        <w:gridCol w:w="1066"/>
        <w:gridCol w:w="244"/>
        <w:gridCol w:w="1128"/>
        <w:gridCol w:w="1223"/>
        <w:gridCol w:w="1261"/>
      </w:tblGrid>
      <w:tr>
        <w:trPr>
          <w:trHeight w:val="210" w:hRule="exact"/>
        </w:trPr>
        <w:tc>
          <w:tcPr>
            <w:tcW w:w="29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tabs>
                <w:tab w:pos="542"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456"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6181"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010" w:hRule="exact"/>
        </w:trPr>
        <w:tc>
          <w:tcPr>
            <w:tcW w:w="297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8"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8" w:right="29"/>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0" w:lineRule="exact"/>
              <w:ind w:left="442" w:right="171" w:hanging="272"/>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其他</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b/>
                <w:bCs/>
                <w:w w:val="95"/>
                <w:sz w:val="18"/>
                <w:szCs w:val="18"/>
              </w:rPr>
              <w:t>所有者权益合计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6"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6" w:right="25"/>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0" w:lineRule="exact"/>
              <w:ind w:left="444" w:right="171"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8,780,104.29</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14,422,219.49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109,600,767.98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9"/>
              <w:jc w:val="right"/>
              <w:rPr>
                <w:rFonts w:ascii="Times New Roman" w:hAnsi="Times New Roman" w:cs="Times New Roman" w:eastAsia="Times New Roman" w:hint="default"/>
                <w:sz w:val="18"/>
                <w:szCs w:val="18"/>
              </w:rPr>
            </w:pPr>
            <w:r>
              <w:rPr>
                <w:rFonts w:ascii="Times New Roman"/>
                <w:spacing w:val="-1"/>
                <w:sz w:val="18"/>
              </w:rPr>
              <w:t>239,362,101.76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106,559,010.00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2,338,059.42</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5,321,709.72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29,493,442.29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143,712,221.43</w:t>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5"/>
                <w:sz w:val="18"/>
              </w:rPr>
              <w:t>-368,625.91</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3,038,651.93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2,670,026.02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7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8,780,104.29</w:t>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14,053,593.58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112,639,419.91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242,032,127.78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2,338,059.42</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5,321,709.72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29,493,442.29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143,712,221.43</w:t>
            </w:r>
          </w:p>
        </w:tc>
      </w:tr>
      <w:tr>
        <w:trPr>
          <w:trHeight w:val="409"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109" w:firstLine="91"/>
              <w:jc w:val="left"/>
              <w:rPr>
                <w:rFonts w:ascii="宋体" w:hAnsi="宋体" w:cs="宋体" w:eastAsia="宋体" w:hint="default"/>
                <w:sz w:val="18"/>
                <w:szCs w:val="18"/>
              </w:rPr>
            </w:pPr>
            <w:r>
              <w:rPr>
                <w:rFonts w:ascii="宋体" w:hAnsi="宋体" w:cs="宋体" w:eastAsia="宋体" w:hint="default"/>
                <w:b/>
                <w:bCs/>
                <w:spacing w:val="-2"/>
                <w:sz w:val="18"/>
                <w:szCs w:val="18"/>
              </w:rPr>
              <w:t>三、本年增减变动金额（减少以“</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b/>
                <w:bCs/>
                <w:w w:val="99"/>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23" w:right="21"/>
              <w:jc w:val="right"/>
              <w:rPr>
                <w:rFonts w:ascii="Times New Roman" w:hAnsi="Times New Roman" w:cs="Times New Roman" w:eastAsia="Times New Roman" w:hint="default"/>
                <w:sz w:val="18"/>
                <w:szCs w:val="18"/>
              </w:rPr>
            </w:pPr>
            <w:r>
              <w:rPr>
                <w:rFonts w:ascii="宋体" w:hAnsi="宋体" w:cs="宋体" w:eastAsia="宋体" w:hint="default"/>
                <w:b/>
                <w:bCs/>
                <w:position w:val="10"/>
                <w:sz w:val="18"/>
                <w:szCs w:val="18"/>
              </w:rPr>
              <w:t>”</w:t>
            </w:r>
            <w:r>
              <w:rPr>
                <w:rFonts w:ascii="宋体" w:hAnsi="宋体" w:cs="宋体" w:eastAsia="宋体" w:hint="default"/>
                <w:b/>
                <w:bCs/>
                <w:spacing w:val="-21"/>
                <w:position w:val="10"/>
                <w:sz w:val="18"/>
                <w:szCs w:val="18"/>
              </w:rPr>
              <w:t> </w:t>
            </w:r>
            <w:r>
              <w:rPr>
                <w:rFonts w:ascii="Times New Roman" w:hAnsi="Times New Roman" w:cs="Times New Roman" w:eastAsia="Times New Roman" w:hint="default"/>
                <w:sz w:val="18"/>
                <w:szCs w:val="18"/>
              </w:rPr>
              <w:t>36,000,000.00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549,414,353.27</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177,467,860.38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785,016,451.28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9,100,509.77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80,107,325.69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95,649,880.33</w:t>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231,569,801.01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231,569,801.01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89,207,835.46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spacing w:val="-1"/>
                <w:sz w:val="18"/>
              </w:rPr>
              <w:t>89,207,835.46</w:t>
            </w:r>
          </w:p>
        </w:tc>
      </w:tr>
      <w:tr>
        <w:trPr>
          <w:trHeight w:val="4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（二）直接计入所有者权益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或股东权</w:t>
            </w:r>
            <w:r>
              <w:rPr>
                <w:rFonts w:ascii="宋体" w:hAnsi="宋体" w:cs="宋体" w:eastAsia="宋体" w:hint="default"/>
                <w:spacing w:val="-77"/>
                <w:sz w:val="18"/>
                <w:szCs w:val="18"/>
              </w:rPr>
              <w:t> </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的利得和损失</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6,442,044.87</w:t>
            </w:r>
          </w:p>
        </w:tc>
      </w:tr>
      <w:tr>
        <w:trPr>
          <w:trHeight w:val="4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．可供出售金融资产公允价值变动净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．权益法下被投资单位其他所有者权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益变动的影响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．与计入所有者权益项目相关的所得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税影响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6,442,044.87</w:t>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231,569,801.01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231,569,801.01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89,207,835.46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spacing w:val="-1"/>
                <w:sz w:val="18"/>
              </w:rPr>
              <w:t>95,649,880.33</w:t>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1"/>
                <w:sz w:val="18"/>
                <w:szCs w:val="18"/>
              </w:rPr>
              <w:t>）</w:t>
            </w:r>
            <w:r>
              <w:rPr>
                <w:rFonts w:ascii="宋体" w:hAnsi="宋体" w:cs="宋体" w:eastAsia="宋体" w:hint="default"/>
                <w:sz w:val="18"/>
                <w:szCs w:val="18"/>
              </w:rPr>
              <w:t>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投入和减少资本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549,414,353.27</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9"/>
              <w:jc w:val="right"/>
              <w:rPr>
                <w:rFonts w:ascii="Times New Roman" w:hAnsi="Times New Roman" w:cs="Times New Roman" w:eastAsia="Times New Roman" w:hint="default"/>
                <w:sz w:val="18"/>
                <w:szCs w:val="18"/>
              </w:rPr>
            </w:pPr>
            <w:r>
              <w:rPr>
                <w:rFonts w:ascii="Times New Roman"/>
                <w:spacing w:val="-1"/>
                <w:sz w:val="18"/>
              </w:rPr>
              <w:t>585,414,353.27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投入资本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549,414,353.27</w:t>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585,414,353.27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或股东</w:t>
            </w:r>
            <w:r>
              <w:rPr>
                <w:rFonts w:ascii="宋体" w:hAnsi="宋体" w:cs="宋体" w:eastAsia="宋体" w:hint="default"/>
                <w:spacing w:val="-80"/>
                <w:sz w:val="18"/>
                <w:szCs w:val="18"/>
              </w:rPr>
              <w:t> </w:t>
            </w:r>
            <w:r>
              <w:rPr>
                <w:rFonts w:ascii="宋体" w:hAnsi="宋体" w:cs="宋体" w:eastAsia="宋体" w:hint="default"/>
                <w:sz w:val="18"/>
                <w:szCs w:val="18"/>
              </w:rPr>
              <w:t>权益</w:t>
            </w:r>
            <w:r>
              <w:rPr>
                <w:rFonts w:ascii="Times New Roman" w:hAnsi="Times New Roman" w:cs="Times New Roman" w:eastAsia="Times New Roman" w:hint="default"/>
                <w:sz w:val="18"/>
                <w:szCs w:val="18"/>
              </w:rPr>
              <w:t>)</w:t>
            </w:r>
            <w:r>
              <w:rPr>
                <w:rFonts w:ascii="宋体" w:hAnsi="宋体" w:cs="宋体" w:eastAsia="宋体" w:hint="default"/>
                <w:sz w:val="18"/>
                <w:szCs w:val="18"/>
              </w:rPr>
              <w:t>的金额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-54,101,940.63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9"/>
              <w:jc w:val="right"/>
              <w:rPr>
                <w:rFonts w:ascii="Times New Roman" w:hAnsi="Times New Roman" w:cs="Times New Roman" w:eastAsia="Times New Roman" w:hint="default"/>
                <w:sz w:val="18"/>
                <w:szCs w:val="18"/>
              </w:rPr>
            </w:pPr>
            <w:r>
              <w:rPr>
                <w:rFonts w:ascii="Times New Roman"/>
                <w:spacing w:val="-1"/>
                <w:sz w:val="18"/>
              </w:rPr>
              <w:t>-31,967,703.00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9,100,509.77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-9,100,509.77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-22,134,237.63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9,100,509.77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-9,100,509.77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-31,967,703.00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9"/>
              <w:jc w:val="right"/>
              <w:rPr>
                <w:rFonts w:ascii="Times New Roman" w:hAnsi="Times New Roman" w:cs="Times New Roman" w:eastAsia="Times New Roman" w:hint="default"/>
                <w:sz w:val="18"/>
                <w:szCs w:val="18"/>
              </w:rPr>
            </w:pPr>
            <w:r>
              <w:rPr>
                <w:rFonts w:ascii="Times New Roman"/>
                <w:spacing w:val="-1"/>
                <w:sz w:val="18"/>
              </w:rPr>
              <w:t>-31,967,703.00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firstLine="90"/>
              <w:jc w:val="left"/>
              <w:rPr>
                <w:rFonts w:ascii="宋体" w:hAnsi="宋体" w:cs="宋体" w:eastAsia="宋体" w:hint="default"/>
                <w:sz w:val="18"/>
                <w:szCs w:val="18"/>
              </w:rPr>
            </w:pPr>
            <w:r>
              <w:rPr>
                <w:rFonts w:ascii="宋体" w:hAnsi="宋体" w:cs="宋体" w:eastAsia="宋体" w:hint="default"/>
                <w:sz w:val="18"/>
                <w:szCs w:val="18"/>
              </w:rPr>
              <w:t>（五）所有者权益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内部 结转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142,559,010.00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558,194,457.56</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36,187,831.21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290,107,280.29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1,027,048,579.06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8,780,104.29</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14,422,219.49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109,600,767.98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239,362,101.76</w:t>
            </w:r>
          </w:p>
        </w:tc>
      </w:tr>
    </w:tbl>
    <w:p>
      <w:pPr>
        <w:spacing w:after="0" w:line="199" w:lineRule="exact"/>
        <w:jc w:val="right"/>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400" w:footer="1463" w:top="1100" w:bottom="1660" w:left="500" w:right="500"/>
          <w:pgNumType w:start="51"/>
        </w:sectPr>
      </w:pPr>
    </w:p>
    <w:p>
      <w:pPr>
        <w:spacing w:line="240" w:lineRule="auto" w:before="1"/>
        <w:rPr>
          <w:rFonts w:ascii="宋体" w:hAnsi="宋体" w:cs="宋体" w:eastAsia="宋体" w:hint="default"/>
          <w:sz w:val="19"/>
          <w:szCs w:val="19"/>
        </w:rPr>
      </w:pPr>
    </w:p>
    <w:p>
      <w:pPr>
        <w:pStyle w:val="Heading4"/>
        <w:spacing w:line="240" w:lineRule="auto"/>
        <w:ind w:left="0" w:right="1"/>
        <w:jc w:val="center"/>
        <w:rPr>
          <w:b w:val="0"/>
          <w:bCs w:val="0"/>
        </w:rPr>
      </w:pPr>
      <w:r>
        <w:rPr/>
        <w:t>母公司所有者权益变动表</w:t>
      </w:r>
      <w:r>
        <w:rPr>
          <w:b w:val="0"/>
          <w:bCs w:val="0"/>
        </w:rPr>
      </w:r>
    </w:p>
    <w:p>
      <w:pPr>
        <w:tabs>
          <w:tab w:pos="6349" w:val="left" w:leader="none"/>
          <w:tab w:pos="12559" w:val="left" w:leader="none"/>
        </w:tabs>
        <w:spacing w:before="2"/>
        <w:ind w:left="0"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z w:val="18"/>
          <w:szCs w:val="18"/>
        </w:rPr>
        <w:t>2007年度</w:t>
        <w:tab/>
      </w:r>
      <w:r>
        <w:rPr>
          <w:rFonts w:ascii="宋体" w:hAnsi="宋体" w:cs="宋体" w:eastAsia="宋体" w:hint="default"/>
          <w:spacing w:val="-11"/>
          <w:sz w:val="18"/>
          <w:szCs w:val="18"/>
        </w:rPr>
        <w:t>单位：元</w:t>
      </w: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16"/>
        <w:gridCol w:w="1238"/>
        <w:gridCol w:w="1260"/>
        <w:gridCol w:w="241"/>
        <w:gridCol w:w="1114"/>
        <w:gridCol w:w="1260"/>
        <w:gridCol w:w="1380"/>
        <w:gridCol w:w="1210"/>
        <w:gridCol w:w="1055"/>
        <w:gridCol w:w="244"/>
        <w:gridCol w:w="1128"/>
        <w:gridCol w:w="1223"/>
        <w:gridCol w:w="1303"/>
      </w:tblGrid>
      <w:tr>
        <w:trPr>
          <w:trHeight w:val="210"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tabs>
                <w:tab w:pos="542"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493"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6162"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010" w:hRule="exact"/>
        </w:trPr>
        <w:tc>
          <w:tcPr>
            <w:tcW w:w="2516"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25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5"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5" w:right="24"/>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0" w:lineRule="exact"/>
              <w:ind w:left="502" w:right="231"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6"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6" w:right="25"/>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0" w:lineRule="exact"/>
              <w:ind w:left="464" w:right="193"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106,559,010.00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8,780,104.29</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14,422,219.49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2"/>
                <w:sz w:val="18"/>
              </w:rPr>
              <w:t>111,398,030.24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241,159,364.02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106,559,010.00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2,338,059.42</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5,321,709.72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29,493,442.30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143,712,221.44</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5"/>
                <w:sz w:val="18"/>
              </w:rPr>
              <w:t>-368,625.91</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-4,185,717.67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-4,554,343.58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7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8,780,104.29</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14,053,593.58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107,212,312.57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236,605,020.44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106,559,010.00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2,338,059.42</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5,321,709.72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29,493,442.30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143,712,221.44</w:t>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w:t>
            </w:r>
            <w:r>
              <w:rPr>
                <w:rFonts w:ascii="宋体" w:hAnsi="宋体" w:cs="宋体" w:eastAsia="宋体" w:hint="default"/>
                <w:sz w:val="18"/>
                <w:szCs w:val="18"/>
              </w:rPr>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549,414,353.27</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167,240,435.62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774,789,026.52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9,100,509.77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81,904,587.94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97,447,142.58</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221,342,376.25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221,342,376.25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91,005,097.71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91,005,097.71</w:t>
            </w:r>
          </w:p>
        </w:tc>
      </w:tr>
      <w:tr>
        <w:trPr>
          <w:trHeight w:val="40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（二）直接计入所有者权益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83"/>
                <w:sz w:val="18"/>
                <w:szCs w:val="18"/>
              </w:rPr>
              <w:t> </w:t>
            </w:r>
            <w:r>
              <w:rPr>
                <w:rFonts w:ascii="宋体" w:hAnsi="宋体" w:cs="宋体" w:eastAsia="宋体" w:hint="default"/>
                <w:sz w:val="18"/>
                <w:szCs w:val="18"/>
              </w:rPr>
              <w:t>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的利得和损失</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6,442,044.87</w:t>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变动净额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有者权益变动的影响</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的所得税影响</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6,442,044.87</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221,342,376.25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221,342,376.25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6,442,044.87</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91,005,097.71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97,447,142.58</w:t>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宋体" w:hAnsi="宋体" w:cs="宋体" w:eastAsia="宋体" w:hint="default"/>
                <w:sz w:val="18"/>
                <w:szCs w:val="18"/>
              </w:rPr>
              <w:t>（三）所有者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投入和减 少资本</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549,414,353.27</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585,414,353.27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投入资本</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76"/>
                <w:sz w:val="18"/>
                <w:szCs w:val="18"/>
              </w:rPr>
              <w:t> </w:t>
            </w:r>
            <w:r>
              <w:rPr>
                <w:rFonts w:ascii="宋体" w:hAnsi="宋体" w:cs="宋体" w:eastAsia="宋体" w:hint="default"/>
                <w:sz w:val="18"/>
                <w:szCs w:val="18"/>
              </w:rPr>
              <w:t>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的金额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549,414,353.27</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585,414,353.27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-54,101,940.63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-31,967,703.00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9,100,509.77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-9,100,509.77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-22,134,237.63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9,100,509.77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-9,100,509.77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-31,967,703.00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-31,967,703.00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宋体" w:hAnsi="宋体" w:cs="宋体" w:eastAsia="宋体" w:hint="default"/>
                <w:sz w:val="18"/>
                <w:szCs w:val="18"/>
              </w:rPr>
              <w:t>（五）所有者权益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或股东权益</w:t>
            </w:r>
            <w:r>
              <w:rPr>
                <w:rFonts w:ascii="Times New Roman" w:hAnsi="Times New Roman" w:cs="Times New Roman" w:eastAsia="Times New Roman" w:hint="default"/>
                <w:sz w:val="18"/>
                <w:szCs w:val="18"/>
              </w:rPr>
              <w:t>) </w:t>
            </w:r>
            <w:r>
              <w:rPr>
                <w:rFonts w:ascii="宋体" w:hAnsi="宋体" w:cs="宋体" w:eastAsia="宋体" w:hint="default"/>
                <w:sz w:val="18"/>
                <w:szCs w:val="18"/>
              </w:rPr>
              <w:t>内部结转</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142,559,010.00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558,194,457.56</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36,187,831.21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274,452,748.19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3"/>
              <w:jc w:val="right"/>
              <w:rPr>
                <w:rFonts w:ascii="Times New Roman" w:hAnsi="Times New Roman" w:cs="Times New Roman" w:eastAsia="Times New Roman" w:hint="default"/>
                <w:sz w:val="18"/>
                <w:szCs w:val="18"/>
              </w:rPr>
            </w:pPr>
            <w:r>
              <w:rPr>
                <w:rFonts w:ascii="Times New Roman"/>
                <w:spacing w:val="-1"/>
                <w:sz w:val="18"/>
              </w:rPr>
              <w:t>1,011,394,046.96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106,559,010.00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8,780,104.29</w:t>
            </w:r>
          </w:p>
        </w:tc>
        <w:tc>
          <w:tcPr>
            <w:tcW w:w="24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14,422,219.49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2"/>
                <w:sz w:val="18"/>
              </w:rPr>
              <w:t>111,398,030.24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241,159,364.02</w:t>
            </w:r>
          </w:p>
        </w:tc>
      </w:tr>
    </w:tbl>
    <w:p>
      <w:pPr>
        <w:spacing w:after="0" w:line="199" w:lineRule="exact"/>
        <w:jc w:val="right"/>
        <w:rPr>
          <w:rFonts w:ascii="Times New Roman" w:hAnsi="Times New Roman" w:cs="Times New Roman" w:eastAsia="Times New Roman" w:hint="default"/>
          <w:sz w:val="18"/>
          <w:szCs w:val="18"/>
        </w:rPr>
        <w:sectPr>
          <w:pgSz w:w="16840" w:h="11910" w:orient="landscape"/>
          <w:pgMar w:header="400" w:footer="1463" w:top="1100" w:bottom="1660" w:left="720" w:right="720"/>
        </w:sectPr>
      </w:pPr>
    </w:p>
    <w:p>
      <w:pPr>
        <w:spacing w:line="240" w:lineRule="auto" w:before="9"/>
        <w:rPr>
          <w:rFonts w:ascii="宋体" w:hAnsi="宋体" w:cs="宋体" w:eastAsia="宋体" w:hint="default"/>
          <w:sz w:val="20"/>
          <w:szCs w:val="20"/>
        </w:rPr>
      </w:pPr>
    </w:p>
    <w:p>
      <w:pPr>
        <w:pStyle w:val="Heading4"/>
        <w:spacing w:line="240" w:lineRule="auto"/>
        <w:ind w:left="1" w:right="0"/>
        <w:jc w:val="center"/>
        <w:rPr>
          <w:b w:val="0"/>
          <w:bCs w:val="0"/>
        </w:rPr>
      </w:pPr>
      <w:r>
        <w:rPr/>
        <w:t>净资产收益率和每股收益有关指标计算表</w:t>
      </w:r>
      <w:r>
        <w:rPr>
          <w:b w:val="0"/>
          <w:bCs w:val="0"/>
        </w:rPr>
      </w:r>
    </w:p>
    <w:p>
      <w:pPr>
        <w:spacing w:line="225" w:lineRule="exact" w:before="1"/>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7618" w:val="left" w:leader="none"/>
        </w:tabs>
        <w:spacing w:line="211" w:lineRule="exact"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tbl>
      <w:tblPr>
        <w:tblW w:w="0" w:type="auto"/>
        <w:jc w:val="left"/>
        <w:tblInd w:w="116" w:type="dxa"/>
        <w:tblLayout w:type="fixed"/>
        <w:tblCellMar>
          <w:top w:w="0" w:type="dxa"/>
          <w:left w:w="0" w:type="dxa"/>
          <w:bottom w:w="0" w:type="dxa"/>
          <w:right w:w="0" w:type="dxa"/>
        </w:tblCellMar>
        <w:tblLook w:val="01E0"/>
      </w:tblPr>
      <w:tblGrid>
        <w:gridCol w:w="762"/>
        <w:gridCol w:w="2798"/>
        <w:gridCol w:w="1548"/>
        <w:gridCol w:w="1080"/>
        <w:gridCol w:w="1080"/>
        <w:gridCol w:w="900"/>
        <w:gridCol w:w="900"/>
      </w:tblGrid>
      <w:tr>
        <w:trPr>
          <w:trHeight w:val="223" w:hRule="exact"/>
        </w:trPr>
        <w:tc>
          <w:tcPr>
            <w:tcW w:w="762" w:type="dxa"/>
            <w:vMerge w:val="restart"/>
            <w:tcBorders>
              <w:top w:val="single" w:sz="12" w:space="0" w:color="000000"/>
              <w:left w:val="single" w:sz="2" w:space="0" w:color="000000"/>
              <w:right w:val="single" w:sz="2" w:space="0" w:color="000000"/>
            </w:tcBorders>
          </w:tcPr>
          <w:p>
            <w:pPr>
              <w:pStyle w:val="TableParagraph"/>
              <w:spacing w:line="240" w:lineRule="auto" w:before="41"/>
              <w:ind w:left="196" w:right="0"/>
              <w:jc w:val="left"/>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2798" w:type="dxa"/>
            <w:vMerge w:val="restart"/>
            <w:tcBorders>
              <w:top w:val="single" w:sz="12" w:space="0" w:color="000000"/>
              <w:left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548" w:type="dxa"/>
            <w:vMerge w:val="restart"/>
            <w:tcBorders>
              <w:top w:val="single" w:sz="12" w:space="0" w:color="000000"/>
              <w:left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160" w:type="dxa"/>
            <w:gridSpan w:val="2"/>
            <w:tcBorders>
              <w:top w:val="single" w:sz="12" w:space="0" w:color="000000"/>
              <w:left w:val="single" w:sz="2" w:space="0" w:color="000000"/>
              <w:bottom w:val="single" w:sz="6" w:space="0" w:color="000000"/>
              <w:right w:val="single" w:sz="2" w:space="0" w:color="000000"/>
            </w:tcBorders>
          </w:tcPr>
          <w:p>
            <w:pPr>
              <w:pStyle w:val="TableParagraph"/>
              <w:spacing w:line="185" w:lineRule="exact"/>
              <w:ind w:left="535"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1800" w:type="dxa"/>
            <w:gridSpan w:val="2"/>
            <w:tcBorders>
              <w:top w:val="single" w:sz="12" w:space="0" w:color="000000"/>
              <w:left w:val="single" w:sz="2" w:space="0" w:color="000000"/>
              <w:bottom w:val="single" w:sz="6" w:space="0" w:color="000000"/>
              <w:right w:val="single" w:sz="2" w:space="0" w:color="000000"/>
            </w:tcBorders>
          </w:tcPr>
          <w:p>
            <w:pPr>
              <w:pStyle w:val="TableParagraph"/>
              <w:spacing w:line="185" w:lineRule="exact"/>
              <w:ind w:left="445" w:right="0"/>
              <w:jc w:val="left"/>
              <w:rPr>
                <w:rFonts w:ascii="宋体" w:hAnsi="宋体" w:cs="宋体" w:eastAsia="宋体" w:hint="default"/>
                <w:sz w:val="18"/>
                <w:szCs w:val="18"/>
              </w:rPr>
            </w:pPr>
            <w:r>
              <w:rPr>
                <w:rFonts w:ascii="宋体" w:hAnsi="宋体" w:cs="宋体" w:eastAsia="宋体" w:hint="default"/>
                <w:b/>
                <w:bCs/>
                <w:sz w:val="18"/>
                <w:szCs w:val="18"/>
              </w:rPr>
              <w:t>每股净利润</w:t>
            </w:r>
            <w:r>
              <w:rPr>
                <w:rFonts w:ascii="宋体" w:hAnsi="宋体" w:cs="宋体" w:eastAsia="宋体" w:hint="default"/>
                <w:sz w:val="18"/>
                <w:szCs w:val="18"/>
              </w:rPr>
            </w:r>
          </w:p>
        </w:tc>
      </w:tr>
      <w:tr>
        <w:trPr>
          <w:trHeight w:val="215" w:hRule="exact"/>
        </w:trPr>
        <w:tc>
          <w:tcPr>
            <w:tcW w:w="762" w:type="dxa"/>
            <w:vMerge/>
            <w:tcBorders>
              <w:left w:val="single" w:sz="2" w:space="0" w:color="000000"/>
              <w:bottom w:val="single" w:sz="6" w:space="0" w:color="000000"/>
              <w:right w:val="single" w:sz="2" w:space="0" w:color="000000"/>
            </w:tcBorders>
          </w:tcPr>
          <w:p>
            <w:pPr/>
          </w:p>
        </w:tc>
        <w:tc>
          <w:tcPr>
            <w:tcW w:w="2798" w:type="dxa"/>
            <w:vMerge/>
            <w:tcBorders>
              <w:left w:val="single" w:sz="2" w:space="0" w:color="000000"/>
              <w:bottom w:val="single" w:sz="6" w:space="0" w:color="000000"/>
              <w:right w:val="single" w:sz="2" w:space="0" w:color="000000"/>
            </w:tcBorders>
          </w:tcPr>
          <w:p>
            <w:pPr/>
          </w:p>
        </w:tc>
        <w:tc>
          <w:tcPr>
            <w:tcW w:w="1548" w:type="dxa"/>
            <w:vMerge/>
            <w:tcBorders>
              <w:left w:val="single" w:sz="2" w:space="0" w:color="000000"/>
              <w:bottom w:val="single" w:sz="6" w:space="0" w:color="000000"/>
              <w:right w:val="single" w:sz="2" w:space="0" w:color="000000"/>
            </w:tcBorders>
          </w:tcPr>
          <w:p>
            <w:pPr/>
          </w:p>
        </w:tc>
        <w:tc>
          <w:tcPr>
            <w:tcW w:w="108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b/>
                <w:bCs/>
                <w:sz w:val="18"/>
                <w:szCs w:val="18"/>
              </w:rPr>
              <w:t>全面摊薄</w:t>
            </w:r>
            <w:r>
              <w:rPr>
                <w:rFonts w:ascii="宋体" w:hAnsi="宋体" w:cs="宋体" w:eastAsia="宋体" w:hint="default"/>
                <w:sz w:val="18"/>
                <w:szCs w:val="18"/>
              </w:rPr>
            </w:r>
          </w:p>
        </w:tc>
        <w:tc>
          <w:tcPr>
            <w:tcW w:w="108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90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基本</w:t>
            </w:r>
            <w:r>
              <w:rPr>
                <w:rFonts w:ascii="宋体" w:hAnsi="宋体" w:cs="宋体" w:eastAsia="宋体" w:hint="default"/>
                <w:sz w:val="18"/>
                <w:szCs w:val="18"/>
              </w:rPr>
            </w:r>
          </w:p>
        </w:tc>
        <w:tc>
          <w:tcPr>
            <w:tcW w:w="90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b/>
                <w:bCs/>
                <w:sz w:val="18"/>
                <w:szCs w:val="18"/>
              </w:rPr>
              <w:t>稀释</w:t>
            </w:r>
            <w:r>
              <w:rPr>
                <w:rFonts w:ascii="宋体" w:hAnsi="宋体" w:cs="宋体" w:eastAsia="宋体" w:hint="default"/>
                <w:sz w:val="18"/>
                <w:szCs w:val="18"/>
              </w:rPr>
            </w:r>
          </w:p>
        </w:tc>
      </w:tr>
      <w:tr>
        <w:trPr>
          <w:trHeight w:val="210" w:hRule="exact"/>
        </w:trPr>
        <w:tc>
          <w:tcPr>
            <w:tcW w:w="762" w:type="dxa"/>
            <w:vMerge w:val="restart"/>
            <w:tcBorders>
              <w:top w:val="single" w:sz="6" w:space="0" w:color="000000"/>
              <w:left w:val="single" w:sz="2" w:space="0" w:color="000000"/>
              <w:right w:val="single" w:sz="2" w:space="0" w:color="000000"/>
            </w:tcBorders>
          </w:tcPr>
          <w:p>
            <w:pPr>
              <w:pStyle w:val="TableParagraph"/>
              <w:spacing w:line="240" w:lineRule="auto" w:before="145"/>
              <w:ind w:left="10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798"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60"/>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8"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left="72" w:right="0"/>
              <w:jc w:val="center"/>
              <w:rPr>
                <w:rFonts w:ascii="宋体" w:hAnsi="宋体" w:cs="宋体" w:eastAsia="宋体" w:hint="default"/>
                <w:sz w:val="18"/>
                <w:szCs w:val="18"/>
              </w:rPr>
            </w:pPr>
            <w:r>
              <w:rPr>
                <w:rFonts w:ascii="宋体"/>
                <w:sz w:val="18"/>
              </w:rPr>
              <w:t>231,569,801.01</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sz w:val="18"/>
              </w:rPr>
              <w:t>22.55%</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sz w:val="18"/>
              </w:rPr>
              <w:t>43.78%</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left="267" w:right="0"/>
              <w:jc w:val="left"/>
              <w:rPr>
                <w:rFonts w:ascii="宋体" w:hAnsi="宋体" w:cs="宋体" w:eastAsia="宋体" w:hint="default"/>
                <w:sz w:val="18"/>
                <w:szCs w:val="18"/>
              </w:rPr>
            </w:pPr>
            <w:r>
              <w:rPr>
                <w:rFonts w:ascii="宋体"/>
                <w:sz w:val="18"/>
              </w:rPr>
              <w:t>1.95</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sz w:val="18"/>
              </w:rPr>
              <w:t>1.95</w:t>
            </w:r>
          </w:p>
        </w:tc>
      </w:tr>
      <w:tr>
        <w:trPr>
          <w:trHeight w:val="410" w:hRule="exact"/>
        </w:trPr>
        <w:tc>
          <w:tcPr>
            <w:tcW w:w="762" w:type="dxa"/>
            <w:vMerge/>
            <w:tcBorders>
              <w:left w:val="single" w:sz="2" w:space="0" w:color="000000"/>
              <w:bottom w:val="single" w:sz="6" w:space="0" w:color="000000"/>
              <w:right w:val="single" w:sz="2" w:space="0" w:color="000000"/>
            </w:tcBorders>
          </w:tcPr>
          <w:p>
            <w:pPr/>
          </w:p>
        </w:tc>
        <w:tc>
          <w:tcPr>
            <w:tcW w:w="2798" w:type="dxa"/>
            <w:tcBorders>
              <w:top w:val="single" w:sz="2" w:space="0" w:color="000000"/>
              <w:left w:val="single" w:sz="2" w:space="0" w:color="000000"/>
              <w:bottom w:val="single" w:sz="6" w:space="0" w:color="000000"/>
              <w:right w:val="single" w:sz="2" w:space="0" w:color="000000"/>
            </w:tcBorders>
          </w:tcPr>
          <w:p>
            <w:pPr>
              <w:pStyle w:val="TableParagraph"/>
              <w:spacing w:line="167"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r>
              <w:rPr>
                <w:rFonts w:ascii="宋体" w:hAnsi="宋体" w:cs="宋体" w:eastAsia="宋体" w:hint="default"/>
                <w:sz w:val="18"/>
                <w:szCs w:val="18"/>
              </w:rPr>
            </w:r>
          </w:p>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54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214,392,445.14</w:t>
            </w:r>
          </w:p>
        </w:tc>
        <w:tc>
          <w:tcPr>
            <w:tcW w:w="108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20.87%</w:t>
            </w:r>
          </w:p>
        </w:tc>
        <w:tc>
          <w:tcPr>
            <w:tcW w:w="108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40.53%</w:t>
            </w:r>
          </w:p>
        </w:tc>
        <w:tc>
          <w:tcPr>
            <w:tcW w:w="90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9"/>
              <w:ind w:left="267" w:right="0"/>
              <w:jc w:val="left"/>
              <w:rPr>
                <w:rFonts w:ascii="宋体" w:hAnsi="宋体" w:cs="宋体" w:eastAsia="宋体" w:hint="default"/>
                <w:sz w:val="18"/>
                <w:szCs w:val="18"/>
              </w:rPr>
            </w:pPr>
            <w:r>
              <w:rPr>
                <w:rFonts w:ascii="宋体"/>
                <w:sz w:val="18"/>
              </w:rPr>
              <w:t>1.81</w:t>
            </w:r>
          </w:p>
        </w:tc>
        <w:tc>
          <w:tcPr>
            <w:tcW w:w="90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1.81</w:t>
            </w:r>
          </w:p>
        </w:tc>
      </w:tr>
      <w:tr>
        <w:trPr>
          <w:trHeight w:val="210" w:hRule="exact"/>
        </w:trPr>
        <w:tc>
          <w:tcPr>
            <w:tcW w:w="762" w:type="dxa"/>
            <w:vMerge w:val="restart"/>
            <w:tcBorders>
              <w:top w:val="single" w:sz="6" w:space="0" w:color="000000"/>
              <w:left w:val="single" w:sz="2" w:space="0" w:color="000000"/>
              <w:right w:val="single" w:sz="2" w:space="0" w:color="000000"/>
            </w:tcBorders>
          </w:tcPr>
          <w:p>
            <w:pPr>
              <w:pStyle w:val="TableParagraph"/>
              <w:spacing w:line="240" w:lineRule="auto" w:before="145"/>
              <w:ind w:left="108"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2798"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60"/>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8"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left="162" w:right="0"/>
              <w:jc w:val="center"/>
              <w:rPr>
                <w:rFonts w:ascii="宋体" w:hAnsi="宋体" w:cs="宋体" w:eastAsia="宋体" w:hint="default"/>
                <w:sz w:val="18"/>
                <w:szCs w:val="18"/>
              </w:rPr>
            </w:pPr>
            <w:r>
              <w:rPr>
                <w:rFonts w:ascii="宋体"/>
                <w:sz w:val="18"/>
              </w:rPr>
              <w:t>90,141,692.61</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sz w:val="18"/>
              </w:rPr>
              <w:t>37.24%</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sz w:val="18"/>
              </w:rPr>
              <w:t>47.31%</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left="267" w:right="0"/>
              <w:jc w:val="left"/>
              <w:rPr>
                <w:rFonts w:ascii="宋体" w:hAnsi="宋体" w:cs="宋体" w:eastAsia="宋体" w:hint="default"/>
                <w:sz w:val="18"/>
                <w:szCs w:val="18"/>
              </w:rPr>
            </w:pPr>
            <w:r>
              <w:rPr>
                <w:rFonts w:ascii="宋体"/>
                <w:sz w:val="18"/>
              </w:rPr>
              <w:t>0.85</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sz w:val="18"/>
              </w:rPr>
              <w:t>0.85</w:t>
            </w:r>
          </w:p>
        </w:tc>
      </w:tr>
      <w:tr>
        <w:trPr>
          <w:trHeight w:val="417" w:hRule="exact"/>
        </w:trPr>
        <w:tc>
          <w:tcPr>
            <w:tcW w:w="762" w:type="dxa"/>
            <w:vMerge/>
            <w:tcBorders>
              <w:left w:val="single" w:sz="2" w:space="0" w:color="000000"/>
              <w:bottom w:val="single" w:sz="12" w:space="0" w:color="000000"/>
              <w:right w:val="single" w:sz="2" w:space="0" w:color="000000"/>
            </w:tcBorders>
          </w:tcPr>
          <w:p>
            <w:pPr/>
          </w:p>
        </w:tc>
        <w:tc>
          <w:tcPr>
            <w:tcW w:w="2798" w:type="dxa"/>
            <w:tcBorders>
              <w:top w:val="single" w:sz="2" w:space="0" w:color="000000"/>
              <w:left w:val="single" w:sz="2" w:space="0" w:color="000000"/>
              <w:bottom w:val="single" w:sz="12" w:space="0" w:color="000000"/>
              <w:right w:val="single" w:sz="2" w:space="0" w:color="000000"/>
            </w:tcBorders>
          </w:tcPr>
          <w:p>
            <w:pPr>
              <w:pStyle w:val="TableParagraph"/>
              <w:spacing w:line="167"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r>
              <w:rPr>
                <w:rFonts w:ascii="宋体" w:hAnsi="宋体" w:cs="宋体" w:eastAsia="宋体" w:hint="default"/>
                <w:sz w:val="18"/>
                <w:szCs w:val="18"/>
              </w:rPr>
            </w:r>
          </w:p>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62" w:right="0"/>
              <w:jc w:val="center"/>
              <w:rPr>
                <w:rFonts w:ascii="宋体" w:hAnsi="宋体" w:cs="宋体" w:eastAsia="宋体" w:hint="default"/>
                <w:sz w:val="18"/>
                <w:szCs w:val="18"/>
              </w:rPr>
            </w:pPr>
            <w:r>
              <w:rPr>
                <w:rFonts w:ascii="宋体"/>
                <w:sz w:val="18"/>
              </w:rPr>
              <w:t>87,342,231.86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36.09%</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45.84%</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67" w:right="0"/>
              <w:jc w:val="left"/>
              <w:rPr>
                <w:rFonts w:ascii="宋体" w:hAnsi="宋体" w:cs="宋体" w:eastAsia="宋体" w:hint="default"/>
                <w:sz w:val="18"/>
                <w:szCs w:val="18"/>
              </w:rPr>
            </w:pPr>
            <w:r>
              <w:rPr>
                <w:rFonts w:ascii="宋体"/>
                <w:sz w:val="18"/>
              </w:rPr>
              <w:t>0.82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0.82</w:t>
            </w:r>
          </w:p>
        </w:tc>
      </w:tr>
    </w:tbl>
    <w:p>
      <w:pPr>
        <w:spacing w:line="182" w:lineRule="exact" w:before="0"/>
        <w:ind w:left="766" w:right="4101" w:firstLine="0"/>
        <w:jc w:val="left"/>
        <w:rPr>
          <w:rFonts w:ascii="宋体" w:hAnsi="宋体" w:cs="宋体" w:eastAsia="宋体" w:hint="default"/>
          <w:sz w:val="18"/>
          <w:szCs w:val="18"/>
        </w:rPr>
      </w:pPr>
      <w:r>
        <w:rPr>
          <w:rFonts w:ascii="宋体" w:hAnsi="宋体" w:cs="宋体" w:eastAsia="宋体" w:hint="default"/>
          <w:b/>
          <w:bCs/>
          <w:sz w:val="18"/>
          <w:szCs w:val="18"/>
        </w:rPr>
        <w:t>计算方法：</w:t>
      </w:r>
      <w:r>
        <w:rPr>
          <w:rFonts w:ascii="宋体" w:hAnsi="宋体" w:cs="宋体" w:eastAsia="宋体" w:hint="default"/>
          <w:sz w:val="18"/>
          <w:szCs w:val="18"/>
        </w:rPr>
      </w:r>
    </w:p>
    <w:p>
      <w:pPr>
        <w:spacing w:line="177" w:lineRule="auto" w:before="37"/>
        <w:ind w:left="770" w:right="4101" w:hanging="27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、全面摊薄净资产收益率的计算公式如下：</w:t>
      </w:r>
      <w:r>
        <w:rPr>
          <w:rFonts w:ascii="宋体" w:hAnsi="宋体" w:cs="宋体" w:eastAsia="宋体" w:hint="default"/>
          <w:b/>
          <w:bCs/>
          <w:spacing w:val="76"/>
          <w:w w:val="95"/>
          <w:sz w:val="18"/>
          <w:szCs w:val="18"/>
        </w:rPr>
        <w:t> </w:t>
      </w:r>
      <w:r>
        <w:rPr>
          <w:rFonts w:ascii="宋体" w:hAnsi="宋体" w:cs="宋体" w:eastAsia="宋体" w:hint="default"/>
          <w:b/>
          <w:bCs/>
          <w:spacing w:val="76"/>
          <w:w w:val="95"/>
          <w:sz w:val="18"/>
          <w:szCs w:val="18"/>
        </w:rPr>
      </w: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=P</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p>
    <w:p>
      <w:pPr>
        <w:spacing w:line="182" w:lineRule="auto" w:before="0"/>
        <w:ind w:left="499" w:right="445" w:firstLine="27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w:t>
      </w:r>
      <w:r>
        <w:rPr>
          <w:rFonts w:ascii="宋体" w:hAnsi="宋体" w:cs="宋体" w:eastAsia="宋体" w:hint="default"/>
          <w:sz w:val="18"/>
          <w:szCs w:val="18"/>
        </w:rPr>
        <w:t>为归属于公司普通股股东的净利润或扣除非经常性损益后归属于公司普通股股东的净利润；</w:t>
      </w:r>
      <w:r>
        <w:rPr>
          <w:rFonts w:ascii="Times New Roman" w:hAnsi="Times New Roman" w:cs="Times New Roman" w:eastAsia="Times New Roman" w:hint="default"/>
          <w:sz w:val="18"/>
          <w:szCs w:val="18"/>
        </w:rPr>
        <w:t>E </w:t>
      </w:r>
      <w:r>
        <w:rPr>
          <w:rFonts w:ascii="宋体" w:hAnsi="宋体" w:cs="宋体" w:eastAsia="宋体" w:hint="default"/>
          <w:sz w:val="18"/>
          <w:szCs w:val="18"/>
        </w:rPr>
        <w:t>为归属于公司普通股股东的期末净资产。 </w:t>
      </w:r>
      <w:r>
        <w:rPr>
          <w:rFonts w:ascii="宋体" w:hAnsi="宋体" w:cs="宋体" w:eastAsia="宋体" w:hint="default"/>
          <w:spacing w:val="-4"/>
          <w:sz w:val="18"/>
          <w:szCs w:val="18"/>
        </w:rPr>
        <w:t>公司编制和披露合并报表的，“归属于公司普通股股东的净利润”不包括少数股东损益金额；“扣除非经常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性损益后归属于公司普通股股东的净利润”以扣除少数股东损益后的合并净利润为基础，扣除母公司非经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常性损益</w:t>
      </w:r>
      <w:r>
        <w:rPr>
          <w:rFonts w:ascii="Times New Roman" w:hAnsi="Times New Roman" w:cs="Times New Roman" w:eastAsia="Times New Roman" w:hint="default"/>
          <w:sz w:val="18"/>
          <w:szCs w:val="18"/>
        </w:rPr>
        <w:t>(</w:t>
      </w:r>
      <w:r>
        <w:rPr>
          <w:rFonts w:ascii="宋体" w:hAnsi="宋体" w:cs="宋体" w:eastAsia="宋体" w:hint="default"/>
          <w:sz w:val="18"/>
          <w:szCs w:val="18"/>
        </w:rPr>
        <w:t>应考虑所得税影响</w:t>
      </w:r>
      <w:r>
        <w:rPr>
          <w:rFonts w:ascii="Times New Roman" w:hAnsi="Times New Roman" w:cs="Times New Roman" w:eastAsia="Times New Roman" w:hint="default"/>
          <w:sz w:val="18"/>
          <w:szCs w:val="18"/>
        </w:rPr>
        <w:t>)</w:t>
      </w:r>
      <w:r>
        <w:rPr>
          <w:rFonts w:ascii="宋体" w:hAnsi="宋体" w:cs="宋体" w:eastAsia="宋体" w:hint="default"/>
          <w:sz w:val="18"/>
          <w:szCs w:val="18"/>
        </w:rPr>
        <w:t>、各子公司非经常性损益</w:t>
      </w:r>
      <w:r>
        <w:rPr>
          <w:rFonts w:ascii="Times New Roman" w:hAnsi="Times New Roman" w:cs="Times New Roman" w:eastAsia="Times New Roman" w:hint="default"/>
          <w:sz w:val="18"/>
          <w:szCs w:val="18"/>
        </w:rPr>
        <w:t>(</w:t>
      </w:r>
      <w:r>
        <w:rPr>
          <w:rFonts w:ascii="宋体" w:hAnsi="宋体" w:cs="宋体" w:eastAsia="宋体" w:hint="default"/>
          <w:sz w:val="18"/>
          <w:szCs w:val="18"/>
        </w:rPr>
        <w:t>应考虑所得税影响</w:t>
      </w:r>
      <w:r>
        <w:rPr>
          <w:rFonts w:ascii="Times New Roman" w:hAnsi="Times New Roman" w:cs="Times New Roman" w:eastAsia="Times New Roman" w:hint="default"/>
          <w:sz w:val="18"/>
          <w:szCs w:val="18"/>
        </w:rPr>
        <w:t>)</w:t>
      </w:r>
      <w:r>
        <w:rPr>
          <w:rFonts w:ascii="宋体" w:hAnsi="宋体" w:cs="宋体" w:eastAsia="宋体" w:hint="default"/>
          <w:sz w:val="18"/>
          <w:szCs w:val="18"/>
        </w:rPr>
        <w:t>中母公司普通股股东所占份额； “归属于公司普通股股东的期末净资产”不包括少数股东权益金额。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、加权平均净资产收益率的计算公式如下：</w:t>
      </w:r>
      <w:r>
        <w:rPr>
          <w:rFonts w:ascii="宋体" w:hAnsi="宋体" w:cs="宋体" w:eastAsia="宋体" w:hint="default"/>
          <w:sz w:val="18"/>
          <w:szCs w:val="18"/>
        </w:rPr>
      </w:r>
    </w:p>
    <w:p>
      <w:pPr>
        <w:spacing w:line="172" w:lineRule="auto" w:before="2"/>
        <w:ind w:left="770" w:right="494" w:hanging="1"/>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=P/(E0+NP</w:t>
      </w:r>
      <w:r>
        <w:rPr>
          <w:rFonts w:ascii="宋体" w:hAnsi="宋体" w:cs="宋体" w:eastAsia="宋体" w:hint="default"/>
          <w:sz w:val="18"/>
          <w:szCs w:val="18"/>
        </w:rPr>
        <w:t>÷</w:t>
      </w:r>
      <w:r>
        <w:rPr>
          <w:rFonts w:ascii="Times New Roman" w:hAnsi="Times New Roman" w:cs="Times New Roman" w:eastAsia="Times New Roman" w:hint="default"/>
          <w:sz w:val="18"/>
          <w:szCs w:val="18"/>
        </w:rPr>
        <w:t>2+Ei</w:t>
      </w:r>
      <w:r>
        <w:rPr>
          <w:rFonts w:ascii="宋体" w:hAnsi="宋体" w:cs="宋体" w:eastAsia="宋体" w:hint="default"/>
          <w:sz w:val="18"/>
          <w:szCs w:val="18"/>
        </w:rPr>
        <w:t>×</w:t>
      </w:r>
      <w:r>
        <w:rPr>
          <w:rFonts w:ascii="Times New Roman" w:hAnsi="Times New Roman" w:cs="Times New Roman" w:eastAsia="Times New Roman" w:hint="default"/>
          <w:sz w:val="18"/>
          <w:szCs w:val="18"/>
        </w:rPr>
        <w:t>Mi</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r>
        <w:rPr>
          <w:rFonts w:ascii="Times New Roman" w:hAnsi="Times New Roman" w:cs="Times New Roman" w:eastAsia="Times New Roman" w:hint="default"/>
          <w:sz w:val="18"/>
          <w:szCs w:val="18"/>
        </w:rPr>
        <w:t>Ej</w:t>
      </w:r>
      <w:r>
        <w:rPr>
          <w:rFonts w:ascii="宋体" w:hAnsi="宋体" w:cs="宋体" w:eastAsia="宋体" w:hint="default"/>
          <w:sz w:val="18"/>
          <w:szCs w:val="18"/>
        </w:rPr>
        <w:t>×</w:t>
      </w:r>
      <w:r>
        <w:rPr>
          <w:rFonts w:ascii="Times New Roman" w:hAnsi="Times New Roman" w:cs="Times New Roman" w:eastAsia="Times New Roman" w:hint="default"/>
          <w:sz w:val="18"/>
          <w:szCs w:val="18"/>
        </w:rPr>
        <w:t>Mj</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r>
        <w:rPr>
          <w:rFonts w:ascii="Times New Roman" w:hAnsi="Times New Roman" w:cs="Times New Roman" w:eastAsia="Times New Roman" w:hint="default"/>
          <w:sz w:val="18"/>
          <w:szCs w:val="18"/>
        </w:rPr>
        <w:t>Ek</w:t>
      </w:r>
      <w:r>
        <w:rPr>
          <w:rFonts w:ascii="宋体" w:hAnsi="宋体" w:cs="宋体" w:eastAsia="宋体" w:hint="default"/>
          <w:sz w:val="18"/>
          <w:szCs w:val="18"/>
        </w:rPr>
        <w:t>×</w:t>
      </w:r>
      <w:r>
        <w:rPr>
          <w:rFonts w:ascii="Times New Roman" w:hAnsi="Times New Roman" w:cs="Times New Roman" w:eastAsia="Times New Roman" w:hint="default"/>
          <w:sz w:val="18"/>
          <w:szCs w:val="18"/>
        </w:rPr>
        <w:t>Mk</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其中：</w:t>
      </w:r>
      <w:r>
        <w:rPr>
          <w:rFonts w:ascii="Times New Roman" w:hAnsi="Times New Roman" w:cs="Times New Roman" w:eastAsia="Times New Roman" w:hint="default"/>
          <w:sz w:val="18"/>
          <w:szCs w:val="18"/>
        </w:rPr>
        <w:t>P</w:t>
      </w:r>
      <w:r>
        <w:rPr>
          <w:rFonts w:ascii="宋体" w:hAnsi="宋体" w:cs="宋体" w:eastAsia="宋体" w:hint="default"/>
          <w:sz w:val="18"/>
          <w:szCs w:val="18"/>
        </w:rPr>
        <w:t>分别对应于归属于公司普通股股东的净利润、扣除非经常性损益后归属于公司普通股股东的净</w:t>
      </w:r>
    </w:p>
    <w:p>
      <w:pPr>
        <w:spacing w:line="172" w:lineRule="auto" w:before="0"/>
        <w:ind w:left="499" w:right="496" w:firstLine="0"/>
        <w:jc w:val="both"/>
        <w:rPr>
          <w:rFonts w:ascii="宋体" w:hAnsi="宋体" w:cs="宋体" w:eastAsia="宋体" w:hint="default"/>
          <w:sz w:val="18"/>
          <w:szCs w:val="18"/>
        </w:rPr>
      </w:pPr>
      <w:r>
        <w:rPr>
          <w:rFonts w:ascii="宋体" w:hAnsi="宋体" w:cs="宋体" w:eastAsia="宋体" w:hint="default"/>
          <w:spacing w:val="-1"/>
          <w:sz w:val="18"/>
          <w:szCs w:val="18"/>
        </w:rPr>
        <w:t>利润；</w:t>
      </w:r>
      <w:r>
        <w:rPr>
          <w:rFonts w:ascii="Times New Roman" w:hAnsi="Times New Roman" w:cs="Times New Roman" w:eastAsia="Times New Roman" w:hint="default"/>
          <w:spacing w:val="-1"/>
          <w:sz w:val="18"/>
          <w:szCs w:val="18"/>
        </w:rPr>
        <w:t>NP</w:t>
      </w:r>
      <w:r>
        <w:rPr>
          <w:rFonts w:ascii="宋体" w:hAnsi="宋体" w:cs="宋体" w:eastAsia="宋体" w:hint="default"/>
          <w:spacing w:val="-1"/>
          <w:sz w:val="18"/>
          <w:szCs w:val="18"/>
        </w:rPr>
        <w:t>为归属于公司普通股股东的净利润；</w:t>
      </w:r>
      <w:r>
        <w:rPr>
          <w:rFonts w:ascii="Times New Roman" w:hAnsi="Times New Roman" w:cs="Times New Roman" w:eastAsia="Times New Roman" w:hint="default"/>
          <w:spacing w:val="-1"/>
          <w:sz w:val="18"/>
          <w:szCs w:val="18"/>
        </w:rPr>
        <w:t>E0</w:t>
      </w:r>
      <w:r>
        <w:rPr>
          <w:rFonts w:ascii="宋体" w:hAnsi="宋体" w:cs="宋体" w:eastAsia="宋体" w:hint="default"/>
          <w:spacing w:val="-1"/>
          <w:sz w:val="18"/>
          <w:szCs w:val="18"/>
        </w:rPr>
        <w:t>为归属于公司普通股股东的期初净资产；</w:t>
      </w:r>
      <w:r>
        <w:rPr>
          <w:rFonts w:ascii="Times New Roman" w:hAnsi="Times New Roman" w:cs="Times New Roman" w:eastAsia="Times New Roman" w:hint="default"/>
          <w:spacing w:val="-1"/>
          <w:sz w:val="18"/>
          <w:szCs w:val="18"/>
        </w:rPr>
        <w:t>Ei</w:t>
      </w:r>
      <w:r>
        <w:rPr>
          <w:rFonts w:ascii="宋体" w:hAnsi="宋体" w:cs="宋体" w:eastAsia="宋体" w:hint="default"/>
          <w:spacing w:val="-1"/>
          <w:sz w:val="18"/>
          <w:szCs w:val="18"/>
        </w:rPr>
        <w:t>为报告期发行</w:t>
      </w:r>
      <w:r>
        <w:rPr>
          <w:rFonts w:ascii="宋体" w:hAnsi="宋体" w:cs="宋体" w:eastAsia="宋体" w:hint="default"/>
          <w:spacing w:val="-70"/>
          <w:sz w:val="18"/>
          <w:szCs w:val="18"/>
        </w:rPr>
        <w:t> </w:t>
      </w:r>
      <w:r>
        <w:rPr>
          <w:rFonts w:ascii="宋体" w:hAnsi="宋体" w:cs="宋体" w:eastAsia="宋体" w:hint="default"/>
          <w:sz w:val="18"/>
          <w:szCs w:val="18"/>
        </w:rPr>
        <w:t>新股或债转股等新增的、归属于公司普通股股东的净资产；</w:t>
      </w:r>
      <w:r>
        <w:rPr>
          <w:rFonts w:ascii="Times New Roman" w:hAnsi="Times New Roman" w:cs="Times New Roman" w:eastAsia="Times New Roman" w:hint="default"/>
          <w:sz w:val="18"/>
          <w:szCs w:val="18"/>
        </w:rPr>
        <w:t>Ej</w:t>
      </w:r>
      <w:r>
        <w:rPr>
          <w:rFonts w:ascii="宋体" w:hAnsi="宋体" w:cs="宋体" w:eastAsia="宋体" w:hint="default"/>
          <w:sz w:val="18"/>
          <w:szCs w:val="18"/>
        </w:rPr>
        <w:t>为报告期回购或现金分红等减少的、归属于</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公司普通股股东的净资产；</w:t>
      </w:r>
      <w:r>
        <w:rPr>
          <w:rFonts w:ascii="Times New Roman" w:hAnsi="Times New Roman" w:cs="Times New Roman" w:eastAsia="Times New Roman" w:hint="default"/>
          <w:sz w:val="18"/>
          <w:szCs w:val="18"/>
        </w:rPr>
        <w:t>M0</w:t>
      </w:r>
      <w:r>
        <w:rPr>
          <w:rFonts w:ascii="宋体" w:hAnsi="宋体" w:cs="宋体" w:eastAsia="宋体" w:hint="default"/>
          <w:sz w:val="18"/>
          <w:szCs w:val="18"/>
        </w:rPr>
        <w:t>为报告期月份数；</w:t>
      </w:r>
      <w:r>
        <w:rPr>
          <w:rFonts w:ascii="Times New Roman" w:hAnsi="Times New Roman" w:cs="Times New Roman" w:eastAsia="Times New Roman" w:hint="default"/>
          <w:sz w:val="18"/>
          <w:szCs w:val="18"/>
        </w:rPr>
        <w:t>Mi</w:t>
      </w:r>
      <w:r>
        <w:rPr>
          <w:rFonts w:ascii="宋体" w:hAnsi="宋体" w:cs="宋体" w:eastAsia="宋体" w:hint="default"/>
          <w:sz w:val="18"/>
          <w:szCs w:val="18"/>
        </w:rPr>
        <w:t>为新增净资产下一月份起至报告期期末的月份数；</w:t>
      </w:r>
      <w:r>
        <w:rPr>
          <w:rFonts w:ascii="Times New Roman" w:hAnsi="Times New Roman" w:cs="Times New Roman" w:eastAsia="Times New Roman" w:hint="default"/>
          <w:sz w:val="18"/>
          <w:szCs w:val="18"/>
        </w:rPr>
        <w:t>Mj</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为减少净资产下一月份起至报告期期末的月份数；</w:t>
      </w:r>
      <w:r>
        <w:rPr>
          <w:rFonts w:ascii="Times New Roman" w:hAnsi="Times New Roman" w:cs="Times New Roman" w:eastAsia="Times New Roman" w:hint="default"/>
          <w:spacing w:val="-2"/>
          <w:sz w:val="18"/>
          <w:szCs w:val="18"/>
        </w:rPr>
        <w:t>Ek</w:t>
      </w:r>
      <w:r>
        <w:rPr>
          <w:rFonts w:ascii="宋体" w:hAnsi="宋体" w:cs="宋体" w:eastAsia="宋体" w:hint="default"/>
          <w:spacing w:val="-2"/>
          <w:sz w:val="18"/>
          <w:szCs w:val="18"/>
        </w:rPr>
        <w:t>为因其他交易或事项引起的净资产增减变动；</w:t>
      </w:r>
      <w:r>
        <w:rPr>
          <w:rFonts w:ascii="Times New Roman" w:hAnsi="Times New Roman" w:cs="Times New Roman" w:eastAsia="Times New Roman" w:hint="default"/>
          <w:spacing w:val="-2"/>
          <w:sz w:val="18"/>
          <w:szCs w:val="18"/>
        </w:rPr>
        <w:t>Mk</w:t>
      </w:r>
      <w:r>
        <w:rPr>
          <w:rFonts w:ascii="宋体" w:hAnsi="宋体" w:cs="宋体" w:eastAsia="宋体" w:hint="default"/>
          <w:spacing w:val="-2"/>
          <w:sz w:val="18"/>
          <w:szCs w:val="18"/>
        </w:rPr>
        <w:t>为发</w:t>
      </w:r>
      <w:r>
        <w:rPr>
          <w:rFonts w:ascii="宋体" w:hAnsi="宋体" w:cs="宋体" w:eastAsia="宋体" w:hint="default"/>
          <w:spacing w:val="-62"/>
          <w:sz w:val="18"/>
          <w:szCs w:val="18"/>
        </w:rPr>
        <w:t> </w:t>
      </w:r>
      <w:r>
        <w:rPr>
          <w:rFonts w:ascii="宋体" w:hAnsi="宋体" w:cs="宋体" w:eastAsia="宋体" w:hint="default"/>
          <w:sz w:val="18"/>
          <w:szCs w:val="18"/>
        </w:rPr>
        <w:t>生其他净资产增减变动下一月份起至报告期期末的月份数。</w:t>
      </w:r>
    </w:p>
    <w:p>
      <w:pPr>
        <w:spacing w:line="175" w:lineRule="auto" w:before="24"/>
        <w:ind w:left="769" w:right="4101" w:hanging="27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、基本每股收益每股收益的计算过程：</w:t>
      </w:r>
      <w:r>
        <w:rPr>
          <w:rFonts w:ascii="宋体" w:hAnsi="宋体" w:cs="宋体" w:eastAsia="宋体" w:hint="default"/>
          <w:b/>
          <w:bCs/>
          <w:spacing w:val="1"/>
          <w:w w:val="99"/>
          <w:sz w:val="18"/>
          <w:szCs w:val="18"/>
        </w:rPr>
        <w:t> </w:t>
      </w: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=P</w:t>
      </w:r>
      <w:r>
        <w:rPr>
          <w:rFonts w:ascii="宋体" w:hAnsi="宋体" w:cs="宋体" w:eastAsia="宋体" w:hint="default"/>
          <w:sz w:val="18"/>
          <w:szCs w:val="18"/>
        </w:rPr>
        <w:t>÷</w:t>
      </w:r>
      <w:r>
        <w:rPr>
          <w:rFonts w:ascii="Times New Roman" w:hAnsi="Times New Roman" w:cs="Times New Roman" w:eastAsia="Times New Roman" w:hint="default"/>
          <w:sz w:val="18"/>
          <w:szCs w:val="18"/>
        </w:rPr>
        <w:t>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5"/>
          <w:sz w:val="18"/>
          <w:szCs w:val="18"/>
        </w:rPr>
        <w:t>S=S0+S1+Si</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Mi</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M0</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Sj</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Mj</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M0</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Sk</w:t>
      </w:r>
      <w:r>
        <w:rPr>
          <w:rFonts w:ascii="Times New Roman" w:hAnsi="Times New Roman" w:cs="Times New Roman" w:eastAsia="Times New Roman" w:hint="default"/>
          <w:sz w:val="18"/>
          <w:szCs w:val="18"/>
        </w:rPr>
      </w:r>
    </w:p>
    <w:p>
      <w:pPr>
        <w:spacing w:line="172" w:lineRule="auto" w:before="0"/>
        <w:ind w:left="499" w:right="0" w:firstLine="270"/>
        <w:jc w:val="left"/>
        <w:rPr>
          <w:rFonts w:ascii="宋体" w:hAnsi="宋体" w:cs="宋体" w:eastAsia="宋体" w:hint="default"/>
          <w:sz w:val="18"/>
          <w:szCs w:val="18"/>
        </w:rPr>
      </w:pPr>
      <w:r>
        <w:rPr>
          <w:rFonts w:ascii="宋体" w:hAnsi="宋体" w:cs="宋体" w:eastAsia="宋体" w:hint="default"/>
          <w:spacing w:val="-2"/>
          <w:sz w:val="18"/>
          <w:szCs w:val="18"/>
        </w:rPr>
        <w:t>其中：</w:t>
      </w:r>
      <w:r>
        <w:rPr>
          <w:rFonts w:ascii="Times New Roman" w:hAnsi="Times New Roman" w:cs="Times New Roman" w:eastAsia="Times New Roman" w:hint="default"/>
          <w:spacing w:val="-2"/>
          <w:sz w:val="18"/>
          <w:szCs w:val="18"/>
        </w:rPr>
        <w:t>P</w:t>
      </w:r>
      <w:r>
        <w:rPr>
          <w:rFonts w:ascii="宋体" w:hAnsi="宋体" w:cs="宋体" w:eastAsia="宋体" w:hint="default"/>
          <w:spacing w:val="-2"/>
          <w:sz w:val="18"/>
          <w:szCs w:val="18"/>
        </w:rPr>
        <w:t>为归属于公司普通股股东的净利润或扣除非经常性损益后归属于普通股股东的净利润；</w:t>
      </w:r>
      <w:r>
        <w:rPr>
          <w:rFonts w:ascii="Times New Roman" w:hAnsi="Times New Roman" w:cs="Times New Roman" w:eastAsia="Times New Roman" w:hint="default"/>
          <w:spacing w:val="-2"/>
          <w:sz w:val="18"/>
          <w:szCs w:val="18"/>
        </w:rPr>
        <w:t>S</w:t>
      </w:r>
      <w:r>
        <w:rPr>
          <w:rFonts w:ascii="宋体" w:hAnsi="宋体" w:cs="宋体" w:eastAsia="宋体" w:hint="default"/>
          <w:spacing w:val="-2"/>
          <w:sz w:val="18"/>
          <w:szCs w:val="18"/>
        </w:rPr>
        <w:t>为发行</w:t>
      </w:r>
      <w:r>
        <w:rPr>
          <w:rFonts w:ascii="宋体" w:hAnsi="宋体" w:cs="宋体" w:eastAsia="宋体" w:hint="default"/>
          <w:sz w:val="18"/>
          <w:szCs w:val="18"/>
        </w:rPr>
        <w:t> 在外的普通股加权平均数；</w:t>
      </w:r>
      <w:r>
        <w:rPr>
          <w:rFonts w:ascii="Times New Roman" w:hAnsi="Times New Roman" w:cs="Times New Roman" w:eastAsia="Times New Roman" w:hint="default"/>
          <w:sz w:val="18"/>
          <w:szCs w:val="18"/>
        </w:rPr>
        <w:t>S0</w:t>
      </w:r>
      <w:r>
        <w:rPr>
          <w:rFonts w:ascii="宋体" w:hAnsi="宋体" w:cs="宋体" w:eastAsia="宋体" w:hint="default"/>
          <w:sz w:val="18"/>
          <w:szCs w:val="18"/>
        </w:rPr>
        <w:t>为期初股份总数；</w:t>
      </w:r>
      <w:r>
        <w:rPr>
          <w:rFonts w:ascii="Times New Roman" w:hAnsi="Times New Roman" w:cs="Times New Roman" w:eastAsia="Times New Roman" w:hint="default"/>
          <w:sz w:val="18"/>
          <w:szCs w:val="18"/>
        </w:rPr>
        <w:t>S1</w:t>
      </w:r>
      <w:r>
        <w:rPr>
          <w:rFonts w:ascii="宋体" w:hAnsi="宋体" w:cs="宋体" w:eastAsia="宋体" w:hint="default"/>
          <w:sz w:val="18"/>
          <w:szCs w:val="18"/>
        </w:rPr>
        <w:t>为报告期因公积金转增股本或股票股利分配等增加股份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数；</w:t>
      </w:r>
      <w:r>
        <w:rPr>
          <w:rFonts w:ascii="Times New Roman" w:hAnsi="Times New Roman" w:cs="Times New Roman" w:eastAsia="Times New Roman" w:hint="default"/>
          <w:spacing w:val="-1"/>
          <w:sz w:val="18"/>
          <w:szCs w:val="18"/>
        </w:rPr>
        <w:t>Si</w:t>
      </w:r>
      <w:r>
        <w:rPr>
          <w:rFonts w:ascii="宋体" w:hAnsi="宋体" w:cs="宋体" w:eastAsia="宋体" w:hint="default"/>
          <w:spacing w:val="-1"/>
          <w:sz w:val="18"/>
          <w:szCs w:val="18"/>
        </w:rPr>
        <w:t>为报告期因发行新股或债转股等增加股份数；</w:t>
      </w:r>
      <w:r>
        <w:rPr>
          <w:rFonts w:ascii="Times New Roman" w:hAnsi="Times New Roman" w:cs="Times New Roman" w:eastAsia="Times New Roman" w:hint="default"/>
          <w:spacing w:val="-1"/>
          <w:sz w:val="18"/>
          <w:szCs w:val="18"/>
        </w:rPr>
        <w:t>Sj</w:t>
      </w:r>
      <w:r>
        <w:rPr>
          <w:rFonts w:ascii="宋体" w:hAnsi="宋体" w:cs="宋体" w:eastAsia="宋体" w:hint="default"/>
          <w:spacing w:val="-1"/>
          <w:sz w:val="18"/>
          <w:szCs w:val="18"/>
        </w:rPr>
        <w:t>为报告期因回购等减少股份数；</w:t>
      </w:r>
      <w:r>
        <w:rPr>
          <w:rFonts w:ascii="Times New Roman" w:hAnsi="Times New Roman" w:cs="Times New Roman" w:eastAsia="Times New Roman" w:hint="default"/>
          <w:spacing w:val="-1"/>
          <w:sz w:val="18"/>
          <w:szCs w:val="18"/>
        </w:rPr>
        <w:t>Sk</w:t>
      </w:r>
      <w:r>
        <w:rPr>
          <w:rFonts w:ascii="宋体" w:hAnsi="宋体" w:cs="宋体" w:eastAsia="宋体" w:hint="default"/>
          <w:spacing w:val="-1"/>
          <w:sz w:val="18"/>
          <w:szCs w:val="18"/>
        </w:rPr>
        <w:t>为报告期缩股数；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M0</w:t>
      </w:r>
      <w:r>
        <w:rPr>
          <w:rFonts w:ascii="宋体" w:hAnsi="宋体" w:cs="宋体" w:eastAsia="宋体" w:hint="default"/>
          <w:sz w:val="18"/>
          <w:szCs w:val="18"/>
        </w:rPr>
        <w:t>报告期月份数；</w:t>
      </w:r>
      <w:r>
        <w:rPr>
          <w:rFonts w:ascii="Times New Roman" w:hAnsi="Times New Roman" w:cs="Times New Roman" w:eastAsia="Times New Roman" w:hint="default"/>
          <w:sz w:val="18"/>
          <w:szCs w:val="18"/>
        </w:rPr>
        <w:t>Mi</w:t>
      </w:r>
      <w:r>
        <w:rPr>
          <w:rFonts w:ascii="宋体" w:hAnsi="宋体" w:cs="宋体" w:eastAsia="宋体" w:hint="default"/>
          <w:sz w:val="18"/>
          <w:szCs w:val="18"/>
        </w:rPr>
        <w:t>为增加股份下一月份起至报告期期末的月份数；</w:t>
      </w:r>
      <w:r>
        <w:rPr>
          <w:rFonts w:ascii="Times New Roman" w:hAnsi="Times New Roman" w:cs="Times New Roman" w:eastAsia="Times New Roman" w:hint="default"/>
          <w:sz w:val="18"/>
          <w:szCs w:val="18"/>
        </w:rPr>
        <w:t>Mj</w:t>
      </w:r>
      <w:r>
        <w:rPr>
          <w:rFonts w:ascii="宋体" w:hAnsi="宋体" w:cs="宋体" w:eastAsia="宋体" w:hint="default"/>
          <w:sz w:val="18"/>
          <w:szCs w:val="18"/>
        </w:rPr>
        <w:t>为减少股份下一月份起至报告期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期末的月份数。</w:t>
      </w:r>
    </w:p>
    <w:p>
      <w:pPr>
        <w:spacing w:line="184" w:lineRule="exact" w:before="0"/>
        <w:ind w:left="499" w:right="410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7"/>
          <w:sz w:val="18"/>
          <w:szCs w:val="18"/>
        </w:rPr>
        <w:t> </w:t>
      </w:r>
      <w:r>
        <w:rPr>
          <w:rFonts w:ascii="宋体" w:hAnsi="宋体" w:cs="宋体" w:eastAsia="宋体" w:hint="default"/>
          <w:b/>
          <w:bCs/>
          <w:sz w:val="18"/>
          <w:szCs w:val="18"/>
        </w:rPr>
        <w:t>稀释每股收益的计算过程</w:t>
      </w:r>
      <w:r>
        <w:rPr>
          <w:rFonts w:ascii="宋体" w:hAnsi="宋体" w:cs="宋体" w:eastAsia="宋体" w:hint="default"/>
          <w:sz w:val="18"/>
          <w:szCs w:val="18"/>
        </w:rPr>
      </w:r>
    </w:p>
    <w:p>
      <w:pPr>
        <w:spacing w:line="182" w:lineRule="exact" w:before="0"/>
        <w:ind w:left="769" w:right="44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=[P+(</w:t>
      </w:r>
      <w:r>
        <w:rPr>
          <w:rFonts w:ascii="宋体" w:hAnsi="宋体" w:cs="宋体" w:eastAsia="宋体" w:hint="default"/>
          <w:sz w:val="18"/>
          <w:szCs w:val="18"/>
        </w:rPr>
        <w:t>已确认为费用的稀释性潜在普通股利息－转换费用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所得税率</w:t>
      </w:r>
      <w:r>
        <w:rPr>
          <w:rFonts w:ascii="Times New Roman" w:hAnsi="Times New Roman" w:cs="Times New Roman" w:eastAsia="Times New Roman" w:hint="default"/>
          <w:sz w:val="18"/>
          <w:szCs w:val="18"/>
        </w:rPr>
        <w:t>)]/(S0+S1+Si</w:t>
      </w:r>
      <w:r>
        <w:rPr>
          <w:rFonts w:ascii="宋体" w:hAnsi="宋体" w:cs="宋体" w:eastAsia="宋体" w:hint="default"/>
          <w:sz w:val="18"/>
          <w:szCs w:val="18"/>
        </w:rPr>
        <w:t>×</w:t>
      </w:r>
      <w:r>
        <w:rPr>
          <w:rFonts w:ascii="Times New Roman" w:hAnsi="Times New Roman" w:cs="Times New Roman" w:eastAsia="Times New Roman" w:hint="default"/>
          <w:sz w:val="18"/>
          <w:szCs w:val="18"/>
        </w:rPr>
        <w:t>Mi</w:t>
      </w:r>
    </w:p>
    <w:p>
      <w:pPr>
        <w:spacing w:line="172" w:lineRule="auto" w:before="24"/>
        <w:ind w:left="769" w:right="445" w:hanging="2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r>
        <w:rPr>
          <w:rFonts w:ascii="Times New Roman" w:hAnsi="Times New Roman" w:cs="Times New Roman" w:eastAsia="Times New Roman" w:hint="default"/>
          <w:sz w:val="18"/>
          <w:szCs w:val="18"/>
        </w:rPr>
        <w:t>Sj</w:t>
      </w:r>
      <w:r>
        <w:rPr>
          <w:rFonts w:ascii="宋体" w:hAnsi="宋体" w:cs="宋体" w:eastAsia="宋体" w:hint="default"/>
          <w:sz w:val="18"/>
          <w:szCs w:val="18"/>
        </w:rPr>
        <w:t>×</w:t>
      </w:r>
      <w:r>
        <w:rPr>
          <w:rFonts w:ascii="Times New Roman" w:hAnsi="Times New Roman" w:cs="Times New Roman" w:eastAsia="Times New Roman" w:hint="default"/>
          <w:sz w:val="18"/>
          <w:szCs w:val="18"/>
        </w:rPr>
        <w:t>Mj</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w:t>
      </w:r>
      <w:r>
        <w:rPr>
          <w:rFonts w:ascii="Times New Roman" w:hAnsi="Times New Roman" w:cs="Times New Roman" w:eastAsia="Times New Roman" w:hint="default"/>
          <w:sz w:val="18"/>
          <w:szCs w:val="18"/>
        </w:rPr>
        <w:t>Sk+</w:t>
      </w:r>
      <w:r>
        <w:rPr>
          <w:rFonts w:ascii="宋体" w:hAnsi="宋体" w:cs="宋体" w:eastAsia="宋体" w:hint="default"/>
          <w:sz w:val="18"/>
          <w:szCs w:val="18"/>
        </w:rPr>
        <w:t>认股权证、股份期权、可转换债券等增加的普通股加权平均数</w:t>
      </w:r>
      <w:r>
        <w:rPr>
          <w:rFonts w:ascii="Times New Roman" w:hAnsi="Times New Roman" w:cs="Times New Roman" w:eastAsia="Times New Roman" w:hint="default"/>
          <w:sz w:val="18"/>
          <w:szCs w:val="18"/>
        </w:rPr>
        <w:t>) </w:t>
      </w:r>
      <w:r>
        <w:rPr>
          <w:rFonts w:ascii="宋体" w:hAnsi="宋体" w:cs="宋体" w:eastAsia="宋体" w:hint="default"/>
          <w:sz w:val="18"/>
          <w:szCs w:val="18"/>
        </w:rPr>
        <w:t>其中，</w:t>
      </w:r>
      <w:r>
        <w:rPr>
          <w:rFonts w:ascii="Times New Roman" w:hAnsi="Times New Roman" w:cs="Times New Roman" w:eastAsia="Times New Roman" w:hint="default"/>
          <w:sz w:val="18"/>
          <w:szCs w:val="18"/>
        </w:rPr>
        <w:t>P</w:t>
      </w:r>
      <w:r>
        <w:rPr>
          <w:rFonts w:ascii="宋体" w:hAnsi="宋体" w:cs="宋体" w:eastAsia="宋体" w:hint="default"/>
          <w:sz w:val="18"/>
          <w:szCs w:val="18"/>
        </w:rPr>
        <w:t>为归属于公司普通股股东的净利润或扣除非经常性损益后归属于公司普通股股东的净利润。公</w:t>
      </w:r>
    </w:p>
    <w:p>
      <w:pPr>
        <w:spacing w:line="157" w:lineRule="exact" w:before="0"/>
        <w:ind w:left="499" w:right="445" w:firstLine="0"/>
        <w:jc w:val="left"/>
        <w:rPr>
          <w:rFonts w:ascii="宋体" w:hAnsi="宋体" w:cs="宋体" w:eastAsia="宋体" w:hint="default"/>
          <w:sz w:val="18"/>
          <w:szCs w:val="18"/>
        </w:rPr>
      </w:pPr>
      <w:r>
        <w:rPr>
          <w:rFonts w:ascii="宋体" w:hAnsi="宋体" w:cs="宋体" w:eastAsia="宋体" w:hint="default"/>
          <w:sz w:val="18"/>
          <w:szCs w:val="18"/>
        </w:rPr>
        <w:t>司在计算稀释每股收益时，应考虑所有稀释性潜在普通股的影响，直至稀释每股收益达到最小。</w:t>
      </w:r>
    </w:p>
    <w:p>
      <w:pPr>
        <w:spacing w:line="229" w:lineRule="exact" w:before="0"/>
        <w:ind w:left="499" w:right="410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pacing w:val="1"/>
          <w:w w:val="99"/>
          <w:sz w:val="18"/>
          <w:szCs w:val="18"/>
        </w:rPr>
        <w:t>、非</w:t>
      </w:r>
      <w:r>
        <w:rPr>
          <w:rFonts w:ascii="宋体" w:hAnsi="宋体" w:cs="宋体" w:eastAsia="宋体" w:hint="default"/>
          <w:b/>
          <w:bCs/>
          <w:spacing w:val="-1"/>
          <w:w w:val="99"/>
          <w:sz w:val="18"/>
          <w:szCs w:val="18"/>
        </w:rPr>
        <w:t>经</w:t>
      </w:r>
      <w:r>
        <w:rPr>
          <w:rFonts w:ascii="宋体" w:hAnsi="宋体" w:cs="宋体" w:eastAsia="宋体" w:hint="default"/>
          <w:b/>
          <w:bCs/>
          <w:spacing w:val="1"/>
          <w:w w:val="99"/>
          <w:sz w:val="18"/>
          <w:szCs w:val="18"/>
        </w:rPr>
        <w:t>常</w:t>
      </w:r>
      <w:r>
        <w:rPr>
          <w:rFonts w:ascii="宋体" w:hAnsi="宋体" w:cs="宋体" w:eastAsia="宋体" w:hint="default"/>
          <w:b/>
          <w:bCs/>
          <w:spacing w:val="-1"/>
          <w:w w:val="99"/>
          <w:sz w:val="18"/>
          <w:szCs w:val="18"/>
        </w:rPr>
        <w:t>性损</w:t>
      </w:r>
      <w:r>
        <w:rPr>
          <w:rFonts w:ascii="宋体" w:hAnsi="宋体" w:cs="宋体" w:eastAsia="宋体" w:hint="default"/>
          <w:b/>
          <w:bCs/>
          <w:spacing w:val="1"/>
          <w:w w:val="99"/>
          <w:sz w:val="18"/>
          <w:szCs w:val="18"/>
        </w:rPr>
        <w:t>益项</w:t>
      </w:r>
      <w:r>
        <w:rPr>
          <w:rFonts w:ascii="宋体" w:hAnsi="宋体" w:cs="宋体" w:eastAsia="宋体" w:hint="default"/>
          <w:b/>
          <w:bCs/>
          <w:spacing w:val="-1"/>
          <w:w w:val="99"/>
          <w:sz w:val="18"/>
          <w:szCs w:val="18"/>
        </w:rPr>
        <w:t>目</w:t>
      </w:r>
      <w:r>
        <w:rPr>
          <w:rFonts w:ascii="宋体" w:hAnsi="宋体" w:cs="宋体" w:eastAsia="宋体" w:hint="default"/>
          <w:b/>
          <w:bCs/>
          <w:spacing w:val="1"/>
          <w:w w:val="99"/>
          <w:sz w:val="18"/>
          <w:szCs w:val="18"/>
        </w:rPr>
        <w:t>包</w:t>
      </w:r>
      <w:r>
        <w:rPr>
          <w:rFonts w:ascii="宋体" w:hAnsi="宋体" w:cs="宋体" w:eastAsia="宋体" w:hint="default"/>
          <w:b/>
          <w:bCs/>
          <w:spacing w:val="-1"/>
          <w:w w:val="99"/>
          <w:sz w:val="18"/>
          <w:szCs w:val="18"/>
        </w:rPr>
        <w:t>括</w:t>
      </w:r>
      <w:r>
        <w:rPr>
          <w:rFonts w:ascii="宋体" w:hAnsi="宋体" w:cs="宋体" w:eastAsia="宋体" w:hint="default"/>
          <w:b/>
          <w:bCs/>
          <w:spacing w:val="-8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1"/>
          <w:w w:val="99"/>
          <w:sz w:val="18"/>
          <w:szCs w:val="18"/>
        </w:rPr>
        <w:t>无发</w:t>
      </w:r>
      <w:r>
        <w:rPr>
          <w:rFonts w:ascii="宋体" w:hAnsi="宋体" w:cs="宋体" w:eastAsia="宋体" w:hint="default"/>
          <w:b/>
          <w:bCs/>
          <w:spacing w:val="-1"/>
          <w:w w:val="99"/>
          <w:sz w:val="18"/>
          <w:szCs w:val="18"/>
        </w:rPr>
        <w:t>生</w:t>
      </w:r>
      <w:r>
        <w:rPr>
          <w:rFonts w:ascii="宋体" w:hAnsi="宋体" w:cs="宋体" w:eastAsia="宋体" w:hint="default"/>
          <w:b/>
          <w:bCs/>
          <w:spacing w:val="1"/>
          <w:w w:val="99"/>
          <w:sz w:val="18"/>
          <w:szCs w:val="18"/>
        </w:rPr>
        <w:t>项</w:t>
      </w:r>
      <w:r>
        <w:rPr>
          <w:rFonts w:ascii="宋体" w:hAnsi="宋体" w:cs="宋体" w:eastAsia="宋体" w:hint="default"/>
          <w:b/>
          <w:bCs/>
          <w:spacing w:val="-1"/>
          <w:w w:val="99"/>
          <w:sz w:val="18"/>
          <w:szCs w:val="18"/>
        </w:rPr>
        <w:t>目可</w:t>
      </w:r>
      <w:r>
        <w:rPr>
          <w:rFonts w:ascii="宋体" w:hAnsi="宋体" w:cs="宋体" w:eastAsia="宋体" w:hint="default"/>
          <w:b/>
          <w:bCs/>
          <w:spacing w:val="1"/>
          <w:w w:val="99"/>
          <w:sz w:val="18"/>
          <w:szCs w:val="18"/>
        </w:rPr>
        <w:t>不列）</w:t>
      </w:r>
      <w:r>
        <w:rPr>
          <w:rFonts w:ascii="宋体" w:hAnsi="宋体" w:cs="宋体" w:eastAsia="宋体" w:hint="default"/>
          <w:sz w:val="18"/>
          <w:szCs w:val="18"/>
        </w:rPr>
      </w:r>
    </w:p>
    <w:tbl>
      <w:tblPr>
        <w:tblW w:w="0" w:type="auto"/>
        <w:jc w:val="left"/>
        <w:tblInd w:w="162" w:type="dxa"/>
        <w:tblLayout w:type="fixed"/>
        <w:tblCellMar>
          <w:top w:w="0" w:type="dxa"/>
          <w:left w:w="0" w:type="dxa"/>
          <w:bottom w:w="0" w:type="dxa"/>
          <w:right w:w="0" w:type="dxa"/>
        </w:tblCellMar>
        <w:tblLook w:val="01E0"/>
      </w:tblPr>
      <w:tblGrid>
        <w:gridCol w:w="6018"/>
        <w:gridCol w:w="1529"/>
        <w:gridCol w:w="1423"/>
      </w:tblGrid>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tabs>
                <w:tab w:pos="1174" w:val="left" w:leader="none"/>
              </w:tabs>
              <w:spacing w:line="185" w:lineRule="exact"/>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86"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（一）非流动资产处置损益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5"/>
                <w:sz w:val="18"/>
              </w:rPr>
              <w:t>-78,129.03</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（二）越权审批或无正式批准文件的税收返还、减免</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宋体" w:hAnsi="宋体" w:cs="宋体" w:eastAsia="宋体" w:hint="default"/>
                <w:sz w:val="18"/>
                <w:szCs w:val="18"/>
              </w:rPr>
            </w:pPr>
            <w:r>
              <w:rPr>
                <w:rFonts w:ascii="宋体" w:hAnsi="宋体" w:cs="宋体" w:eastAsia="宋体" w:hint="default"/>
                <w:sz w:val="18"/>
                <w:szCs w:val="18"/>
              </w:rPr>
              <w:t>（三）计入当期损益的政府补助（与企业业务密切相关，按照国家统一标</w:t>
            </w:r>
          </w:p>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准定额或定量享受的政府补助除外）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15,718,820.95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2,713,621.74</w:t>
            </w:r>
          </w:p>
        </w:tc>
      </w:tr>
      <w:tr>
        <w:trPr>
          <w:trHeight w:val="4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宋体" w:hAnsi="宋体" w:cs="宋体" w:eastAsia="宋体" w:hint="default"/>
                <w:sz w:val="18"/>
                <w:szCs w:val="18"/>
              </w:rPr>
            </w:pPr>
            <w:r>
              <w:rPr>
                <w:rFonts w:ascii="宋体" w:hAnsi="宋体" w:cs="宋体" w:eastAsia="宋体" w:hint="default"/>
                <w:sz w:val="18"/>
                <w:szCs w:val="18"/>
              </w:rPr>
              <w:t>（四）计入当期损益的对非金融企业收取的资金占用费（经国家有关部门</w:t>
            </w:r>
          </w:p>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批准设立的有经营资格的金融机构对非金融企业收取的资金占用费除外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100"/>
              <w:jc w:val="left"/>
              <w:rPr>
                <w:rFonts w:ascii="宋体" w:hAnsi="宋体" w:cs="宋体" w:eastAsia="宋体" w:hint="default"/>
                <w:sz w:val="18"/>
                <w:szCs w:val="18"/>
              </w:rPr>
            </w:pPr>
            <w:r>
              <w:rPr>
                <w:rFonts w:ascii="宋体" w:hAnsi="宋体" w:cs="宋体" w:eastAsia="宋体" w:hint="default"/>
                <w:sz w:val="18"/>
                <w:szCs w:val="18"/>
              </w:rPr>
              <w:t>（五）企业合并的合并成本小于合并时应享有被合并单位可辨认净资产公</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允价值产生的损益；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（六）非货币性资产交换损益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（七）委托投资损益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（八）因不可抗力因素，如遭受自然灾害而计提的各项资产减值准备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（九）债务重组损益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（十）企业重组费用，如安置职工的支出、整合费用等</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（十一）交易价格显失公允的交易产生的超过公允价值部分的损益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（十二）同一控制下企业合并产生的子公司期初至合并日的当期净损益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（十三）与公司主营业务无关的预计负债产生的损益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（十四）除上述各项之外的其他营业外收支净额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3,689,345.63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z w:val="18"/>
              </w:rPr>
              <w:t>315,155.61</w:t>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（十五）中国证监会认定的其他非经常性损益项目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tabs>
                <w:tab w:pos="723" w:val="left" w:leader="none"/>
              </w:tabs>
              <w:spacing w:line="185"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19,330,037.55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pacing w:val="-1"/>
                <w:sz w:val="18"/>
              </w:rPr>
              <w:t>3,028,777.35</w:t>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-2,152,681.68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5"/>
                <w:sz w:val="18"/>
              </w:rPr>
              <w:t>-229,316.60</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税后净利润影响数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17,177,355.87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pacing w:val="-1"/>
                <w:sz w:val="18"/>
              </w:rPr>
              <w:t>2,799,460.75</w:t>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扣除应归属于少数股东的非经营性损益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应归属于母公司的非经营性损益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17,177,355.87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pacing w:val="-1"/>
                <w:sz w:val="18"/>
              </w:rPr>
              <w:t>2,799,460.75</w:t>
            </w:r>
          </w:p>
        </w:tc>
      </w:tr>
      <w:tr>
        <w:trPr>
          <w:trHeight w:val="210"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231,569,801.01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pacing w:val="-1"/>
                <w:sz w:val="18"/>
              </w:rPr>
              <w:t>90,141,692.61</w:t>
            </w:r>
          </w:p>
        </w:tc>
      </w:tr>
      <w:tr>
        <w:trPr>
          <w:trHeight w:val="211" w:hRule="exact"/>
        </w:trPr>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Times New Roman" w:hAnsi="Times New Roman" w:cs="Times New Roman" w:eastAsia="Times New Roman" w:hint="default"/>
                <w:sz w:val="18"/>
                <w:szCs w:val="18"/>
              </w:rPr>
            </w:pPr>
            <w:r>
              <w:rPr>
                <w:rFonts w:ascii="Times New Roman"/>
                <w:spacing w:val="-1"/>
                <w:sz w:val="18"/>
              </w:rPr>
              <w:t>214,392,445.14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pacing w:val="-1"/>
                <w:sz w:val="18"/>
              </w:rPr>
              <w:t>87,342,231.86</w:t>
            </w:r>
          </w:p>
        </w:tc>
      </w:tr>
    </w:tbl>
    <w:p>
      <w:pPr>
        <w:tabs>
          <w:tab w:pos="3303" w:val="left" w:leader="none"/>
          <w:tab w:pos="6723" w:val="left" w:leader="none"/>
        </w:tabs>
        <w:spacing w:before="10"/>
        <w:ind w:left="603" w:right="445"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会计机构负责人：蒋春晨</w:t>
      </w:r>
    </w:p>
    <w:p>
      <w:pPr>
        <w:spacing w:after="0"/>
        <w:jc w:val="left"/>
        <w:rPr>
          <w:rFonts w:ascii="宋体" w:hAnsi="宋体" w:cs="宋体" w:eastAsia="宋体" w:hint="default"/>
          <w:sz w:val="18"/>
          <w:szCs w:val="18"/>
        </w:rPr>
        <w:sectPr>
          <w:headerReference w:type="default" r:id="rId29"/>
          <w:footerReference w:type="default" r:id="rId30"/>
          <w:pgSz w:w="11910" w:h="16840"/>
          <w:pgMar w:header="400" w:footer="982" w:top="1100" w:bottom="1180" w:left="1300" w:right="130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before="0"/>
        <w:ind w:left="540" w:right="617"/>
        <w:jc w:val="center"/>
        <w:rPr>
          <w:b w:val="0"/>
          <w:bCs w:val="0"/>
        </w:rPr>
      </w:pPr>
      <w:r>
        <w:rPr/>
        <w:t>广州广电运通金融电子股份有限公司</w:t>
      </w:r>
      <w:r>
        <w:rPr>
          <w:b w:val="0"/>
          <w:bCs w:val="0"/>
        </w:rPr>
      </w:r>
    </w:p>
    <w:p>
      <w:pPr>
        <w:pStyle w:val="Heading4"/>
        <w:spacing w:line="240" w:lineRule="auto" w:before="125"/>
        <w:ind w:left="3213" w:right="0"/>
        <w:jc w:val="left"/>
        <w:rPr>
          <w:b w:val="0"/>
          <w:bCs w:val="0"/>
        </w:rPr>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年度财务报表附注</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348" w:lineRule="auto"/>
        <w:ind w:left="559" w:right="214" w:firstLine="2"/>
        <w:jc w:val="left"/>
      </w:pPr>
      <w:r>
        <w:rPr>
          <w:rFonts w:ascii="宋体" w:hAnsi="宋体" w:cs="宋体" w:eastAsia="宋体" w:hint="default"/>
          <w:b/>
          <w:bCs/>
        </w:rPr>
        <w:t>一、公司基本情况</w:t>
      </w:r>
      <w:r>
        <w:rPr>
          <w:rFonts w:ascii="宋体" w:hAnsi="宋体" w:cs="宋体" w:eastAsia="宋体" w:hint="default"/>
          <w:b/>
          <w:bCs/>
          <w:spacing w:val="1"/>
          <w:w w:val="99"/>
        </w:rPr>
        <w:t> </w:t>
      </w:r>
      <w:r>
        <w:rPr>
          <w:spacing w:val="-1"/>
        </w:rPr>
        <w:t>广州广电运通金融电子股份有限公司</w:t>
      </w:r>
      <w:r>
        <w:rPr>
          <w:rFonts w:ascii="Times New Roman" w:hAnsi="Times New Roman" w:cs="Times New Roman" w:eastAsia="Times New Roman" w:hint="default"/>
          <w:spacing w:val="-1"/>
        </w:rPr>
        <w:t>(</w:t>
      </w:r>
      <w:r>
        <w:rPr>
          <w:spacing w:val="-1"/>
        </w:rPr>
        <w:t>以下简称“本公司”</w:t>
      </w:r>
      <w:r>
        <w:rPr>
          <w:rFonts w:ascii="Times New Roman" w:hAnsi="Times New Roman" w:cs="Times New Roman" w:eastAsia="Times New Roman" w:hint="default"/>
          <w:spacing w:val="-1"/>
        </w:rPr>
        <w:t>)</w:t>
      </w:r>
      <w:r>
        <w:rPr>
          <w:spacing w:val="-1"/>
        </w:rPr>
        <w:t>前身系广州广电运通金融电</w:t>
      </w:r>
    </w:p>
    <w:p>
      <w:pPr>
        <w:pStyle w:val="BodyText"/>
        <w:spacing w:line="240" w:lineRule="auto" w:before="5"/>
        <w:ind w:right="0"/>
        <w:jc w:val="both"/>
      </w:pPr>
      <w:r>
        <w:rPr/>
        <w:t>子有限公司，成立于 </w:t>
      </w:r>
      <w:r>
        <w:rPr>
          <w:rFonts w:ascii="Times New Roman" w:hAnsi="Times New Roman" w:cs="Times New Roman" w:eastAsia="Times New Roman" w:hint="default"/>
        </w:rPr>
        <w:t>1999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8 </w:t>
      </w:r>
      <w:r>
        <w:rPr/>
        <w:t>日，</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月经广州市人民政府办公厅穗府办函</w:t>
      </w:r>
    </w:p>
    <w:p>
      <w:pPr>
        <w:pStyle w:val="BodyText"/>
        <w:spacing w:line="343" w:lineRule="auto" w:before="109"/>
        <w:ind w:right="216"/>
        <w:jc w:val="both"/>
      </w:pPr>
      <w:r>
        <w:rPr>
          <w:rFonts w:ascii="Times New Roman" w:hAnsi="Times New Roman" w:cs="Times New Roman" w:eastAsia="Times New Roman" w:hint="default"/>
        </w:rPr>
        <w:t>[2005]161 </w:t>
      </w:r>
      <w:r>
        <w:rPr/>
        <w:t>号文批准，广州市经济贸易委员会穗经贸函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30"/>
        </w:rPr>
        <w:t> </w:t>
      </w:r>
      <w:r>
        <w:rPr>
          <w:spacing w:val="-3"/>
        </w:rPr>
        <w:t>号文批复，由广州无线电集</w:t>
      </w:r>
      <w:r>
        <w:rPr>
          <w:w w:val="99"/>
        </w:rPr>
        <w:t> </w:t>
      </w:r>
      <w:r>
        <w:rPr>
          <w:spacing w:val="-3"/>
        </w:rPr>
        <w:t>团有限公司、深圳市德通投资有限公司、盈富泰克创业投资有限公司、梅州敬基金属制品有</w:t>
      </w:r>
      <w:r>
        <w:rPr>
          <w:spacing w:val="-82"/>
        </w:rPr>
        <w:t> </w:t>
      </w:r>
      <w:r>
        <w:rPr>
          <w:spacing w:val="-82"/>
        </w:rPr>
      </w:r>
      <w:r>
        <w:rPr>
          <w:spacing w:val="-3"/>
        </w:rPr>
        <w:t>限公司、广州藤川科技有限公司作为发起人，以发起设立方式将广州广电运通金融电子有限</w:t>
      </w:r>
      <w:r>
        <w:rPr>
          <w:spacing w:val="-80"/>
        </w:rPr>
        <w:t> </w:t>
      </w:r>
      <w:r>
        <w:rPr>
          <w:spacing w:val="-80"/>
        </w:rPr>
      </w:r>
      <w:r>
        <w:rPr/>
        <w:t>公司整体变更为广州广电运通金融电子股份有限公司。注册资本为 </w:t>
      </w:r>
      <w:r>
        <w:rPr>
          <w:rFonts w:ascii="Times New Roman" w:hAnsi="Times New Roman" w:cs="Times New Roman" w:eastAsia="Times New Roman" w:hint="default"/>
        </w:rPr>
        <w:t>106,559,010.00 </w:t>
      </w:r>
      <w:r>
        <w:rPr>
          <w:rFonts w:ascii="Times New Roman" w:hAnsi="Times New Roman" w:cs="Times New Roman" w:eastAsia="Times New Roman" w:hint="default"/>
          <w:spacing w:val="47"/>
        </w:rPr>
        <w:t> </w:t>
      </w:r>
      <w:r>
        <w:rPr/>
        <w:t>元，于</w:t>
      </w:r>
    </w:p>
    <w:p>
      <w:pPr>
        <w:pStyle w:val="BodyText"/>
        <w:spacing w:line="240" w:lineRule="auto" w:before="9"/>
        <w:ind w:right="0"/>
        <w:jc w:val="both"/>
      </w:pP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日取得广州市工商行政管理局核发的变更后的企业法人营业执照，注册号</w:t>
      </w:r>
    </w:p>
    <w:p>
      <w:pPr>
        <w:pStyle w:val="BodyText"/>
        <w:spacing w:line="240" w:lineRule="auto" w:before="110"/>
        <w:ind w:right="0"/>
        <w:jc w:val="both"/>
        <w:rPr>
          <w:rFonts w:ascii="Times New Roman" w:hAnsi="Times New Roman" w:cs="Times New Roman" w:eastAsia="Times New Roman" w:hint="default"/>
        </w:rPr>
      </w:pPr>
      <w:r>
        <w:rPr/>
        <w:t>为：</w:t>
      </w:r>
      <w:r>
        <w:rPr>
          <w:rFonts w:ascii="Times New Roman" w:hAnsi="Times New Roman" w:cs="Times New Roman" w:eastAsia="Times New Roman" w:hint="default"/>
        </w:rPr>
        <w:t>4401011103795</w:t>
      </w:r>
      <w:r>
        <w:rPr/>
        <w:t>。注册地为广东省广州市，总部地址位于广州市黄埔大道西平云路</w:t>
      </w:r>
      <w:r>
        <w:rPr>
          <w:spacing w:val="-11"/>
        </w:rPr>
        <w:t> </w:t>
      </w:r>
      <w:r>
        <w:rPr>
          <w:rFonts w:ascii="Times New Roman" w:hAnsi="Times New Roman" w:cs="Times New Roman" w:eastAsia="Times New Roman" w:hint="default"/>
        </w:rPr>
        <w:t>163</w:t>
      </w:r>
    </w:p>
    <w:p>
      <w:pPr>
        <w:pStyle w:val="BodyText"/>
        <w:spacing w:line="240" w:lineRule="auto" w:before="109"/>
        <w:ind w:right="0"/>
        <w:jc w:val="both"/>
      </w:pPr>
      <w:r>
        <w:rPr/>
        <w:t>号。</w:t>
      </w:r>
    </w:p>
    <w:p>
      <w:pPr>
        <w:pStyle w:val="BodyText"/>
        <w:spacing w:line="331" w:lineRule="auto" w:before="125"/>
        <w:ind w:right="213" w:firstLine="42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月，经公司股东大会审议通过，公司股东盈富泰克创业投资有限公司将其所 持有本公司 </w:t>
      </w:r>
      <w:r>
        <w:rPr>
          <w:rFonts w:ascii="Times New Roman" w:hAnsi="Times New Roman" w:cs="Times New Roman" w:eastAsia="Times New Roman" w:hint="default"/>
        </w:rPr>
        <w:t>10.657%</w:t>
      </w:r>
      <w:r>
        <w:rPr/>
        <w:t>股权的</w:t>
      </w:r>
      <w:r>
        <w:rPr>
          <w:spacing w:val="-32"/>
        </w:rPr>
        <w:t> </w:t>
      </w:r>
      <w:r>
        <w:rPr>
          <w:rFonts w:ascii="Times New Roman" w:hAnsi="Times New Roman" w:cs="Times New Roman" w:eastAsia="Times New Roman" w:hint="default"/>
        </w:rPr>
        <w:t>5.026%</w:t>
      </w:r>
      <w:r>
        <w:rPr/>
        <w:t>转让给公司股东广州无线电集团有限公司，公司股东深 </w:t>
      </w:r>
      <w:r>
        <w:rPr>
          <w:spacing w:val="2"/>
        </w:rPr>
        <w:t>圳市德通投资有限公司将其所持有本公司</w:t>
      </w:r>
      <w:r>
        <w:rPr>
          <w:spacing w:val="35"/>
        </w:rPr>
        <w:t> </w:t>
      </w:r>
      <w:r>
        <w:rPr>
          <w:rFonts w:ascii="Times New Roman" w:hAnsi="Times New Roman" w:cs="Times New Roman" w:eastAsia="Times New Roman" w:hint="default"/>
        </w:rPr>
        <w:t>17.762%</w:t>
      </w:r>
      <w:r>
        <w:rPr/>
        <w:t>股权的全部转让给自然人股东叶子瑜等</w:t>
      </w:r>
      <w:r>
        <w:rPr>
          <w:spacing w:val="-96"/>
        </w:rPr>
        <w:t> </w:t>
      </w:r>
      <w:r>
        <w:rPr>
          <w:spacing w:val="-96"/>
        </w:rPr>
      </w:r>
      <w:r>
        <w:rPr>
          <w:rFonts w:ascii="Times New Roman" w:hAnsi="Times New Roman" w:cs="Times New Roman" w:eastAsia="Times New Roman" w:hint="default"/>
        </w:rPr>
        <w:t>48 </w:t>
      </w:r>
      <w:r>
        <w:rPr/>
        <w:t>人。</w:t>
      </w:r>
    </w:p>
    <w:p>
      <w:pPr>
        <w:pStyle w:val="BodyText"/>
        <w:spacing w:line="328" w:lineRule="auto" w:before="22"/>
        <w:ind w:right="216" w:firstLine="420"/>
        <w:jc w:val="both"/>
      </w:pP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25"/>
        </w:rPr>
        <w:t> </w:t>
      </w:r>
      <w:r>
        <w:rPr/>
        <w:t>号《关于核准广州广电运通金融电子 </w:t>
      </w:r>
      <w:r>
        <w:rPr>
          <w:spacing w:val="-7"/>
        </w:rPr>
        <w:t>股份有限公司首次公开发行股票的通知》核准，本公司获准向社会公开发行人民币普通股（</w:t>
      </w:r>
      <w:r>
        <w:rPr>
          <w:rFonts w:ascii="Times New Roman" w:hAnsi="Times New Roman" w:cs="Times New Roman" w:eastAsia="Times New Roman" w:hint="default"/>
          <w:spacing w:val="-7"/>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8"/>
        </w:rPr>
        <w:t> </w:t>
      </w:r>
      <w:r>
        <w:rPr/>
        <w:t>万股。并于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日在深圳证券交易所挂牌交易，发行上市后注册资本</w:t>
      </w:r>
    </w:p>
    <w:p>
      <w:pPr>
        <w:pStyle w:val="BodyText"/>
        <w:spacing w:line="328" w:lineRule="auto" w:before="24"/>
        <w:ind w:left="138" w:right="218"/>
        <w:jc w:val="both"/>
      </w:pPr>
      <w:r>
        <w:rPr/>
        <w:t>由人民币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06</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元增加至</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32"/>
        </w:rPr>
        <w:t>。</w:t>
      </w:r>
      <w:r>
        <w:rPr/>
        <w:t>证券简称</w:t>
      </w:r>
      <w:r>
        <w:rPr>
          <w:spacing w:val="-32"/>
        </w:rPr>
        <w:t>为</w:t>
      </w:r>
      <w:r>
        <w:rPr/>
        <w:t>“广电运通</w:t>
      </w:r>
      <w:r>
        <w:rPr>
          <w:spacing w:val="-105"/>
        </w:rPr>
        <w:t>”</w:t>
      </w:r>
      <w:r>
        <w:rPr>
          <w:spacing w:val="-32"/>
        </w:rPr>
        <w:t>，</w:t>
      </w:r>
      <w:r>
        <w:rPr/>
        <w:t>证</w:t>
      </w:r>
      <w:r>
        <w:rPr>
          <w:spacing w:val="-2"/>
        </w:rPr>
        <w:t>券</w:t>
      </w:r>
      <w:r>
        <w:rPr/>
        <w:t>代码为</w:t>
      </w:r>
      <w:r>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spacing w:val="-105"/>
        </w:rPr>
        <w:t>”</w:t>
      </w:r>
      <w:r>
        <w:rPr>
          <w:spacing w:val="-2"/>
        </w:rPr>
        <w:t>，</w:t>
      </w:r>
      <w:r>
        <w:rPr/>
        <w:t>所属行业为专用设备制造业。</w:t>
      </w:r>
    </w:p>
    <w:p>
      <w:pPr>
        <w:pStyle w:val="BodyText"/>
        <w:spacing w:line="240" w:lineRule="auto" w:before="23"/>
        <w:ind w:left="558" w:right="0"/>
        <w:jc w:val="left"/>
      </w:pPr>
      <w:r>
        <w:rPr/>
        <w:t>截止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日，本公司可流通股份为 </w:t>
      </w:r>
      <w:r>
        <w:rPr>
          <w:rFonts w:ascii="Times New Roman" w:hAnsi="Times New Roman" w:cs="Times New Roman" w:eastAsia="Times New Roman" w:hint="default"/>
        </w:rPr>
        <w:t>36,000,000.00</w:t>
      </w:r>
      <w:r>
        <w:rPr>
          <w:rFonts w:ascii="Times New Roman" w:hAnsi="Times New Roman" w:cs="Times New Roman" w:eastAsia="Times New Roman" w:hint="default"/>
          <w:spacing w:val="-3"/>
        </w:rPr>
        <w:t> </w:t>
      </w:r>
      <w:r>
        <w:rPr/>
        <w:t>股，限售的流通股为</w:t>
      </w:r>
    </w:p>
    <w:p>
      <w:pPr>
        <w:pStyle w:val="BodyText"/>
        <w:spacing w:line="240" w:lineRule="auto" w:before="110"/>
        <w:ind w:left="138" w:right="0"/>
        <w:jc w:val="both"/>
      </w:pPr>
      <w:r>
        <w:rPr>
          <w:rFonts w:ascii="Times New Roman" w:hAnsi="Times New Roman" w:cs="Times New Roman" w:eastAsia="Times New Roman" w:hint="default"/>
        </w:rPr>
        <w:t>106,559,010.00</w:t>
      </w:r>
      <w:r>
        <w:rPr>
          <w:rFonts w:ascii="Times New Roman" w:hAnsi="Times New Roman" w:cs="Times New Roman" w:eastAsia="Times New Roman" w:hint="default"/>
          <w:spacing w:val="-5"/>
        </w:rPr>
        <w:t> </w:t>
      </w:r>
      <w:r>
        <w:rPr/>
        <w:t>股。</w:t>
      </w:r>
    </w:p>
    <w:p>
      <w:pPr>
        <w:pStyle w:val="BodyText"/>
        <w:spacing w:line="350" w:lineRule="auto" w:before="107"/>
        <w:ind w:left="140" w:right="0" w:firstLine="420"/>
        <w:jc w:val="left"/>
      </w:pPr>
      <w:r>
        <w:rPr>
          <w:spacing w:val="-6"/>
        </w:rPr>
        <w:t>本公司经营范围：研制、生产、销售电子计算机设备、货币类自助设备、税务应用设备。</w:t>
      </w:r>
      <w:r>
        <w:rPr/>
        <w:t> </w:t>
      </w:r>
      <w:r>
        <w:rPr>
          <w:spacing w:val="-3"/>
        </w:rPr>
        <w:t>电子计算机系统集成及技术服务。电子计算机软件开发。本企业生产产品的技术咨询和售后</w:t>
      </w:r>
      <w:r>
        <w:rPr>
          <w:spacing w:val="-79"/>
        </w:rPr>
        <w:t> </w:t>
      </w:r>
      <w:r>
        <w:rPr>
          <w:spacing w:val="-79"/>
        </w:rPr>
      </w:r>
      <w:r>
        <w:rPr>
          <w:spacing w:val="-4"/>
        </w:rPr>
        <w:t>服务。货物和技术进出口（国家限定经营或禁止进出口的商品和技术除外）。</w:t>
      </w:r>
    </w:p>
    <w:p>
      <w:pPr>
        <w:pStyle w:val="BodyText"/>
        <w:spacing w:line="350" w:lineRule="auto" w:before="28"/>
        <w:ind w:left="140" w:right="99" w:firstLine="420"/>
        <w:jc w:val="left"/>
      </w:pPr>
      <w:r>
        <w:rPr>
          <w:spacing w:val="-3"/>
        </w:rPr>
        <w:t>本公司治理层权利机构包括：股东大会、董事会和监事会。实行董事会领导下的总经理</w:t>
      </w:r>
      <w:r>
        <w:rPr/>
        <w:t> </w:t>
      </w:r>
      <w:r>
        <w:rPr>
          <w:spacing w:val="-5"/>
        </w:rPr>
        <w:t>负责制，公司下设财务部、人力资源部、证券部、审计部、企管部、制造中心、国内市场部、</w:t>
      </w:r>
      <w:r>
        <w:rPr>
          <w:spacing w:val="-101"/>
        </w:rPr>
        <w:t> </w:t>
      </w:r>
      <w:r>
        <w:rPr>
          <w:spacing w:val="-101"/>
        </w:rPr>
      </w:r>
      <w:r>
        <w:rPr/>
        <w:t>海外市场部、研发中心、客户服务中心等职能部门。</w:t>
      </w:r>
    </w:p>
    <w:p>
      <w:pPr>
        <w:spacing w:after="0" w:line="350"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Heading4"/>
        <w:spacing w:line="240" w:lineRule="auto"/>
        <w:ind w:right="0"/>
        <w:jc w:val="left"/>
        <w:rPr>
          <w:b w:val="0"/>
          <w:bCs w:val="0"/>
        </w:rPr>
      </w:pPr>
      <w:r>
        <w:rPr/>
        <w:t>二、主要会计政策、会计估计和前期差错</w:t>
      </w:r>
      <w:r>
        <w:rPr>
          <w:b w:val="0"/>
          <w:bCs w:val="0"/>
        </w:rPr>
      </w:r>
    </w:p>
    <w:p>
      <w:pPr>
        <w:spacing w:line="350" w:lineRule="auto" w:before="125"/>
        <w:ind w:left="560" w:right="0" w:firstLine="106"/>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公司所编制的财务报表符合企业会计准则的要求，真实、完整地反映了公司的财务状况、</w:t>
      </w:r>
    </w:p>
    <w:p>
      <w:pPr>
        <w:pStyle w:val="BodyText"/>
        <w:spacing w:line="240" w:lineRule="auto" w:before="28"/>
        <w:ind w:left="140" w:right="0"/>
        <w:jc w:val="left"/>
      </w:pPr>
      <w:r>
        <w:rPr/>
        <w:t>经营成果、股东权益变动和现金流量等有关信息。</w:t>
      </w:r>
    </w:p>
    <w:p>
      <w:pPr>
        <w:pStyle w:val="BodyText"/>
        <w:spacing w:line="350" w:lineRule="auto" w:before="125"/>
        <w:ind w:left="560" w:right="0" w:firstLine="2"/>
        <w:jc w:val="left"/>
      </w:pPr>
      <w:r>
        <w:rPr>
          <w:rFonts w:ascii="宋体" w:hAnsi="宋体" w:cs="宋体" w:eastAsia="宋体" w:hint="default"/>
          <w:b/>
          <w:bCs/>
        </w:rPr>
        <w:t>（二）编制基础</w:t>
      </w:r>
      <w:r>
        <w:rPr>
          <w:rFonts w:ascii="宋体" w:hAnsi="宋体" w:cs="宋体" w:eastAsia="宋体" w:hint="default"/>
          <w:b/>
          <w:bCs/>
          <w:w w:val="99"/>
        </w:rPr>
        <w:t> </w:t>
      </w:r>
      <w:r>
        <w:rPr>
          <w:spacing w:val="-6"/>
        </w:rPr>
        <w:t>公司以持续经营为基础，根据实际发生的交易和事项，按照《企业会计准则—基本准则》</w:t>
      </w:r>
    </w:p>
    <w:p>
      <w:pPr>
        <w:pStyle w:val="BodyText"/>
        <w:spacing w:line="348" w:lineRule="auto" w:before="28"/>
        <w:ind w:left="560" w:right="215" w:hanging="420"/>
        <w:jc w:val="left"/>
      </w:pPr>
      <w:r>
        <w:rPr/>
        <w:t>和其他各项会计准则的规定进行确认和计量，在此基础上编制财务报表。 资产负债表年初数和可比期间的利润表，系按照 证监发</w:t>
      </w:r>
      <w:r>
        <w:rPr>
          <w:rFonts w:ascii="Times New Roman" w:hAnsi="Times New Roman" w:cs="Times New Roman" w:eastAsia="Times New Roman" w:hint="default"/>
        </w:rPr>
        <w:t>[2006]136  </w:t>
      </w:r>
      <w:r>
        <w:rPr>
          <w:rFonts w:ascii="Times New Roman" w:hAnsi="Times New Roman" w:cs="Times New Roman" w:eastAsia="Times New Roman" w:hint="default"/>
          <w:spacing w:val="12"/>
        </w:rPr>
        <w:t> </w:t>
      </w:r>
      <w:r>
        <w:rPr/>
        <w:t>号文和证监会计字</w:t>
      </w:r>
    </w:p>
    <w:p>
      <w:pPr>
        <w:pStyle w:val="BodyText"/>
        <w:spacing w:line="328" w:lineRule="auto" w:before="5"/>
        <w:ind w:right="205"/>
        <w:jc w:val="left"/>
      </w:pPr>
      <w:r>
        <w:rPr>
          <w:rFonts w:ascii="Times New Roman" w:hAnsi="Times New Roman" w:cs="Times New Roman" w:eastAsia="Times New Roman" w:hint="default"/>
        </w:rPr>
        <w:t>[2007]10 </w:t>
      </w:r>
      <w:r>
        <w:rPr/>
        <w:t>号文的规定，对《企业会计准则第 </w:t>
      </w:r>
      <w:r>
        <w:rPr>
          <w:rFonts w:ascii="Times New Roman" w:hAnsi="Times New Roman" w:cs="Times New Roman" w:eastAsia="Times New Roman" w:hint="default"/>
        </w:rPr>
        <w:t>38</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首次执行企业会计准则》第五条至第十</w:t>
      </w:r>
      <w:r>
        <w:rPr>
          <w:w w:val="99"/>
        </w:rPr>
        <w:t> </w:t>
      </w:r>
      <w:r>
        <w:rPr/>
        <w:t>九条规定需要追溯调整的事项，按照追溯调整的原则进行调整后而编制的。</w:t>
      </w:r>
    </w:p>
    <w:p>
      <w:pPr>
        <w:pStyle w:val="Heading4"/>
        <w:spacing w:line="240" w:lineRule="auto" w:before="47"/>
        <w:ind w:right="0"/>
        <w:jc w:val="left"/>
        <w:rPr>
          <w:b w:val="0"/>
          <w:bCs w:val="0"/>
        </w:rPr>
      </w:pPr>
      <w:r>
        <w:rPr/>
        <w:t>（三）会计期间</w:t>
      </w:r>
      <w:r>
        <w:rPr>
          <w:b w:val="0"/>
          <w:bCs w:val="0"/>
        </w:rPr>
      </w:r>
    </w:p>
    <w:p>
      <w:pPr>
        <w:pStyle w:val="BodyText"/>
        <w:spacing w:line="240" w:lineRule="auto" w:before="126"/>
        <w:ind w:left="559" w:right="0"/>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348" w:lineRule="auto" w:before="109"/>
        <w:ind w:left="559" w:right="5565"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line="348" w:lineRule="auto" w:before="31"/>
        <w:ind w:left="559" w:right="0" w:firstLine="2"/>
        <w:jc w:val="left"/>
        <w:rPr>
          <w:rFonts w:ascii="宋体" w:hAnsi="宋体" w:cs="宋体" w:eastAsia="宋体" w:hint="default"/>
          <w:sz w:val="21"/>
          <w:szCs w:val="21"/>
        </w:rPr>
      </w:pPr>
      <w:r>
        <w:rPr>
          <w:rFonts w:ascii="宋体" w:hAnsi="宋体" w:cs="宋体" w:eastAsia="宋体" w:hint="default"/>
          <w:b/>
          <w:bCs/>
          <w:sz w:val="21"/>
          <w:szCs w:val="21"/>
        </w:rPr>
        <w:t>（五）计量属性在本年发生变化的报表项目及其本年采用的计量属性</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本公司在对会计报表项目进行计量时，一般采用历史成本，如所确定的会计要素金额能</w:t>
      </w:r>
    </w:p>
    <w:p>
      <w:pPr>
        <w:pStyle w:val="BodyText"/>
        <w:spacing w:line="240" w:lineRule="auto" w:before="30"/>
        <w:ind w:right="0"/>
        <w:jc w:val="left"/>
      </w:pPr>
      <w:r>
        <w:rPr/>
        <w:t>够取得并可靠计量则对个别会计要素采用重置成本、可变现净值、现值、公允价值计量。</w:t>
      </w:r>
    </w:p>
    <w:p>
      <w:pPr>
        <w:pStyle w:val="BodyText"/>
        <w:spacing w:line="240" w:lineRule="auto" w:before="126"/>
        <w:ind w:left="559" w:right="0"/>
        <w:jc w:val="left"/>
      </w:pPr>
      <w:r>
        <w:rPr>
          <w:rFonts w:ascii="Times New Roman" w:hAnsi="Times New Roman" w:cs="Times New Roman" w:eastAsia="Times New Roman" w:hint="default"/>
        </w:rPr>
        <w:t>1</w:t>
      </w:r>
      <w:r>
        <w:rPr/>
        <w:t>、现值与公允价值的计量属性</w:t>
      </w:r>
    </w:p>
    <w:p>
      <w:pPr>
        <w:pStyle w:val="BodyText"/>
        <w:spacing w:line="328" w:lineRule="auto" w:before="109"/>
        <w:ind w:left="559" w:right="0"/>
        <w:jc w:val="left"/>
      </w:pPr>
      <w:r>
        <w:rPr/>
        <w:t>（</w:t>
      </w:r>
      <w:r>
        <w:rPr>
          <w:rFonts w:ascii="Times New Roman" w:hAnsi="Times New Roman" w:cs="Times New Roman" w:eastAsia="Times New Roman" w:hint="default"/>
        </w:rPr>
        <w:t>1</w:t>
      </w:r>
      <w:r>
        <w:rPr/>
        <w:t>）现值 </w:t>
      </w:r>
      <w:r>
        <w:rPr>
          <w:spacing w:val="-3"/>
        </w:rPr>
        <w:t>在现值计量下，资产按照预计从其持续使用和最终处置中所产生的未来净现金流入量的</w:t>
      </w:r>
    </w:p>
    <w:p>
      <w:pPr>
        <w:pStyle w:val="BodyText"/>
        <w:spacing w:line="240" w:lineRule="auto" w:before="48"/>
        <w:ind w:right="0"/>
        <w:jc w:val="left"/>
      </w:pPr>
      <w:r>
        <w:rPr/>
        <w:t>折现金额计量，负债按照预计期限内需要偿还的未来净现金流出量的折现金额计量。</w:t>
      </w:r>
    </w:p>
    <w:p>
      <w:pPr>
        <w:pStyle w:val="BodyText"/>
        <w:spacing w:line="328" w:lineRule="auto" w:before="125"/>
        <w:ind w:left="559" w:right="0"/>
        <w:jc w:val="left"/>
      </w:pPr>
      <w:r>
        <w:rPr/>
        <w:t>（</w:t>
      </w:r>
      <w:r>
        <w:rPr>
          <w:rFonts w:ascii="Times New Roman" w:hAnsi="Times New Roman" w:cs="Times New Roman" w:eastAsia="Times New Roman" w:hint="default"/>
        </w:rPr>
        <w:t>2</w:t>
      </w:r>
      <w:r>
        <w:rPr/>
        <w:t>）公允价值 </w:t>
      </w:r>
      <w:r>
        <w:rPr>
          <w:spacing w:val="-3"/>
        </w:rPr>
        <w:t>在公允价值计量下，资产和负债按照在公平交易中，熟悉情况的交易双方自愿进行资产</w:t>
      </w:r>
    </w:p>
    <w:p>
      <w:pPr>
        <w:pStyle w:val="BodyText"/>
        <w:spacing w:line="338" w:lineRule="auto" w:before="48"/>
        <w:ind w:left="559" w:right="4410" w:hanging="420"/>
        <w:jc w:val="left"/>
      </w:pPr>
      <w:r>
        <w:rPr/>
        <w:t>交换或者债务清偿的金额计量。 </w:t>
      </w:r>
      <w:r>
        <w:rPr>
          <w:rFonts w:ascii="Times New Roman" w:hAnsi="Times New Roman" w:cs="Times New Roman" w:eastAsia="Times New Roman" w:hint="default"/>
        </w:rPr>
        <w:t>2</w:t>
      </w:r>
      <w:r>
        <w:rPr/>
        <w:t>、计量属性在本年发生变化的报表项目 本年报表项目的计量属性未发生变化。</w:t>
      </w:r>
    </w:p>
    <w:p>
      <w:pPr>
        <w:spacing w:line="348" w:lineRule="auto" w:before="40"/>
        <w:ind w:left="559" w:right="0" w:firstLine="2"/>
        <w:jc w:val="left"/>
        <w:rPr>
          <w:rFonts w:ascii="宋体" w:hAnsi="宋体" w:cs="宋体" w:eastAsia="宋体" w:hint="default"/>
          <w:sz w:val="21"/>
          <w:szCs w:val="21"/>
        </w:rPr>
      </w:pPr>
      <w:r>
        <w:rPr>
          <w:rFonts w:ascii="宋体" w:hAnsi="宋体" w:cs="宋体" w:eastAsia="宋体" w:hint="default"/>
          <w:b/>
          <w:bCs/>
          <w:sz w:val="21"/>
          <w:szCs w:val="21"/>
        </w:rPr>
        <w:t>（六）现金等价物的确定标准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在编制现金流量表时，将同时具备期限短（从购买日起三个月内到期）、流动性强、易</w:t>
      </w:r>
    </w:p>
    <w:p>
      <w:pPr>
        <w:pStyle w:val="BodyText"/>
        <w:spacing w:line="240" w:lineRule="auto" w:before="30"/>
        <w:ind w:right="0"/>
        <w:jc w:val="left"/>
      </w:pPr>
      <w:r>
        <w:rPr/>
        <w:t>于转换为已知现金、价值变动风险很小四个条件的投资，确定为现金等价物。</w:t>
      </w:r>
    </w:p>
    <w:p>
      <w:pPr>
        <w:pStyle w:val="BodyText"/>
        <w:spacing w:line="348" w:lineRule="auto" w:before="126"/>
        <w:ind w:left="559" w:right="0" w:firstLine="2"/>
        <w:jc w:val="left"/>
      </w:pPr>
      <w:r>
        <w:rPr>
          <w:rFonts w:ascii="宋体" w:hAnsi="宋体" w:cs="宋体" w:eastAsia="宋体" w:hint="default"/>
          <w:b/>
          <w:bCs/>
        </w:rPr>
        <w:t>（七）外币业务核算方法</w:t>
      </w:r>
      <w:r>
        <w:rPr>
          <w:rFonts w:ascii="宋体" w:hAnsi="宋体" w:cs="宋体" w:eastAsia="宋体" w:hint="default"/>
          <w:b/>
          <w:bCs/>
          <w:w w:val="99"/>
        </w:rPr>
        <w:t> </w:t>
      </w:r>
      <w:r>
        <w:rPr/>
        <w:t>外币业务采用交易发生日的即期汇率作为折算汇率折合成人民币记账。 </w:t>
      </w:r>
      <w:r>
        <w:rPr>
          <w:spacing w:val="-3"/>
        </w:rPr>
        <w:t>外币货币性项目余额按资产负债表日即期汇率折合成人民币金额进行调整，以公允价值</w:t>
      </w:r>
    </w:p>
    <w:p>
      <w:pPr>
        <w:pStyle w:val="BodyText"/>
        <w:spacing w:line="348" w:lineRule="auto" w:before="31"/>
        <w:ind w:right="0"/>
        <w:jc w:val="left"/>
      </w:pPr>
      <w:r>
        <w:rPr>
          <w:spacing w:val="-3"/>
        </w:rPr>
        <w:t>计量的外币非货币性项目按公允价值确定日的即期汇率折合成人民币金额进行调整。外币专</w:t>
      </w:r>
      <w:r>
        <w:rPr>
          <w:spacing w:val="-79"/>
        </w:rPr>
        <w:t> </w:t>
      </w:r>
      <w:r>
        <w:rPr>
          <w:spacing w:val="-79"/>
        </w:rPr>
      </w:r>
      <w:r>
        <w:rPr>
          <w:spacing w:val="-3"/>
        </w:rPr>
        <w:t>门借款账户年末折算差额，可直接归属于符合资本化条件的资产的购建或者生产的，按规定</w:t>
      </w:r>
    </w:p>
    <w:p>
      <w:pPr>
        <w:spacing w:after="0" w:line="348"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348" w:lineRule="auto" w:before="35"/>
        <w:ind w:left="140" w:right="196"/>
        <w:jc w:val="both"/>
      </w:pPr>
      <w:r>
        <w:rPr>
          <w:spacing w:val="-3"/>
        </w:rPr>
        <w:t>予以资本化，计入相关资产成本；其余的外币账户折算差额均计入财务费用。不同货币兑换</w:t>
      </w:r>
      <w:r>
        <w:rPr>
          <w:spacing w:val="-81"/>
        </w:rPr>
        <w:t> </w:t>
      </w:r>
      <w:r>
        <w:rPr>
          <w:spacing w:val="-81"/>
        </w:rPr>
      </w:r>
      <w:r>
        <w:rPr/>
        <w:t>形成的折算差额，计入财务费用。</w:t>
      </w:r>
    </w:p>
    <w:p>
      <w:pPr>
        <w:spacing w:line="348" w:lineRule="auto" w:before="31"/>
        <w:ind w:left="559" w:right="189" w:firstLine="2"/>
        <w:jc w:val="left"/>
        <w:rPr>
          <w:rFonts w:ascii="宋体" w:hAnsi="宋体" w:cs="宋体" w:eastAsia="宋体" w:hint="default"/>
          <w:sz w:val="21"/>
          <w:szCs w:val="21"/>
        </w:rPr>
      </w:pPr>
      <w:r>
        <w:rPr>
          <w:rFonts w:ascii="宋体" w:hAnsi="宋体" w:cs="宋体" w:eastAsia="宋体" w:hint="default"/>
          <w:b/>
          <w:bCs/>
          <w:sz w:val="21"/>
          <w:szCs w:val="21"/>
        </w:rPr>
        <w:t>（八）外币财务报表的折算方法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pStyle w:val="BodyText"/>
        <w:spacing w:line="350" w:lineRule="auto" w:before="30"/>
        <w:ind w:right="196"/>
        <w:jc w:val="both"/>
      </w:pPr>
      <w:r>
        <w:rPr>
          <w:spacing w:val="-3"/>
        </w:rPr>
        <w:t>除“未分配利润”项目外，其他项目采用发生时的即期汇率折算。利润表中的收入和费用项</w:t>
      </w:r>
      <w:r>
        <w:rPr>
          <w:spacing w:val="-80"/>
        </w:rPr>
        <w:t> </w:t>
      </w:r>
      <w:r>
        <w:rPr>
          <w:spacing w:val="-80"/>
        </w:rPr>
      </w:r>
      <w:r>
        <w:rPr>
          <w:spacing w:val="-3"/>
        </w:rPr>
        <w:t>目，采用交易发生日的即期汇率折算。按照上述折算产生的外币财务报表折算差额，在资产</w:t>
      </w:r>
      <w:r>
        <w:rPr>
          <w:spacing w:val="-81"/>
        </w:rPr>
        <w:t> </w:t>
      </w:r>
      <w:r>
        <w:rPr>
          <w:spacing w:val="-81"/>
        </w:rPr>
      </w:r>
      <w:r>
        <w:rPr/>
        <w:t>负债表所有者权益项目下单独列示。</w:t>
      </w:r>
    </w:p>
    <w:p>
      <w:pPr>
        <w:pStyle w:val="Heading4"/>
        <w:spacing w:line="240" w:lineRule="auto" w:before="28"/>
        <w:ind w:right="189"/>
        <w:jc w:val="left"/>
        <w:rPr>
          <w:b w:val="0"/>
          <w:bCs w:val="0"/>
        </w:rPr>
      </w:pPr>
      <w:r>
        <w:rPr/>
        <w:t>（九）金融资产和金融负债的核算方法</w:t>
      </w:r>
      <w:r>
        <w:rPr>
          <w:b w:val="0"/>
          <w:bCs w:val="0"/>
        </w:rPr>
      </w:r>
    </w:p>
    <w:p>
      <w:pPr>
        <w:spacing w:line="328" w:lineRule="auto" w:before="126"/>
        <w:ind w:left="559" w:right="1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、金融资产和金融负债的分类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管理层按照取得持有金融资产和承担金融负债的目的，将其划分为：以公允价值计量且</w:t>
      </w:r>
    </w:p>
    <w:p>
      <w:pPr>
        <w:pStyle w:val="BodyText"/>
        <w:spacing w:line="350" w:lineRule="auto" w:before="47"/>
        <w:ind w:right="196"/>
        <w:jc w:val="both"/>
      </w:pPr>
      <w:r>
        <w:rPr>
          <w:spacing w:val="-3"/>
        </w:rPr>
        <w:t>其变动计入当期损益的金融资产或金融负债，包括交易性金融资产或金融负债；持有至到期</w:t>
      </w:r>
      <w:r>
        <w:rPr>
          <w:spacing w:val="-79"/>
        </w:rPr>
        <w:t> </w:t>
      </w:r>
      <w:r>
        <w:rPr>
          <w:spacing w:val="-79"/>
        </w:rPr>
      </w:r>
      <w:r>
        <w:rPr/>
        <w:t>投资；贷款和应收款项；可供出售金融资产；其他金融负债等。</w:t>
      </w:r>
    </w:p>
    <w:p>
      <w:pPr>
        <w:pStyle w:val="Heading4"/>
        <w:spacing w:line="240" w:lineRule="auto" w:before="28"/>
        <w:ind w:left="666" w:right="189"/>
        <w:jc w:val="left"/>
        <w:rPr>
          <w:b w:val="0"/>
          <w:bCs w:val="0"/>
        </w:rPr>
      </w:pPr>
      <w:r>
        <w:rPr>
          <w:rFonts w:ascii="Times New Roman" w:hAnsi="Times New Roman" w:cs="Times New Roman" w:eastAsia="Times New Roman" w:hint="default"/>
        </w:rPr>
        <w:t>2</w:t>
      </w:r>
      <w:r>
        <w:rPr/>
        <w:t>、金融资产和金融负债的确认和计量方法</w:t>
      </w:r>
      <w:r>
        <w:rPr>
          <w:b w:val="0"/>
          <w:bCs w:val="0"/>
        </w:rPr>
      </w:r>
    </w:p>
    <w:p>
      <w:pPr>
        <w:pStyle w:val="BodyText"/>
        <w:spacing w:line="331" w:lineRule="auto" w:before="109"/>
        <w:ind w:left="559" w:right="189"/>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w:t>
      </w:r>
    </w:p>
    <w:p>
      <w:pPr>
        <w:pStyle w:val="BodyText"/>
        <w:spacing w:line="348" w:lineRule="auto" w:before="45"/>
        <w:ind w:left="559" w:right="189" w:hanging="420"/>
        <w:jc w:val="left"/>
      </w:pPr>
      <w:r>
        <w:rPr/>
        <w:t>利息）作为初始确认金额，相关的交易费用计入当期损益。 </w:t>
      </w:r>
      <w:r>
        <w:rPr>
          <w:spacing w:val="2"/>
        </w:rPr>
        <w:t>持有期间将取得的利息或现金股利确认为投资收益，年末将公允价值变动计入当期损</w:t>
      </w:r>
    </w:p>
    <w:p>
      <w:pPr>
        <w:pStyle w:val="BodyText"/>
        <w:spacing w:line="240" w:lineRule="auto" w:before="31"/>
        <w:ind w:right="0"/>
        <w:jc w:val="both"/>
      </w:pPr>
      <w:r>
        <w:rPr/>
        <w:t>益。</w:t>
      </w:r>
    </w:p>
    <w:p>
      <w:pPr>
        <w:pStyle w:val="BodyText"/>
        <w:spacing w:line="348" w:lineRule="auto" w:before="125"/>
        <w:ind w:right="189" w:firstLine="420"/>
        <w:jc w:val="left"/>
      </w:pPr>
      <w:r>
        <w:rPr>
          <w:spacing w:val="-3"/>
        </w:rPr>
        <w:t>处置时，其公允价值与初始入账金额之间的差额确认为投资收益，同时调整公允价值变</w:t>
      </w:r>
      <w:r>
        <w:rPr/>
        <w:t> 动损益。</w:t>
      </w:r>
    </w:p>
    <w:p>
      <w:pPr>
        <w:pStyle w:val="BodyText"/>
        <w:spacing w:line="328" w:lineRule="auto" w:before="31"/>
        <w:ind w:left="559" w:right="189"/>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w:t>
      </w:r>
    </w:p>
    <w:p>
      <w:pPr>
        <w:pStyle w:val="BodyText"/>
        <w:spacing w:line="350" w:lineRule="auto" w:before="47"/>
        <w:ind w:left="559" w:right="85" w:hanging="420"/>
        <w:jc w:val="left"/>
      </w:pPr>
      <w:r>
        <w:rPr/>
        <w:t>初始确认金额。 持有期间按照摊余成本和实际利率（如实际利率与票面利率差别较小的，按票面利率）</w:t>
      </w:r>
    </w:p>
    <w:p>
      <w:pPr>
        <w:pStyle w:val="BodyText"/>
        <w:spacing w:line="348" w:lineRule="auto" w:before="28"/>
        <w:ind w:right="196"/>
        <w:jc w:val="both"/>
      </w:pPr>
      <w:r>
        <w:rPr>
          <w:spacing w:val="-3"/>
        </w:rPr>
        <w:t>计算确认利息收入，计入投资收益。实际利率在取得时确定，在该预期存续期间或适用的更</w:t>
      </w:r>
      <w:r>
        <w:rPr>
          <w:spacing w:val="-81"/>
        </w:rPr>
        <w:t> </w:t>
      </w:r>
      <w:r>
        <w:rPr>
          <w:spacing w:val="-81"/>
        </w:rPr>
      </w:r>
      <w:r>
        <w:rPr/>
        <w:t>短期间内保持不变。</w:t>
      </w:r>
    </w:p>
    <w:p>
      <w:pPr>
        <w:pStyle w:val="BodyText"/>
        <w:spacing w:line="240" w:lineRule="auto" w:before="31"/>
        <w:ind w:left="559" w:right="189"/>
        <w:jc w:val="left"/>
      </w:pPr>
      <w:r>
        <w:rPr/>
        <w:t>处置时，将所取得价款与该投资账面价值之间的差额计入投资收益。</w:t>
      </w:r>
    </w:p>
    <w:p>
      <w:pPr>
        <w:pStyle w:val="BodyText"/>
        <w:spacing w:line="328" w:lineRule="auto" w:before="125"/>
        <w:ind w:left="559" w:right="189"/>
        <w:jc w:val="left"/>
      </w:pPr>
      <w:r>
        <w:rPr/>
        <w:t>（</w:t>
      </w:r>
      <w:r>
        <w:rPr>
          <w:rFonts w:ascii="Times New Roman" w:hAnsi="Times New Roman" w:cs="Times New Roman" w:eastAsia="Times New Roman" w:hint="default"/>
        </w:rPr>
        <w:t>3</w:t>
      </w:r>
      <w:r>
        <w:rPr/>
        <w:t>）应收款项 </w:t>
      </w:r>
      <w:r>
        <w:rPr>
          <w:spacing w:val="-3"/>
        </w:rPr>
        <w:t>公司对外销售商品或提供劳务形成的应收债权，以及公司持有的其他企业的不包括在活</w:t>
      </w:r>
    </w:p>
    <w:p>
      <w:pPr>
        <w:pStyle w:val="BodyText"/>
        <w:spacing w:line="348" w:lineRule="auto" w:before="48"/>
        <w:ind w:right="196"/>
        <w:jc w:val="both"/>
      </w:pPr>
      <w:r>
        <w:rPr>
          <w:spacing w:val="-3"/>
        </w:rPr>
        <w:t>跃市场上有报价的债务工具的债权，包括应收账款、应收票据、预付账款、其他应收款、长</w:t>
      </w:r>
      <w:r>
        <w:rPr>
          <w:spacing w:val="-84"/>
        </w:rPr>
        <w:t> </w:t>
      </w:r>
      <w:r>
        <w:rPr>
          <w:spacing w:val="-84"/>
        </w:rPr>
      </w:r>
      <w:r>
        <w:rPr>
          <w:spacing w:val="-3"/>
        </w:rPr>
        <w:t>期应收款等，以向购货方应收的合同或协议价款作为初始确认金额；具有融资性质的，按其</w:t>
      </w:r>
      <w:r>
        <w:rPr>
          <w:spacing w:val="-81"/>
        </w:rPr>
        <w:t> </w:t>
      </w:r>
      <w:r>
        <w:rPr>
          <w:spacing w:val="-81"/>
        </w:rPr>
      </w:r>
      <w:r>
        <w:rPr/>
        <w:t>现值进行初始确认。</w:t>
      </w:r>
    </w:p>
    <w:p>
      <w:pPr>
        <w:pStyle w:val="BodyText"/>
        <w:spacing w:line="240" w:lineRule="auto" w:before="31"/>
        <w:ind w:left="559" w:right="189"/>
        <w:jc w:val="left"/>
      </w:pPr>
      <w:r>
        <w:rPr/>
        <w:t>收回或处置时，将取得的价款与该应收款项账面价值之间的差额计入当期损益。</w:t>
      </w:r>
    </w:p>
    <w:p>
      <w:pPr>
        <w:pStyle w:val="BodyText"/>
        <w:spacing w:line="240" w:lineRule="auto" w:before="125"/>
        <w:ind w:left="559" w:right="189"/>
        <w:jc w:val="left"/>
      </w:pPr>
      <w:r>
        <w:rPr/>
        <w:t>（</w:t>
      </w:r>
      <w:r>
        <w:rPr>
          <w:rFonts w:ascii="Times New Roman" w:hAnsi="Times New Roman" w:cs="Times New Roman" w:eastAsia="Times New Roman" w:hint="default"/>
        </w:rPr>
        <w:t>4</w:t>
      </w:r>
      <w:r>
        <w:rPr/>
        <w:t>）可供出售金融资产</w:t>
      </w:r>
    </w:p>
    <w:p>
      <w:pPr>
        <w:spacing w:after="0" w:line="240"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348" w:lineRule="auto" w:before="35"/>
        <w:ind w:left="140" w:right="196" w:firstLine="420"/>
        <w:jc w:val="both"/>
      </w:pPr>
      <w:r>
        <w:rPr>
          <w:spacing w:val="-3"/>
        </w:rPr>
        <w:t>取得时按公允价值（扣除已宣告但尚未发放的现金股利或已到付息期但尚未领取的债券</w:t>
      </w:r>
      <w:r>
        <w:rPr/>
        <w:t> 利息）和相关交易费用之和作为初始确认金额。</w:t>
      </w:r>
    </w:p>
    <w:p>
      <w:pPr>
        <w:pStyle w:val="BodyText"/>
        <w:spacing w:line="348" w:lineRule="auto" w:before="31"/>
        <w:ind w:left="140" w:right="196" w:firstLine="420"/>
        <w:jc w:val="both"/>
      </w:pPr>
      <w:r>
        <w:rPr/>
        <w:t>持有期间将取得的利息或现金股利确认为投资收益</w:t>
      </w:r>
      <w:r>
        <w:rPr>
          <w:spacing w:val="-94"/>
        </w:rPr>
        <w:t>。</w:t>
      </w:r>
      <w:r>
        <w:rPr/>
        <w:t>年末以公允价值计量且将公允价值</w:t>
      </w:r>
      <w:r>
        <w:rPr/>
        <w:t> 变动计入资本公积（其他资本公积</w:t>
      </w:r>
      <w:r>
        <w:rPr>
          <w:spacing w:val="-106"/>
        </w:rPr>
        <w:t>）</w:t>
      </w:r>
      <w:r>
        <w:rPr/>
        <w:t>。</w:t>
      </w:r>
    </w:p>
    <w:p>
      <w:pPr>
        <w:pStyle w:val="BodyText"/>
        <w:spacing w:line="350" w:lineRule="auto" w:before="30"/>
        <w:ind w:left="140" w:right="197" w:firstLine="420"/>
        <w:jc w:val="both"/>
      </w:pPr>
      <w:r>
        <w:rPr>
          <w:spacing w:val="-3"/>
        </w:rPr>
        <w:t>处置时，将取得的价款与该金融资产账面价值之间的差额，计入投资损益；同时，将原</w:t>
      </w:r>
      <w:r>
        <w:rPr/>
        <w:t> 直接计入所有者权益的公允价值变动累计额对应处置部分的金额转出，计入投资损益。</w:t>
      </w:r>
    </w:p>
    <w:p>
      <w:pPr>
        <w:pStyle w:val="BodyText"/>
        <w:spacing w:line="336" w:lineRule="auto" w:before="28"/>
        <w:ind w:left="560" w:right="189"/>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spacing w:val="1"/>
          <w:w w:val="99"/>
        </w:rPr>
        <w:t> </w:t>
      </w:r>
      <w:r>
        <w:rPr>
          <w:spacing w:val="-3"/>
        </w:rPr>
        <w:t>公司发生金融资产转移时，如已将金融资产所有权上几乎所有的风险和报酬转移给转入</w:t>
      </w:r>
    </w:p>
    <w:p>
      <w:pPr>
        <w:pStyle w:val="BodyText"/>
        <w:spacing w:line="350" w:lineRule="auto" w:before="41"/>
        <w:ind w:left="140" w:right="189"/>
        <w:jc w:val="left"/>
      </w:pPr>
      <w:r>
        <w:rPr>
          <w:spacing w:val="-3"/>
        </w:rPr>
        <w:t>方，则终止确认该金融资产；如保留了金融资产所有权上几乎所有的风险和报酬的，则不终</w:t>
      </w:r>
      <w:r>
        <w:rPr>
          <w:spacing w:val="-81"/>
        </w:rPr>
        <w:t> </w:t>
      </w:r>
      <w:r>
        <w:rPr>
          <w:spacing w:val="-81"/>
        </w:rPr>
      </w:r>
      <w:r>
        <w:rPr/>
        <w:t>止确认该金融资产。</w:t>
      </w:r>
    </w:p>
    <w:p>
      <w:pPr>
        <w:pStyle w:val="BodyText"/>
        <w:spacing w:line="348" w:lineRule="auto" w:before="28"/>
        <w:ind w:left="140" w:right="198" w:firstLine="420"/>
        <w:jc w:val="both"/>
      </w:pPr>
      <w:r>
        <w:rPr>
          <w:spacing w:val="2"/>
        </w:rPr>
        <w:t>在判断金融资产转移是否满足上述金融资产终止确认条件时，采用实质重于形式的原</w:t>
      </w:r>
      <w:r>
        <w:rPr/>
        <w:t> 则。公司将金融资产转移区分为金融资产整体转移和部分转移。</w:t>
      </w:r>
    </w:p>
    <w:p>
      <w:pPr>
        <w:pStyle w:val="BodyText"/>
        <w:spacing w:line="240" w:lineRule="auto" w:before="31"/>
        <w:ind w:left="560" w:right="189"/>
        <w:jc w:val="left"/>
      </w:pPr>
      <w:r>
        <w:rPr/>
        <w:t>金融资产整体转移满足终止确认条件的，将下列两项金额的差额计入当期损益：</w:t>
      </w:r>
    </w:p>
    <w:p>
      <w:pPr>
        <w:pStyle w:val="BodyText"/>
        <w:spacing w:line="240" w:lineRule="auto" w:before="125"/>
        <w:ind w:left="560" w:right="189"/>
        <w:jc w:val="left"/>
      </w:pPr>
      <w:r>
        <w:rPr/>
        <w:t>（</w:t>
      </w:r>
      <w:r>
        <w:rPr>
          <w:rFonts w:ascii="Times New Roman" w:hAnsi="Times New Roman" w:cs="Times New Roman" w:eastAsia="Times New Roman" w:hint="default"/>
        </w:rPr>
        <w:t>1</w:t>
      </w:r>
      <w:r>
        <w:rPr/>
        <w:t>）所转移金融资产的账面价值；</w:t>
      </w:r>
    </w:p>
    <w:p>
      <w:pPr>
        <w:pStyle w:val="BodyText"/>
        <w:spacing w:line="331" w:lineRule="auto" w:before="109"/>
        <w:ind w:left="140" w:right="196"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 移的金融资产为可供出售金融资产的情形）之和。</w:t>
      </w:r>
    </w:p>
    <w:p>
      <w:pPr>
        <w:pStyle w:val="BodyText"/>
        <w:spacing w:line="350" w:lineRule="auto" w:before="45"/>
        <w:ind w:left="140" w:right="196" w:firstLine="420"/>
        <w:jc w:val="both"/>
      </w:pPr>
      <w:r>
        <w:rPr>
          <w:spacing w:val="-3"/>
        </w:rPr>
        <w:t>金融资产部分转移满足终止确认条件的，将所转移金融资产整体的账面价值，在终止确</w:t>
      </w:r>
      <w:r>
        <w:rPr/>
        <w:t> </w:t>
      </w:r>
      <w:r>
        <w:rPr>
          <w:spacing w:val="-3"/>
        </w:rPr>
        <w:t>认部分和未终止确认部分（在此种情况下，所保留的服务资产应当视同未终止确认金融资产</w:t>
      </w:r>
      <w:r>
        <w:rPr>
          <w:spacing w:val="-79"/>
        </w:rPr>
        <w:t> </w:t>
      </w:r>
      <w:r>
        <w:rPr>
          <w:spacing w:val="-79"/>
        </w:rPr>
      </w:r>
      <w:r>
        <w:rPr>
          <w:spacing w:val="-3"/>
        </w:rPr>
        <w:t>的一部分）之间，按照各自的相对公允价值进行分摊，并将下列两项金额的差额计入当期损</w:t>
      </w:r>
      <w:r>
        <w:rPr>
          <w:spacing w:val="-81"/>
        </w:rPr>
        <w:t> </w:t>
      </w:r>
      <w:r>
        <w:rPr>
          <w:spacing w:val="-81"/>
        </w:rPr>
      </w:r>
      <w:r>
        <w:rPr/>
        <w:t>益：</w:t>
      </w:r>
    </w:p>
    <w:p>
      <w:pPr>
        <w:pStyle w:val="BodyText"/>
        <w:spacing w:line="240" w:lineRule="auto" w:before="28"/>
        <w:ind w:left="560" w:right="189"/>
        <w:jc w:val="left"/>
      </w:pPr>
      <w:r>
        <w:rPr/>
        <w:t>（</w:t>
      </w:r>
      <w:r>
        <w:rPr>
          <w:rFonts w:ascii="Times New Roman" w:hAnsi="Times New Roman" w:cs="Times New Roman" w:eastAsia="Times New Roman" w:hint="default"/>
        </w:rPr>
        <w:t>1</w:t>
      </w:r>
      <w:r>
        <w:rPr/>
        <w:t>）终止确认部分的账面价值；</w:t>
      </w:r>
    </w:p>
    <w:p>
      <w:pPr>
        <w:pStyle w:val="BodyText"/>
        <w:spacing w:line="328" w:lineRule="auto" w:before="110"/>
        <w:ind w:left="140" w:right="196"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 止确认部分的金额（涉及转移的金融资产为可供出售金融资产的情形）之和。</w:t>
      </w:r>
    </w:p>
    <w:p>
      <w:pPr>
        <w:pStyle w:val="BodyText"/>
        <w:spacing w:line="350" w:lineRule="auto" w:before="47"/>
        <w:ind w:left="140" w:right="196" w:firstLine="420"/>
        <w:jc w:val="both"/>
      </w:pPr>
      <w:r>
        <w:rPr>
          <w:spacing w:val="-3"/>
        </w:rPr>
        <w:t>金融资产转移不满足终止确认条件的，继续确认该金融资产，所收到的对价确认为一项</w:t>
      </w:r>
      <w:r>
        <w:rPr/>
        <w:t> 金融负债。</w:t>
      </w:r>
    </w:p>
    <w:p>
      <w:pPr>
        <w:spacing w:line="340" w:lineRule="auto" w:before="28"/>
        <w:ind w:left="559" w:right="8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本公司采用公允价值计量的金融资产和金融负债全部直接参考年末活跃市场中的报价。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、金融资产的减值准备</w:t>
      </w:r>
      <w:r>
        <w:rPr>
          <w:rFonts w:ascii="宋体" w:hAnsi="宋体" w:cs="宋体" w:eastAsia="宋体" w:hint="default"/>
          <w:sz w:val="21"/>
          <w:szCs w:val="21"/>
        </w:rPr>
      </w:r>
    </w:p>
    <w:p>
      <w:pPr>
        <w:pStyle w:val="BodyText"/>
        <w:spacing w:line="328" w:lineRule="auto" w:before="11"/>
        <w:ind w:left="559" w:right="189"/>
        <w:jc w:val="left"/>
      </w:pPr>
      <w:r>
        <w:rPr/>
        <w:t>（</w:t>
      </w:r>
      <w:r>
        <w:rPr>
          <w:rFonts w:ascii="Times New Roman" w:hAnsi="Times New Roman" w:cs="Times New Roman" w:eastAsia="Times New Roman" w:hint="default"/>
        </w:rPr>
        <w:t>1</w:t>
      </w:r>
      <w:r>
        <w:rPr/>
        <w:t>）可供出售金融资产的减值准备： </w:t>
      </w:r>
      <w:r>
        <w:rPr>
          <w:spacing w:val="-3"/>
        </w:rPr>
        <w:t>年末如果可供出售金融资产的公允价值发生较大幅度下降，或在综合考虑各种相关因素</w:t>
      </w:r>
    </w:p>
    <w:p>
      <w:pPr>
        <w:pStyle w:val="BodyText"/>
        <w:spacing w:line="348" w:lineRule="auto" w:before="48"/>
        <w:ind w:right="189"/>
        <w:jc w:val="left"/>
      </w:pPr>
      <w:r>
        <w:rPr>
          <w:spacing w:val="-3"/>
        </w:rPr>
        <w:t>后，预期这种下降趋势属于非暂时性的，就认定其已发生减值，将原直接计入所有者权益的</w:t>
      </w:r>
      <w:r>
        <w:rPr>
          <w:spacing w:val="-81"/>
        </w:rPr>
        <w:t> </w:t>
      </w:r>
      <w:r>
        <w:rPr>
          <w:spacing w:val="-81"/>
        </w:rPr>
      </w:r>
      <w:r>
        <w:rPr/>
        <w:t>公允价值下降形成的累计损失一并转出，确认减值损失。</w:t>
      </w:r>
    </w:p>
    <w:p>
      <w:pPr>
        <w:spacing w:after="0" w:line="348"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328" w:lineRule="auto" w:before="35"/>
        <w:ind w:left="560" w:right="1494"/>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348" w:lineRule="auto" w:before="48"/>
        <w:ind w:left="559" w:right="129" w:firstLine="2"/>
        <w:jc w:val="left"/>
        <w:rPr>
          <w:rFonts w:ascii="宋体" w:hAnsi="宋体" w:cs="宋体" w:eastAsia="宋体" w:hint="default"/>
          <w:sz w:val="21"/>
          <w:szCs w:val="21"/>
        </w:rPr>
      </w:pPr>
      <w:r>
        <w:rPr>
          <w:rFonts w:ascii="宋体" w:hAnsi="宋体" w:cs="宋体" w:eastAsia="宋体" w:hint="default"/>
          <w:b/>
          <w:bCs/>
          <w:sz w:val="21"/>
          <w:szCs w:val="21"/>
        </w:rPr>
        <w:t>（十）应收款项坏账准备的确认标准和计提方法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年末如果有客观证据表明应收款项发生减值，则将其账面价值减记至可收回金额，减记</w:t>
      </w:r>
    </w:p>
    <w:p>
      <w:pPr>
        <w:pStyle w:val="BodyText"/>
        <w:spacing w:line="350" w:lineRule="auto" w:before="30"/>
        <w:ind w:right="136"/>
        <w:jc w:val="both"/>
      </w:pPr>
      <w:r>
        <w:rPr>
          <w:spacing w:val="-3"/>
        </w:rPr>
        <w:t>的金额确认为资产减值损失，计入当期损益。可收回金额是通过对其的未来现金流量（不包</w:t>
      </w:r>
      <w:r>
        <w:rPr>
          <w:spacing w:val="-81"/>
        </w:rPr>
        <w:t> </w:t>
      </w:r>
      <w:r>
        <w:rPr>
          <w:spacing w:val="-81"/>
        </w:rPr>
      </w:r>
      <w:r>
        <w:rPr>
          <w:spacing w:val="-3"/>
        </w:rPr>
        <w:t>括尚未发生的信用损失）按原实际利率折现确定，并考虑相关担保物的价值（扣除预计处置</w:t>
      </w:r>
      <w:r>
        <w:rPr>
          <w:spacing w:val="-81"/>
        </w:rPr>
        <w:t> </w:t>
      </w:r>
      <w:r>
        <w:rPr>
          <w:spacing w:val="-81"/>
        </w:rPr>
      </w:r>
      <w:r>
        <w:rPr>
          <w:spacing w:val="-3"/>
        </w:rPr>
        <w:t>费用等）。原实际利率是初始确认该应收款项时计算确定的实际利率。短期应收款项的预计</w:t>
      </w:r>
      <w:r>
        <w:rPr>
          <w:spacing w:val="-84"/>
        </w:rPr>
        <w:t> </w:t>
      </w:r>
      <w:r>
        <w:rPr>
          <w:spacing w:val="-84"/>
        </w:rPr>
      </w:r>
      <w:r>
        <w:rPr>
          <w:spacing w:val="-3"/>
        </w:rPr>
        <w:t>未来现金流量与其现值相差很小，在确定相关减值损失时，不对其预计未来现金流量进行折</w:t>
      </w:r>
      <w:r>
        <w:rPr>
          <w:spacing w:val="-79"/>
        </w:rPr>
        <w:t> </w:t>
      </w:r>
      <w:r>
        <w:rPr>
          <w:spacing w:val="-79"/>
        </w:rPr>
      </w:r>
      <w:r>
        <w:rPr/>
        <w:t>现。</w:t>
      </w:r>
    </w:p>
    <w:p>
      <w:pPr>
        <w:pStyle w:val="BodyText"/>
        <w:spacing w:line="348" w:lineRule="auto" w:before="28"/>
        <w:ind w:right="129" w:firstLine="420"/>
        <w:jc w:val="left"/>
      </w:pPr>
      <w:r>
        <w:rPr>
          <w:spacing w:val="-3"/>
        </w:rPr>
        <w:t>年末对于单项金额重大的应收款项单独进行减值测试。如有客观证据表明其发生了减值</w:t>
      </w:r>
      <w:r>
        <w:rPr/>
        <w:t> 的，根据其未来现金流量现值低于其账面价值的差额，确认减值损失，计提坏账准备。</w:t>
      </w:r>
    </w:p>
    <w:p>
      <w:pPr>
        <w:pStyle w:val="BodyText"/>
        <w:spacing w:line="328" w:lineRule="auto" w:before="31"/>
        <w:ind w:left="559" w:right="129"/>
        <w:jc w:val="left"/>
      </w:pPr>
      <w:r>
        <w:rPr/>
        <w:t>单项金额重大是指：应收款项余额前五名或占应收账款余额</w:t>
      </w:r>
      <w:r>
        <w:rPr>
          <w:spacing w:val="-54"/>
        </w:rPr>
        <w:t> </w:t>
      </w:r>
      <w:r>
        <w:rPr>
          <w:rFonts w:ascii="Times New Roman" w:hAnsi="Times New Roman" w:cs="Times New Roman" w:eastAsia="Times New Roman" w:hint="default"/>
        </w:rPr>
        <w:t>10</w:t>
      </w:r>
      <w:r>
        <w:rPr/>
        <w:t>％以上的款项之和。 </w:t>
      </w:r>
      <w:r>
        <w:rPr>
          <w:spacing w:val="-3"/>
        </w:rPr>
        <w:t>对于年末单项金额非重大的应收款项，采用与经单独测试后未减值的应收款项一起按账</w:t>
      </w:r>
    </w:p>
    <w:p>
      <w:pPr>
        <w:pStyle w:val="BodyText"/>
        <w:spacing w:line="240" w:lineRule="auto" w:before="47"/>
        <w:ind w:right="0"/>
        <w:jc w:val="both"/>
      </w:pPr>
      <w:r>
        <w:rPr>
          <w:spacing w:val="2"/>
        </w:rPr>
        <w:t>龄作为类似信用风险特征划分为若干组合，再按这些应收款项组合在年末余额的一定比例</w:t>
      </w:r>
    </w:p>
    <w:p>
      <w:pPr>
        <w:pStyle w:val="BodyText"/>
        <w:spacing w:line="348" w:lineRule="auto" w:before="126"/>
        <w:ind w:left="559" w:right="129" w:hanging="420"/>
        <w:jc w:val="left"/>
      </w:pPr>
      <w:r>
        <w:rPr/>
        <w:t>（可以单独进行减值测试）计算确定减值损失，计提坏账准备。 </w:t>
      </w:r>
      <w:r>
        <w:rPr>
          <w:spacing w:val="-3"/>
        </w:rPr>
        <w:t>除已单独计提减值准备的应收款项外，公司根据以前年度与之相同或相类似的、具有应</w:t>
      </w:r>
    </w:p>
    <w:p>
      <w:pPr>
        <w:pStyle w:val="BodyText"/>
        <w:spacing w:line="350" w:lineRule="auto" w:before="30"/>
        <w:ind w:right="136"/>
        <w:jc w:val="both"/>
      </w:pPr>
      <w:r>
        <w:rPr/>
        <w:pict>
          <v:shape style="position:absolute;margin-left:158.699997pt;margin-top:36.824982pt;width:278.1pt;height:14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1"/>
                    <w:gridCol w:w="2606"/>
                  </w:tblGrid>
                  <w:tr>
                    <w:trPr>
                      <w:trHeight w:val="41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b/>
                            <w:bCs/>
                            <w:sz w:val="21"/>
                            <w:szCs w:val="21"/>
                          </w:rPr>
                          <w:t>应收款项账龄</w:t>
                        </w:r>
                        <w:r>
                          <w:rPr>
                            <w:rFonts w:ascii="宋体" w:hAnsi="宋体" w:cs="宋体" w:eastAsia="宋体" w:hint="default"/>
                            <w:sz w:val="21"/>
                            <w:szCs w:val="21"/>
                          </w:rPr>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b/>
                            <w:bCs/>
                            <w:sz w:val="21"/>
                            <w:szCs w:val="21"/>
                          </w:rPr>
                          <w:t>提取比例</w:t>
                        </w:r>
                        <w:r>
                          <w:rPr>
                            <w:rFonts w:ascii="宋体" w:hAnsi="宋体" w:cs="宋体" w:eastAsia="宋体" w:hint="default"/>
                            <w:sz w:val="21"/>
                            <w:szCs w:val="21"/>
                          </w:rPr>
                        </w:r>
                      </w:p>
                    </w:tc>
                  </w:tr>
                  <w:tr>
                    <w:trPr>
                      <w:trHeight w:val="40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0.5%</w:t>
                        </w:r>
                      </w:p>
                    </w:tc>
                  </w:tr>
                  <w:tr>
                    <w:trPr>
                      <w:trHeight w:val="41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5%</w:t>
                        </w:r>
                      </w:p>
                    </w:tc>
                  </w:tr>
                  <w:tr>
                    <w:trPr>
                      <w:trHeight w:val="41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10%</w:t>
                        </w:r>
                      </w:p>
                    </w:tc>
                  </w:tr>
                  <w:tr>
                    <w:trPr>
                      <w:trHeight w:val="40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30%</w:t>
                        </w:r>
                      </w:p>
                    </w:tc>
                  </w:tr>
                  <w:tr>
                    <w:trPr>
                      <w:trHeight w:val="41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50%</w:t>
                        </w:r>
                      </w:p>
                    </w:tc>
                  </w:tr>
                  <w:tr>
                    <w:trPr>
                      <w:trHeight w:val="410"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spacing w:val="-3"/>
        </w:rPr>
        <w:t>收款项按账龄段划分的类似信用风险特征组合的实际损失率为基础，结合现时情况确定以下</w:t>
      </w:r>
      <w:r>
        <w:rPr>
          <w:spacing w:val="-79"/>
        </w:rPr>
        <w:t> </w:t>
      </w:r>
      <w:r>
        <w:rPr>
          <w:spacing w:val="-79"/>
        </w:rPr>
      </w:r>
      <w:r>
        <w:rPr/>
        <w:t>坏账准备计提的比例：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240" w:lineRule="auto"/>
        <w:ind w:right="1372"/>
        <w:jc w:val="left"/>
        <w:rPr>
          <w:b w:val="0"/>
          <w:bCs w:val="0"/>
        </w:rPr>
      </w:pPr>
      <w:r>
        <w:rPr/>
        <w:t>（十一）存货核算方法</w:t>
      </w:r>
      <w:r>
        <w:rPr>
          <w:b w:val="0"/>
          <w:bCs w:val="0"/>
        </w:rPr>
      </w:r>
    </w:p>
    <w:p>
      <w:pPr>
        <w:spacing w:line="340" w:lineRule="auto" w:before="125"/>
        <w:ind w:left="560" w:right="17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存货分类为：原材料、库存商品、在产品、产成品、低值易耗品等。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240" w:lineRule="auto" w:before="11"/>
        <w:ind w:left="559" w:right="1372"/>
        <w:jc w:val="left"/>
      </w:pPr>
      <w:r>
        <w:rPr/>
        <w:t>（</w:t>
      </w:r>
      <w:r>
        <w:rPr>
          <w:rFonts w:ascii="Times New Roman" w:hAnsi="Times New Roman" w:cs="Times New Roman" w:eastAsia="Times New Roman" w:hint="default"/>
        </w:rPr>
        <w:t>1</w:t>
      </w:r>
      <w:r>
        <w:rPr/>
        <w:t>）存货发出时按加权平均法计价。</w:t>
      </w:r>
    </w:p>
    <w:p>
      <w:pPr>
        <w:pStyle w:val="BodyText"/>
        <w:spacing w:line="343" w:lineRule="auto" w:before="110"/>
        <w:ind w:left="559" w:right="5275"/>
        <w:jc w:val="left"/>
        <w:rPr>
          <w:rFonts w:ascii="宋体" w:hAnsi="宋体" w:cs="宋体" w:eastAsia="宋体" w:hint="default"/>
        </w:rPr>
      </w:pPr>
      <w:r>
        <w:rPr/>
        <w:t>（</w:t>
      </w:r>
      <w:r>
        <w:rPr>
          <w:rFonts w:ascii="Times New Roman" w:hAnsi="Times New Roman" w:cs="Times New Roman" w:eastAsia="Times New Roman" w:hint="default"/>
        </w:rPr>
        <w:t>2</w:t>
      </w:r>
      <w:r>
        <w:rPr/>
        <w:t>）周转材料的摊销方法 低值易耗品采用一次摊销法； 包装物采用一次摊销法。 </w:t>
      </w:r>
      <w:r>
        <w:rPr>
          <w:rFonts w:ascii="Times New Roman" w:hAnsi="Times New Roman" w:cs="Times New Roman" w:eastAsia="Times New Roman" w:hint="default"/>
          <w:b/>
          <w:bCs/>
        </w:rPr>
        <w:t>3</w:t>
      </w:r>
      <w:r>
        <w:rPr>
          <w:rFonts w:ascii="宋体" w:hAnsi="宋体" w:cs="宋体" w:eastAsia="宋体" w:hint="default"/>
          <w:b/>
          <w:bCs/>
        </w:rPr>
        <w:t>、存货的盘存制度</w:t>
      </w:r>
      <w:r>
        <w:rPr>
          <w:rFonts w:ascii="宋体" w:hAnsi="宋体" w:cs="宋体" w:eastAsia="宋体" w:hint="default"/>
        </w:rPr>
      </w:r>
    </w:p>
    <w:p>
      <w:pPr>
        <w:spacing w:after="0" w:line="343" w:lineRule="auto"/>
        <w:jc w:val="left"/>
        <w:rPr>
          <w:rFonts w:ascii="宋体" w:hAnsi="宋体" w:cs="宋体" w:eastAsia="宋体" w:hint="default"/>
        </w:rPr>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BodyText"/>
        <w:spacing w:line="240" w:lineRule="auto" w:before="35"/>
        <w:ind w:left="560" w:right="189"/>
        <w:jc w:val="left"/>
      </w:pPr>
      <w:r>
        <w:rPr/>
        <w:t>采用永续盘存制。</w:t>
      </w:r>
    </w:p>
    <w:p>
      <w:pPr>
        <w:spacing w:line="331" w:lineRule="auto" w:before="125"/>
        <w:ind w:left="560" w:right="1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年末对存货进行全面清查后，按存货的成本与可变现净值孰低提取或调整存货跌价准</w:t>
      </w:r>
    </w:p>
    <w:p>
      <w:pPr>
        <w:pStyle w:val="BodyText"/>
        <w:spacing w:line="240" w:lineRule="auto" w:before="45"/>
        <w:ind w:left="140" w:right="189"/>
        <w:jc w:val="left"/>
      </w:pPr>
      <w:r>
        <w:rPr/>
        <w:t>备。</w:t>
      </w:r>
    </w:p>
    <w:p>
      <w:pPr>
        <w:pStyle w:val="BodyText"/>
        <w:spacing w:line="350" w:lineRule="auto" w:before="125"/>
        <w:ind w:left="140" w:right="84" w:firstLine="420"/>
        <w:jc w:val="left"/>
      </w:pPr>
      <w:r>
        <w:rPr/>
        <w:t>产成品、商品和用于出售的材料等直接用于出售的商品存货，在正常生产经营过程中， </w:t>
      </w:r>
      <w:r>
        <w:rPr>
          <w:spacing w:val="-3"/>
        </w:rPr>
        <w:t>以该存货的估计售价减去估计的销售费用和相关税费后的金额，确定其可变现净值；需要经</w:t>
      </w:r>
      <w:r>
        <w:rPr>
          <w:spacing w:val="-79"/>
        </w:rPr>
        <w:t> </w:t>
      </w:r>
      <w:r>
        <w:rPr>
          <w:spacing w:val="-79"/>
        </w:rPr>
      </w:r>
      <w:r>
        <w:rPr>
          <w:spacing w:val="-3"/>
        </w:rPr>
        <w:t>过加工的材料存货，在正常生产经营过程中，以所生产的产成品的估计售价减去至完工时估</w:t>
      </w:r>
      <w:r>
        <w:rPr>
          <w:spacing w:val="-79"/>
        </w:rPr>
        <w:t> </w:t>
      </w:r>
      <w:r>
        <w:rPr>
          <w:spacing w:val="-79"/>
        </w:rPr>
      </w:r>
      <w:r>
        <w:rPr>
          <w:spacing w:val="-3"/>
        </w:rPr>
        <w:t>计将要发生的成本、估计的销售费用和相关税费后的金额，确定其可变现净值；为执行销售</w:t>
      </w:r>
      <w:r>
        <w:rPr>
          <w:spacing w:val="-81"/>
        </w:rPr>
        <w:t> </w:t>
      </w:r>
      <w:r>
        <w:rPr>
          <w:spacing w:val="-81"/>
        </w:rPr>
      </w:r>
      <w:r>
        <w:rPr>
          <w:spacing w:val="-3"/>
        </w:rPr>
        <w:t>合同或者劳务合同而持有的存货，其可变现净值以合同价格为基础计算，若持有存货的数量</w:t>
      </w:r>
      <w:r>
        <w:rPr>
          <w:spacing w:val="-79"/>
        </w:rPr>
        <w:t> </w:t>
      </w:r>
      <w:r>
        <w:rPr>
          <w:spacing w:val="-79"/>
        </w:rPr>
      </w:r>
      <w:r>
        <w:rPr/>
        <w:t>多于销售合同订购数量的，超出部分的存货的可变现净值以一般销售价格为基础计算。</w:t>
      </w:r>
    </w:p>
    <w:p>
      <w:pPr>
        <w:pStyle w:val="BodyText"/>
        <w:spacing w:line="350" w:lineRule="auto" w:before="28"/>
        <w:ind w:left="140" w:right="196" w:firstLine="420"/>
        <w:jc w:val="both"/>
      </w:pPr>
      <w:r>
        <w:rPr>
          <w:spacing w:val="-3"/>
        </w:rPr>
        <w:t>年末按照单个存货项目计提存货跌价准备；但对于数量繁多、单价较低的存货，按照存</w:t>
      </w:r>
      <w:r>
        <w:rPr/>
        <w:t> </w:t>
      </w:r>
      <w:r>
        <w:rPr>
          <w:spacing w:val="-3"/>
        </w:rPr>
        <w:t>货类别计提存货跌价准备；与在同一地区生产和销售的产品系列相关、具有相同或类似最终</w:t>
      </w:r>
      <w:r>
        <w:rPr>
          <w:spacing w:val="-79"/>
        </w:rPr>
        <w:t> </w:t>
      </w:r>
      <w:r>
        <w:rPr>
          <w:spacing w:val="-79"/>
        </w:rPr>
      </w:r>
      <w:r>
        <w:rPr/>
        <w:t>用途或目的，且难以与其他项目分开计量的存货，则合并计提存货跌价准备。</w:t>
      </w:r>
    </w:p>
    <w:p>
      <w:pPr>
        <w:pStyle w:val="BodyText"/>
        <w:spacing w:line="350" w:lineRule="auto" w:before="28"/>
        <w:ind w:left="140" w:right="189" w:firstLine="420"/>
        <w:jc w:val="left"/>
      </w:pPr>
      <w:r>
        <w:rPr>
          <w:spacing w:val="-3"/>
        </w:rPr>
        <w:t>以前减记存货价值的影响因素已经消失的，减记的金额予以恢复，并在原已计提的存货</w:t>
      </w:r>
      <w:r>
        <w:rPr/>
        <w:t> 跌价准备金额内转回，转回的金额计入当期损益。</w:t>
      </w:r>
    </w:p>
    <w:p>
      <w:pPr>
        <w:pStyle w:val="Heading4"/>
        <w:spacing w:line="240" w:lineRule="auto" w:before="28"/>
        <w:ind w:right="189"/>
        <w:jc w:val="left"/>
        <w:rPr>
          <w:b w:val="0"/>
          <w:bCs w:val="0"/>
        </w:rPr>
      </w:pPr>
      <w:r>
        <w:rPr/>
        <w:t>（十二）固定资产的计价和折旧方法</w:t>
      </w:r>
      <w:r>
        <w:rPr>
          <w:b w:val="0"/>
          <w:bCs w:val="0"/>
        </w:rPr>
      </w:r>
    </w:p>
    <w:p>
      <w:pPr>
        <w:spacing w:line="331" w:lineRule="auto" w:before="125"/>
        <w:ind w:left="559" w:right="1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固定资产指为生产商品、提供劳务、出租或经营管理而持有，并且使用年限超过一年的</w:t>
      </w:r>
    </w:p>
    <w:p>
      <w:pPr>
        <w:pStyle w:val="BodyText"/>
        <w:spacing w:line="240" w:lineRule="auto" w:before="45"/>
        <w:ind w:right="189"/>
        <w:jc w:val="left"/>
      </w:pPr>
      <w:r>
        <w:rPr/>
        <w:t>有形资产。固定资产在同时满足下列条件时予以确认：</w:t>
      </w:r>
    </w:p>
    <w:p>
      <w:pPr>
        <w:pStyle w:val="BodyText"/>
        <w:spacing w:line="240" w:lineRule="auto" w:before="125"/>
        <w:ind w:left="559" w:right="189"/>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0"/>
        <w:ind w:left="559" w:right="189"/>
        <w:jc w:val="left"/>
      </w:pPr>
      <w:r>
        <w:rPr/>
        <w:t>（</w:t>
      </w:r>
      <w:r>
        <w:rPr>
          <w:rFonts w:ascii="Times New Roman" w:hAnsi="Times New Roman" w:cs="Times New Roman" w:eastAsia="Times New Roman" w:hint="default"/>
        </w:rPr>
        <w:t>2</w:t>
      </w:r>
      <w:r>
        <w:rPr/>
        <w:t>）该固定资产的成本能够可靠地计量。</w:t>
      </w:r>
    </w:p>
    <w:p>
      <w:pPr>
        <w:spacing w:line="328" w:lineRule="auto" w:before="109"/>
        <w:ind w:left="559" w:right="1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、固定资产的分类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固定资产分类为：房屋及建筑物、运输设备、电子设备、办公设备、仪器仪表、培训设</w:t>
      </w:r>
    </w:p>
    <w:p>
      <w:pPr>
        <w:pStyle w:val="BodyText"/>
        <w:spacing w:line="240" w:lineRule="auto" w:before="48"/>
        <w:ind w:right="189"/>
        <w:jc w:val="left"/>
      </w:pPr>
      <w:r>
        <w:rPr/>
        <w:t>备、营运业务用</w:t>
      </w:r>
      <w:r>
        <w:rPr>
          <w:spacing w:val="-54"/>
        </w:rPr>
        <w:t> </w:t>
      </w:r>
      <w:r>
        <w:rPr>
          <w:rFonts w:ascii="Times New Roman" w:hAnsi="Times New Roman" w:cs="Times New Roman" w:eastAsia="Times New Roman" w:hint="default"/>
          <w:spacing w:val="-6"/>
        </w:rPr>
        <w:t>ATM</w:t>
      </w:r>
      <w:r>
        <w:rPr>
          <w:spacing w:val="-6"/>
        </w:rPr>
        <w:t>。</w:t>
      </w:r>
    </w:p>
    <w:p>
      <w:pPr>
        <w:spacing w:line="328" w:lineRule="auto" w:before="109"/>
        <w:ind w:left="559" w:right="386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、固定资产的初始计量</w:t>
      </w:r>
      <w:r>
        <w:rPr>
          <w:rFonts w:ascii="宋体" w:hAnsi="宋体" w:cs="宋体" w:eastAsia="宋体" w:hint="default"/>
          <w:b/>
          <w:bCs/>
          <w:w w:val="99"/>
          <w:sz w:val="21"/>
          <w:szCs w:val="21"/>
        </w:rPr>
        <w:t> </w:t>
      </w:r>
      <w:r>
        <w:rPr>
          <w:rFonts w:ascii="宋体" w:hAnsi="宋体" w:cs="宋体" w:eastAsia="宋体" w:hint="default"/>
          <w:sz w:val="21"/>
          <w:szCs w:val="21"/>
        </w:rPr>
        <w:t>固定资产取得时按照实际成本进行初始计量。</w:t>
      </w:r>
    </w:p>
    <w:p>
      <w:pPr>
        <w:pStyle w:val="BodyText"/>
        <w:spacing w:line="348" w:lineRule="auto" w:before="48"/>
        <w:ind w:right="189" w:firstLine="420"/>
        <w:jc w:val="left"/>
      </w:pPr>
      <w:r>
        <w:rPr>
          <w:spacing w:val="-3"/>
        </w:rPr>
        <w:t>外购固定资产的成本，以购买价款、相关税费、使固定资产达到预定可使用状态前所发</w:t>
      </w:r>
      <w:r>
        <w:rPr/>
        <w:t> 生的可归属于该项资产的运输费、装卸费、安装费和专业人员服务费等确定。</w:t>
      </w:r>
    </w:p>
    <w:p>
      <w:pPr>
        <w:pStyle w:val="BodyText"/>
        <w:spacing w:line="350" w:lineRule="auto" w:before="30"/>
        <w:ind w:right="189" w:firstLine="420"/>
        <w:jc w:val="left"/>
      </w:pPr>
      <w:r>
        <w:rPr>
          <w:spacing w:val="-3"/>
        </w:rPr>
        <w:t>购买固定资产的价款超过正常信用条件延期支付，实质上具有融资性质的，固定资产的</w:t>
      </w:r>
      <w:r>
        <w:rPr/>
        <w:t> 成本以购买价款的现值为基础确定。</w:t>
      </w:r>
    </w:p>
    <w:p>
      <w:pPr>
        <w:pStyle w:val="BodyText"/>
        <w:spacing w:line="348" w:lineRule="auto" w:before="28"/>
        <w:ind w:right="189" w:firstLine="420"/>
        <w:jc w:val="left"/>
      </w:pPr>
      <w:r>
        <w:rPr>
          <w:spacing w:val="-3"/>
        </w:rPr>
        <w:t>自行建造固定资产的成本，由建造该项资产达到预定可使用状态前所发生的必要支出构</w:t>
      </w:r>
      <w:r>
        <w:rPr/>
        <w:t> 成。</w:t>
      </w:r>
    </w:p>
    <w:p>
      <w:pPr>
        <w:pStyle w:val="BodyText"/>
        <w:spacing w:line="348" w:lineRule="auto" w:before="31"/>
        <w:ind w:right="189" w:firstLine="420"/>
        <w:jc w:val="left"/>
      </w:pPr>
      <w:r>
        <w:rPr>
          <w:spacing w:val="-3"/>
        </w:rPr>
        <w:t>债务重组取得债务人用以抵债的固定资产，以该固定资产的公允价值为基础确定其入账</w:t>
      </w:r>
      <w:r>
        <w:rPr/>
        <w:t> </w:t>
      </w:r>
      <w:r>
        <w:rPr>
          <w:spacing w:val="-3"/>
        </w:rPr>
        <w:t>价值，并将重组债务的账面价值与该用以抵债的固定资产公允价值之间的差额，计入当期损</w:t>
      </w:r>
    </w:p>
    <w:p>
      <w:pPr>
        <w:spacing w:after="0" w:line="348"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240" w:lineRule="auto" w:before="35"/>
        <w:ind w:left="140" w:right="189"/>
        <w:jc w:val="left"/>
      </w:pPr>
      <w:r>
        <w:rPr/>
        <w:t>益。</w:t>
      </w:r>
    </w:p>
    <w:p>
      <w:pPr>
        <w:pStyle w:val="BodyText"/>
        <w:spacing w:line="350" w:lineRule="auto" w:before="125"/>
        <w:ind w:left="140" w:right="196" w:firstLine="420"/>
        <w:jc w:val="both"/>
      </w:pPr>
      <w:r>
        <w:rPr>
          <w:spacing w:val="2"/>
        </w:rPr>
        <w:t>在非货币性资产交换具备商业实质和换入资产或换出资产的公允价值能够可靠计量的</w:t>
      </w:r>
      <w:r>
        <w:rPr/>
        <w:t> </w:t>
      </w:r>
      <w:r>
        <w:rPr>
          <w:spacing w:val="-3"/>
        </w:rPr>
        <w:t>前提下，换入的固定资产以换出资产的公允价值为基础确定其入账价值，除非有确凿证据表</w:t>
      </w:r>
      <w:r>
        <w:rPr>
          <w:spacing w:val="-79"/>
        </w:rPr>
        <w:t> </w:t>
      </w:r>
      <w:r>
        <w:rPr>
          <w:spacing w:val="-79"/>
        </w:rPr>
      </w:r>
      <w:r>
        <w:rPr>
          <w:spacing w:val="-3"/>
        </w:rPr>
        <w:t>明换入资产的公允价值更加可靠；不满足上述前提的非货币性资产交换，以换出资产的账面</w:t>
      </w:r>
      <w:r>
        <w:rPr>
          <w:spacing w:val="-79"/>
        </w:rPr>
        <w:t> </w:t>
      </w:r>
      <w:r>
        <w:rPr>
          <w:spacing w:val="-79"/>
        </w:rPr>
      </w:r>
      <w:r>
        <w:rPr/>
        <w:t>价值和应支付的相关税费作为换入固定资产的成本，不确认损益。</w:t>
      </w:r>
    </w:p>
    <w:p>
      <w:pPr>
        <w:pStyle w:val="BodyText"/>
        <w:spacing w:line="348" w:lineRule="auto" w:before="29"/>
        <w:ind w:left="140" w:right="198" w:firstLine="420"/>
        <w:jc w:val="both"/>
      </w:pPr>
      <w:r>
        <w:rPr>
          <w:spacing w:val="2"/>
        </w:rPr>
        <w:t>以同一控制下的企业吸收合并方式取得的固定资产按被合并方的账面价值确定其入账</w:t>
      </w:r>
      <w:r>
        <w:rPr/>
        <w:t> 价值；以非同一控制下的企业吸收合并方式取得的固定资产按公允价值确定其入账价值。</w:t>
      </w:r>
    </w:p>
    <w:p>
      <w:pPr>
        <w:pStyle w:val="BodyText"/>
        <w:spacing w:line="350" w:lineRule="auto" w:before="30"/>
        <w:ind w:left="140" w:right="196" w:firstLine="420"/>
        <w:jc w:val="both"/>
      </w:pPr>
      <w:r>
        <w:rPr>
          <w:spacing w:val="-3"/>
        </w:rPr>
        <w:t>融资租入的固定资产，按租赁开始日租赁资产公允价值与最低租赁付款额现值两者中较</w:t>
      </w:r>
      <w:r>
        <w:rPr/>
        <w:t> 低者作为入账价值。</w:t>
      </w:r>
    </w:p>
    <w:p>
      <w:pPr>
        <w:spacing w:line="328" w:lineRule="auto" w:before="28"/>
        <w:ind w:left="559" w:right="1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、固定资产折旧计提方法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pStyle w:val="BodyText"/>
        <w:spacing w:line="348" w:lineRule="auto" w:before="48"/>
        <w:ind w:left="559" w:right="189" w:hanging="420"/>
        <w:jc w:val="left"/>
      </w:pPr>
      <w:r>
        <w:rPr/>
        <w:t>值率确定折旧率。 </w:t>
      </w:r>
      <w:r>
        <w:rPr>
          <w:spacing w:val="-3"/>
        </w:rPr>
        <w:t>符合资本化条件的固定资产装修费用，在两次装修期间与固定资产尚可使用年限两者中</w:t>
      </w:r>
    </w:p>
    <w:p>
      <w:pPr>
        <w:pStyle w:val="BodyText"/>
        <w:spacing w:line="350" w:lineRule="auto" w:before="30"/>
        <w:ind w:left="560" w:right="3864" w:hanging="420"/>
        <w:jc w:val="left"/>
      </w:pPr>
      <w:r>
        <w:rPr/>
        <w:pict>
          <v:shape style="position:absolute;margin-left:110.940002pt;margin-top:36.832458pt;width:373.65pt;height:164.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800"/>
                    <w:gridCol w:w="1680"/>
                    <w:gridCol w:w="1998"/>
                  </w:tblGrid>
                  <w:tr>
                    <w:trPr>
                      <w:trHeight w:val="4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center"/>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7" w:right="0"/>
                          <w:jc w:val="left"/>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7" w:right="0"/>
                          <w:jc w:val="left"/>
                          <w:rPr>
                            <w:rFonts w:ascii="宋体" w:hAnsi="宋体" w:cs="宋体" w:eastAsia="宋体" w:hint="default"/>
                            <w:sz w:val="21"/>
                            <w:szCs w:val="21"/>
                          </w:rPr>
                        </w:pPr>
                        <w:r>
                          <w:rPr>
                            <w:rFonts w:ascii="宋体" w:hAnsi="宋体" w:cs="宋体" w:eastAsia="宋体" w:hint="default"/>
                            <w:b/>
                            <w:bCs/>
                            <w:sz w:val="21"/>
                            <w:szCs w:val="21"/>
                          </w:rPr>
                          <w:t>预计净残值率</w:t>
                        </w:r>
                        <w:r>
                          <w:rPr>
                            <w:rFonts w:ascii="宋体" w:hAnsi="宋体" w:cs="宋体" w:eastAsia="宋体" w:hint="default"/>
                            <w:sz w:val="21"/>
                            <w:szCs w:val="21"/>
                          </w:rPr>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2" w:right="0"/>
                          <w:jc w:val="left"/>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40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center"/>
                          <w:rPr>
                            <w:rFonts w:ascii="Times New Roman" w:hAnsi="Times New Roman" w:cs="Times New Roman" w:eastAsia="Times New Roman" w:hint="default"/>
                            <w:sz w:val="21"/>
                            <w:szCs w:val="21"/>
                          </w:rPr>
                        </w:pPr>
                        <w:r>
                          <w:rPr>
                            <w:rFonts w:ascii="Times New Roman"/>
                            <w:sz w:val="21"/>
                          </w:rPr>
                          <w:t>2.71%</w:t>
                        </w:r>
                      </w:p>
                    </w:tc>
                  </w:tr>
                  <w:tr>
                    <w:trPr>
                      <w:trHeight w:val="4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7-10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412"/>
                          <w:jc w:val="right"/>
                          <w:rPr>
                            <w:rFonts w:ascii="Times New Roman" w:hAnsi="Times New Roman" w:cs="Times New Roman" w:eastAsia="Times New Roman" w:hint="default"/>
                            <w:sz w:val="21"/>
                            <w:szCs w:val="21"/>
                          </w:rPr>
                        </w:pPr>
                        <w:r>
                          <w:rPr>
                            <w:rFonts w:ascii="Times New Roman"/>
                            <w:spacing w:val="-1"/>
                            <w:sz w:val="21"/>
                          </w:rPr>
                          <w:t>13.57%-9.50%</w:t>
                        </w:r>
                      </w:p>
                    </w:tc>
                  </w:tr>
                  <w:tr>
                    <w:trPr>
                      <w:trHeight w:val="4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9"/>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40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9"/>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4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5%</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9"/>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4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center"/>
                          <w:rPr>
                            <w:rFonts w:ascii="宋体" w:hAnsi="宋体" w:cs="宋体" w:eastAsia="宋体" w:hint="default"/>
                            <w:sz w:val="21"/>
                            <w:szCs w:val="21"/>
                          </w:rPr>
                        </w:pPr>
                        <w:r>
                          <w:rPr>
                            <w:rFonts w:ascii="宋体" w:hAnsi="宋体" w:cs="宋体" w:eastAsia="宋体" w:hint="default"/>
                            <w:sz w:val="21"/>
                            <w:szCs w:val="21"/>
                          </w:rPr>
                          <w:t>培训设备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0%</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20" w:right="0"/>
                          <w:jc w:val="left"/>
                          <w:rPr>
                            <w:rFonts w:ascii="Times New Roman" w:hAnsi="Times New Roman" w:cs="Times New Roman" w:eastAsia="Times New Roman" w:hint="default"/>
                            <w:sz w:val="21"/>
                            <w:szCs w:val="21"/>
                          </w:rPr>
                        </w:pPr>
                        <w:r>
                          <w:rPr>
                            <w:rFonts w:ascii="Times New Roman"/>
                            <w:sz w:val="21"/>
                          </w:rPr>
                          <w:t>14.29%</w:t>
                        </w:r>
                      </w:p>
                    </w:tc>
                  </w:tr>
                  <w:tr>
                    <w:trPr>
                      <w:trHeight w:val="4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6"/>
                          <w:jc w:val="center"/>
                          <w:rPr>
                            <w:rFonts w:ascii="Times New Roman" w:hAnsi="Times New Roman" w:cs="Times New Roman" w:eastAsia="Times New Roman" w:hint="default"/>
                            <w:sz w:val="21"/>
                            <w:szCs w:val="21"/>
                          </w:rPr>
                        </w:pPr>
                        <w:r>
                          <w:rPr>
                            <w:rFonts w:ascii="Times New Roman"/>
                            <w:sz w:val="21"/>
                          </w:rPr>
                          <w:t>0%</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9"/>
                          <w:jc w:val="right"/>
                          <w:rPr>
                            <w:rFonts w:ascii="Times New Roman" w:hAnsi="Times New Roman" w:cs="Times New Roman" w:eastAsia="Times New Roman" w:hint="default"/>
                            <w:sz w:val="21"/>
                            <w:szCs w:val="21"/>
                          </w:rPr>
                        </w:pPr>
                        <w:r>
                          <w:rPr>
                            <w:rFonts w:ascii="Times New Roman"/>
                            <w:spacing w:val="-1"/>
                            <w:sz w:val="21"/>
                          </w:rPr>
                          <w:t>20.00%-10.00%</w:t>
                        </w:r>
                      </w:p>
                    </w:tc>
                  </w:tr>
                </w:tbl>
                <w:p>
                  <w:pPr/>
                </w:p>
              </w:txbxContent>
            </v:textbox>
            <w10:wrap type="none"/>
          </v:shape>
        </w:pict>
      </w:r>
      <w:r>
        <w:rPr/>
        <w:t>较短的期间内，采用年限平均法单独计提折旧。 各类固定资产预计使用寿命和年折旧率如下：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43" w:lineRule="auto" w:before="177"/>
        <w:ind w:left="560" w:right="4164" w:firstLine="2"/>
        <w:jc w:val="left"/>
        <w:rPr>
          <w:rFonts w:ascii="宋体" w:hAnsi="宋体" w:cs="宋体" w:eastAsia="宋体" w:hint="default"/>
          <w:sz w:val="21"/>
          <w:szCs w:val="21"/>
        </w:rPr>
      </w:pPr>
      <w:r>
        <w:rPr>
          <w:rFonts w:ascii="宋体" w:hAnsi="宋体" w:cs="宋体" w:eastAsia="宋体" w:hint="default"/>
          <w:b/>
          <w:bCs/>
          <w:sz w:val="21"/>
          <w:szCs w:val="21"/>
        </w:rPr>
        <w:t>（十三）在建工程核算方法</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pStyle w:val="BodyText"/>
        <w:spacing w:line="350" w:lineRule="auto" w:before="9"/>
        <w:ind w:left="140" w:right="84" w:firstLine="420"/>
        <w:jc w:val="left"/>
      </w:pPr>
      <w:r>
        <w:rPr>
          <w:spacing w:val="-3"/>
        </w:rPr>
        <w:t>在建工程项目按建造该项资产达到预定可使用状态前所发生的全部支出，作为固定资产</w:t>
      </w:r>
      <w:r>
        <w:rPr/>
        <w:t> 的入账价值。所建造的固定资产在建工程已达到预定可使用状态，但尚未办理竣工决算的， </w:t>
      </w:r>
      <w:r>
        <w:rPr>
          <w:spacing w:val="-3"/>
        </w:rPr>
        <w:t>自达到预定可使用状态之日起，根据工程预算、造价或者工程实际成本等，按估计的价值转</w:t>
      </w:r>
      <w:r>
        <w:rPr>
          <w:spacing w:val="-81"/>
        </w:rPr>
        <w:t> </w:t>
      </w:r>
      <w:r>
        <w:rPr>
          <w:spacing w:val="-81"/>
        </w:rPr>
      </w:r>
      <w:r>
        <w:rPr>
          <w:spacing w:val="-3"/>
        </w:rPr>
        <w:t>入固定资产，并按本公司固定资产折旧政策计提固定资产的折旧，待办理竣工决算后，再按</w:t>
      </w:r>
      <w:r>
        <w:rPr>
          <w:spacing w:val="-81"/>
        </w:rPr>
        <w:t> </w:t>
      </w:r>
      <w:r>
        <w:rPr>
          <w:spacing w:val="-81"/>
        </w:rPr>
      </w:r>
      <w:r>
        <w:rPr/>
        <w:t>实际成本调整原来的暂估价值，但不调整原已计提的折旧额。</w:t>
      </w:r>
    </w:p>
    <w:p>
      <w:pPr>
        <w:spacing w:after="0" w:line="350"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spacing w:line="340" w:lineRule="auto" w:before="35"/>
        <w:ind w:left="559" w:right="5473" w:firstLine="2"/>
        <w:jc w:val="left"/>
        <w:rPr>
          <w:rFonts w:ascii="宋体" w:hAnsi="宋体" w:cs="宋体" w:eastAsia="宋体" w:hint="default"/>
          <w:sz w:val="21"/>
          <w:szCs w:val="21"/>
        </w:rPr>
      </w:pPr>
      <w:r>
        <w:rPr>
          <w:rFonts w:ascii="宋体" w:hAnsi="宋体" w:cs="宋体" w:eastAsia="宋体" w:hint="default"/>
          <w:b/>
          <w:bCs/>
          <w:sz w:val="21"/>
          <w:szCs w:val="21"/>
        </w:rPr>
        <w:t>（十四）无形资产核算方法</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按取得时的实际成本入账；</w:t>
      </w:r>
    </w:p>
    <w:p>
      <w:pPr>
        <w:pStyle w:val="BodyText"/>
        <w:spacing w:line="350" w:lineRule="auto" w:before="36"/>
        <w:ind w:right="136" w:firstLine="420"/>
        <w:jc w:val="both"/>
      </w:pPr>
      <w:r>
        <w:rPr>
          <w:spacing w:val="-3"/>
        </w:rPr>
        <w:t>外购无形资产的成本，包括购买价款、相关税费以及直接归属于使该项资产达到预定用</w:t>
      </w:r>
      <w:r>
        <w:rPr/>
        <w:t> </w:t>
      </w:r>
      <w:r>
        <w:rPr>
          <w:spacing w:val="-3"/>
        </w:rPr>
        <w:t>途所发生的其他支出。购买无形资产的价款超过正常信用条件延期支付，实质上具有融资性</w:t>
      </w:r>
      <w:r>
        <w:rPr>
          <w:spacing w:val="-79"/>
        </w:rPr>
        <w:t> </w:t>
      </w:r>
      <w:r>
        <w:rPr>
          <w:spacing w:val="-79"/>
        </w:rPr>
      </w:r>
      <w:r>
        <w:rPr/>
        <w:t>质的，无形资产的成本以购买价款的现值为基础确定。</w:t>
      </w:r>
    </w:p>
    <w:p>
      <w:pPr>
        <w:pStyle w:val="BodyText"/>
        <w:spacing w:line="348" w:lineRule="auto" w:before="28"/>
        <w:ind w:right="129" w:firstLine="420"/>
        <w:jc w:val="left"/>
      </w:pPr>
      <w:r>
        <w:rPr>
          <w:spacing w:val="2"/>
        </w:rPr>
        <w:t>以同一控制下的企业吸收合并方式取得的无形资产按被合并方的账面价值确定其入账</w:t>
      </w:r>
      <w:r>
        <w:rPr/>
        <w:t> 价值；以非同一控制下的企业吸收合并方式取得的无形资产按公允价值确定其入账价值。</w:t>
      </w:r>
    </w:p>
    <w:p>
      <w:pPr>
        <w:pStyle w:val="Heading4"/>
        <w:spacing w:line="240" w:lineRule="auto" w:before="31"/>
        <w:ind w:right="1372"/>
        <w:jc w:val="left"/>
        <w:rPr>
          <w:b w:val="0"/>
          <w:bCs w:val="0"/>
        </w:rPr>
      </w:pPr>
      <w:r>
        <w:rPr>
          <w:rFonts w:ascii="Times New Roman" w:hAnsi="Times New Roman" w:cs="Times New Roman" w:eastAsia="Times New Roman" w:hint="default"/>
        </w:rPr>
        <w:t>2</w:t>
      </w:r>
      <w:r>
        <w:rPr/>
        <w:t>、无形资产使用寿命及摊销</w:t>
      </w:r>
      <w:r>
        <w:rPr>
          <w:b w:val="0"/>
          <w:bCs w:val="0"/>
        </w:rPr>
      </w:r>
    </w:p>
    <w:p>
      <w:pPr>
        <w:pStyle w:val="BodyText"/>
        <w:spacing w:line="336" w:lineRule="auto" w:before="109"/>
        <w:ind w:left="559" w:right="449"/>
        <w:jc w:val="left"/>
      </w:pPr>
      <w:r>
        <w:rPr/>
        <w:t>（</w:t>
      </w:r>
      <w:r>
        <w:rPr>
          <w:rFonts w:ascii="Times New Roman" w:hAnsi="Times New Roman" w:cs="Times New Roman" w:eastAsia="Times New Roman" w:hint="default"/>
        </w:rPr>
        <w:t>1</w:t>
      </w:r>
      <w:r>
        <w:rPr/>
        <w:t>）使用寿命有限的无形资产的使用寿命估计情况： 土地使用权使用寿命按土地使用权证有效日期确定；软件的使用寿命估计为</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2"/>
        </w:rPr>
        <w:t> </w:t>
      </w:r>
      <w:r>
        <w:rPr/>
        <w:t>每年末，对使用寿命有限的无形资产的使用寿命及摊销方法进行复核。</w:t>
      </w:r>
      <w:r>
        <w:rPr/>
        <w:t> 经复核，本年末无形资产的使用寿命及摊销方法与以前估计未有不同。</w:t>
      </w:r>
    </w:p>
    <w:p>
      <w:pPr>
        <w:pStyle w:val="BodyText"/>
        <w:spacing w:line="331" w:lineRule="auto" w:before="41"/>
        <w:ind w:left="559" w:right="129"/>
        <w:jc w:val="left"/>
      </w:pPr>
      <w:r>
        <w:rPr/>
        <w:t>（</w:t>
      </w:r>
      <w:r>
        <w:rPr>
          <w:rFonts w:ascii="Times New Roman" w:hAnsi="Times New Roman" w:cs="Times New Roman" w:eastAsia="Times New Roman" w:hint="default"/>
        </w:rPr>
        <w:t>2</w:t>
      </w:r>
      <w:r>
        <w:rPr/>
        <w:t>）无形资产的摊销： </w:t>
      </w:r>
      <w:r>
        <w:rPr>
          <w:spacing w:val="-3"/>
        </w:rPr>
        <w:t>对于使用寿命有限的无形资产，在为企业带来经济利益的期限内按直线法摊销；无法预</w:t>
      </w:r>
    </w:p>
    <w:p>
      <w:pPr>
        <w:spacing w:line="340" w:lineRule="auto" w:before="45"/>
        <w:ind w:left="559" w:right="445" w:hanging="420"/>
        <w:jc w:val="left"/>
        <w:rPr>
          <w:rFonts w:ascii="宋体" w:hAnsi="宋体" w:cs="宋体" w:eastAsia="宋体" w:hint="default"/>
          <w:sz w:val="21"/>
          <w:szCs w:val="21"/>
        </w:rPr>
      </w:pPr>
      <w:r>
        <w:rPr>
          <w:rFonts w:ascii="宋体" w:hAnsi="宋体" w:cs="宋体" w:eastAsia="宋体" w:hint="default"/>
          <w:sz w:val="21"/>
          <w:szCs w:val="21"/>
        </w:rPr>
        <w:t>见无形资产为企业带来经济利益期限的，视为使用寿命不确定的无形资产，不予摊销。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、研究开发项目研究阶段支出与开发阶段支出的划分标准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内部研究开发项目开发阶段的支出，同时满足下列条件的，才能确认为无形资产：</w:t>
      </w:r>
    </w:p>
    <w:p>
      <w:pPr>
        <w:pStyle w:val="BodyText"/>
        <w:spacing w:line="240" w:lineRule="auto" w:before="36"/>
        <w:ind w:left="559" w:right="137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left="559" w:right="137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28" w:lineRule="auto" w:before="110"/>
        <w:ind w:right="130" w:firstLine="420"/>
        <w:jc w:val="left"/>
      </w:pPr>
      <w:r>
        <w:rPr/>
        <w:t>（</w:t>
      </w:r>
      <w:r>
        <w:rPr>
          <w:rFonts w:ascii="Times New Roman" w:hAnsi="Times New Roman" w:cs="Times New Roman" w:eastAsia="Times New Roman" w:hint="default"/>
        </w:rPr>
        <w:t>3</w:t>
      </w:r>
      <w:r>
        <w:rPr/>
        <w:t>）无形资产产生经济利益的方式，能够证明运用该无形资产生产的产品存在市场或 无形资产自身存在市场，无形资产将在内部使用的，应当证明其有用性；</w:t>
      </w:r>
    </w:p>
    <w:p>
      <w:pPr>
        <w:pStyle w:val="BodyText"/>
        <w:spacing w:line="331" w:lineRule="auto" w:before="47"/>
        <w:ind w:right="13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 使用或出售该无形资产；</w:t>
      </w:r>
    </w:p>
    <w:p>
      <w:pPr>
        <w:pStyle w:val="BodyText"/>
        <w:spacing w:line="240" w:lineRule="auto" w:before="45"/>
        <w:ind w:left="559" w:right="1372"/>
        <w:jc w:val="left"/>
      </w:pPr>
      <w:r>
        <w:rPr/>
        <w:t>（</w:t>
      </w:r>
      <w:r>
        <w:rPr>
          <w:rFonts w:ascii="Times New Roman" w:hAnsi="Times New Roman" w:cs="Times New Roman" w:eastAsia="Times New Roman" w:hint="default"/>
        </w:rPr>
        <w:t>5</w:t>
      </w:r>
      <w:r>
        <w:rPr/>
        <w:t>）归属于该无形资产开发阶段的支出能够可靠地计量。</w:t>
      </w:r>
    </w:p>
    <w:p>
      <w:pPr>
        <w:spacing w:line="350" w:lineRule="auto" w:before="109"/>
        <w:ind w:left="559" w:right="130" w:firstLine="2"/>
        <w:jc w:val="left"/>
        <w:rPr>
          <w:rFonts w:ascii="宋体" w:hAnsi="宋体" w:cs="宋体" w:eastAsia="宋体" w:hint="default"/>
          <w:sz w:val="21"/>
          <w:szCs w:val="21"/>
        </w:rPr>
      </w:pPr>
      <w:r>
        <w:rPr>
          <w:rFonts w:ascii="宋体" w:hAnsi="宋体" w:cs="宋体" w:eastAsia="宋体" w:hint="default"/>
          <w:b/>
          <w:bCs/>
          <w:sz w:val="21"/>
          <w:szCs w:val="21"/>
        </w:rPr>
        <w:t>（十五）长期待摊费用的摊销方法及摊销年限</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长期待摊费用在受益期内平均摊销，其中： </w:t>
      </w:r>
      <w:r>
        <w:rPr>
          <w:rFonts w:ascii="Times New Roman" w:hAnsi="Times New Roman" w:cs="Times New Roman" w:eastAsia="Times New Roman" w:hint="default"/>
          <w:sz w:val="21"/>
          <w:szCs w:val="21"/>
        </w:rPr>
        <w:t>1</w:t>
      </w:r>
      <w:r>
        <w:rPr>
          <w:rFonts w:ascii="宋体" w:hAnsi="宋体" w:cs="宋体" w:eastAsia="宋体" w:hint="default"/>
          <w:sz w:val="21"/>
          <w:szCs w:val="21"/>
        </w:rPr>
        <w:t>、预付经营租入固定资产的租金，按租赁合同规定的期限或其它合理方法（结合公司</w:t>
      </w:r>
    </w:p>
    <w:p>
      <w:pPr>
        <w:pStyle w:val="BodyText"/>
        <w:spacing w:line="240" w:lineRule="auto" w:before="2"/>
        <w:ind w:right="1372"/>
        <w:jc w:val="left"/>
      </w:pPr>
      <w:r>
        <w:rPr/>
        <w:t>特殊情况加以说明）平均摊销。</w:t>
      </w:r>
    </w:p>
    <w:p>
      <w:pPr>
        <w:pStyle w:val="BodyText"/>
        <w:spacing w:line="328" w:lineRule="auto" w:before="126"/>
        <w:ind w:right="130" w:firstLine="420"/>
        <w:jc w:val="left"/>
      </w:pPr>
      <w:r>
        <w:rPr>
          <w:rFonts w:ascii="Times New Roman" w:hAnsi="Times New Roman" w:cs="Times New Roman" w:eastAsia="Times New Roman" w:hint="default"/>
        </w:rPr>
        <w:t>2</w:t>
      </w:r>
      <w:r>
        <w:rPr/>
        <w:t>、经营租赁方式租入的固定资产改良支出，按剩余租赁期与租赁资产尚可使用年限两 者中较短的期限平均摊销。</w:t>
      </w:r>
    </w:p>
    <w:p>
      <w:pPr>
        <w:spacing w:after="0" w:line="328"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spacing w:line="340" w:lineRule="auto" w:before="35"/>
        <w:ind w:left="560" w:right="136" w:firstLine="2"/>
        <w:jc w:val="left"/>
        <w:rPr>
          <w:rFonts w:ascii="宋体" w:hAnsi="宋体" w:cs="宋体" w:eastAsia="宋体" w:hint="default"/>
          <w:sz w:val="21"/>
          <w:szCs w:val="21"/>
        </w:rPr>
      </w:pPr>
      <w:r>
        <w:rPr>
          <w:rFonts w:ascii="宋体" w:hAnsi="宋体" w:cs="宋体" w:eastAsia="宋体" w:hint="default"/>
          <w:b/>
          <w:bCs/>
          <w:sz w:val="21"/>
          <w:szCs w:val="21"/>
        </w:rPr>
        <w:t>（十六）除存货、投资性房地产及金融资产外的其他主要资产的减值</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成本法核算的、在活跃市场中没有报价、公允价值不能可靠计量的长期股权投资，其减</w:t>
      </w:r>
    </w:p>
    <w:p>
      <w:pPr>
        <w:pStyle w:val="BodyText"/>
        <w:spacing w:line="348" w:lineRule="auto" w:before="36"/>
        <w:ind w:left="140" w:right="134"/>
        <w:jc w:val="both"/>
      </w:pPr>
      <w:r>
        <w:rPr>
          <w:spacing w:val="2"/>
        </w:rPr>
        <w:t>值损失是根据其账面价值与按类似金融资产当时市场收益率对未来现金流量折现确定的现</w:t>
      </w:r>
      <w:r>
        <w:rPr>
          <w:spacing w:val="-85"/>
        </w:rPr>
        <w:t> </w:t>
      </w:r>
      <w:r>
        <w:rPr>
          <w:spacing w:val="-85"/>
        </w:rPr>
      </w:r>
      <w:r>
        <w:rPr/>
        <w:t>值之间的差额进行确定。</w:t>
      </w:r>
    </w:p>
    <w:p>
      <w:pPr>
        <w:pStyle w:val="BodyText"/>
        <w:spacing w:line="348" w:lineRule="auto" w:before="31"/>
        <w:ind w:left="140" w:right="129" w:firstLine="420"/>
        <w:jc w:val="left"/>
      </w:pPr>
      <w:r>
        <w:rPr>
          <w:spacing w:val="-3"/>
        </w:rPr>
        <w:t>其他长期股权投资，如果可收回金额的计量结果表明，该长期股权投资的可收回金额低</w:t>
      </w:r>
      <w:r>
        <w:rPr/>
        <w:t> 于其账面价值的，将差额确认为减值损失。</w:t>
      </w:r>
    </w:p>
    <w:p>
      <w:pPr>
        <w:spacing w:line="340" w:lineRule="auto" w:before="30"/>
        <w:ind w:left="559" w:right="129"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、固定资产、在建工程、无形资产、商誉等长期非金融资产</w:t>
      </w:r>
      <w:r>
        <w:rPr>
          <w:rFonts w:ascii="宋体" w:hAnsi="宋体" w:cs="宋体" w:eastAsia="宋体" w:hint="default"/>
          <w:b/>
          <w:bCs/>
          <w:w w:val="99"/>
          <w:sz w:val="21"/>
          <w:szCs w:val="21"/>
        </w:rPr>
        <w:t> </w:t>
      </w:r>
      <w:r>
        <w:rPr>
          <w:rFonts w:ascii="宋体" w:hAnsi="宋体" w:cs="宋体" w:eastAsia="宋体" w:hint="default"/>
          <w:spacing w:val="-3"/>
          <w:sz w:val="21"/>
          <w:szCs w:val="21"/>
        </w:rPr>
        <w:t>对于固定资产、在建工程、无形资产等长期非金融资产，公司在每年末判断相关资产是</w:t>
      </w:r>
    </w:p>
    <w:p>
      <w:pPr>
        <w:pStyle w:val="BodyText"/>
        <w:spacing w:line="350" w:lineRule="auto" w:before="36"/>
        <w:ind w:left="559" w:right="129" w:hanging="420"/>
        <w:jc w:val="left"/>
      </w:pPr>
      <w:r>
        <w:rPr/>
        <w:t>否存在可能发生减值的迹象。 </w:t>
      </w:r>
      <w:r>
        <w:rPr>
          <w:spacing w:val="-3"/>
        </w:rPr>
        <w:t>因企业合并所形成的商誉和使用寿命不确定的无形资产，无论是否存在减值迹象，每年</w:t>
      </w:r>
    </w:p>
    <w:p>
      <w:pPr>
        <w:pStyle w:val="BodyText"/>
        <w:spacing w:line="348" w:lineRule="auto" w:before="28"/>
        <w:ind w:left="559" w:right="129" w:hanging="420"/>
        <w:jc w:val="left"/>
      </w:pPr>
      <w:r>
        <w:rPr/>
        <w:t>都进行减值测试。 </w:t>
      </w:r>
      <w:r>
        <w:rPr>
          <w:spacing w:val="-3"/>
        </w:rPr>
        <w:t>资产存在减值迹象的，估计其可收回金额。可收回金额根据资产的公允价值减去处置费</w:t>
      </w:r>
    </w:p>
    <w:p>
      <w:pPr>
        <w:pStyle w:val="BodyText"/>
        <w:spacing w:line="348" w:lineRule="auto" w:before="31"/>
        <w:ind w:left="559" w:right="129" w:hanging="420"/>
        <w:jc w:val="left"/>
      </w:pPr>
      <w:r>
        <w:rPr/>
        <w:t>用后的净额与资产预计未来现金流量的现值两者之间较高者确定。 </w:t>
      </w:r>
      <w:r>
        <w:rPr>
          <w:spacing w:val="-3"/>
        </w:rPr>
        <w:t>当资产的可收回金额低于其账面价值的，将资产的账面价值减记至可收回金额，减记的</w:t>
      </w:r>
    </w:p>
    <w:p>
      <w:pPr>
        <w:pStyle w:val="BodyText"/>
        <w:spacing w:line="350" w:lineRule="auto" w:before="30"/>
        <w:ind w:left="559" w:right="129" w:hanging="420"/>
        <w:jc w:val="left"/>
      </w:pPr>
      <w:r>
        <w:rPr/>
        <w:t>金额确认为资产减值损失，计入当期损益，同时计提相应的资产减值准备。 </w:t>
      </w:r>
      <w:r>
        <w:rPr>
          <w:spacing w:val="-3"/>
        </w:rPr>
        <w:t>资产减值损失确认后，减值资产的折旧或者摊销费用在未来期间作相应调整，以使该资</w:t>
      </w:r>
    </w:p>
    <w:p>
      <w:pPr>
        <w:pStyle w:val="BodyText"/>
        <w:spacing w:line="348" w:lineRule="auto" w:before="28"/>
        <w:ind w:left="559" w:right="129" w:hanging="420"/>
        <w:jc w:val="left"/>
      </w:pPr>
      <w:r>
        <w:rPr>
          <w:spacing w:val="-3"/>
        </w:rPr>
        <w:t>产在剩余使用寿命内，系统地分摊调整后的资产账面价值（扣除预计净残值）。</w:t>
      </w:r>
      <w:r>
        <w:rPr/>
        <w:t> </w:t>
      </w:r>
      <w:r>
        <w:rPr>
          <w:spacing w:val="-3"/>
        </w:rPr>
        <w:t>固定资产、在建工程、无形资产等长期非金融资产资产减值损失一经确认，在以后会计</w:t>
      </w:r>
    </w:p>
    <w:p>
      <w:pPr>
        <w:pStyle w:val="BodyText"/>
        <w:spacing w:line="348" w:lineRule="auto" w:before="31"/>
        <w:ind w:left="559" w:right="445" w:hanging="420"/>
        <w:jc w:val="left"/>
      </w:pPr>
      <w:r>
        <w:rPr/>
        <w:t>期间不再转回。 有迹象表明一项资产可能发生减值的，企业以单项资产为基础估计其可收回金额。</w:t>
      </w:r>
    </w:p>
    <w:p>
      <w:pPr>
        <w:pStyle w:val="Heading4"/>
        <w:spacing w:line="240" w:lineRule="auto" w:before="30"/>
        <w:ind w:right="1372"/>
        <w:jc w:val="left"/>
        <w:rPr>
          <w:b w:val="0"/>
          <w:bCs w:val="0"/>
        </w:rPr>
      </w:pPr>
      <w:r>
        <w:rPr/>
        <w:t>（十七）长期股权投资的核算</w:t>
      </w:r>
      <w:r>
        <w:rPr>
          <w:b w:val="0"/>
          <w:bCs w:val="0"/>
        </w:rPr>
      </w:r>
    </w:p>
    <w:p>
      <w:pPr>
        <w:pStyle w:val="Heading4"/>
        <w:spacing w:line="240" w:lineRule="auto" w:before="126"/>
        <w:ind w:right="1372"/>
        <w:jc w:val="left"/>
        <w:rPr>
          <w:b w:val="0"/>
          <w:bCs w:val="0"/>
        </w:rPr>
      </w:pPr>
      <w:r>
        <w:rPr>
          <w:rFonts w:ascii="Times New Roman" w:hAnsi="Times New Roman" w:cs="Times New Roman" w:eastAsia="Times New Roman" w:hint="default"/>
        </w:rPr>
        <w:t>1</w:t>
      </w:r>
      <w:r>
        <w:rPr/>
        <w:t>、初始计量</w:t>
      </w:r>
      <w:r>
        <w:rPr>
          <w:b w:val="0"/>
          <w:bCs w:val="0"/>
        </w:rPr>
      </w:r>
    </w:p>
    <w:p>
      <w:pPr>
        <w:pStyle w:val="BodyText"/>
        <w:spacing w:line="328" w:lineRule="auto" w:before="109"/>
        <w:ind w:left="559" w:right="129"/>
        <w:jc w:val="left"/>
      </w:pPr>
      <w:r>
        <w:rPr/>
        <w:t>（</w:t>
      </w:r>
      <w:r>
        <w:rPr>
          <w:rFonts w:ascii="Times New Roman" w:hAnsi="Times New Roman" w:cs="Times New Roman" w:eastAsia="Times New Roman" w:hint="default"/>
        </w:rPr>
        <w:t>1</w:t>
      </w:r>
      <w:r>
        <w:rPr/>
        <w:t>）企业合并形成的长期股权投资 </w:t>
      </w:r>
      <w:r>
        <w:rPr>
          <w:spacing w:val="-3"/>
        </w:rPr>
        <w:t>同一控制下的企业合并：公司以支付现金、转让非现金资产或承担债务方式以及以发行</w:t>
      </w:r>
    </w:p>
    <w:p>
      <w:pPr>
        <w:pStyle w:val="BodyText"/>
        <w:spacing w:line="350" w:lineRule="auto" w:before="48"/>
        <w:ind w:right="136"/>
        <w:jc w:val="both"/>
      </w:pPr>
      <w:r>
        <w:rPr>
          <w:spacing w:val="-3"/>
        </w:rPr>
        <w:t>权益性证券作为合并对价的，在合并日按照取得被合并方所有者权益账面价值的份额作为长</w:t>
      </w:r>
      <w:r>
        <w:rPr>
          <w:spacing w:val="-79"/>
        </w:rPr>
        <w:t> </w:t>
      </w:r>
      <w:r>
        <w:rPr>
          <w:spacing w:val="-79"/>
        </w:rPr>
      </w:r>
      <w:r>
        <w:rPr>
          <w:spacing w:val="-3"/>
        </w:rPr>
        <w:t>期股权投资的初始投资成本。长期股权投资初始投资成本与支付合并对价之间的差额，调整</w:t>
      </w:r>
      <w:r>
        <w:rPr>
          <w:spacing w:val="-79"/>
        </w:rPr>
        <w:t> </w:t>
      </w:r>
      <w:r>
        <w:rPr>
          <w:spacing w:val="-79"/>
        </w:rPr>
      </w:r>
      <w:r>
        <w:rPr>
          <w:spacing w:val="-3"/>
        </w:rPr>
        <w:t>资本公积；资本公积不足冲减的，调整留存收益。合并发生的各项直接相关费用，包括为进</w:t>
      </w:r>
      <w:r>
        <w:rPr>
          <w:spacing w:val="-80"/>
        </w:rPr>
        <w:t> </w:t>
      </w:r>
      <w:r>
        <w:rPr>
          <w:spacing w:val="-80"/>
        </w:rPr>
      </w:r>
      <w:r>
        <w:rPr/>
        <w:t>行合并而支付的审计费用、评估费用、法律服务费用等，于发生时计入当期损益。</w:t>
      </w:r>
    </w:p>
    <w:p>
      <w:pPr>
        <w:pStyle w:val="BodyText"/>
        <w:spacing w:line="328" w:lineRule="auto" w:before="28"/>
        <w:ind w:right="120" w:firstLine="420"/>
        <w:jc w:val="left"/>
      </w:pPr>
      <w:r>
        <w:rPr/>
        <w:t>非同一控制下的企业合并：公司在购买日按照《企业会计准则第</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号——企业合并》 确定的合并成本作为长期股权投资的初始投资成本。</w:t>
      </w:r>
    </w:p>
    <w:p>
      <w:pPr>
        <w:pStyle w:val="BodyText"/>
        <w:spacing w:line="328" w:lineRule="auto" w:before="48"/>
        <w:ind w:left="559" w:right="235"/>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w:t>
      </w:r>
    </w:p>
    <w:p>
      <w:pPr>
        <w:spacing w:after="0" w:line="328"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pStyle w:val="BodyText"/>
        <w:spacing w:line="348" w:lineRule="auto" w:before="35"/>
        <w:ind w:left="140" w:right="196" w:firstLine="420"/>
        <w:jc w:val="both"/>
      </w:pPr>
      <w:r>
        <w:rPr>
          <w:spacing w:val="-3"/>
        </w:rPr>
        <w:t>以发行权益性证券取得的长期股权投资，按照发行权益性证券的公允价值作为初始投资</w:t>
      </w:r>
      <w:r>
        <w:rPr/>
        <w:t> 成本。</w:t>
      </w:r>
    </w:p>
    <w:p>
      <w:pPr>
        <w:pStyle w:val="BodyText"/>
        <w:spacing w:line="348" w:lineRule="auto" w:before="31"/>
        <w:ind w:left="140" w:right="196" w:firstLine="420"/>
        <w:jc w:val="both"/>
      </w:pPr>
      <w:r>
        <w:rPr>
          <w:spacing w:val="-3"/>
        </w:rPr>
        <w:t>投资者投入的长期股权投资，按照投资合同或协议约定的价值（扣除已宣告但尚未发放</w:t>
      </w:r>
      <w:r>
        <w:rPr/>
        <w:t> 的现金股利或利润）作为初始投资成本，但合同或协议约定价值不公允的除外。</w:t>
      </w:r>
    </w:p>
    <w:p>
      <w:pPr>
        <w:pStyle w:val="BodyText"/>
        <w:spacing w:line="350" w:lineRule="auto" w:before="30"/>
        <w:ind w:left="140" w:right="194" w:firstLine="420"/>
        <w:jc w:val="both"/>
      </w:pPr>
      <w:r>
        <w:rPr>
          <w:spacing w:val="2"/>
        </w:rPr>
        <w:t>在非货币性资产交换具备商业实质和换入资产或换出资产的公允价值能够可靠计量的</w:t>
      </w:r>
      <w:r>
        <w:rPr/>
        <w:t> </w:t>
      </w:r>
      <w:r>
        <w:rPr>
          <w:spacing w:val="-3"/>
        </w:rPr>
        <w:t>前提下，非货币性资产交换换入的长期股权投资以换出资产的公允价值为基础确定其初始投</w:t>
      </w:r>
      <w:r>
        <w:rPr>
          <w:spacing w:val="-79"/>
        </w:rPr>
        <w:t> </w:t>
      </w:r>
      <w:r>
        <w:rPr>
          <w:spacing w:val="-79"/>
        </w:rPr>
      </w:r>
      <w:r>
        <w:rPr>
          <w:spacing w:val="-3"/>
        </w:rPr>
        <w:t>资成本，除非有确凿证据表明换入资产的公允价值更加可靠；不满足上述前提的非货币性资</w:t>
      </w:r>
      <w:r>
        <w:rPr>
          <w:spacing w:val="-79"/>
        </w:rPr>
        <w:t> </w:t>
      </w:r>
      <w:r>
        <w:rPr>
          <w:spacing w:val="-79"/>
        </w:rPr>
      </w:r>
      <w:r>
        <w:rPr>
          <w:spacing w:val="2"/>
        </w:rPr>
        <w:t>产交换，以换出资产的账面价值和应支付的相关税费作为换入长期股权投资的初始投资成</w:t>
      </w:r>
      <w:r>
        <w:rPr>
          <w:spacing w:val="-85"/>
        </w:rPr>
        <w:t> </w:t>
      </w:r>
      <w:r>
        <w:rPr>
          <w:spacing w:val="-85"/>
        </w:rPr>
      </w:r>
      <w:r>
        <w:rPr/>
        <w:t>本。</w:t>
      </w:r>
    </w:p>
    <w:p>
      <w:pPr>
        <w:spacing w:line="340" w:lineRule="auto" w:before="28"/>
        <w:ind w:left="560" w:right="189"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pStyle w:val="BodyText"/>
        <w:spacing w:line="350" w:lineRule="auto" w:before="36"/>
        <w:ind w:left="140" w:right="196"/>
        <w:jc w:val="both"/>
      </w:pPr>
      <w:r>
        <w:rPr>
          <w:spacing w:val="-3"/>
        </w:rPr>
        <w:t>营决策需要分享控制权的投资方一致同意时存在，则视为与其他方对被投资单位实施共同控</w:t>
      </w:r>
      <w:r>
        <w:rPr>
          <w:spacing w:val="-79"/>
        </w:rPr>
        <w:t> </w:t>
      </w:r>
      <w:r>
        <w:rPr>
          <w:spacing w:val="-79"/>
        </w:rPr>
      </w:r>
      <w:r>
        <w:rPr>
          <w:spacing w:val="-3"/>
        </w:rPr>
        <w:t>制；对一个企业的财务和经营决策有参与决策的权力，但并不能够控制或者与其他方一起共</w:t>
      </w:r>
      <w:r>
        <w:rPr>
          <w:spacing w:val="-79"/>
        </w:rPr>
        <w:t> </w:t>
      </w:r>
      <w:r>
        <w:rPr>
          <w:spacing w:val="-79"/>
        </w:rPr>
      </w:r>
      <w:r>
        <w:rPr/>
        <w:t>同控制这些政策的制定，则视为投资企业能够对被投资单位施加重大影响。</w:t>
      </w:r>
    </w:p>
    <w:p>
      <w:pPr>
        <w:spacing w:line="328" w:lineRule="auto" w:before="28"/>
        <w:ind w:left="559" w:right="1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、后续计量及收益确认</w:t>
      </w:r>
      <w:r>
        <w:rPr>
          <w:rFonts w:ascii="宋体" w:hAnsi="宋体" w:cs="宋体" w:eastAsia="宋体" w:hint="default"/>
          <w:b/>
          <w:bCs/>
          <w:w w:val="99"/>
          <w:sz w:val="21"/>
          <w:szCs w:val="21"/>
        </w:rPr>
        <w:t> </w:t>
      </w:r>
      <w:r>
        <w:rPr>
          <w:rFonts w:ascii="宋体" w:hAnsi="宋体" w:cs="宋体" w:eastAsia="宋体" w:hint="default"/>
          <w:spacing w:val="-3"/>
          <w:sz w:val="21"/>
          <w:szCs w:val="21"/>
        </w:rPr>
        <w:t>公司能够对被投资单位施加重大影响或共同控制的，初始投资成本大于投资时应享有被</w:t>
      </w:r>
    </w:p>
    <w:p>
      <w:pPr>
        <w:pStyle w:val="BodyText"/>
        <w:spacing w:line="348" w:lineRule="auto" w:before="48"/>
        <w:ind w:right="196"/>
        <w:jc w:val="both"/>
      </w:pPr>
      <w:r>
        <w:rPr>
          <w:spacing w:val="-3"/>
        </w:rPr>
        <w:t>投资单位可辨认净资产公允价值份额的差额，不调整长期股权投资的初始投资成本；初始投</w:t>
      </w:r>
      <w:r>
        <w:rPr>
          <w:spacing w:val="-79"/>
        </w:rPr>
        <w:t> </w:t>
      </w:r>
      <w:r>
        <w:rPr>
          <w:spacing w:val="-79"/>
        </w:rPr>
      </w:r>
      <w:r>
        <w:rPr/>
        <w:t>资成本小于投资时应享有被投资单位可辨认净资产公允价值份额的差额，计入当期损益。</w:t>
      </w:r>
    </w:p>
    <w:p>
      <w:pPr>
        <w:pStyle w:val="BodyText"/>
        <w:spacing w:line="350" w:lineRule="auto" w:before="30"/>
        <w:ind w:right="196" w:firstLine="420"/>
        <w:jc w:val="both"/>
      </w:pPr>
      <w:r>
        <w:rPr>
          <w:spacing w:val="-3"/>
        </w:rPr>
        <w:t>公司对子公司的长期股权投资，采用成本法核算，编制合并财务报表时按照权益法进行</w:t>
      </w:r>
      <w:r>
        <w:rPr/>
        <w:t> 调整。</w:t>
      </w:r>
    </w:p>
    <w:p>
      <w:pPr>
        <w:pStyle w:val="BodyText"/>
        <w:spacing w:line="348" w:lineRule="auto" w:before="28"/>
        <w:ind w:right="196" w:firstLine="420"/>
        <w:jc w:val="both"/>
      </w:pPr>
      <w:r>
        <w:rPr>
          <w:spacing w:val="-3"/>
        </w:rPr>
        <w:t>对被投资单位不具有共同控制或重大影响，并且在活跃市场中没有报价、公允价值不能</w:t>
      </w:r>
      <w:r>
        <w:rPr/>
        <w:t> 可靠计量的长期股权投资，采用成本法核算。</w:t>
      </w:r>
    </w:p>
    <w:p>
      <w:pPr>
        <w:pStyle w:val="BodyText"/>
        <w:spacing w:line="348" w:lineRule="auto" w:before="31"/>
        <w:ind w:left="559" w:right="189"/>
        <w:jc w:val="left"/>
      </w:pPr>
      <w:r>
        <w:rPr/>
        <w:t>对被投资单位具有共同控制或重大影响的长期股权投资，采用权益法核算。 </w:t>
      </w:r>
      <w:r>
        <w:rPr>
          <w:spacing w:val="2"/>
        </w:rPr>
        <w:t>成本法下公司确认投资收益，仅限于被投资单位接受投资后产生的累积净利润的分配</w:t>
      </w:r>
    </w:p>
    <w:p>
      <w:pPr>
        <w:pStyle w:val="BodyText"/>
        <w:spacing w:line="350" w:lineRule="auto" w:before="30"/>
        <w:ind w:left="559" w:right="85" w:hanging="420"/>
        <w:jc w:val="left"/>
      </w:pPr>
      <w:r>
        <w:rPr/>
        <w:t>额，所获得的利润或现金股利超过上述数额的部分作为初始投资成本的收回。 权益法下在公司确认应分担被投资单位发生的亏损时，按照以下顺序进行处理：首先，</w:t>
      </w:r>
    </w:p>
    <w:p>
      <w:pPr>
        <w:pStyle w:val="BodyText"/>
        <w:spacing w:line="350" w:lineRule="auto" w:before="28"/>
        <w:ind w:right="196"/>
        <w:jc w:val="both"/>
      </w:pPr>
      <w:r>
        <w:rPr>
          <w:spacing w:val="-3"/>
        </w:rPr>
        <w:t>冲减长期股权投资的账面价值。其次，长期股权投资的账面价值不足以冲减的，以其他实质</w:t>
      </w:r>
      <w:r>
        <w:rPr>
          <w:spacing w:val="-81"/>
        </w:rPr>
        <w:t> </w:t>
      </w:r>
      <w:r>
        <w:rPr>
          <w:spacing w:val="-81"/>
        </w:rPr>
      </w:r>
      <w:r>
        <w:rPr>
          <w:spacing w:val="-3"/>
        </w:rPr>
        <w:t>上构成对被投资单位净投资的长期权益账面价值为限继续确认投资损失，冲减长期应收项目</w:t>
      </w:r>
      <w:r>
        <w:rPr>
          <w:spacing w:val="-79"/>
        </w:rPr>
        <w:t> </w:t>
      </w:r>
      <w:r>
        <w:rPr>
          <w:spacing w:val="-79"/>
        </w:rPr>
      </w:r>
      <w:r>
        <w:rPr>
          <w:spacing w:val="-3"/>
        </w:rPr>
        <w:t>等的账面价值。最后，经过上述处理，按照投资合同或协议约定企业仍承担额外义务的，按</w:t>
      </w:r>
      <w:r>
        <w:rPr>
          <w:spacing w:val="-80"/>
        </w:rPr>
        <w:t> </w:t>
      </w:r>
      <w:r>
        <w:rPr>
          <w:spacing w:val="-80"/>
        </w:rPr>
      </w:r>
      <w:r>
        <w:rPr/>
        <w:t>预计承担的义务确认预计负债，计入当期投资损失。</w:t>
      </w:r>
    </w:p>
    <w:p>
      <w:pPr>
        <w:pStyle w:val="BodyText"/>
        <w:spacing w:line="350" w:lineRule="auto" w:before="28"/>
        <w:ind w:right="196" w:firstLine="420"/>
        <w:jc w:val="both"/>
      </w:pPr>
      <w:r>
        <w:rPr>
          <w:spacing w:val="-3"/>
        </w:rPr>
        <w:t>被投资单位以后期间实现盈利的，公司在扣除未确认的亏损分担额后，按与上述相反的</w:t>
      </w:r>
      <w:r>
        <w:rPr/>
        <w:t> </w:t>
      </w:r>
      <w:r>
        <w:rPr>
          <w:spacing w:val="-3"/>
        </w:rPr>
        <w:t>顺序处理，减记已确认预计负债的账面余额、恢复其他实质上构成对被投资单位净投资的长</w:t>
      </w:r>
      <w:r>
        <w:rPr>
          <w:spacing w:val="-79"/>
        </w:rPr>
        <w:t> </w:t>
      </w:r>
      <w:r>
        <w:rPr>
          <w:spacing w:val="-79"/>
        </w:rPr>
      </w:r>
      <w:r>
        <w:rPr/>
        <w:t>期权益及长期股权投资的账面价值，同时确认投资收益。</w:t>
      </w:r>
    </w:p>
    <w:p>
      <w:pPr>
        <w:spacing w:after="0" w:line="350" w:lineRule="auto"/>
        <w:jc w:val="both"/>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350" w:lineRule="auto" w:before="35"/>
        <w:ind w:left="140" w:right="216" w:firstLine="420"/>
        <w:jc w:val="both"/>
      </w:pPr>
      <w:r>
        <w:rPr>
          <w:spacing w:val="-3"/>
        </w:rPr>
        <w:t>被投资单位除净损益以外所有者权益其他变动的处理：对于被投资单位除净损益以外所</w:t>
      </w:r>
      <w:r>
        <w:rPr/>
        <w:t> </w:t>
      </w:r>
      <w:r>
        <w:rPr>
          <w:spacing w:val="-3"/>
        </w:rPr>
        <w:t>有者权益的其他变动，在持股比例不变的情况下，公司按照持股比例计算应享有或承担的部</w:t>
      </w:r>
      <w:r>
        <w:rPr>
          <w:spacing w:val="-79"/>
        </w:rPr>
        <w:t> </w:t>
      </w:r>
      <w:r>
        <w:rPr>
          <w:spacing w:val="-79"/>
        </w:rPr>
      </w:r>
      <w:r>
        <w:rPr>
          <w:spacing w:val="-3"/>
        </w:rPr>
        <w:t>分，调整长期股权投资的账面价值，同时增加或减少资本公积（其他资本公积）。</w:t>
      </w:r>
    </w:p>
    <w:p>
      <w:pPr>
        <w:pStyle w:val="Heading4"/>
        <w:spacing w:line="240" w:lineRule="auto" w:before="28"/>
        <w:ind w:right="0"/>
        <w:jc w:val="left"/>
        <w:rPr>
          <w:b w:val="0"/>
          <w:bCs w:val="0"/>
        </w:rPr>
      </w:pPr>
      <w:r>
        <w:rPr/>
        <w:t>（十八）收入确认原则</w:t>
      </w:r>
      <w:r>
        <w:rPr>
          <w:b w:val="0"/>
          <w:bCs w:val="0"/>
        </w:rPr>
      </w:r>
    </w:p>
    <w:p>
      <w:pPr>
        <w:pStyle w:val="BodyText"/>
        <w:spacing w:line="331" w:lineRule="auto" w:before="125"/>
        <w:ind w:left="560" w:right="0" w:firstLine="2"/>
        <w:jc w:val="left"/>
      </w:pPr>
      <w:r>
        <w:rPr>
          <w:rFonts w:ascii="Times New Roman" w:hAnsi="Times New Roman" w:cs="Times New Roman" w:eastAsia="Times New Roman" w:hint="default"/>
          <w:b/>
          <w:bCs/>
        </w:rPr>
        <w:t>1</w:t>
      </w:r>
      <w:r>
        <w:rPr>
          <w:rFonts w:ascii="宋体" w:hAnsi="宋体" w:cs="宋体" w:eastAsia="宋体" w:hint="default"/>
          <w:b/>
          <w:bCs/>
        </w:rPr>
        <w:t>、销售商品</w:t>
      </w:r>
      <w:r>
        <w:rPr>
          <w:rFonts w:ascii="宋体" w:hAnsi="宋体" w:cs="宋体" w:eastAsia="宋体" w:hint="default"/>
          <w:b/>
          <w:bCs/>
          <w:spacing w:val="1"/>
          <w:w w:val="99"/>
        </w:rPr>
        <w:t> </w:t>
      </w:r>
      <w:r>
        <w:rPr>
          <w:spacing w:val="-3"/>
        </w:rPr>
        <w:t>公司已将商品所有权上的主要风险和报酬转移给购买方；公司既没有保留与所有权相联</w:t>
      </w:r>
    </w:p>
    <w:p>
      <w:pPr>
        <w:pStyle w:val="BodyText"/>
        <w:spacing w:line="350" w:lineRule="auto" w:before="45"/>
        <w:ind w:left="140" w:right="216"/>
        <w:jc w:val="both"/>
      </w:pPr>
      <w:r>
        <w:rPr>
          <w:spacing w:val="-3"/>
        </w:rPr>
        <w:t>系的继续管理权，也没有对已售出的商品实施有效控制；收入的金额能够可靠地计量；相关</w:t>
      </w:r>
      <w:r>
        <w:rPr>
          <w:spacing w:val="-81"/>
        </w:rPr>
        <w:t> </w:t>
      </w:r>
      <w:r>
        <w:rPr>
          <w:spacing w:val="-81"/>
        </w:rPr>
      </w:r>
      <w:r>
        <w:rPr>
          <w:spacing w:val="-3"/>
        </w:rPr>
        <w:t>的经济利益很可能流入企业；相关的已发生或将发生的成本能够可靠地计量时，确认商品销</w:t>
      </w:r>
      <w:r>
        <w:rPr>
          <w:spacing w:val="-79"/>
        </w:rPr>
        <w:t> </w:t>
      </w:r>
      <w:r>
        <w:rPr>
          <w:spacing w:val="-79"/>
        </w:rPr>
      </w:r>
      <w:r>
        <w:rPr/>
        <w:t>售收入实现。</w:t>
      </w:r>
    </w:p>
    <w:p>
      <w:pPr>
        <w:pStyle w:val="BodyText"/>
        <w:spacing w:line="348" w:lineRule="auto" w:before="28"/>
        <w:ind w:left="560" w:right="0" w:firstLine="2"/>
        <w:jc w:val="left"/>
      </w:pPr>
      <w:r>
        <w:rPr>
          <w:rFonts w:ascii="宋体" w:hAnsi="宋体" w:cs="宋体" w:eastAsia="宋体" w:hint="default"/>
          <w:b/>
          <w:bCs/>
        </w:rPr>
        <w:t>２、提供劳务</w:t>
      </w:r>
      <w:r>
        <w:rPr>
          <w:rFonts w:ascii="宋体" w:hAnsi="宋体" w:cs="宋体" w:eastAsia="宋体" w:hint="default"/>
          <w:b/>
          <w:bCs/>
          <w:w w:val="99"/>
        </w:rPr>
        <w:t> </w:t>
      </w:r>
      <w:r>
        <w:rPr>
          <w:spacing w:val="-3"/>
        </w:rPr>
        <w:t>在资产负债表日提供劳务交易的结果能够可靠估计的，采用完工百分比法确认提供劳务</w:t>
      </w:r>
    </w:p>
    <w:p>
      <w:pPr>
        <w:pStyle w:val="BodyText"/>
        <w:spacing w:line="348" w:lineRule="auto" w:before="31"/>
        <w:ind w:left="560" w:right="1154" w:hanging="420"/>
        <w:jc w:val="left"/>
      </w:pPr>
      <w:r>
        <w:rPr/>
        <w:t>收入。提供劳务交易的完工进度，依据已完工作的测量确定。 在资产负债表日提供劳务交易结果不能够可靠估计的，分别下列情况处理：</w:t>
      </w:r>
    </w:p>
    <w:p>
      <w:pPr>
        <w:pStyle w:val="BodyText"/>
        <w:spacing w:line="331" w:lineRule="auto" w:before="30"/>
        <w:ind w:left="140" w:right="209"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 供劳务收入，并按相同金额结转劳务成本。</w:t>
      </w:r>
    </w:p>
    <w:p>
      <w:pPr>
        <w:pStyle w:val="BodyText"/>
        <w:spacing w:line="328" w:lineRule="auto" w:before="45"/>
        <w:ind w:left="140" w:right="209"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 益，不确认提供劳务收入。</w:t>
      </w:r>
    </w:p>
    <w:p>
      <w:pPr>
        <w:spacing w:line="328" w:lineRule="auto" w:before="48"/>
        <w:ind w:left="559" w:right="136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w:t>
      </w:r>
    </w:p>
    <w:p>
      <w:pPr>
        <w:spacing w:line="350" w:lineRule="auto" w:before="47"/>
        <w:ind w:left="559" w:right="0" w:firstLine="2"/>
        <w:jc w:val="left"/>
        <w:rPr>
          <w:rFonts w:ascii="宋体" w:hAnsi="宋体" w:cs="宋体" w:eastAsia="宋体" w:hint="default"/>
          <w:sz w:val="21"/>
          <w:szCs w:val="21"/>
        </w:rPr>
      </w:pPr>
      <w:r>
        <w:rPr>
          <w:rFonts w:ascii="宋体" w:hAnsi="宋体" w:cs="宋体" w:eastAsia="宋体" w:hint="default"/>
          <w:b/>
          <w:bCs/>
          <w:sz w:val="21"/>
          <w:szCs w:val="21"/>
        </w:rPr>
        <w:t>（十九）确认递延所得税资产的依据</w:t>
      </w:r>
      <w:r>
        <w:rPr>
          <w:rFonts w:ascii="宋体" w:hAnsi="宋体" w:cs="宋体" w:eastAsia="宋体" w:hint="default"/>
          <w:b/>
          <w:bCs/>
          <w:w w:val="99"/>
          <w:sz w:val="21"/>
          <w:szCs w:val="21"/>
        </w:rPr>
        <w:t> </w:t>
      </w:r>
      <w:r>
        <w:rPr>
          <w:rFonts w:ascii="宋体" w:hAnsi="宋体" w:cs="宋体" w:eastAsia="宋体" w:hint="default"/>
          <w:spacing w:val="-3"/>
          <w:sz w:val="21"/>
          <w:szCs w:val="21"/>
        </w:rPr>
        <w:t>公司以很可能取得用来抵扣可抵扣暂时性差异的应纳税所得额为限，确认由可抵扣暂时</w:t>
      </w:r>
    </w:p>
    <w:p>
      <w:pPr>
        <w:pStyle w:val="BodyText"/>
        <w:spacing w:line="240" w:lineRule="auto" w:before="28"/>
        <w:ind w:right="0"/>
        <w:jc w:val="both"/>
      </w:pPr>
      <w:r>
        <w:rPr/>
        <w:t>性差异产生的递延所得税资产。</w:t>
      </w:r>
    </w:p>
    <w:p>
      <w:pPr>
        <w:pStyle w:val="Heading4"/>
        <w:spacing w:line="240" w:lineRule="auto" w:before="125"/>
        <w:ind w:left="561" w:right="0"/>
        <w:jc w:val="left"/>
        <w:rPr>
          <w:b w:val="0"/>
          <w:bCs w:val="0"/>
        </w:rPr>
      </w:pPr>
      <w:r>
        <w:rPr/>
        <w:t>（二十）本年主要会计政策、会计估计的变更和重大会计差错更正及其影响</w:t>
      </w:r>
      <w:r>
        <w:rPr>
          <w:b w:val="0"/>
          <w:bCs w:val="0"/>
        </w:rPr>
      </w:r>
    </w:p>
    <w:p>
      <w:pPr>
        <w:pStyle w:val="Heading4"/>
        <w:spacing w:line="240" w:lineRule="auto" w:before="126"/>
        <w:ind w:left="561" w:right="0"/>
        <w:jc w:val="left"/>
        <w:rPr>
          <w:b w:val="0"/>
          <w:bCs w:val="0"/>
        </w:rPr>
      </w:pPr>
      <w:r>
        <w:rPr>
          <w:rFonts w:ascii="Times New Roman" w:hAnsi="Times New Roman" w:cs="Times New Roman" w:eastAsia="Times New Roman" w:hint="default"/>
        </w:rPr>
        <w:t>1</w:t>
      </w:r>
      <w:r>
        <w:rPr/>
        <w:t>、会计政策变更</w:t>
      </w:r>
      <w:r>
        <w:rPr>
          <w:b w:val="0"/>
          <w:bCs w:val="0"/>
        </w:rPr>
      </w:r>
    </w:p>
    <w:p>
      <w:pPr>
        <w:pStyle w:val="BodyText"/>
        <w:spacing w:line="240" w:lineRule="auto" w:before="109"/>
        <w:ind w:left="559" w:right="0"/>
        <w:jc w:val="left"/>
      </w:pPr>
      <w:r>
        <w:rPr/>
        <w:t>根据财政部财会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spacing w:val="-104"/>
        </w:rPr>
        <w:t>号</w:t>
      </w:r>
      <w:r>
        <w:rPr/>
        <w:t>《关于印发</w:t>
      </w:r>
      <w:r>
        <w:rPr>
          <w:rFonts w:ascii="Times New Roman" w:hAnsi="Times New Roman" w:cs="Times New Roman" w:eastAsia="Times New Roman" w:hint="default"/>
        </w:rPr>
        <w:t>&lt;</w:t>
      </w:r>
      <w:r>
        <w:rPr/>
        <w:t>企业会计准则第</w:t>
      </w:r>
      <w:r>
        <w:rPr>
          <w:spacing w:val="-53"/>
        </w:rPr>
        <w:t> </w:t>
      </w:r>
      <w:r>
        <w:rPr>
          <w:rFonts w:ascii="Times New Roman" w:hAnsi="Times New Roman" w:cs="Times New Roman" w:eastAsia="Times New Roman" w:hint="default"/>
        </w:rPr>
        <w:t>1 </w:t>
      </w:r>
      <w:r>
        <w:rPr/>
        <w:t>号</w:t>
      </w:r>
      <w:r>
        <w:rPr>
          <w:spacing w:val="-2"/>
        </w:rPr>
        <w:t>－</w:t>
      </w:r>
      <w:r>
        <w:rPr/>
        <w:t>存货</w:t>
      </w:r>
      <w:r>
        <w:rPr>
          <w:rFonts w:ascii="Times New Roman" w:hAnsi="Times New Roman" w:cs="Times New Roman" w:eastAsia="Times New Roman" w:hint="default"/>
        </w:rPr>
        <w:t>&gt;</w:t>
      </w:r>
      <w:r>
        <w:rPr/>
        <w:t>等</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项具体准则的</w:t>
      </w:r>
    </w:p>
    <w:p>
      <w:pPr>
        <w:pStyle w:val="BodyText"/>
        <w:spacing w:line="240" w:lineRule="auto" w:before="109"/>
        <w:ind w:right="0"/>
        <w:jc w:val="both"/>
        <w:rPr>
          <w:rFonts w:ascii="Times New Roman" w:hAnsi="Times New Roman" w:cs="Times New Roman" w:eastAsia="Times New Roman" w:hint="default"/>
        </w:rPr>
      </w:pPr>
      <w:r>
        <w:rPr/>
        <w:t>通知</w:t>
      </w:r>
      <w:r>
        <w:rPr>
          <w:spacing w:val="-105"/>
        </w:rPr>
        <w:t>》</w:t>
      </w:r>
      <w:r>
        <w:rPr>
          <w:spacing w:val="-9"/>
        </w:rPr>
        <w:t>，</w:t>
      </w:r>
      <w:r>
        <w:rPr/>
        <w:t>公司从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日起</w:t>
      </w:r>
      <w:r>
        <w:rPr>
          <w:spacing w:val="-10"/>
        </w:rPr>
        <w:t>，</w:t>
      </w:r>
      <w:r>
        <w:rPr/>
        <w:t>执行</w:t>
      </w:r>
      <w:r>
        <w:rPr>
          <w:spacing w:val="-9"/>
        </w:rPr>
        <w:t>新</w:t>
      </w:r>
      <w:r>
        <w:rPr/>
        <w:t>《企业会计准则</w:t>
      </w:r>
      <w:r>
        <w:rPr>
          <w:spacing w:val="-106"/>
        </w:rPr>
        <w:t>》</w:t>
      </w:r>
      <w:r>
        <w:rPr>
          <w:spacing w:val="-9"/>
        </w:rPr>
        <w:t>；</w:t>
      </w:r>
      <w:r>
        <w:rPr/>
        <w:t>并根</w:t>
      </w:r>
      <w:r>
        <w:rPr>
          <w:spacing w:val="-9"/>
        </w:rPr>
        <w:t>据</w:t>
      </w:r>
      <w:r>
        <w:rPr/>
        <w:t>《企业会计准则第</w:t>
      </w:r>
      <w:r>
        <w:rPr>
          <w:spacing w:val="-53"/>
        </w:rPr>
        <w:t> </w:t>
      </w:r>
      <w:r>
        <w:rPr>
          <w:rFonts w:ascii="Times New Roman" w:hAnsi="Times New Roman" w:cs="Times New Roman" w:eastAsia="Times New Roman" w:hint="default"/>
        </w:rPr>
        <w:t>38</w:t>
      </w:r>
    </w:p>
    <w:p>
      <w:pPr>
        <w:pStyle w:val="BodyText"/>
        <w:spacing w:line="328" w:lineRule="auto" w:before="110"/>
        <w:ind w:right="92" w:hanging="1"/>
        <w:jc w:val="left"/>
      </w:pPr>
      <w:r>
        <w:rPr/>
        <w:t>号－首次执行企业会计准则》所规定的</w:t>
      </w:r>
      <w:r>
        <w:rPr>
          <w:spacing w:val="-81"/>
        </w:rPr>
        <w:t> </w:t>
      </w:r>
      <w:r>
        <w:rPr>
          <w:rFonts w:ascii="Times New Roman" w:hAnsi="Times New Roman" w:cs="Times New Roman" w:eastAsia="Times New Roman" w:hint="default"/>
        </w:rPr>
        <w:t>5-19</w:t>
      </w:r>
      <w:r>
        <w:rPr>
          <w:rFonts w:ascii="Times New Roman" w:hAnsi="Times New Roman" w:cs="Times New Roman" w:eastAsia="Times New Roman" w:hint="default"/>
          <w:spacing w:val="-28"/>
        </w:rPr>
        <w:t> </w:t>
      </w:r>
      <w:r>
        <w:rPr/>
        <w:t>条相关内容，对财务报表项目进行了追溯调整。 由此产生了以下会计政策变更事项：</w:t>
      </w:r>
    </w:p>
    <w:p>
      <w:pPr>
        <w:pStyle w:val="BodyText"/>
        <w:spacing w:line="240" w:lineRule="auto" w:before="47"/>
        <w:ind w:left="559" w:right="0"/>
        <w:jc w:val="left"/>
      </w:pPr>
      <w:r>
        <w:rPr>
          <w:rFonts w:ascii="Times New Roman" w:hAnsi="Times New Roman" w:cs="Times New Roman" w:eastAsia="Times New Roman" w:hint="default"/>
        </w:rPr>
        <w:t>A</w:t>
      </w:r>
      <w:r>
        <w:rPr/>
        <w:t>、非同一控制下的企业合并</w:t>
      </w:r>
    </w:p>
    <w:p>
      <w:pPr>
        <w:pStyle w:val="BodyText"/>
        <w:spacing w:line="240" w:lineRule="auto" w:before="110"/>
        <w:ind w:left="559" w:right="0"/>
        <w:jc w:val="left"/>
      </w:pPr>
      <w:r>
        <w:rPr/>
        <w:t>根据财政部</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年颁布的《企业会计准则第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号——长期股权投资》和《企业会计准</w:t>
      </w:r>
    </w:p>
    <w:p>
      <w:pPr>
        <w:pStyle w:val="BodyText"/>
        <w:spacing w:line="343" w:lineRule="auto" w:before="109"/>
        <w:ind w:right="216"/>
        <w:jc w:val="both"/>
      </w:pPr>
      <w:r>
        <w:rPr/>
        <w:t>则第</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号——企业合并》中的长期股权投资确认原则，将非同一控制下企业合并成本大于 </w:t>
      </w:r>
      <w:r>
        <w:rPr>
          <w:spacing w:val="-3"/>
        </w:rPr>
        <w:t>合并中取得的被购买方可辨认净资产公允价值份额的差额，确认为商誉，不再作为长期股权</w:t>
      </w:r>
      <w:r>
        <w:rPr>
          <w:spacing w:val="-79"/>
        </w:rPr>
        <w:t> </w:t>
      </w:r>
      <w:r>
        <w:rPr>
          <w:spacing w:val="-79"/>
        </w:rPr>
      </w:r>
      <w:r>
        <w:rPr>
          <w:spacing w:val="-3"/>
        </w:rPr>
        <w:t>投资差额进行摊销。长期股权投资的初始投资成本小于投资时应享有被投资单位可辨认净资</w:t>
      </w:r>
      <w:r>
        <w:rPr>
          <w:spacing w:val="-79"/>
        </w:rPr>
        <w:t> </w:t>
      </w:r>
      <w:r>
        <w:rPr>
          <w:spacing w:val="-79"/>
        </w:rPr>
      </w:r>
      <w:r>
        <w:rPr/>
        <w:t>产公允价值份额，其差额计入当期损益。</w:t>
      </w:r>
    </w:p>
    <w:p>
      <w:pPr>
        <w:spacing w:after="0" w:line="343" w:lineRule="auto"/>
        <w:jc w:val="both"/>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328" w:lineRule="auto" w:before="35"/>
        <w:ind w:right="208" w:firstLine="420"/>
        <w:jc w:val="left"/>
      </w:pPr>
      <w:r>
        <w:rPr/>
        <w:t>本公司从</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日起将深圳广电银通金融电子科技有限公司纳入合并范围，属 于非同一控制下的企业合并。</w:t>
      </w:r>
    </w:p>
    <w:p>
      <w:pPr>
        <w:pStyle w:val="BodyText"/>
        <w:spacing w:line="240" w:lineRule="auto" w:before="48"/>
        <w:ind w:left="559" w:right="0"/>
        <w:jc w:val="left"/>
      </w:pPr>
      <w:r>
        <w:rPr/>
        <w:t>此项会计政策变更减少</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日长期股权投资</w:t>
      </w:r>
      <w:r>
        <w:rPr>
          <w:spacing w:val="-43"/>
        </w:rPr>
        <w:t> </w:t>
      </w:r>
      <w:r>
        <w:rPr>
          <w:rFonts w:ascii="Times New Roman" w:hAnsi="Times New Roman" w:cs="Times New Roman" w:eastAsia="Times New Roman" w:hint="default"/>
        </w:rPr>
        <w:t>877,894.69</w:t>
      </w:r>
      <w:r>
        <w:rPr>
          <w:rFonts w:ascii="Times New Roman" w:hAnsi="Times New Roman" w:cs="Times New Roman" w:eastAsia="Times New Roman" w:hint="default"/>
          <w:spacing w:val="10"/>
        </w:rPr>
        <w:t> </w:t>
      </w:r>
      <w:r>
        <w:rPr/>
        <w:t>元，增加</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p>
    <w:p>
      <w:pPr>
        <w:pStyle w:val="BodyText"/>
        <w:spacing w:line="240" w:lineRule="auto" w:before="109"/>
        <w:ind w:right="0"/>
        <w:jc w:val="left"/>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日商誉</w:t>
      </w:r>
      <w:r>
        <w:rPr>
          <w:spacing w:val="-55"/>
        </w:rPr>
        <w:t> </w:t>
      </w:r>
      <w:r>
        <w:rPr>
          <w:rFonts w:ascii="Times New Roman" w:hAnsi="Times New Roman" w:cs="Times New Roman" w:eastAsia="Times New Roman" w:hint="default"/>
        </w:rPr>
        <w:t>946,852.52</w:t>
      </w:r>
      <w:r>
        <w:rPr>
          <w:rFonts w:ascii="Times New Roman" w:hAnsi="Times New Roman" w:cs="Times New Roman" w:eastAsia="Times New Roman" w:hint="default"/>
          <w:spacing w:val="-1"/>
        </w:rPr>
        <w:t> </w:t>
      </w:r>
      <w:r>
        <w:rPr>
          <w:spacing w:val="-12"/>
        </w:rPr>
        <w:t>元，增加</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年度投资收益</w:t>
      </w:r>
      <w:r>
        <w:rPr>
          <w:spacing w:val="-55"/>
        </w:rPr>
        <w:t> </w:t>
      </w:r>
      <w:r>
        <w:rPr>
          <w:rFonts w:ascii="Times New Roman" w:hAnsi="Times New Roman" w:cs="Times New Roman" w:eastAsia="Times New Roman" w:hint="default"/>
        </w:rPr>
        <w:t>68,957.83</w:t>
      </w:r>
      <w:r>
        <w:rPr>
          <w:rFonts w:ascii="Times New Roman" w:hAnsi="Times New Roman" w:cs="Times New Roman" w:eastAsia="Times New Roman" w:hint="default"/>
          <w:spacing w:val="-2"/>
        </w:rPr>
        <w:t> </w:t>
      </w:r>
      <w:r>
        <w:rPr>
          <w:spacing w:val="-12"/>
        </w:rPr>
        <w:t>元，增加</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p>
    <w:p>
      <w:pPr>
        <w:pStyle w:val="BodyText"/>
        <w:spacing w:line="240" w:lineRule="auto" w:before="109"/>
        <w:ind w:right="0"/>
        <w:jc w:val="left"/>
      </w:pPr>
      <w:r>
        <w:rPr/>
        <w:t>日留存收益</w:t>
      </w:r>
      <w:r>
        <w:rPr>
          <w:spacing w:val="-57"/>
        </w:rPr>
        <w:t> </w:t>
      </w:r>
      <w:r>
        <w:rPr>
          <w:rFonts w:ascii="Times New Roman" w:hAnsi="Times New Roman" w:cs="Times New Roman" w:eastAsia="Times New Roman" w:hint="default"/>
        </w:rPr>
        <w:t>68,957.83</w:t>
      </w:r>
      <w:r>
        <w:rPr>
          <w:rFonts w:ascii="Times New Roman" w:hAnsi="Times New Roman" w:cs="Times New Roman" w:eastAsia="Times New Roman" w:hint="default"/>
          <w:spacing w:val="-4"/>
        </w:rPr>
        <w:t> </w:t>
      </w:r>
      <w:r>
        <w:rPr/>
        <w:t>元。</w:t>
      </w:r>
    </w:p>
    <w:p>
      <w:pPr>
        <w:pStyle w:val="BodyText"/>
        <w:spacing w:line="240" w:lineRule="auto" w:before="110"/>
        <w:ind w:left="559" w:right="0"/>
        <w:jc w:val="left"/>
      </w:pPr>
      <w:r>
        <w:rPr>
          <w:rFonts w:ascii="Times New Roman" w:hAnsi="Times New Roman" w:cs="Times New Roman" w:eastAsia="Times New Roman" w:hint="default"/>
        </w:rPr>
        <w:t>B</w:t>
      </w:r>
      <w:r>
        <w:rPr/>
        <w:t>、所得税核算方法</w:t>
      </w:r>
    </w:p>
    <w:p>
      <w:pPr>
        <w:pStyle w:val="BodyText"/>
        <w:spacing w:line="340" w:lineRule="auto" w:before="109"/>
        <w:ind w:right="216" w:firstLine="420"/>
        <w:jc w:val="both"/>
      </w:pPr>
      <w:r>
        <w:rPr/>
        <w:t>根据财政部</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年颁布的《企业会计准则—所得税》中的递延所得税确认原则，将比 </w:t>
      </w:r>
      <w:r>
        <w:rPr>
          <w:spacing w:val="-3"/>
        </w:rPr>
        <w:t>较各期的资产或者负债的账面价值与计税基础的可抵扣的暂时性差异，按照可抵扣的暂时性</w:t>
      </w:r>
      <w:r>
        <w:rPr>
          <w:spacing w:val="-79"/>
        </w:rPr>
        <w:t> </w:t>
      </w:r>
      <w:r>
        <w:rPr>
          <w:spacing w:val="-79"/>
        </w:rPr>
      </w:r>
      <w:r>
        <w:rPr/>
        <w:t>差异与适用所得税税率计算的结果，确认为递延所得税资产。</w:t>
      </w:r>
    </w:p>
    <w:p>
      <w:pPr>
        <w:pStyle w:val="BodyText"/>
        <w:spacing w:line="240" w:lineRule="auto" w:before="36"/>
        <w:ind w:left="559" w:right="0"/>
        <w:jc w:val="left"/>
        <w:rPr>
          <w:rFonts w:ascii="Times New Roman" w:hAnsi="Times New Roman" w:cs="Times New Roman" w:eastAsia="Times New Roman" w:hint="default"/>
        </w:rPr>
      </w:pPr>
      <w:r>
        <w:rPr/>
        <w:t>此项会计政策变更增加</w:t>
      </w:r>
      <w:r>
        <w:rPr>
          <w:spacing w:val="-54"/>
        </w:rPr>
        <w:t> </w:t>
      </w:r>
      <w:r>
        <w:rPr>
          <w:rFonts w:ascii="Times New Roman" w:hAnsi="Times New Roman" w:cs="Times New Roman" w:eastAsia="Times New Roman" w:hint="default"/>
        </w:rPr>
        <w:t>2006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日递延所得税资产</w:t>
      </w:r>
      <w:r>
        <w:rPr>
          <w:spacing w:val="-54"/>
        </w:rPr>
        <w:t> </w:t>
      </w:r>
      <w:r>
        <w:rPr>
          <w:rFonts w:ascii="Times New Roman" w:hAnsi="Times New Roman" w:cs="Times New Roman" w:eastAsia="Times New Roman" w:hint="default"/>
        </w:rPr>
        <w:t>2,601,068.19 </w:t>
      </w:r>
      <w:r>
        <w:rPr/>
        <w:t>元；减少</w:t>
      </w:r>
      <w:r>
        <w:rPr>
          <w:spacing w:val="-54"/>
        </w:rPr>
        <w:t> </w:t>
      </w:r>
      <w:r>
        <w:rPr>
          <w:rFonts w:ascii="Times New Roman" w:hAnsi="Times New Roman" w:cs="Times New Roman" w:eastAsia="Times New Roman" w:hint="default"/>
        </w:rPr>
        <w:t>2006</w:t>
      </w:r>
    </w:p>
    <w:p>
      <w:pPr>
        <w:pStyle w:val="BodyText"/>
        <w:spacing w:line="240" w:lineRule="auto" w:before="109"/>
        <w:ind w:right="0"/>
        <w:jc w:val="left"/>
        <w:rPr>
          <w:rFonts w:ascii="Times New Roman" w:hAnsi="Times New Roman" w:cs="Times New Roman" w:eastAsia="Times New Roman" w:hint="default"/>
        </w:rPr>
      </w:pPr>
      <w:r>
        <w:rPr/>
        <w:t>年度所得税费用</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32 </w:t>
      </w:r>
      <w:r>
        <w:rPr/>
        <w:t>元</w:t>
      </w:r>
      <w:r>
        <w:rPr>
          <w:spacing w:val="-100"/>
        </w:rPr>
        <w:t>，</w:t>
      </w:r>
      <w:r>
        <w:rPr/>
        <w:t>增加</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日留存</w:t>
      </w:r>
      <w:r>
        <w:rPr>
          <w:spacing w:val="-2"/>
        </w:rPr>
        <w:t>收</w:t>
      </w:r>
      <w:r>
        <w:rPr/>
        <w:t>益</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元</w:t>
      </w:r>
      <w:r>
        <w:rPr>
          <w:spacing w:val="-100"/>
        </w:rPr>
        <w:t>、</w:t>
      </w:r>
      <w:r>
        <w:rPr/>
        <w:t>增加</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005</w:t>
      </w:r>
    </w:p>
    <w:p>
      <w:pPr>
        <w:pStyle w:val="BodyText"/>
        <w:spacing w:line="240" w:lineRule="auto" w:before="110"/>
        <w:ind w:right="0"/>
        <w:jc w:val="left"/>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日留存收益</w:t>
      </w:r>
      <w:r>
        <w:rPr>
          <w:spacing w:val="-55"/>
        </w:rPr>
        <w:t> </w:t>
      </w:r>
      <w:r>
        <w:rPr>
          <w:rFonts w:ascii="Times New Roman" w:hAnsi="Times New Roman" w:cs="Times New Roman" w:eastAsia="Times New Roman" w:hint="default"/>
        </w:rPr>
        <w:t>1,736,168.87</w:t>
      </w:r>
      <w:r>
        <w:rPr>
          <w:rFonts w:ascii="Times New Roman" w:hAnsi="Times New Roman" w:cs="Times New Roman" w:eastAsia="Times New Roman" w:hint="default"/>
          <w:spacing w:val="-3"/>
        </w:rPr>
        <w:t> </w:t>
      </w:r>
      <w:r>
        <w:rPr/>
        <w:t>元。</w:t>
      </w:r>
    </w:p>
    <w:p>
      <w:pPr>
        <w:pStyle w:val="BodyText"/>
        <w:spacing w:line="240" w:lineRule="auto" w:before="109"/>
        <w:ind w:left="558" w:right="0"/>
        <w:jc w:val="left"/>
      </w:pPr>
      <w:r>
        <w:rPr>
          <w:rFonts w:ascii="Times New Roman" w:hAnsi="Times New Roman" w:cs="Times New Roman" w:eastAsia="Times New Roman" w:hint="default"/>
        </w:rPr>
        <w:t>C</w:t>
      </w:r>
      <w:r>
        <w:rPr/>
        <w:t>、长期股权投资的后续计量</w:t>
      </w:r>
    </w:p>
    <w:p>
      <w:pPr>
        <w:pStyle w:val="BodyText"/>
        <w:spacing w:line="340" w:lineRule="auto" w:before="109"/>
        <w:ind w:left="138" w:right="106" w:firstLine="420"/>
        <w:jc w:val="left"/>
      </w:pPr>
      <w:r>
        <w:rPr/>
        <w:t>根据财政部</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年颁布的《企业会计准则第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号——长期股权投资》中的长期投资后 </w:t>
      </w:r>
      <w:r>
        <w:rPr>
          <w:spacing w:val="-3"/>
        </w:rPr>
        <w:t>续计量原则，对控制的子公司，以及对被投资单位无控制、无共同控制且无重大影响的，采</w:t>
      </w:r>
      <w:r>
        <w:rPr>
          <w:spacing w:val="-80"/>
        </w:rPr>
        <w:t> </w:t>
      </w:r>
      <w:r>
        <w:rPr>
          <w:spacing w:val="-80"/>
        </w:rPr>
      </w:r>
      <w:r>
        <w:rPr>
          <w:spacing w:val="-3"/>
        </w:rPr>
        <w:t>用成本法核算。依据财政部</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3"/>
        </w:rPr>
        <w:t>日颁布的《企业会计准则解释第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6"/>
        </w:rPr>
        <w:t>号》的规定，</w:t>
      </w:r>
      <w:r>
        <w:rPr/>
        <w:t> 企业在首次执行日以前已经持有的对子公司长期股权投资，应在首次执行日进行追溯调整， </w:t>
      </w:r>
      <w:r>
        <w:rPr>
          <w:spacing w:val="-3"/>
        </w:rPr>
        <w:t>视同该子公司自最初即采用成本法核算。执行新会计准则后，应当按照子公司宣告分派现金</w:t>
      </w:r>
      <w:r>
        <w:rPr>
          <w:spacing w:val="-79"/>
        </w:rPr>
        <w:t> </w:t>
      </w:r>
      <w:r>
        <w:rPr>
          <w:spacing w:val="-79"/>
        </w:rPr>
      </w:r>
      <w:r>
        <w:rPr/>
        <w:t>股利或利润中应分得的部分，确认投资收益。</w:t>
      </w:r>
    </w:p>
    <w:p>
      <w:pPr>
        <w:pStyle w:val="BodyText"/>
        <w:spacing w:line="240" w:lineRule="auto" w:before="36"/>
        <w:ind w:left="560" w:right="0"/>
        <w:jc w:val="left"/>
        <w:rPr>
          <w:rFonts w:ascii="Times New Roman" w:hAnsi="Times New Roman" w:cs="Times New Roman" w:eastAsia="Times New Roman" w:hint="default"/>
        </w:rPr>
      </w:pPr>
      <w:r>
        <w:rPr/>
        <w:t>此项政策变更减少了母公司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spacing w:val="-2"/>
        </w:rPr>
        <w:t>年</w:t>
      </w:r>
      <w:r>
        <w:rPr/>
        <w:t>度投资收益</w:t>
      </w:r>
      <w:r>
        <w:rPr>
          <w:spacing w:val="-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69</w:t>
      </w:r>
      <w:r>
        <w:rPr>
          <w:rFonts w:ascii="Times New Roman" w:hAnsi="Times New Roman" w:cs="Times New Roman" w:eastAsia="Times New Roman" w:hint="default"/>
          <w:spacing w:val="-1"/>
        </w:rPr>
        <w:t>.</w:t>
      </w:r>
      <w:r>
        <w:rPr>
          <w:rFonts w:ascii="Times New Roman" w:hAnsi="Times New Roman" w:cs="Times New Roman" w:eastAsia="Times New Roman" w:hint="default"/>
        </w:rPr>
        <w:t>60 </w:t>
      </w:r>
      <w:r>
        <w:rPr>
          <w:rFonts w:ascii="Times New Roman" w:hAnsi="Times New Roman" w:cs="Times New Roman" w:eastAsia="Times New Roman" w:hint="default"/>
          <w:spacing w:val="-1"/>
        </w:rPr>
        <w:t> </w:t>
      </w:r>
      <w:r>
        <w:rPr/>
        <w:t>元</w:t>
      </w:r>
      <w:r>
        <w:rPr>
          <w:spacing w:val="-94"/>
        </w:rPr>
        <w:t>，</w:t>
      </w:r>
      <w:r>
        <w:rPr/>
        <w:t>增加</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p>
    <w:p>
      <w:pPr>
        <w:pStyle w:val="BodyText"/>
        <w:spacing w:line="240" w:lineRule="auto" w:before="110"/>
        <w:ind w:right="0"/>
        <w:jc w:val="left"/>
      </w:pPr>
      <w:r>
        <w:rPr/>
        <w:t>日留存收益</w:t>
      </w:r>
      <w:r>
        <w:rPr>
          <w:spacing w:val="-56"/>
        </w:rPr>
        <w:t> </w:t>
      </w:r>
      <w:r>
        <w:rPr>
          <w:rFonts w:ascii="Times New Roman" w:hAnsi="Times New Roman" w:cs="Times New Roman" w:eastAsia="Times New Roman" w:hint="default"/>
        </w:rPr>
        <w:t>7,224,369.60</w:t>
      </w:r>
      <w:r>
        <w:rPr>
          <w:rFonts w:ascii="Times New Roman" w:hAnsi="Times New Roman" w:cs="Times New Roman" w:eastAsia="Times New Roman" w:hint="default"/>
          <w:spacing w:val="-4"/>
        </w:rPr>
        <w:t> </w:t>
      </w:r>
      <w:r>
        <w:rPr/>
        <w:t>元。</w:t>
      </w:r>
    </w:p>
    <w:p>
      <w:pPr>
        <w:pStyle w:val="BodyText"/>
        <w:spacing w:line="240" w:lineRule="auto" w:before="109"/>
        <w:ind w:left="559" w:right="0"/>
        <w:jc w:val="left"/>
      </w:pPr>
      <w:r>
        <w:rPr>
          <w:rFonts w:ascii="Times New Roman" w:hAnsi="Times New Roman" w:cs="Times New Roman" w:eastAsia="Times New Roman" w:hint="default"/>
        </w:rPr>
        <w:t>D</w:t>
      </w:r>
      <w:r>
        <w:rPr/>
        <w:t>、上列各项对报表的影响如下：</w:t>
      </w:r>
    </w:p>
    <w:tbl>
      <w:tblPr>
        <w:tblW w:w="0" w:type="auto"/>
        <w:jc w:val="left"/>
        <w:tblInd w:w="832" w:type="dxa"/>
        <w:tblLayout w:type="fixed"/>
        <w:tblCellMar>
          <w:top w:w="0" w:type="dxa"/>
          <w:left w:w="0" w:type="dxa"/>
          <w:bottom w:w="0" w:type="dxa"/>
          <w:right w:w="0" w:type="dxa"/>
        </w:tblCellMar>
        <w:tblLook w:val="01E0"/>
      </w:tblPr>
      <w:tblGrid>
        <w:gridCol w:w="3600"/>
        <w:gridCol w:w="1607"/>
        <w:gridCol w:w="1704"/>
      </w:tblGrid>
      <w:tr>
        <w:trPr>
          <w:trHeight w:val="8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633"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35" w:right="307"/>
              <w:jc w:val="left"/>
              <w:rPr>
                <w:rFonts w:ascii="宋体" w:hAnsi="宋体" w:cs="宋体" w:eastAsia="宋体" w:hint="default"/>
                <w:sz w:val="21"/>
                <w:szCs w:val="21"/>
              </w:rPr>
            </w:pPr>
            <w:r>
              <w:rPr>
                <w:rFonts w:ascii="宋体" w:hAnsi="宋体" w:cs="宋体" w:eastAsia="宋体" w:hint="default"/>
                <w:b/>
                <w:bCs/>
                <w:sz w:val="21"/>
                <w:szCs w:val="21"/>
              </w:rPr>
              <w:t>对合并报表</w:t>
            </w:r>
            <w:r>
              <w:rPr>
                <w:rFonts w:ascii="宋体" w:hAnsi="宋体" w:cs="宋体" w:eastAsia="宋体" w:hint="default"/>
                <w:b/>
                <w:bCs/>
                <w:w w:val="99"/>
                <w:sz w:val="21"/>
                <w:szCs w:val="21"/>
              </w:rPr>
              <w:t> </w:t>
            </w:r>
            <w:r>
              <w:rPr>
                <w:rFonts w:ascii="宋体" w:hAnsi="宋体" w:cs="宋体" w:eastAsia="宋体" w:hint="default"/>
                <w:b/>
                <w:bCs/>
                <w:sz w:val="21"/>
                <w:szCs w:val="21"/>
              </w:rPr>
              <w:t>的影响金额</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283" w:right="250" w:hanging="106"/>
              <w:jc w:val="left"/>
              <w:rPr>
                <w:rFonts w:ascii="宋体" w:hAnsi="宋体" w:cs="宋体" w:eastAsia="宋体" w:hint="default"/>
                <w:sz w:val="21"/>
                <w:szCs w:val="21"/>
              </w:rPr>
            </w:pPr>
            <w:r>
              <w:rPr>
                <w:rFonts w:ascii="宋体" w:hAnsi="宋体" w:cs="宋体" w:eastAsia="宋体" w:hint="default"/>
                <w:b/>
                <w:bCs/>
                <w:sz w:val="21"/>
                <w:szCs w:val="21"/>
              </w:rPr>
              <w:t>对母公司报表</w:t>
            </w:r>
            <w:r>
              <w:rPr>
                <w:rFonts w:ascii="宋体" w:hAnsi="宋体" w:cs="宋体" w:eastAsia="宋体" w:hint="default"/>
                <w:b/>
                <w:bCs/>
                <w:w w:val="99"/>
                <w:sz w:val="21"/>
                <w:szCs w:val="21"/>
              </w:rPr>
              <w:t> </w:t>
            </w:r>
            <w:r>
              <w:rPr>
                <w:rFonts w:ascii="宋体" w:hAnsi="宋体" w:cs="宋体" w:eastAsia="宋体" w:hint="default"/>
                <w:b/>
                <w:bCs/>
                <w:sz w:val="21"/>
                <w:szCs w:val="21"/>
              </w:rPr>
              <w:t>的影响金额</w:t>
            </w:r>
            <w:r>
              <w:rPr>
                <w:rFonts w:ascii="宋体" w:hAnsi="宋体" w:cs="宋体" w:eastAsia="宋体" w:hint="default"/>
                <w:sz w:val="21"/>
                <w:szCs w:val="21"/>
              </w:rPr>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对资本公积的影响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年初留存收益的影响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2,670,026.02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-4,554,343.58</w:t>
            </w:r>
          </w:p>
        </w:tc>
      </w:tr>
      <w:tr>
        <w:trPr>
          <w:trHeight w:val="40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21"/>
                <w:sz w:val="21"/>
                <w:szCs w:val="21"/>
              </w:rPr>
              <w:t>其中：对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年初未分配利润的影响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Times New Roman" w:hAnsi="Times New Roman" w:cs="Times New Roman" w:eastAsia="Times New Roman" w:hint="default"/>
                <w:sz w:val="21"/>
                <w:szCs w:val="21"/>
              </w:rPr>
            </w:pPr>
            <w:r>
              <w:rPr>
                <w:rFonts w:ascii="Times New Roman"/>
                <w:spacing w:val="-1"/>
                <w:sz w:val="21"/>
              </w:rPr>
              <w:t>3,038,651.93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-4,185,717.67</w:t>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年初盈余公积的影响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-368,625.91</w:t>
            </w:r>
            <w:r>
              <w:rPr>
                <w:rFonts w:ascii="Times New Roman"/>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Times New Roman" w:hAnsi="Times New Roman" w:cs="Times New Roman" w:eastAsia="Times New Roman" w:hint="default"/>
                <w:sz w:val="21"/>
                <w:szCs w:val="21"/>
              </w:rPr>
            </w:pPr>
            <w:r>
              <w:rPr>
                <w:rFonts w:ascii="Times New Roman"/>
                <w:spacing w:val="-1"/>
                <w:sz w:val="21"/>
              </w:rPr>
              <w:t>-368,625.91</w:t>
            </w:r>
            <w:r>
              <w:rPr>
                <w:rFonts w:ascii="Times New Roman"/>
                <w:sz w:val="21"/>
              </w:rPr>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对本年净利润的影响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2"/>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8"/>
        <w:rPr>
          <w:rFonts w:ascii="宋体" w:hAnsi="宋体" w:cs="宋体" w:eastAsia="宋体" w:hint="default"/>
          <w:sz w:val="5"/>
          <w:szCs w:val="5"/>
        </w:rPr>
      </w:pPr>
    </w:p>
    <w:p>
      <w:pPr>
        <w:spacing w:line="336" w:lineRule="auto" w:before="35"/>
        <w:ind w:left="560" w:right="43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本公司本年度未发生会计估计变更。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、重大会计差错更正</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本公司本年度未发生重大会计差错更正。</w:t>
      </w:r>
    </w:p>
    <w:p>
      <w:pPr>
        <w:spacing w:after="0" w:line="336" w:lineRule="auto"/>
        <w:jc w:val="left"/>
        <w:rPr>
          <w:rFonts w:ascii="宋体" w:hAnsi="宋体" w:cs="宋体" w:eastAsia="宋体" w:hint="default"/>
          <w:sz w:val="21"/>
          <w:szCs w:val="21"/>
        </w:rPr>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Heading4"/>
        <w:spacing w:line="240" w:lineRule="auto"/>
        <w:ind w:left="1242" w:right="2039"/>
        <w:jc w:val="left"/>
        <w:rPr>
          <w:b w:val="0"/>
          <w:bCs w:val="0"/>
        </w:rPr>
      </w:pPr>
      <w:r>
        <w:rPr/>
        <w:t>三、税项</w:t>
      </w:r>
      <w:r>
        <w:rPr>
          <w:b w:val="0"/>
          <w:bCs w:val="0"/>
        </w:rPr>
      </w:r>
    </w:p>
    <w:p>
      <w:pPr>
        <w:pStyle w:val="BodyText"/>
        <w:spacing w:line="331" w:lineRule="auto" w:before="125"/>
        <w:ind w:left="820" w:right="835" w:firstLine="419"/>
        <w:jc w:val="both"/>
      </w:pPr>
      <w:r>
        <w:rPr>
          <w:rFonts w:ascii="Times New Roman" w:hAnsi="Times New Roman" w:cs="Times New Roman" w:eastAsia="Times New Roman" w:hint="default"/>
          <w:spacing w:val="-2"/>
        </w:rPr>
        <w:t>1</w:t>
      </w:r>
      <w:r>
        <w:rPr>
          <w:spacing w:val="-2"/>
        </w:rPr>
        <w:t>、增值税：商品销售执行</w:t>
      </w:r>
      <w:r>
        <w:rPr>
          <w:spacing w:val="-50"/>
        </w:rPr>
        <w:t> </w:t>
      </w:r>
      <w:r>
        <w:rPr>
          <w:rFonts w:ascii="Times New Roman" w:hAnsi="Times New Roman" w:cs="Times New Roman" w:eastAsia="Times New Roman" w:hint="default"/>
          <w:spacing w:val="-1"/>
        </w:rPr>
        <w:t>17</w:t>
      </w:r>
      <w:r>
        <w:rPr>
          <w:spacing w:val="-1"/>
        </w:rPr>
        <w:t>％税率，以抵扣进项税额后计缴。自行开发软件的销项税</w:t>
      </w:r>
      <w:r>
        <w:rPr/>
        <w:t> 率为 </w:t>
      </w:r>
      <w:r>
        <w:rPr>
          <w:rFonts w:ascii="Times New Roman" w:hAnsi="Times New Roman" w:cs="Times New Roman" w:eastAsia="Times New Roman" w:hint="default"/>
        </w:rPr>
        <w:t>17%</w:t>
      </w:r>
      <w:r>
        <w:rPr/>
        <w:t>，根据“国发</w:t>
      </w:r>
      <w:r>
        <w:rPr>
          <w:rFonts w:ascii="Times New Roman" w:hAnsi="Times New Roman" w:cs="Times New Roman" w:eastAsia="Times New Roman" w:hint="default"/>
        </w:rPr>
        <w:t>[2000]18 </w:t>
      </w:r>
      <w:r>
        <w:rPr/>
        <w:t>号”文《鼓励软件产业和集成电路产业发展的若干政策》 的规定，对增值税一般纳税人销售其自行开发生产的软件产品，</w:t>
      </w:r>
      <w:r>
        <w:rPr>
          <w:rFonts w:ascii="Times New Roman" w:hAnsi="Times New Roman" w:cs="Times New Roman" w:eastAsia="Times New Roman" w:hint="default"/>
        </w:rPr>
        <w:t>2010 </w:t>
      </w:r>
      <w:r>
        <w:rPr/>
        <w:t>年前按</w:t>
      </w:r>
      <w:r>
        <w:rPr>
          <w:spacing w:val="-44"/>
        </w:rPr>
        <w:t> </w:t>
      </w:r>
      <w:r>
        <w:rPr>
          <w:rFonts w:ascii="Times New Roman" w:hAnsi="Times New Roman" w:cs="Times New Roman" w:eastAsia="Times New Roman" w:hint="default"/>
        </w:rPr>
        <w:t>17</w:t>
      </w:r>
      <w:r>
        <w:rPr/>
        <w:t>％的法定税 率征收增值税，以实际税负超过</w:t>
      </w:r>
      <w:r>
        <w:rPr>
          <w:spacing w:val="-55"/>
        </w:rPr>
        <w:t> </w:t>
      </w:r>
      <w:r>
        <w:rPr>
          <w:rFonts w:ascii="Times New Roman" w:hAnsi="Times New Roman" w:cs="Times New Roman" w:eastAsia="Times New Roman" w:hint="default"/>
        </w:rPr>
        <w:t>3</w:t>
      </w:r>
      <w:r>
        <w:rPr/>
        <w:t>％的部分即征即退，自行开发软件实际税负为</w:t>
      </w:r>
      <w:r>
        <w:rPr>
          <w:spacing w:val="-55"/>
        </w:rPr>
        <w:t> </w:t>
      </w:r>
      <w:r>
        <w:rPr>
          <w:rFonts w:ascii="Times New Roman" w:hAnsi="Times New Roman" w:cs="Times New Roman" w:eastAsia="Times New Roman" w:hint="default"/>
        </w:rPr>
        <w:t>3%</w:t>
      </w:r>
      <w:r>
        <w:rPr/>
        <w:t>。</w:t>
      </w:r>
    </w:p>
    <w:p>
      <w:pPr>
        <w:pStyle w:val="BodyText"/>
        <w:spacing w:line="240" w:lineRule="auto" w:before="22"/>
        <w:ind w:left="1240" w:right="2039"/>
        <w:jc w:val="left"/>
      </w:pPr>
      <w:r>
        <w:rPr>
          <w:rFonts w:ascii="Times New Roman" w:hAnsi="Times New Roman" w:cs="Times New Roman" w:eastAsia="Times New Roman" w:hint="default"/>
        </w:rPr>
        <w:t>2</w:t>
      </w:r>
      <w:r>
        <w:rPr/>
        <w:t>、营业税：按应税劳务收入的</w:t>
      </w:r>
      <w:r>
        <w:rPr>
          <w:spacing w:val="-57"/>
        </w:rPr>
        <w:t> </w:t>
      </w:r>
      <w:r>
        <w:rPr>
          <w:rFonts w:ascii="Times New Roman" w:hAnsi="Times New Roman" w:cs="Times New Roman" w:eastAsia="Times New Roman" w:hint="default"/>
        </w:rPr>
        <w:t>5</w:t>
      </w:r>
      <w:r>
        <w:rPr/>
        <w:t>％计缴。</w:t>
      </w:r>
    </w:p>
    <w:p>
      <w:pPr>
        <w:pStyle w:val="BodyText"/>
        <w:spacing w:line="331" w:lineRule="auto" w:before="109"/>
        <w:ind w:left="1240" w:right="2039"/>
        <w:jc w:val="left"/>
      </w:pPr>
      <w:r>
        <w:rPr>
          <w:rFonts w:ascii="Times New Roman" w:hAnsi="Times New Roman" w:cs="Times New Roman" w:eastAsia="Times New Roman" w:hint="default"/>
        </w:rPr>
        <w:t>3</w:t>
      </w:r>
      <w:r>
        <w:rPr/>
        <w:t>、城建税：按应纳流转税额的</w:t>
      </w:r>
      <w:r>
        <w:rPr>
          <w:spacing w:val="-54"/>
        </w:rPr>
        <w:t> </w:t>
      </w:r>
      <w:r>
        <w:rPr>
          <w:rFonts w:ascii="Times New Roman" w:hAnsi="Times New Roman" w:cs="Times New Roman" w:eastAsia="Times New Roman" w:hint="default"/>
        </w:rPr>
        <w:t>7</w:t>
      </w:r>
      <w:r>
        <w:rPr/>
        <w:t>％计缴。 深圳广电银通金融电子科技有限公司按应纳流转税额的</w:t>
      </w:r>
      <w:r>
        <w:rPr>
          <w:spacing w:val="-55"/>
        </w:rPr>
        <w:t> </w:t>
      </w:r>
      <w:r>
        <w:rPr>
          <w:rFonts w:ascii="Times New Roman" w:hAnsi="Times New Roman" w:cs="Times New Roman" w:eastAsia="Times New Roman" w:hint="default"/>
        </w:rPr>
        <w:t>1</w:t>
      </w:r>
      <w:r>
        <w:rPr/>
        <w:t>％计缴城建税。 </w:t>
      </w:r>
      <w:r>
        <w:rPr>
          <w:rFonts w:ascii="Times New Roman" w:hAnsi="Times New Roman" w:cs="Times New Roman" w:eastAsia="Times New Roman" w:hint="default"/>
        </w:rPr>
        <w:t>4</w:t>
      </w:r>
      <w:r>
        <w:rPr/>
        <w:t>、教育费附加：按应纳流转税额的</w:t>
      </w:r>
      <w:r>
        <w:rPr>
          <w:spacing w:val="-56"/>
        </w:rPr>
        <w:t> </w:t>
      </w:r>
      <w:r>
        <w:rPr>
          <w:rFonts w:ascii="Times New Roman" w:hAnsi="Times New Roman" w:cs="Times New Roman" w:eastAsia="Times New Roman" w:hint="default"/>
        </w:rPr>
        <w:t>3</w:t>
      </w:r>
      <w:r>
        <w:rPr/>
        <w:t>％计缴。</w:t>
      </w:r>
    </w:p>
    <w:p>
      <w:pPr>
        <w:pStyle w:val="BodyText"/>
        <w:spacing w:line="340" w:lineRule="auto" w:before="20"/>
        <w:ind w:left="819" w:right="831" w:firstLine="420"/>
        <w:jc w:val="both"/>
      </w:pPr>
      <w:r>
        <w:rPr>
          <w:rFonts w:ascii="Times New Roman" w:hAnsi="Times New Roman" w:cs="Times New Roman" w:eastAsia="Times New Roman" w:hint="default"/>
          <w:spacing w:val="-4"/>
        </w:rPr>
        <w:t>5</w:t>
      </w:r>
      <w:r>
        <w:rPr>
          <w:spacing w:val="-4"/>
        </w:rPr>
        <w:t>、所得税：本公司被认定为高新技术企业和软件生产企业，并于</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日取 </w:t>
      </w:r>
      <w:r>
        <w:rPr>
          <w:spacing w:val="2"/>
        </w:rPr>
        <w:t>得广州市科学技术局颁发的《高新技术企业认定证书》。根据广州市地方税务局穗地税发</w:t>
      </w:r>
      <w:r>
        <w:rPr>
          <w:spacing w:val="-68"/>
        </w:rPr>
        <w:t> </w:t>
      </w:r>
      <w:r>
        <w:rPr>
          <w:spacing w:val="-68"/>
        </w:rPr>
      </w:r>
      <w:r>
        <w:rPr>
          <w:rFonts w:ascii="Times New Roman" w:hAnsi="Times New Roman" w:cs="Times New Roman" w:eastAsia="Times New Roman" w:hint="default"/>
          <w:spacing w:val="-2"/>
        </w:rPr>
        <w:t>[2001]115</w:t>
      </w:r>
      <w:r>
        <w:rPr>
          <w:rFonts w:ascii="Times New Roman" w:hAnsi="Times New Roman" w:cs="Times New Roman" w:eastAsia="Times New Roman" w:hint="default"/>
        </w:rPr>
        <w:t> </w:t>
      </w:r>
      <w:r>
        <w:rPr>
          <w:spacing w:val="-4"/>
        </w:rPr>
        <w:t>号“关于我市高新技术企业享受企业所得税优惠政策的通知”，本公司从</w:t>
      </w:r>
      <w:r>
        <w:rPr/>
        <w:t> </w:t>
      </w:r>
      <w:r>
        <w:rPr>
          <w:rFonts w:ascii="Times New Roman" w:hAnsi="Times New Roman" w:cs="Times New Roman" w:eastAsia="Times New Roman" w:hint="default"/>
          <w:spacing w:val="-1"/>
        </w:rPr>
        <w:t>2001</w:t>
      </w:r>
      <w:r>
        <w:rPr>
          <w:rFonts w:ascii="Times New Roman" w:hAnsi="Times New Roman" w:cs="Times New Roman" w:eastAsia="Times New Roman" w:hint="default"/>
          <w:spacing w:val="14"/>
        </w:rPr>
        <w:t> </w:t>
      </w:r>
      <w:r>
        <w:rPr/>
        <w:t>年</w:t>
      </w:r>
    </w:p>
    <w:p>
      <w:pPr>
        <w:pStyle w:val="BodyText"/>
        <w:spacing w:line="331" w:lineRule="auto" w:before="11"/>
        <w:ind w:left="1239" w:right="2391" w:hanging="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日起减按</w:t>
      </w:r>
      <w:r>
        <w:rPr>
          <w:spacing w:val="-54"/>
        </w:rPr>
        <w:t> </w:t>
      </w:r>
      <w:r>
        <w:rPr>
          <w:rFonts w:ascii="Times New Roman" w:hAnsi="Times New Roman" w:cs="Times New Roman" w:eastAsia="Times New Roman" w:hint="default"/>
        </w:rPr>
        <w:t>15%</w:t>
      </w:r>
      <w:r>
        <w:rPr/>
        <w:t>的税率征收企业所得税。 深圳广电银通金融电子科技有限公司按</w:t>
      </w:r>
      <w:r>
        <w:rPr>
          <w:spacing w:val="-56"/>
        </w:rPr>
        <w:t> </w:t>
      </w:r>
      <w:r>
        <w:rPr>
          <w:rFonts w:ascii="Times New Roman" w:hAnsi="Times New Roman" w:cs="Times New Roman" w:eastAsia="Times New Roman" w:hint="default"/>
        </w:rPr>
        <w:t>15%</w:t>
      </w:r>
      <w:r>
        <w:rPr/>
        <w:t>的税率征收企业所得税。 </w:t>
      </w:r>
      <w:r>
        <w:rPr>
          <w:rFonts w:ascii="Times New Roman" w:hAnsi="Times New Roman" w:cs="Times New Roman" w:eastAsia="Times New Roman" w:hint="default"/>
        </w:rPr>
        <w:t>6</w:t>
      </w:r>
      <w:r>
        <w:rPr/>
        <w:t>、其他税项：按国家有关规定计缴。</w:t>
      </w:r>
    </w:p>
    <w:p>
      <w:pPr>
        <w:spacing w:line="240" w:lineRule="auto" w:before="1"/>
        <w:rPr>
          <w:rFonts w:ascii="宋体" w:hAnsi="宋体" w:cs="宋体" w:eastAsia="宋体" w:hint="default"/>
          <w:sz w:val="32"/>
          <w:szCs w:val="32"/>
        </w:rPr>
      </w:pPr>
    </w:p>
    <w:p>
      <w:pPr>
        <w:pStyle w:val="Heading4"/>
        <w:spacing w:line="240" w:lineRule="auto" w:before="0"/>
        <w:ind w:left="1241" w:right="2039"/>
        <w:jc w:val="left"/>
        <w:rPr>
          <w:b w:val="0"/>
          <w:bCs w:val="0"/>
        </w:rPr>
      </w:pPr>
      <w:r>
        <w:rPr/>
        <w:t>四、企业合并及合并财务报表</w:t>
      </w:r>
      <w:r>
        <w:rPr>
          <w:b w:val="0"/>
          <w:bCs w:val="0"/>
        </w:rPr>
      </w:r>
    </w:p>
    <w:p>
      <w:pPr>
        <w:pStyle w:val="BodyText"/>
        <w:spacing w:line="328" w:lineRule="auto" w:before="126"/>
        <w:ind w:left="819" w:right="744" w:firstLine="420"/>
        <w:jc w:val="both"/>
      </w:pPr>
      <w:r>
        <w:rPr/>
        <w:t>合并财务报表按照</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月颁布的《企业会计准则第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号—合并财务报表》执行。 公司所控制的全部子公司均纳入合并财务报表的合并范围。</w:t>
      </w:r>
    </w:p>
    <w:p>
      <w:pPr>
        <w:pStyle w:val="BodyText"/>
        <w:spacing w:line="350" w:lineRule="auto" w:before="47"/>
        <w:ind w:left="819" w:right="836" w:firstLine="420"/>
        <w:jc w:val="both"/>
      </w:pPr>
      <w:r>
        <w:rPr>
          <w:spacing w:val="-3"/>
        </w:rPr>
        <w:t>合并财务报表以母公司和纳入合并范围的子公司的个别财务报表为基础，根据其他有关</w:t>
      </w:r>
      <w:r>
        <w:rPr/>
        <w:t> </w:t>
      </w:r>
      <w:r>
        <w:rPr>
          <w:spacing w:val="-3"/>
        </w:rPr>
        <w:t>资料为依据，按照权益法调整对子公司的长期股权投资后，由母公司编制。合并时对内部权</w:t>
      </w:r>
      <w:r>
        <w:rPr>
          <w:spacing w:val="-81"/>
        </w:rPr>
        <w:t> </w:t>
      </w:r>
      <w:r>
        <w:rPr>
          <w:spacing w:val="-81"/>
        </w:rPr>
      </w:r>
      <w:r>
        <w:rPr>
          <w:spacing w:val="-3"/>
        </w:rPr>
        <w:t>益性投资与子公司所有者权益、内部投资收益与子公司利润分配、内部交易事项、内部债权</w:t>
      </w:r>
      <w:r>
        <w:rPr>
          <w:spacing w:val="-81"/>
        </w:rPr>
        <w:t> </w:t>
      </w:r>
      <w:r>
        <w:rPr>
          <w:spacing w:val="-81"/>
        </w:rPr>
      </w:r>
      <w:r>
        <w:rPr/>
        <w:t>债务进行抵销。</w:t>
      </w:r>
    </w:p>
    <w:p>
      <w:pPr>
        <w:pStyle w:val="BodyText"/>
        <w:spacing w:line="348" w:lineRule="auto" w:before="29"/>
        <w:ind w:left="1239" w:right="3665"/>
        <w:jc w:val="left"/>
      </w:pPr>
      <w:r>
        <w:rPr/>
        <w:t>子公司所采用的会计政策与母公司保持一致。 本节所列数据除非特别注明，金额单位为人民币万元。</w:t>
      </w:r>
    </w:p>
    <w:p>
      <w:pPr>
        <w:pStyle w:val="Heading4"/>
        <w:spacing w:line="240" w:lineRule="auto" w:before="30"/>
        <w:ind w:left="1241" w:right="2039"/>
        <w:jc w:val="left"/>
        <w:rPr>
          <w:b w:val="0"/>
          <w:bCs w:val="0"/>
        </w:rPr>
      </w:pPr>
      <w:r>
        <w:rPr/>
        <w:t>（一）通过非同一控制下的企业合并取得的子公司</w:t>
      </w:r>
      <w:r>
        <w:rPr>
          <w:b w:val="0"/>
          <w:bCs w:val="0"/>
        </w:rPr>
      </w:r>
    </w:p>
    <w:p>
      <w:pPr>
        <w:spacing w:line="240" w:lineRule="auto" w:before="6"/>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900"/>
        <w:gridCol w:w="612"/>
        <w:gridCol w:w="720"/>
        <w:gridCol w:w="840"/>
        <w:gridCol w:w="1680"/>
        <w:gridCol w:w="1008"/>
        <w:gridCol w:w="1114"/>
        <w:gridCol w:w="900"/>
        <w:gridCol w:w="1036"/>
        <w:gridCol w:w="916"/>
      </w:tblGrid>
      <w:tr>
        <w:trPr>
          <w:trHeight w:val="7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82" w:right="83" w:firstLine="90"/>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单位全称</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264" w:right="80" w:hanging="180"/>
              <w:jc w:val="left"/>
              <w:rPr>
                <w:rFonts w:ascii="宋体" w:hAnsi="宋体" w:cs="宋体" w:eastAsia="宋体" w:hint="default"/>
                <w:sz w:val="18"/>
                <w:szCs w:val="18"/>
              </w:rPr>
            </w:pPr>
            <w:r>
              <w:rPr>
                <w:rFonts w:ascii="宋体" w:hAnsi="宋体" w:cs="宋体" w:eastAsia="宋体" w:hint="default"/>
                <w:b/>
                <w:bCs/>
                <w:sz w:val="18"/>
                <w:szCs w:val="18"/>
              </w:rPr>
              <w:t>业务性</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6" w:right="44"/>
              <w:jc w:val="left"/>
              <w:rPr>
                <w:rFonts w:ascii="宋体" w:hAnsi="宋体" w:cs="宋体" w:eastAsia="宋体" w:hint="default"/>
                <w:sz w:val="18"/>
                <w:szCs w:val="18"/>
              </w:rPr>
            </w:pPr>
            <w:r>
              <w:rPr>
                <w:rFonts w:ascii="宋体" w:hAnsi="宋体" w:cs="宋体" w:eastAsia="宋体" w:hint="default"/>
                <w:b/>
                <w:bCs/>
                <w:sz w:val="18"/>
                <w:szCs w:val="18"/>
              </w:rPr>
              <w:t>本公司年末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实质上构成对</w:t>
            </w:r>
            <w:r>
              <w:rPr>
                <w:rFonts w:ascii="宋体" w:hAnsi="宋体" w:cs="宋体" w:eastAsia="宋体" w:hint="default"/>
                <w:sz w:val="18"/>
                <w:szCs w:val="18"/>
              </w:rPr>
            </w:r>
          </w:p>
          <w:p>
            <w:pPr>
              <w:pStyle w:val="TableParagraph"/>
              <w:spacing w:line="240" w:lineRule="auto"/>
              <w:ind w:left="189" w:right="8" w:hanging="180"/>
              <w:jc w:val="left"/>
              <w:rPr>
                <w:rFonts w:ascii="宋体" w:hAnsi="宋体" w:cs="宋体" w:eastAsia="宋体" w:hint="default"/>
                <w:sz w:val="18"/>
                <w:szCs w:val="18"/>
              </w:rPr>
            </w:pPr>
            <w:r>
              <w:rPr>
                <w:rFonts w:ascii="宋体" w:hAnsi="宋体" w:cs="宋体" w:eastAsia="宋体" w:hint="default"/>
                <w:b/>
                <w:bCs/>
                <w:sz w:val="18"/>
                <w:szCs w:val="18"/>
              </w:rPr>
              <w:t>子公司的净投</w:t>
            </w:r>
            <w:r>
              <w:rPr>
                <w:rFonts w:ascii="宋体" w:hAnsi="宋体" w:cs="宋体" w:eastAsia="宋体" w:hint="default"/>
                <w:b/>
                <w:bCs/>
                <w:w w:val="99"/>
                <w:sz w:val="18"/>
                <w:szCs w:val="18"/>
              </w:rPr>
              <w:t> </w:t>
            </w:r>
            <w:r>
              <w:rPr>
                <w:rFonts w:ascii="宋体" w:hAnsi="宋体" w:cs="宋体" w:eastAsia="宋体" w:hint="default"/>
                <w:b/>
                <w:bCs/>
                <w:sz w:val="18"/>
                <w:szCs w:val="18"/>
              </w:rPr>
              <w:t>资的余额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4" w:right="0"/>
              <w:jc w:val="left"/>
              <w:rPr>
                <w:rFonts w:ascii="宋体" w:hAnsi="宋体" w:cs="宋体" w:eastAsia="宋体" w:hint="default"/>
                <w:sz w:val="18"/>
                <w:szCs w:val="18"/>
              </w:rPr>
            </w:pPr>
            <w:r>
              <w:rPr>
                <w:rFonts w:ascii="宋体" w:hAnsi="宋体" w:cs="宋体" w:eastAsia="宋体" w:hint="default"/>
                <w:b/>
                <w:bCs/>
                <w:sz w:val="18"/>
                <w:szCs w:val="18"/>
              </w:rPr>
              <w:t>本公司合</w:t>
            </w:r>
            <w:r>
              <w:rPr>
                <w:rFonts w:ascii="宋体" w:hAnsi="宋体" w:cs="宋体" w:eastAsia="宋体" w:hint="default"/>
                <w:sz w:val="18"/>
                <w:szCs w:val="18"/>
              </w:rPr>
            </w:r>
          </w:p>
          <w:p>
            <w:pPr>
              <w:pStyle w:val="TableParagraph"/>
              <w:spacing w:line="240" w:lineRule="auto"/>
              <w:ind w:left="354" w:right="81" w:hanging="270"/>
              <w:jc w:val="left"/>
              <w:rPr>
                <w:rFonts w:ascii="宋体" w:hAnsi="宋体" w:cs="宋体" w:eastAsia="宋体" w:hint="default"/>
                <w:sz w:val="18"/>
                <w:szCs w:val="18"/>
              </w:rPr>
            </w:pPr>
            <w:r>
              <w:rPr>
                <w:rFonts w:ascii="宋体" w:hAnsi="宋体" w:cs="宋体" w:eastAsia="宋体" w:hint="default"/>
                <w:b/>
                <w:bCs/>
                <w:sz w:val="18"/>
                <w:szCs w:val="18"/>
              </w:rPr>
              <w:t>计持股比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1" w:right="0"/>
              <w:jc w:val="left"/>
              <w:rPr>
                <w:rFonts w:ascii="宋体" w:hAnsi="宋体" w:cs="宋体" w:eastAsia="宋体" w:hint="default"/>
                <w:sz w:val="18"/>
                <w:szCs w:val="18"/>
              </w:rPr>
            </w:pPr>
            <w:r>
              <w:rPr>
                <w:rFonts w:ascii="宋体" w:hAnsi="宋体" w:cs="宋体" w:eastAsia="宋体" w:hint="default"/>
                <w:b/>
                <w:bCs/>
                <w:sz w:val="18"/>
                <w:szCs w:val="18"/>
              </w:rPr>
              <w:t>本公司合计</w:t>
            </w:r>
            <w:r>
              <w:rPr>
                <w:rFonts w:ascii="宋体" w:hAnsi="宋体" w:cs="宋体" w:eastAsia="宋体" w:hint="default"/>
                <w:sz w:val="18"/>
                <w:szCs w:val="18"/>
              </w:rPr>
            </w:r>
          </w:p>
          <w:p>
            <w:pPr>
              <w:pStyle w:val="TableParagraph"/>
              <w:spacing w:line="240" w:lineRule="auto"/>
              <w:ind w:left="241" w:right="57" w:hanging="180"/>
              <w:jc w:val="left"/>
              <w:rPr>
                <w:rFonts w:ascii="宋体" w:hAnsi="宋体" w:cs="宋体" w:eastAsia="宋体" w:hint="default"/>
                <w:sz w:val="18"/>
                <w:szCs w:val="18"/>
              </w:rPr>
            </w:pPr>
            <w:r>
              <w:rPr>
                <w:rFonts w:ascii="宋体" w:hAnsi="宋体" w:cs="宋体" w:eastAsia="宋体" w:hint="default"/>
                <w:b/>
                <w:bCs/>
                <w:sz w:val="18"/>
                <w:szCs w:val="18"/>
              </w:rPr>
              <w:t>享有的表决</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权比例</w:t>
            </w:r>
            <w:r>
              <w:rPr>
                <w:rFonts w:ascii="宋体" w:hAnsi="宋体" w:cs="宋体" w:eastAsia="宋体" w:hint="default"/>
                <w:sz w:val="18"/>
                <w:szCs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right="1"/>
              <w:jc w:val="left"/>
              <w:rPr>
                <w:rFonts w:ascii="宋体" w:hAnsi="宋体" w:cs="宋体" w:eastAsia="宋体" w:hint="default"/>
                <w:sz w:val="18"/>
                <w:szCs w:val="18"/>
              </w:rPr>
            </w:pPr>
            <w:r>
              <w:rPr>
                <w:rFonts w:ascii="宋体" w:hAnsi="宋体" w:cs="宋体" w:eastAsia="宋体" w:hint="default"/>
                <w:b/>
                <w:bCs/>
                <w:sz w:val="18"/>
                <w:szCs w:val="18"/>
              </w:rPr>
              <w:t>合并范围内</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表决权比例</w:t>
            </w:r>
            <w:r>
              <w:rPr>
                <w:rFonts w:ascii="宋体" w:hAnsi="宋体" w:cs="宋体" w:eastAsia="宋体" w:hint="default"/>
                <w:sz w:val="18"/>
                <w:szCs w:val="18"/>
              </w:rPr>
            </w:r>
          </w:p>
        </w:tc>
      </w:tr>
      <w:tr>
        <w:trPr>
          <w:trHeight w:val="236" w:hRule="exact"/>
        </w:trPr>
        <w:tc>
          <w:tcPr>
            <w:tcW w:w="900" w:type="dxa"/>
            <w:tcBorders>
              <w:top w:val="single" w:sz="4" w:space="0" w:color="000000"/>
              <w:left w:val="single" w:sz="4" w:space="0" w:color="000000"/>
              <w:bottom w:val="nil" w:sz="6" w:space="0" w:color="auto"/>
              <w:right w:val="single" w:sz="4" w:space="0" w:color="000000"/>
            </w:tcBorders>
          </w:tcPr>
          <w:p>
            <w:pPr/>
          </w:p>
        </w:tc>
        <w:tc>
          <w:tcPr>
            <w:tcW w:w="61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5"/>
              <w:jc w:val="left"/>
              <w:rPr>
                <w:rFonts w:ascii="宋体" w:hAnsi="宋体" w:cs="宋体" w:eastAsia="宋体" w:hint="default"/>
                <w:sz w:val="18"/>
                <w:szCs w:val="18"/>
              </w:rPr>
            </w:pPr>
            <w:r>
              <w:rPr>
                <w:rFonts w:ascii="宋体" w:hAnsi="宋体" w:cs="宋体" w:eastAsia="宋体" w:hint="default"/>
                <w:spacing w:val="6"/>
                <w:sz w:val="18"/>
                <w:szCs w:val="18"/>
              </w:rPr>
              <w:t>研发、生产经营金融</w:t>
            </w:r>
            <w:r>
              <w:rPr>
                <w:rFonts w:ascii="宋体" w:hAnsi="宋体" w:cs="宋体" w:eastAsia="宋体" w:hint="default"/>
                <w:sz w:val="18"/>
                <w:szCs w:val="18"/>
              </w:rPr>
            </w:r>
          </w:p>
        </w:tc>
        <w:tc>
          <w:tcPr>
            <w:tcW w:w="1008"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36" w:type="dxa"/>
            <w:tcBorders>
              <w:top w:val="single" w:sz="4" w:space="0" w:color="000000"/>
              <w:left w:val="single" w:sz="4" w:space="0" w:color="000000"/>
              <w:bottom w:val="nil" w:sz="6" w:space="0" w:color="auto"/>
              <w:right w:val="single" w:sz="4" w:space="0" w:color="000000"/>
            </w:tcBorders>
          </w:tcPr>
          <w:p>
            <w:pPr/>
          </w:p>
        </w:tc>
        <w:tc>
          <w:tcPr>
            <w:tcW w:w="916"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79" w:right="0"/>
              <w:jc w:val="both"/>
              <w:rPr>
                <w:rFonts w:ascii="宋体" w:hAnsi="宋体" w:cs="宋体" w:eastAsia="宋体" w:hint="default"/>
                <w:sz w:val="18"/>
                <w:szCs w:val="18"/>
              </w:rPr>
            </w:pPr>
            <w:r>
              <w:rPr>
                <w:rFonts w:ascii="宋体" w:hAnsi="宋体" w:cs="宋体" w:eastAsia="宋体" w:hint="default"/>
                <w:sz w:val="18"/>
                <w:szCs w:val="18"/>
              </w:rPr>
              <w:t>深圳广电</w:t>
            </w:r>
          </w:p>
          <w:p>
            <w:pPr>
              <w:pStyle w:val="TableParagraph"/>
              <w:spacing w:line="237" w:lineRule="auto"/>
              <w:ind w:left="79" w:right="89"/>
              <w:jc w:val="both"/>
              <w:rPr>
                <w:rFonts w:ascii="宋体" w:hAnsi="宋体" w:cs="宋体" w:eastAsia="宋体" w:hint="default"/>
                <w:sz w:val="18"/>
                <w:szCs w:val="18"/>
              </w:rPr>
            </w:pPr>
            <w:r>
              <w:rPr>
                <w:rFonts w:ascii="宋体" w:hAnsi="宋体" w:cs="宋体" w:eastAsia="宋体" w:hint="default"/>
                <w:sz w:val="18"/>
                <w:szCs w:val="18"/>
              </w:rPr>
              <w:t>银通金融 电子科技 有限公司</w:t>
            </w:r>
          </w:p>
        </w:tc>
        <w:tc>
          <w:tcPr>
            <w:tcW w:w="61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46"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w:t>
            </w:r>
          </w:p>
          <w:p>
            <w:pPr>
              <w:pStyle w:val="TableParagraph"/>
              <w:spacing w:line="234" w:lineRule="exact" w:before="15"/>
              <w:ind w:left="259" w:right="89" w:hanging="180"/>
              <w:jc w:val="left"/>
              <w:rPr>
                <w:rFonts w:ascii="宋体" w:hAnsi="宋体" w:cs="宋体" w:eastAsia="宋体" w:hint="default"/>
                <w:sz w:val="18"/>
                <w:szCs w:val="18"/>
              </w:rPr>
            </w:pPr>
            <w:r>
              <w:rPr>
                <w:rFonts w:ascii="宋体" w:hAnsi="宋体" w:cs="宋体" w:eastAsia="宋体" w:hint="default"/>
                <w:sz w:val="18"/>
                <w:szCs w:val="18"/>
              </w:rPr>
              <w:t>护及运 营</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left"/>
              <w:rPr>
                <w:rFonts w:ascii="Times New Roman" w:hAnsi="Times New Roman" w:cs="Times New Roman" w:eastAsia="Times New Roman" w:hint="default"/>
                <w:sz w:val="18"/>
                <w:szCs w:val="18"/>
              </w:rPr>
            </w:pPr>
            <w:r>
              <w:rPr>
                <w:rFonts w:ascii="Times New Roman"/>
                <w:sz w:val="18"/>
              </w:rPr>
              <w:t>6,500.00</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both"/>
              <w:rPr>
                <w:rFonts w:ascii="宋体" w:hAnsi="宋体" w:cs="宋体" w:eastAsia="宋体" w:hint="default"/>
                <w:sz w:val="18"/>
                <w:szCs w:val="18"/>
              </w:rPr>
            </w:pPr>
            <w:r>
              <w:rPr>
                <w:rFonts w:ascii="宋体" w:hAnsi="宋体" w:cs="宋体" w:eastAsia="宋体" w:hint="default"/>
                <w:spacing w:val="6"/>
                <w:sz w:val="18"/>
                <w:szCs w:val="18"/>
              </w:rPr>
              <w:t>电子设备、从事金融</w:t>
            </w:r>
            <w:r>
              <w:rPr>
                <w:rFonts w:ascii="宋体" w:hAnsi="宋体" w:cs="宋体" w:eastAsia="宋体" w:hint="default"/>
                <w:sz w:val="18"/>
                <w:szCs w:val="18"/>
              </w:rPr>
            </w:r>
          </w:p>
          <w:p>
            <w:pPr>
              <w:pStyle w:val="TableParagraph"/>
              <w:spacing w:line="237" w:lineRule="auto" w:before="1"/>
              <w:ind w:right="-5"/>
              <w:jc w:val="both"/>
              <w:rPr>
                <w:rFonts w:ascii="宋体" w:hAnsi="宋体" w:cs="宋体" w:eastAsia="宋体" w:hint="default"/>
                <w:sz w:val="18"/>
                <w:szCs w:val="18"/>
              </w:rPr>
            </w:pPr>
            <w:r>
              <w:rPr>
                <w:rFonts w:ascii="宋体" w:hAnsi="宋体" w:cs="宋体" w:eastAsia="宋体" w:hint="default"/>
                <w:spacing w:val="6"/>
                <w:sz w:val="18"/>
                <w:szCs w:val="18"/>
              </w:rPr>
              <w:t>电子系统软件开发、 金融电子系统集成， 并提供相关的技术支</w:t>
            </w:r>
            <w:r>
              <w:rPr>
                <w:rFonts w:ascii="宋体" w:hAnsi="宋体" w:cs="宋体" w:eastAsia="宋体" w:hint="default"/>
                <w:sz w:val="18"/>
                <w:szCs w:val="18"/>
              </w:rPr>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3" w:right="0"/>
              <w:jc w:val="left"/>
              <w:rPr>
                <w:rFonts w:ascii="Times New Roman" w:hAnsi="Times New Roman" w:cs="Times New Roman" w:eastAsia="Times New Roman" w:hint="default"/>
                <w:sz w:val="18"/>
                <w:szCs w:val="18"/>
              </w:rPr>
            </w:pPr>
            <w:r>
              <w:rPr>
                <w:rFonts w:ascii="Times New Roman"/>
                <w:sz w:val="18"/>
              </w:rPr>
              <w:t>9,647.93</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4" w:right="0"/>
              <w:jc w:val="left"/>
              <w:rPr>
                <w:rFonts w:ascii="Times New Roman" w:hAnsi="Times New Roman" w:cs="Times New Roman" w:eastAsia="Times New Roman" w:hint="default"/>
                <w:sz w:val="18"/>
                <w:szCs w:val="18"/>
              </w:rPr>
            </w:pPr>
            <w:r>
              <w:rPr>
                <w:rFonts w:ascii="Times New Roman"/>
                <w:sz w:val="18"/>
              </w:rPr>
              <w:t>9,647.93</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4" w:right="0"/>
              <w:jc w:val="left"/>
              <w:rPr>
                <w:rFonts w:ascii="Times New Roman" w:hAnsi="Times New Roman" w:cs="Times New Roman" w:eastAsia="Times New Roman" w:hint="default"/>
                <w:sz w:val="18"/>
                <w:szCs w:val="18"/>
              </w:rPr>
            </w:pPr>
            <w:r>
              <w:rPr>
                <w:rFonts w:ascii="Times New Roman"/>
                <w:sz w:val="18"/>
              </w:rPr>
              <w:t>100%</w:t>
            </w:r>
          </w:p>
        </w:tc>
        <w:tc>
          <w:tcPr>
            <w:tcW w:w="10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1" w:right="0"/>
              <w:jc w:val="left"/>
              <w:rPr>
                <w:rFonts w:ascii="Times New Roman" w:hAnsi="Times New Roman" w:cs="Times New Roman" w:eastAsia="Times New Roman" w:hint="default"/>
                <w:sz w:val="18"/>
                <w:szCs w:val="18"/>
              </w:rPr>
            </w:pPr>
            <w:r>
              <w:rPr>
                <w:rFonts w:ascii="Times New Roman"/>
                <w:sz w:val="18"/>
              </w:rPr>
              <w:t>100%</w:t>
            </w:r>
          </w:p>
        </w:tc>
        <w:tc>
          <w:tcPr>
            <w:tcW w:w="9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2" w:right="0"/>
              <w:jc w:val="left"/>
              <w:rPr>
                <w:rFonts w:ascii="Times New Roman" w:hAnsi="Times New Roman" w:cs="Times New Roman" w:eastAsia="Times New Roman" w:hint="default"/>
                <w:sz w:val="18"/>
                <w:szCs w:val="18"/>
              </w:rPr>
            </w:pPr>
            <w:r>
              <w:rPr>
                <w:rFonts w:ascii="Times New Roman"/>
                <w:sz w:val="18"/>
              </w:rPr>
              <w:t>100%</w:t>
            </w:r>
          </w:p>
        </w:tc>
      </w:tr>
      <w:tr>
        <w:trPr>
          <w:trHeight w:val="240" w:hRule="exact"/>
        </w:trPr>
        <w:tc>
          <w:tcPr>
            <w:tcW w:w="900"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持和服务。</w:t>
            </w:r>
          </w:p>
        </w:tc>
        <w:tc>
          <w:tcPr>
            <w:tcW w:w="1008"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
        </w:tc>
        <w:tc>
          <w:tcPr>
            <w:tcW w:w="91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400" w:footer="982" w:top="1100" w:bottom="1180" w:left="980" w:right="960"/>
        </w:sectPr>
      </w:pPr>
    </w:p>
    <w:p>
      <w:pPr>
        <w:spacing w:line="240" w:lineRule="auto" w:before="1"/>
        <w:rPr>
          <w:rFonts w:ascii="宋体" w:hAnsi="宋体" w:cs="宋体" w:eastAsia="宋体" w:hint="default"/>
          <w:b/>
          <w:bCs/>
          <w:sz w:val="19"/>
          <w:szCs w:val="19"/>
        </w:rPr>
      </w:pPr>
    </w:p>
    <w:p>
      <w:pPr>
        <w:pStyle w:val="Heading4"/>
        <w:spacing w:line="240" w:lineRule="auto"/>
        <w:ind w:left="1142" w:right="0"/>
        <w:jc w:val="left"/>
        <w:rPr>
          <w:b w:val="0"/>
          <w:bCs w:val="0"/>
        </w:rPr>
      </w:pPr>
      <w:r>
        <w:rPr/>
        <w:t>（二）本年合并报表范围未发生变更</w:t>
      </w:r>
      <w:r>
        <w:rPr>
          <w:b w:val="0"/>
          <w:bCs w:val="0"/>
        </w:rPr>
      </w:r>
    </w:p>
    <w:p>
      <w:pPr>
        <w:pStyle w:val="Heading4"/>
        <w:spacing w:line="240" w:lineRule="auto" w:before="126"/>
        <w:ind w:left="1142" w:right="0"/>
        <w:jc w:val="left"/>
        <w:rPr>
          <w:b w:val="0"/>
          <w:bCs w:val="0"/>
        </w:rPr>
      </w:pPr>
      <w:r>
        <w:rPr/>
        <w:t>（三）子公司向母公司转移资金的能力不存在受到严格限制的情况</w:t>
      </w:r>
      <w:r>
        <w:rPr>
          <w:b w:val="0"/>
          <w:bCs w:val="0"/>
        </w:rPr>
      </w:r>
    </w:p>
    <w:p>
      <w:pPr>
        <w:spacing w:line="350" w:lineRule="auto" w:before="125"/>
        <w:ind w:left="1139" w:right="4405" w:firstLine="2"/>
        <w:jc w:val="left"/>
        <w:rPr>
          <w:rFonts w:ascii="宋体" w:hAnsi="宋体" w:cs="宋体" w:eastAsia="宋体" w:hint="default"/>
          <w:sz w:val="21"/>
          <w:szCs w:val="21"/>
        </w:rPr>
      </w:pPr>
      <w:r>
        <w:rPr>
          <w:rFonts w:ascii="宋体" w:hAnsi="宋体" w:cs="宋体" w:eastAsia="宋体" w:hint="default"/>
          <w:b/>
          <w:bCs/>
          <w:sz w:val="21"/>
          <w:szCs w:val="21"/>
        </w:rPr>
        <w:t>（四）少数股东权益和少数股东损益</w:t>
      </w:r>
      <w:r>
        <w:rPr>
          <w:rFonts w:ascii="宋体" w:hAnsi="宋体" w:cs="宋体" w:eastAsia="宋体" w:hint="default"/>
          <w:b/>
          <w:bCs/>
          <w:w w:val="99"/>
          <w:sz w:val="21"/>
          <w:szCs w:val="21"/>
        </w:rPr>
        <w:t> </w:t>
      </w:r>
      <w:r>
        <w:rPr>
          <w:rFonts w:ascii="宋体" w:hAnsi="宋体" w:cs="宋体" w:eastAsia="宋体" w:hint="default"/>
          <w:sz w:val="21"/>
          <w:szCs w:val="21"/>
        </w:rPr>
        <w:t>报告期不存在少数股东权益和少数股东损益。</w:t>
      </w:r>
    </w:p>
    <w:p>
      <w:pPr>
        <w:spacing w:line="240" w:lineRule="auto" w:before="8"/>
        <w:rPr>
          <w:rFonts w:ascii="宋体" w:hAnsi="宋体" w:cs="宋体" w:eastAsia="宋体" w:hint="default"/>
          <w:sz w:val="20"/>
          <w:szCs w:val="20"/>
        </w:rPr>
      </w:pPr>
    </w:p>
    <w:p>
      <w:pPr>
        <w:pStyle w:val="Heading4"/>
        <w:spacing w:line="240" w:lineRule="auto" w:before="0"/>
        <w:ind w:left="1139" w:right="0"/>
        <w:jc w:val="left"/>
        <w:rPr>
          <w:b w:val="0"/>
          <w:bCs w:val="0"/>
        </w:rPr>
      </w:pPr>
      <w:r>
        <w:rPr/>
        <w:t>五、合并财务报表主要项目注释</w:t>
      </w:r>
      <w:r>
        <w:rPr>
          <w:b w:val="0"/>
          <w:bCs w:val="0"/>
        </w:rPr>
      </w:r>
    </w:p>
    <w:p>
      <w:pPr>
        <w:pStyle w:val="BodyText"/>
        <w:spacing w:line="240" w:lineRule="auto" w:before="126"/>
        <w:ind w:left="1139" w:right="0"/>
        <w:jc w:val="left"/>
      </w:pPr>
      <w:r>
        <w:rPr/>
        <w:t>（以下金额单位若未特别注明者均为人民币元，凡未注明年初数的均为年末数）</w:t>
      </w:r>
    </w:p>
    <w:p>
      <w:pPr>
        <w:pStyle w:val="Heading4"/>
        <w:spacing w:line="240" w:lineRule="auto" w:before="125"/>
        <w:ind w:left="1142" w:right="0"/>
        <w:jc w:val="left"/>
        <w:rPr>
          <w:b w:val="0"/>
          <w:bCs w:val="0"/>
        </w:rPr>
      </w:pPr>
      <w:r>
        <w:rPr/>
        <w:t>（一）</w:t>
      </w:r>
      <w:r>
        <w:rPr>
          <w:spacing w:val="-19"/>
        </w:rPr>
        <w:t> </w:t>
      </w:r>
      <w:r>
        <w:rPr/>
        <w:t>货币资金</w:t>
      </w:r>
      <w:r>
        <w:rPr>
          <w:b w:val="0"/>
          <w:bCs w:val="0"/>
        </w:rPr>
      </w:r>
    </w:p>
    <w:p>
      <w:pPr>
        <w:spacing w:line="240" w:lineRule="auto" w:before="5"/>
        <w:rPr>
          <w:rFonts w:ascii="宋体" w:hAnsi="宋体" w:cs="宋体" w:eastAsia="宋体" w:hint="default"/>
          <w:b/>
          <w:bCs/>
          <w:sz w:val="2"/>
          <w:szCs w:val="2"/>
        </w:rPr>
      </w:pPr>
    </w:p>
    <w:tbl>
      <w:tblPr>
        <w:tblW w:w="0" w:type="auto"/>
        <w:jc w:val="left"/>
        <w:tblInd w:w="279" w:type="dxa"/>
        <w:tblLayout w:type="fixed"/>
        <w:tblCellMar>
          <w:top w:w="0" w:type="dxa"/>
          <w:left w:w="0" w:type="dxa"/>
          <w:bottom w:w="0" w:type="dxa"/>
          <w:right w:w="0" w:type="dxa"/>
        </w:tblCellMar>
        <w:tblLook w:val="01E0"/>
      </w:tblPr>
      <w:tblGrid>
        <w:gridCol w:w="1198"/>
        <w:gridCol w:w="1476"/>
        <w:gridCol w:w="928"/>
        <w:gridCol w:w="1686"/>
        <w:gridCol w:w="1266"/>
        <w:gridCol w:w="937"/>
        <w:gridCol w:w="1686"/>
      </w:tblGrid>
      <w:tr>
        <w:trPr>
          <w:trHeight w:val="350" w:hRule="exact"/>
        </w:trPr>
        <w:tc>
          <w:tcPr>
            <w:tcW w:w="1198" w:type="dxa"/>
            <w:vMerge w:val="restart"/>
            <w:tcBorders>
              <w:top w:val="single" w:sz="4" w:space="0" w:color="000000"/>
              <w:left w:val="single" w:sz="4" w:space="0" w:color="000000"/>
              <w:right w:val="single" w:sz="4" w:space="0" w:color="000000"/>
            </w:tcBorders>
          </w:tcPr>
          <w:p>
            <w:pPr>
              <w:pStyle w:val="TableParagraph"/>
              <w:tabs>
                <w:tab w:pos="699" w:val="left" w:leader="none"/>
              </w:tabs>
              <w:spacing w:line="240" w:lineRule="auto" w:before="168"/>
              <w:ind w:left="277"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40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3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50" w:hRule="exact"/>
        </w:trPr>
        <w:tc>
          <w:tcPr>
            <w:tcW w:w="1198"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40"/>
              <w:jc w:val="righ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44"/>
              <w:jc w:val="righ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r>
      <w:tr>
        <w:trPr>
          <w:trHeight w:val="34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b/>
                <w:bCs/>
                <w:w w:val="95"/>
                <w:sz w:val="21"/>
                <w:szCs w:val="21"/>
              </w:rPr>
              <w:t>现</w:t>
              <w:tab/>
            </w:r>
            <w:r>
              <w:rPr>
                <w:rFonts w:ascii="宋体" w:hAnsi="宋体" w:cs="宋体" w:eastAsia="宋体" w:hint="default"/>
                <w:b/>
                <w:bCs/>
                <w:sz w:val="21"/>
                <w:szCs w:val="21"/>
              </w:rPr>
              <w:t>金</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8,951.10</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2"/>
                <w:sz w:val="21"/>
              </w:rPr>
              <w:t>24,240.11</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3" w:right="0"/>
              <w:jc w:val="left"/>
              <w:rPr>
                <w:rFonts w:ascii="宋体" w:hAnsi="宋体" w:cs="宋体" w:eastAsia="宋体" w:hint="default"/>
                <w:sz w:val="21"/>
                <w:szCs w:val="21"/>
              </w:rPr>
            </w:pPr>
            <w:r>
              <w:rPr>
                <w:rFonts w:ascii="宋体" w:hAnsi="宋体" w:cs="宋体" w:eastAsia="宋体" w:hint="default"/>
                <w:b/>
                <w:bCs/>
                <w:sz w:val="21"/>
                <w:szCs w:val="21"/>
              </w:rPr>
              <w:t>人民币</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8,951.10</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2"/>
                <w:sz w:val="21"/>
              </w:rPr>
              <w:t>24,240.11</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银行存款</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784,449,962.73</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145,009,699.08</w:t>
            </w:r>
          </w:p>
        </w:tc>
      </w:tr>
      <w:tr>
        <w:trPr>
          <w:trHeight w:val="34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3" w:right="0"/>
              <w:jc w:val="left"/>
              <w:rPr>
                <w:rFonts w:ascii="宋体" w:hAnsi="宋体" w:cs="宋体" w:eastAsia="宋体" w:hint="default"/>
                <w:sz w:val="21"/>
                <w:szCs w:val="21"/>
              </w:rPr>
            </w:pPr>
            <w:r>
              <w:rPr>
                <w:rFonts w:ascii="宋体" w:hAnsi="宋体" w:cs="宋体" w:eastAsia="宋体" w:hint="default"/>
                <w:b/>
                <w:bCs/>
                <w:sz w:val="21"/>
                <w:szCs w:val="21"/>
              </w:rPr>
              <w:t>人民币</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771,164,388.61</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139,790,091.40</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3" w:right="0"/>
              <w:jc w:val="left"/>
              <w:rPr>
                <w:rFonts w:ascii="宋体" w:hAnsi="宋体" w:cs="宋体" w:eastAsia="宋体" w:hint="default"/>
                <w:sz w:val="21"/>
                <w:szCs w:val="21"/>
              </w:rPr>
            </w:pPr>
            <w:r>
              <w:rPr>
                <w:rFonts w:ascii="宋体" w:hAnsi="宋体" w:cs="宋体" w:eastAsia="宋体" w:hint="default"/>
                <w:b/>
                <w:bCs/>
                <w:sz w:val="21"/>
                <w:szCs w:val="21"/>
              </w:rPr>
              <w:t>美元</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67,257.69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7.30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491,290.52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6" w:right="0"/>
              <w:jc w:val="left"/>
              <w:rPr>
                <w:rFonts w:ascii="Times New Roman" w:hAnsi="Times New Roman" w:cs="Times New Roman" w:eastAsia="Times New Roman" w:hint="default"/>
                <w:sz w:val="21"/>
                <w:szCs w:val="21"/>
              </w:rPr>
            </w:pPr>
            <w:r>
              <w:rPr>
                <w:rFonts w:ascii="Times New Roman"/>
                <w:sz w:val="21"/>
              </w:rPr>
              <w:t>668,434.91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7.81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5,219,607.68</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3" w:right="0"/>
              <w:jc w:val="left"/>
              <w:rPr>
                <w:rFonts w:ascii="宋体" w:hAnsi="宋体" w:cs="宋体" w:eastAsia="宋体" w:hint="default"/>
                <w:sz w:val="21"/>
                <w:szCs w:val="21"/>
              </w:rPr>
            </w:pPr>
            <w:r>
              <w:rPr>
                <w:rFonts w:ascii="宋体" w:hAnsi="宋体" w:cs="宋体" w:eastAsia="宋体" w:hint="default"/>
                <w:b/>
                <w:bCs/>
                <w:sz w:val="21"/>
                <w:szCs w:val="21"/>
              </w:rPr>
              <w:t>欧元</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1,199,437.85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12,794,283.60</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784,458,913.83</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145,033,939.19</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pacing w:val="-15"/>
                <w:sz w:val="21"/>
                <w:szCs w:val="21"/>
              </w:rPr>
              <w:t>其中：美元</w:t>
            </w:r>
            <w:r>
              <w:rPr>
                <w:rFonts w:ascii="宋体" w:hAnsi="宋体" w:cs="宋体" w:eastAsia="宋体" w:hint="default"/>
                <w:spacing w:val="-15"/>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67,257.69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7.30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491,290.52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7" w:right="0"/>
              <w:jc w:val="left"/>
              <w:rPr>
                <w:rFonts w:ascii="Times New Roman" w:hAnsi="Times New Roman" w:cs="Times New Roman" w:eastAsia="Times New Roman" w:hint="default"/>
                <w:sz w:val="21"/>
                <w:szCs w:val="21"/>
              </w:rPr>
            </w:pPr>
            <w:r>
              <w:rPr>
                <w:rFonts w:ascii="Times New Roman"/>
                <w:sz w:val="21"/>
              </w:rPr>
              <w:t>668,434.91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7.81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21"/>
                <w:szCs w:val="21"/>
              </w:rPr>
            </w:pPr>
            <w:r>
              <w:rPr>
                <w:rFonts w:ascii="Times New Roman"/>
                <w:spacing w:val="-1"/>
                <w:sz w:val="21"/>
              </w:rPr>
              <w:t>5,219,607.68</w:t>
            </w:r>
          </w:p>
        </w:tc>
      </w:tr>
      <w:tr>
        <w:trPr>
          <w:trHeight w:val="3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62" w:right="0"/>
              <w:jc w:val="left"/>
              <w:rPr>
                <w:rFonts w:ascii="宋体" w:hAnsi="宋体" w:cs="宋体" w:eastAsia="宋体" w:hint="default"/>
                <w:sz w:val="21"/>
                <w:szCs w:val="21"/>
              </w:rPr>
            </w:pPr>
            <w:r>
              <w:rPr>
                <w:rFonts w:ascii="宋体" w:hAnsi="宋体" w:cs="宋体" w:eastAsia="宋体" w:hint="default"/>
                <w:b/>
                <w:bCs/>
                <w:sz w:val="21"/>
                <w:szCs w:val="21"/>
              </w:rPr>
              <w:t>欧元</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1,199,437.85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12,794,283.60</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22"/>
          <w:szCs w:val="22"/>
        </w:rPr>
      </w:pPr>
    </w:p>
    <w:p>
      <w:pPr>
        <w:pStyle w:val="Heading4"/>
        <w:spacing w:line="331" w:lineRule="auto"/>
        <w:ind w:left="720" w:right="733" w:firstLine="422"/>
        <w:jc w:val="both"/>
        <w:rPr>
          <w:b w:val="0"/>
          <w:bCs w:val="0"/>
        </w:rPr>
      </w:pPr>
      <w:r>
        <w:rPr>
          <w:rFonts w:ascii="Times New Roman" w:hAnsi="Times New Roman" w:cs="Times New Roman" w:eastAsia="Times New Roman" w:hint="default"/>
        </w:rPr>
        <w:t>1</w:t>
      </w:r>
      <w:r>
        <w:rPr/>
        <w:t>、货币资金年末数比年初数增加</w:t>
      </w:r>
      <w:r>
        <w:rPr>
          <w:spacing w:val="-47"/>
        </w:rPr>
        <w:t> </w:t>
      </w:r>
      <w:r>
        <w:rPr>
          <w:rFonts w:ascii="Times New Roman" w:hAnsi="Times New Roman" w:cs="Times New Roman" w:eastAsia="Times New Roman" w:hint="default"/>
        </w:rPr>
        <w:t>639,424,974.64</w:t>
      </w:r>
      <w:r>
        <w:rPr>
          <w:rFonts w:ascii="Times New Roman" w:hAnsi="Times New Roman" w:cs="Times New Roman" w:eastAsia="Times New Roman" w:hint="default"/>
          <w:spacing w:val="5"/>
        </w:rPr>
        <w:t> </w:t>
      </w:r>
      <w:r>
        <w:rPr/>
        <w:t>元，增加比例为</w:t>
      </w:r>
      <w:r>
        <w:rPr>
          <w:spacing w:val="-47"/>
        </w:rPr>
        <w:t> </w:t>
      </w:r>
      <w:r>
        <w:rPr>
          <w:rFonts w:ascii="Times New Roman" w:hAnsi="Times New Roman" w:cs="Times New Roman" w:eastAsia="Times New Roman" w:hint="default"/>
        </w:rPr>
        <w:t>440.88</w:t>
      </w:r>
      <w:r>
        <w:rPr/>
        <w:t>％，变动原因</w:t>
      </w:r>
      <w:r>
        <w:rPr>
          <w:w w:val="99"/>
        </w:rPr>
        <w:t> </w:t>
      </w:r>
      <w:r>
        <w:rPr>
          <w:spacing w:val="3"/>
        </w:rPr>
        <w:t>主要为：本期向社会公开发行人民币普通股（</w:t>
      </w:r>
      <w:r>
        <w:rPr>
          <w:rFonts w:ascii="Times New Roman" w:hAnsi="Times New Roman" w:cs="Times New Roman" w:eastAsia="Times New Roman" w:hint="default"/>
          <w:spacing w:val="3"/>
        </w:rPr>
        <w:t>A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48"/>
        </w:rPr>
        <w:t> </w:t>
      </w:r>
      <w:r>
        <w:rPr>
          <w:spacing w:val="4"/>
        </w:rPr>
        <w:t>万股，募集资金净额为人民币</w:t>
      </w:r>
      <w:r>
        <w:rPr>
          <w:spacing w:val="4"/>
          <w:w w:val="99"/>
        </w:rPr>
        <w:t> </w:t>
      </w:r>
      <w:r>
        <w:rPr>
          <w:rFonts w:ascii="Times New Roman" w:hAnsi="Times New Roman" w:cs="Times New Roman" w:eastAsia="Times New Roman" w:hint="default"/>
        </w:rPr>
        <w:t>585,414,353.27</w:t>
      </w:r>
      <w:r>
        <w:rPr>
          <w:rFonts w:ascii="Times New Roman" w:hAnsi="Times New Roman" w:cs="Times New Roman" w:eastAsia="Times New Roman" w:hint="default"/>
          <w:spacing w:val="-11"/>
        </w:rPr>
        <w:t> </w:t>
      </w:r>
      <w:r>
        <w:rPr/>
        <w:t>元；本期收取的货款增加。</w:t>
      </w:r>
      <w:r>
        <w:rPr>
          <w:b w:val="0"/>
          <w:bCs w:val="0"/>
        </w:rPr>
      </w:r>
    </w:p>
    <w:p>
      <w:pPr>
        <w:pStyle w:val="Heading4"/>
        <w:spacing w:line="240" w:lineRule="auto" w:before="20"/>
        <w:ind w:left="1142"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spacing w:val="-3"/>
        </w:rPr>
        <w:t>2</w:t>
      </w:r>
      <w:r>
        <w:rPr>
          <w:spacing w:val="-3"/>
        </w:rPr>
        <w:t>、银行存款期末余额中包含合同履约保证金</w:t>
      </w:r>
      <w:r>
        <w:rPr>
          <w:spacing w:val="-59"/>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6"/>
        </w:rPr>
        <w:t> </w:t>
      </w:r>
      <w:r>
        <w:rPr>
          <w:spacing w:val="-8"/>
        </w:rPr>
        <w:t>元，信用证保证金</w:t>
      </w:r>
      <w:r>
        <w:rPr>
          <w:spacing w:val="-59"/>
        </w:rPr>
        <w:t> </w:t>
      </w:r>
      <w:r>
        <w:rPr>
          <w:rFonts w:ascii="Times New Roman" w:hAnsi="Times New Roman" w:cs="Times New Roman" w:eastAsia="Times New Roman" w:hint="default"/>
        </w:rPr>
        <w:t>2,374,000.00</w:t>
      </w:r>
      <w:r>
        <w:rPr>
          <w:rFonts w:ascii="Times New Roman" w:hAnsi="Times New Roman" w:cs="Times New Roman" w:eastAsia="Times New Roman" w:hint="default"/>
          <w:b w:val="0"/>
          <w:bCs w:val="0"/>
        </w:rPr>
      </w:r>
    </w:p>
    <w:p>
      <w:pPr>
        <w:pStyle w:val="Heading4"/>
        <w:spacing w:line="240" w:lineRule="auto" w:before="109"/>
        <w:ind w:left="720" w:right="0"/>
        <w:jc w:val="left"/>
        <w:rPr>
          <w:b w:val="0"/>
          <w:bCs w:val="0"/>
        </w:rPr>
      </w:pPr>
      <w:r>
        <w:rPr/>
        <w:t>元，押汇保证金</w:t>
      </w:r>
      <w:r>
        <w:rPr>
          <w:spacing w:val="-63"/>
        </w:rPr>
        <w:t> </w:t>
      </w:r>
      <w:r>
        <w:rPr>
          <w:rFonts w:ascii="Times New Roman" w:hAnsi="Times New Roman" w:cs="Times New Roman" w:eastAsia="Times New Roman" w:hint="default"/>
        </w:rPr>
        <w:t>5,067,711.90</w:t>
      </w:r>
      <w:r>
        <w:rPr>
          <w:rFonts w:ascii="Times New Roman" w:hAnsi="Times New Roman" w:cs="Times New Roman" w:eastAsia="Times New Roman" w:hint="default"/>
          <w:spacing w:val="-10"/>
        </w:rPr>
        <w:t> </w:t>
      </w:r>
      <w:r>
        <w:rPr/>
        <w:t>元。</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Heading4"/>
        <w:spacing w:line="240" w:lineRule="auto" w:before="0"/>
        <w:ind w:left="1142" w:right="0"/>
        <w:jc w:val="left"/>
        <w:rPr>
          <w:b w:val="0"/>
          <w:bCs w:val="0"/>
        </w:rPr>
      </w:pPr>
      <w:r>
        <w:rPr/>
        <w:t>（二）</w:t>
      </w:r>
      <w:r>
        <w:rPr>
          <w:spacing w:val="-19"/>
        </w:rPr>
        <w:t> </w:t>
      </w:r>
      <w:r>
        <w:rPr/>
        <w:t>应收账款</w:t>
      </w:r>
      <w:r>
        <w:rPr>
          <w:b w:val="0"/>
          <w:bCs w:val="0"/>
        </w:rPr>
      </w:r>
    </w:p>
    <w:p>
      <w:pPr>
        <w:pStyle w:val="Heading4"/>
        <w:spacing w:line="240" w:lineRule="auto" w:before="125"/>
        <w:ind w:left="1142" w:right="0"/>
        <w:jc w:val="left"/>
        <w:rPr>
          <w:b w:val="0"/>
          <w:bCs w:val="0"/>
        </w:rPr>
      </w:pPr>
      <w:r>
        <w:rPr>
          <w:rFonts w:ascii="Times New Roman" w:hAnsi="Times New Roman" w:cs="Times New Roman" w:eastAsia="Times New Roman" w:hint="default"/>
        </w:rPr>
        <w:t>1</w:t>
      </w:r>
      <w:r>
        <w:rPr/>
        <w:t>、应收账款构成</w:t>
      </w:r>
      <w:r>
        <w:rPr>
          <w:b w:val="0"/>
          <w:bCs w:val="0"/>
        </w:rPr>
      </w:r>
    </w:p>
    <w:tbl>
      <w:tblPr>
        <w:tblW w:w="0" w:type="auto"/>
        <w:jc w:val="left"/>
        <w:tblInd w:w="101" w:type="dxa"/>
        <w:tblLayout w:type="fixed"/>
        <w:tblCellMar>
          <w:top w:w="0" w:type="dxa"/>
          <w:left w:w="0" w:type="dxa"/>
          <w:bottom w:w="0" w:type="dxa"/>
          <w:right w:w="0" w:type="dxa"/>
        </w:tblCellMar>
        <w:tblLook w:val="01E0"/>
      </w:tblPr>
      <w:tblGrid>
        <w:gridCol w:w="2066"/>
        <w:gridCol w:w="1259"/>
        <w:gridCol w:w="676"/>
        <w:gridCol w:w="672"/>
        <w:gridCol w:w="1080"/>
        <w:gridCol w:w="1260"/>
        <w:gridCol w:w="720"/>
        <w:gridCol w:w="720"/>
        <w:gridCol w:w="1080"/>
      </w:tblGrid>
      <w:tr>
        <w:trPr>
          <w:trHeight w:val="310"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7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710" w:hRule="exact"/>
        </w:trPr>
        <w:tc>
          <w:tcPr>
            <w:tcW w:w="2066"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1" w:right="5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49" w:right="56"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4" w:right="80"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74" w:right="80"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6"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、单项金额重大并已单独</w:t>
            </w:r>
          </w:p>
          <w:p>
            <w:pPr>
              <w:pStyle w:val="TableParagraph"/>
              <w:spacing w:line="228" w:lineRule="exact"/>
              <w:ind w:right="0"/>
              <w:jc w:val="left"/>
              <w:rPr>
                <w:rFonts w:ascii="宋体" w:hAnsi="宋体" w:cs="宋体" w:eastAsia="宋体" w:hint="default"/>
                <w:sz w:val="18"/>
                <w:szCs w:val="18"/>
              </w:rPr>
            </w:pPr>
            <w:r>
              <w:rPr>
                <w:rFonts w:ascii="宋体" w:hAnsi="宋体" w:cs="宋体" w:eastAsia="宋体" w:hint="default"/>
                <w:sz w:val="18"/>
                <w:szCs w:val="18"/>
              </w:rPr>
              <w:t>计提坏账准备的款项</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z w:val="18"/>
              </w:rPr>
              <w:t>0.00</w:t>
            </w:r>
          </w:p>
        </w:tc>
      </w:tr>
      <w:tr>
        <w:trPr>
          <w:trHeight w:val="79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2"/>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、单项金额非重大并已单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独计提坏账准备的款项</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r>
      <w:tr>
        <w:trPr>
          <w:trHeight w:val="476"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、其他按账龄段划分为类</w:t>
            </w:r>
          </w:p>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似信用风险特征的款项，</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pacing w:val="-1"/>
                <w:sz w:val="18"/>
              </w:rPr>
              <w:t>286,771,513.94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2,534,282.63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pacing w:val="-1"/>
                <w:sz w:val="18"/>
              </w:rPr>
              <w:t>258,026,109.93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2,793,419.06</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265,766,590.29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92.68%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1,328,832.95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228,414,867.22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88.52%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1,130,153.17</w:t>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19,164,853.65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958,242.68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27,237,167.71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1,361,858.39</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82" w:top="1100" w:bottom="1180" w:left="1080" w:right="1060"/>
        </w:sectPr>
      </w:pPr>
    </w:p>
    <w:p>
      <w:pPr>
        <w:spacing w:line="240" w:lineRule="auto" w:before="6"/>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2066"/>
        <w:gridCol w:w="1259"/>
        <w:gridCol w:w="676"/>
        <w:gridCol w:w="672"/>
        <w:gridCol w:w="1080"/>
        <w:gridCol w:w="1260"/>
        <w:gridCol w:w="720"/>
        <w:gridCol w:w="720"/>
        <w:gridCol w:w="1080"/>
      </w:tblGrid>
      <w:tr>
        <w:trPr>
          <w:trHeight w:val="310"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7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710" w:hRule="exact"/>
        </w:trPr>
        <w:tc>
          <w:tcPr>
            <w:tcW w:w="2066"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1" w:right="5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49" w:right="56"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4" w:right="80"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74" w:right="80"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1,524,070.00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0.53%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152,407.00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2,054,075.00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0.80%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205,407.50</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316,000.00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0.11%</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94,800.00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96,000.00</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9"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59"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286,771,513.94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2,534,282.63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258,026,109.93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2,793,419.06</w:t>
            </w:r>
          </w:p>
        </w:tc>
      </w:tr>
    </w:tbl>
    <w:p>
      <w:pPr>
        <w:spacing w:line="240" w:lineRule="auto" w:before="6"/>
        <w:rPr>
          <w:rFonts w:ascii="宋体" w:hAnsi="宋体" w:cs="宋体" w:eastAsia="宋体" w:hint="default"/>
          <w:b/>
          <w:bCs/>
          <w:sz w:val="20"/>
          <w:szCs w:val="20"/>
        </w:rPr>
      </w:pPr>
    </w:p>
    <w:p>
      <w:pPr>
        <w:pStyle w:val="Heading4"/>
        <w:spacing w:line="240" w:lineRule="auto"/>
        <w:ind w:left="1142" w:right="0"/>
        <w:jc w:val="left"/>
        <w:rPr>
          <w:b w:val="0"/>
          <w:bCs w:val="0"/>
        </w:rPr>
      </w:pPr>
      <w:r>
        <w:rPr>
          <w:rFonts w:ascii="Times New Roman" w:hAnsi="Times New Roman" w:cs="Times New Roman" w:eastAsia="Times New Roman" w:hint="default"/>
        </w:rPr>
        <w:t>2</w:t>
      </w:r>
      <w:r>
        <w:rPr/>
        <w:t>、本年没有实际核销的应收账款。</w:t>
      </w:r>
      <w:r>
        <w:rPr>
          <w:b w:val="0"/>
          <w:bCs w:val="0"/>
        </w:rPr>
      </w:r>
    </w:p>
    <w:p>
      <w:pPr>
        <w:pStyle w:val="Heading4"/>
        <w:spacing w:line="240" w:lineRule="auto" w:before="91"/>
        <w:ind w:left="1142" w:right="0"/>
        <w:jc w:val="left"/>
        <w:rPr>
          <w:b w:val="0"/>
          <w:bCs w:val="0"/>
        </w:rPr>
      </w:pPr>
      <w:r>
        <w:rPr>
          <w:rFonts w:ascii="Times New Roman" w:hAnsi="Times New Roman" w:cs="Times New Roman" w:eastAsia="Times New Roman" w:hint="default"/>
        </w:rPr>
        <w:t>3</w:t>
      </w:r>
      <w:r>
        <w:rPr/>
        <w:t>、年末应收账款中无持本公司</w:t>
      </w:r>
      <w:r>
        <w:rPr>
          <w:spacing w:val="-62"/>
        </w:rPr>
        <w:t> </w:t>
      </w:r>
      <w:r>
        <w:rPr>
          <w:rFonts w:ascii="Times New Roman" w:hAnsi="Times New Roman" w:cs="Times New Roman" w:eastAsia="Times New Roman" w:hint="default"/>
        </w:rPr>
        <w:t>5</w:t>
      </w:r>
      <w:r>
        <w:rPr/>
        <w:t>％以上（含</w:t>
      </w:r>
      <w:r>
        <w:rPr>
          <w:spacing w:val="-62"/>
        </w:rPr>
        <w:t> </w:t>
      </w:r>
      <w:r>
        <w:rPr>
          <w:rFonts w:ascii="Times New Roman" w:hAnsi="Times New Roman" w:cs="Times New Roman" w:eastAsia="Times New Roman" w:hint="default"/>
        </w:rPr>
        <w:t>5</w:t>
      </w:r>
      <w:r>
        <w:rPr/>
        <w:t>％）表决权股份的股东单位款项。</w:t>
      </w:r>
      <w:r>
        <w:rPr>
          <w:b w:val="0"/>
          <w:bCs w:val="0"/>
        </w:rPr>
      </w:r>
    </w:p>
    <w:p>
      <w:pPr>
        <w:pStyle w:val="Heading4"/>
        <w:spacing w:line="240" w:lineRule="auto" w:before="89"/>
        <w:ind w:left="1142" w:right="0"/>
        <w:jc w:val="left"/>
        <w:rPr>
          <w:b w:val="0"/>
          <w:bCs w:val="0"/>
        </w:rPr>
      </w:pPr>
      <w:r>
        <w:rPr>
          <w:rFonts w:ascii="Times New Roman" w:hAnsi="Times New Roman" w:cs="Times New Roman" w:eastAsia="Times New Roman" w:hint="default"/>
        </w:rPr>
        <w:t>4</w:t>
      </w:r>
      <w:r>
        <w:rPr/>
        <w:t>、年末应收账款中欠款金额前五名</w:t>
      </w:r>
      <w:r>
        <w:rPr>
          <w:b w:val="0"/>
          <w:bCs w:val="0"/>
        </w:rPr>
      </w:r>
    </w:p>
    <w:p>
      <w:pPr>
        <w:spacing w:line="240" w:lineRule="auto" w:before="9"/>
        <w:rPr>
          <w:rFonts w:ascii="宋体" w:hAnsi="宋体" w:cs="宋体" w:eastAsia="宋体" w:hint="default"/>
          <w:b/>
          <w:bCs/>
          <w:sz w:val="9"/>
          <w:szCs w:val="9"/>
        </w:rPr>
      </w:pPr>
    </w:p>
    <w:tbl>
      <w:tblPr>
        <w:tblW w:w="0" w:type="auto"/>
        <w:jc w:val="left"/>
        <w:tblInd w:w="997" w:type="dxa"/>
        <w:tblLayout w:type="fixed"/>
        <w:tblCellMar>
          <w:top w:w="0" w:type="dxa"/>
          <w:left w:w="0" w:type="dxa"/>
          <w:bottom w:w="0" w:type="dxa"/>
          <w:right w:w="0" w:type="dxa"/>
        </w:tblCellMar>
        <w:tblLook w:val="01E0"/>
      </w:tblPr>
      <w:tblGrid>
        <w:gridCol w:w="2701"/>
        <w:gridCol w:w="1440"/>
        <w:gridCol w:w="1260"/>
        <w:gridCol w:w="2340"/>
      </w:tblGrid>
      <w:tr>
        <w:trPr>
          <w:trHeight w:val="28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8" w:right="0"/>
              <w:jc w:val="left"/>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820" w:val="left" w:leader="none"/>
              </w:tabs>
              <w:spacing w:line="239" w:lineRule="exact"/>
              <w:ind w:left="398"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39"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宋体" w:hAnsi="宋体" w:cs="宋体" w:eastAsia="宋体" w:hint="default"/>
                <w:sz w:val="21"/>
                <w:szCs w:val="21"/>
              </w:rPr>
            </w:r>
          </w:p>
        </w:tc>
      </w:tr>
      <w:tr>
        <w:trPr>
          <w:trHeight w:val="32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农业银行总行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95,560,691.45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33.32%</w:t>
            </w:r>
          </w:p>
        </w:tc>
      </w:tr>
      <w:tr>
        <w:trPr>
          <w:trHeight w:val="322"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交通银行总行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66,043,000.00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23.77%</w:t>
            </w:r>
          </w:p>
        </w:tc>
      </w:tr>
      <w:tr>
        <w:trPr>
          <w:trHeight w:val="322" w:hRule="exact"/>
        </w:trPr>
        <w:tc>
          <w:tcPr>
            <w:tcW w:w="270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2,127,940.00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40" w:type="dxa"/>
            <w:vMerge/>
            <w:tcBorders>
              <w:left w:val="single" w:sz="4" w:space="0" w:color="000000"/>
              <w:bottom w:val="single" w:sz="4" w:space="0" w:color="000000"/>
              <w:right w:val="single" w:sz="4" w:space="0" w:color="000000"/>
            </w:tcBorders>
          </w:tcPr>
          <w:p>
            <w:pPr/>
          </w:p>
        </w:tc>
      </w:tr>
      <w:tr>
        <w:trPr>
          <w:trHeight w:val="323"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广东省电信实业集团公司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13,711,038.51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5.27%</w:t>
            </w:r>
          </w:p>
        </w:tc>
      </w:tr>
      <w:tr>
        <w:trPr>
          <w:trHeight w:val="322" w:hRule="exact"/>
        </w:trPr>
        <w:tc>
          <w:tcPr>
            <w:tcW w:w="270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1,413,350.00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40" w:type="dxa"/>
            <w:vMerge/>
            <w:tcBorders>
              <w:left w:val="single" w:sz="4" w:space="0" w:color="000000"/>
              <w:bottom w:val="single" w:sz="4" w:space="0" w:color="000000"/>
              <w:right w:val="single" w:sz="4" w:space="0" w:color="000000"/>
            </w:tcBorders>
          </w:tcPr>
          <w:p>
            <w:pP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环宇邮电国际租赁有限公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13,453,240.00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4.69%</w:t>
            </w:r>
          </w:p>
        </w:tc>
      </w:tr>
      <w:tr>
        <w:trPr>
          <w:trHeight w:val="323"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农业银行广东省分行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9,690,221.59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3.99%</w:t>
            </w:r>
          </w:p>
        </w:tc>
      </w:tr>
      <w:tr>
        <w:trPr>
          <w:trHeight w:val="322" w:hRule="exact"/>
        </w:trPr>
        <w:tc>
          <w:tcPr>
            <w:tcW w:w="270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1,754,500.00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40"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0"/>
          <w:szCs w:val="20"/>
        </w:rPr>
      </w:pPr>
    </w:p>
    <w:p>
      <w:pPr>
        <w:pStyle w:val="Heading4"/>
        <w:spacing w:line="240" w:lineRule="auto"/>
        <w:ind w:left="1142" w:right="0"/>
        <w:jc w:val="left"/>
        <w:rPr>
          <w:b w:val="0"/>
          <w:bCs w:val="0"/>
        </w:rPr>
      </w:pPr>
      <w:r>
        <w:rPr>
          <w:rFonts w:ascii="Times New Roman" w:hAnsi="Times New Roman" w:cs="Times New Roman" w:eastAsia="Times New Roman" w:hint="default"/>
        </w:rPr>
        <w:t>5</w:t>
      </w:r>
      <w:r>
        <w:rPr/>
        <w:t>、年末应收账款中无关联方应收账款。</w:t>
      </w:r>
      <w:r>
        <w:rPr>
          <w:b w:val="0"/>
          <w:bCs w:val="0"/>
        </w:rPr>
      </w:r>
    </w:p>
    <w:p>
      <w:pPr>
        <w:pStyle w:val="Heading4"/>
        <w:spacing w:line="240" w:lineRule="auto" w:before="91"/>
        <w:ind w:left="1142" w:right="0"/>
        <w:jc w:val="left"/>
        <w:rPr>
          <w:b w:val="0"/>
          <w:bCs w:val="0"/>
        </w:rPr>
      </w:pPr>
      <w:r>
        <w:rPr>
          <w:rFonts w:ascii="Times New Roman" w:hAnsi="Times New Roman" w:cs="Times New Roman" w:eastAsia="Times New Roman" w:hint="default"/>
        </w:rPr>
        <w:t>6</w:t>
      </w:r>
      <w:r>
        <w:rPr/>
        <w:t>、年末应收账款中没有发生应收账款的转移。</w:t>
      </w:r>
      <w:r>
        <w:rPr>
          <w:b w:val="0"/>
          <w:bCs w:val="0"/>
        </w:rPr>
      </w:r>
    </w:p>
    <w:p>
      <w:pPr>
        <w:pStyle w:val="Heading4"/>
        <w:spacing w:line="240" w:lineRule="auto" w:before="91"/>
        <w:ind w:left="1142" w:right="0"/>
        <w:jc w:val="left"/>
        <w:rPr>
          <w:b w:val="0"/>
          <w:bCs w:val="0"/>
        </w:rPr>
      </w:pPr>
      <w:r>
        <w:rPr>
          <w:rFonts w:ascii="Times New Roman" w:hAnsi="Times New Roman" w:cs="Times New Roman" w:eastAsia="Times New Roman" w:hint="default"/>
        </w:rPr>
        <w:t>7</w:t>
      </w:r>
      <w:r>
        <w:rPr/>
        <w:t>、年末应收账款中没有以应收账款为标的资产进行资产证券化的交易安排。</w:t>
      </w:r>
      <w:r>
        <w:rPr>
          <w:b w:val="0"/>
          <w:bCs w:val="0"/>
        </w:rPr>
      </w:r>
    </w:p>
    <w:p>
      <w:pPr>
        <w:pStyle w:val="Heading4"/>
        <w:spacing w:line="314" w:lineRule="auto" w:before="89"/>
        <w:ind w:left="720" w:right="733" w:firstLine="422"/>
        <w:jc w:val="left"/>
        <w:rPr>
          <w:b w:val="0"/>
          <w:bCs w:val="0"/>
        </w:rPr>
      </w:pPr>
      <w:r>
        <w:rPr>
          <w:rFonts w:ascii="Times New Roman" w:hAnsi="Times New Roman" w:cs="Times New Roman" w:eastAsia="Times New Roman" w:hint="default"/>
        </w:rPr>
        <w:t>8</w:t>
      </w:r>
      <w:r>
        <w:rPr/>
        <w:t>、应收账款年末数比年初数增加 </w:t>
      </w:r>
      <w:r>
        <w:rPr>
          <w:rFonts w:ascii="Times New Roman" w:hAnsi="Times New Roman" w:cs="Times New Roman" w:eastAsia="Times New Roman" w:hint="default"/>
        </w:rPr>
        <w:t>28,745,404.01 </w:t>
      </w:r>
      <w:r>
        <w:rPr/>
        <w:t>元，增加比例为</w:t>
      </w:r>
      <w:r>
        <w:rPr>
          <w:spacing w:val="-82"/>
        </w:rPr>
        <w:t> </w:t>
      </w:r>
      <w:r>
        <w:rPr>
          <w:rFonts w:ascii="Times New Roman" w:hAnsi="Times New Roman" w:cs="Times New Roman" w:eastAsia="Times New Roman" w:hint="default"/>
        </w:rPr>
        <w:t>11.14%</w:t>
      </w:r>
      <w:r>
        <w:rPr/>
        <w:t>，变动主要原</w:t>
      </w:r>
      <w:r>
        <w:rPr>
          <w:spacing w:val="1"/>
          <w:w w:val="99"/>
        </w:rPr>
        <w:t> </w:t>
      </w:r>
      <w:r>
        <w:rPr/>
        <w:t>因为：销售额的增加。</w:t>
      </w:r>
      <w:r>
        <w:rPr>
          <w:b w:val="0"/>
          <w:bCs w:val="0"/>
        </w:rPr>
      </w:r>
    </w:p>
    <w:p>
      <w:pPr>
        <w:pStyle w:val="Heading4"/>
        <w:spacing w:line="240" w:lineRule="auto" w:before="43"/>
        <w:ind w:left="1142" w:right="0"/>
        <w:jc w:val="left"/>
        <w:rPr>
          <w:b w:val="0"/>
          <w:bCs w:val="0"/>
        </w:rPr>
      </w:pPr>
      <w:r>
        <w:rPr>
          <w:rFonts w:ascii="Times New Roman" w:hAnsi="Times New Roman" w:cs="Times New Roman" w:eastAsia="Times New Roman" w:hint="default"/>
        </w:rPr>
        <w:t>9</w:t>
      </w:r>
      <w:r>
        <w:rPr/>
        <w:t>、截止报告日止，应收账款期后回收额为</w:t>
      </w:r>
      <w:r>
        <w:rPr>
          <w:spacing w:val="-62"/>
        </w:rPr>
        <w:t> </w:t>
      </w:r>
      <w:r>
        <w:rPr>
          <w:rFonts w:ascii="Times New Roman" w:hAnsi="Times New Roman" w:cs="Times New Roman" w:eastAsia="Times New Roman" w:hint="default"/>
        </w:rPr>
        <w:t>150,947,997.22</w:t>
      </w:r>
      <w:r>
        <w:rPr>
          <w:rFonts w:ascii="Times New Roman" w:hAnsi="Times New Roman" w:cs="Times New Roman" w:eastAsia="Times New Roman" w:hint="default"/>
          <w:spacing w:val="-9"/>
        </w:rPr>
        <w:t> </w:t>
      </w:r>
      <w:r>
        <w:rPr/>
        <w:t>元。</w:t>
      </w:r>
      <w:r>
        <w:rPr>
          <w:b w:val="0"/>
          <w:bCs w:val="0"/>
        </w:rPr>
      </w:r>
    </w:p>
    <w:p>
      <w:pPr>
        <w:spacing w:after="0" w:line="240" w:lineRule="auto"/>
        <w:jc w:val="left"/>
        <w:sectPr>
          <w:pgSz w:w="11910" w:h="16840"/>
          <w:pgMar w:header="400" w:footer="982" w:top="1100" w:bottom="1180" w:left="1080" w:right="1060"/>
        </w:sectPr>
      </w:pPr>
    </w:p>
    <w:p>
      <w:pPr>
        <w:spacing w:line="240" w:lineRule="auto" w:before="12"/>
        <w:rPr>
          <w:rFonts w:ascii="宋体" w:hAnsi="宋体" w:cs="宋体" w:eastAsia="宋体" w:hint="default"/>
          <w:b/>
          <w:bCs/>
          <w:sz w:val="28"/>
          <w:szCs w:val="28"/>
        </w:rPr>
      </w:pPr>
    </w:p>
    <w:p>
      <w:pPr>
        <w:pStyle w:val="Heading4"/>
        <w:spacing w:line="240" w:lineRule="auto"/>
        <w:ind w:left="882" w:right="0"/>
        <w:jc w:val="left"/>
        <w:rPr>
          <w:b w:val="0"/>
          <w:bCs w:val="0"/>
        </w:rPr>
      </w:pPr>
      <w:r>
        <w:rPr/>
        <w:t>（三）</w:t>
      </w:r>
      <w:r>
        <w:rPr>
          <w:spacing w:val="-22"/>
        </w:rPr>
        <w:t> </w:t>
      </w:r>
      <w:r>
        <w:rPr/>
        <w:t>其他应收款</w:t>
      </w:r>
      <w:r>
        <w:rPr>
          <w:b w:val="0"/>
          <w:bCs w:val="0"/>
        </w:rPr>
      </w:r>
    </w:p>
    <w:p>
      <w:pPr>
        <w:pStyle w:val="Heading4"/>
        <w:spacing w:line="240" w:lineRule="auto" w:before="125"/>
        <w:ind w:left="882" w:right="0"/>
        <w:jc w:val="left"/>
        <w:rPr>
          <w:b w:val="0"/>
          <w:bCs w:val="0"/>
        </w:rPr>
      </w:pPr>
      <w:r>
        <w:rPr>
          <w:rFonts w:ascii="Times New Roman" w:hAnsi="Times New Roman" w:cs="Times New Roman" w:eastAsia="Times New Roman" w:hint="default"/>
        </w:rPr>
        <w:t>1</w:t>
      </w:r>
      <w:r>
        <w:rPr/>
        <w:t>、其他应收款构成</w:t>
      </w:r>
      <w:r>
        <w:rPr>
          <w:b w:val="0"/>
          <w:bCs w:val="0"/>
        </w:rPr>
      </w:r>
    </w:p>
    <w:tbl>
      <w:tblPr>
        <w:tblW w:w="0" w:type="auto"/>
        <w:jc w:val="left"/>
        <w:tblInd w:w="113" w:type="dxa"/>
        <w:tblLayout w:type="fixed"/>
        <w:tblCellMar>
          <w:top w:w="0" w:type="dxa"/>
          <w:left w:w="0" w:type="dxa"/>
          <w:bottom w:w="0" w:type="dxa"/>
          <w:right w:w="0" w:type="dxa"/>
        </w:tblCellMar>
        <w:tblLook w:val="01E0"/>
      </w:tblPr>
      <w:tblGrid>
        <w:gridCol w:w="1583"/>
        <w:gridCol w:w="1198"/>
        <w:gridCol w:w="820"/>
        <w:gridCol w:w="770"/>
        <w:gridCol w:w="984"/>
        <w:gridCol w:w="1080"/>
        <w:gridCol w:w="860"/>
        <w:gridCol w:w="760"/>
        <w:gridCol w:w="936"/>
      </w:tblGrid>
      <w:tr>
        <w:trPr>
          <w:trHeight w:val="310" w:hRule="exact"/>
        </w:trPr>
        <w:tc>
          <w:tcPr>
            <w:tcW w:w="1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6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710" w:hRule="exact"/>
        </w:trPr>
        <w:tc>
          <w:tcPr>
            <w:tcW w:w="1583" w:type="dxa"/>
            <w:vMerge/>
            <w:tcBorders>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3" w:right="13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99" w:right="105"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3" w:right="15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94" w:right="100"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710"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、单项金额重大并</w:t>
            </w:r>
          </w:p>
          <w:p>
            <w:pPr>
              <w:pStyle w:val="TableParagraph"/>
              <w:spacing w:line="234" w:lineRule="exact" w:before="15"/>
              <w:ind w:left="51" w:right="47"/>
              <w:jc w:val="left"/>
              <w:rPr>
                <w:rFonts w:ascii="宋体" w:hAnsi="宋体" w:cs="宋体" w:eastAsia="宋体" w:hint="default"/>
                <w:sz w:val="18"/>
                <w:szCs w:val="18"/>
              </w:rPr>
            </w:pPr>
            <w:r>
              <w:rPr>
                <w:rFonts w:ascii="宋体" w:hAnsi="宋体" w:cs="宋体" w:eastAsia="宋体" w:hint="default"/>
                <w:spacing w:val="3"/>
                <w:sz w:val="18"/>
                <w:szCs w:val="18"/>
              </w:rPr>
              <w:t>已单独计提坏账准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备的款项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0.00</w:t>
            </w:r>
          </w:p>
        </w:tc>
      </w:tr>
      <w:tr>
        <w:trPr>
          <w:trHeight w:val="797"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、单项金额非重大</w:t>
            </w:r>
          </w:p>
          <w:p>
            <w:pPr>
              <w:pStyle w:val="TableParagraph"/>
              <w:spacing w:line="234" w:lineRule="exact" w:before="15"/>
              <w:ind w:left="51" w:right="47"/>
              <w:jc w:val="left"/>
              <w:rPr>
                <w:rFonts w:ascii="宋体" w:hAnsi="宋体" w:cs="宋体" w:eastAsia="宋体" w:hint="default"/>
                <w:sz w:val="18"/>
                <w:szCs w:val="18"/>
              </w:rPr>
            </w:pPr>
            <w:r>
              <w:rPr>
                <w:rFonts w:ascii="宋体" w:hAnsi="宋体" w:cs="宋体" w:eastAsia="宋体" w:hint="default"/>
                <w:spacing w:val="3"/>
                <w:sz w:val="18"/>
                <w:szCs w:val="18"/>
              </w:rPr>
              <w:t>并已单独计提坏账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准备的款项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178,004.00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178,004.00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、其他按账龄段划</w:t>
            </w:r>
          </w:p>
          <w:p>
            <w:pPr>
              <w:pStyle w:val="TableParagraph"/>
              <w:spacing w:line="232" w:lineRule="exact" w:before="17"/>
              <w:ind w:left="51" w:right="47"/>
              <w:jc w:val="left"/>
              <w:rPr>
                <w:rFonts w:ascii="宋体" w:hAnsi="宋体" w:cs="宋体" w:eastAsia="宋体" w:hint="default"/>
                <w:sz w:val="18"/>
                <w:szCs w:val="18"/>
              </w:rPr>
            </w:pPr>
            <w:r>
              <w:rPr>
                <w:rFonts w:ascii="宋体" w:hAnsi="宋体" w:cs="宋体" w:eastAsia="宋体" w:hint="default"/>
                <w:spacing w:val="3"/>
                <w:sz w:val="18"/>
                <w:szCs w:val="18"/>
              </w:rPr>
              <w:t>分为类似信用风险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特征的款项，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15,244,862.81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98.85%</w:t>
            </w:r>
          </w:p>
        </w:tc>
        <w:tc>
          <w:tcPr>
            <w:tcW w:w="77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112,249.45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6,700,615.17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45,015.21</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5"/>
              <w:jc w:val="righ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14,527,148.75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94.19%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65,330.50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pacing w:val="-1"/>
                <w:sz w:val="18"/>
              </w:rPr>
              <w:t>6,599,382.17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98.49%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32,996.91</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688,781.06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34,439.05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66,500.00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0.99%</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3,325.00</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10.00%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28,933.00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2,893.30</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22,433.00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30.00%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6,729.90</w:t>
            </w:r>
          </w:p>
        </w:tc>
        <w:tc>
          <w:tcPr>
            <w:tcW w:w="108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30%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1,500.00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50.00%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750.00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50%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5,000.00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5,800.00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5,800.00</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spacing w:val="-1"/>
                <w:sz w:val="18"/>
              </w:rPr>
              <w:t>15,422,866.81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sz w:val="18"/>
              </w:rPr>
              <w:t>290,253.45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6,700,615.17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45,015.21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ind w:left="882" w:right="0"/>
        <w:jc w:val="left"/>
        <w:rPr>
          <w:b w:val="0"/>
          <w:bCs w:val="0"/>
        </w:rPr>
      </w:pPr>
      <w:r>
        <w:rPr>
          <w:rFonts w:ascii="Times New Roman" w:hAnsi="Times New Roman" w:cs="Times New Roman" w:eastAsia="Times New Roman" w:hint="default"/>
        </w:rPr>
        <w:t>2</w:t>
      </w:r>
      <w:r>
        <w:rPr/>
        <w:t>、本年度未实际核销其他应收款。</w:t>
      </w:r>
      <w:r>
        <w:rPr>
          <w:b w:val="0"/>
          <w:bCs w:val="0"/>
        </w:rPr>
      </w:r>
    </w:p>
    <w:p>
      <w:pPr>
        <w:pStyle w:val="Heading4"/>
        <w:spacing w:line="240" w:lineRule="auto" w:before="109"/>
        <w:ind w:left="882"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3</w:t>
      </w:r>
      <w:r>
        <w:rPr/>
        <w:t>、年末其他应收款中持本公司 </w:t>
      </w:r>
      <w:r>
        <w:rPr>
          <w:rFonts w:ascii="Times New Roman" w:hAnsi="Times New Roman" w:cs="Times New Roman" w:eastAsia="Times New Roman" w:hint="default"/>
        </w:rPr>
        <w:t>5</w:t>
      </w:r>
      <w:r>
        <w:rPr/>
        <w:t>％以上（含 </w:t>
      </w:r>
      <w:r>
        <w:rPr>
          <w:rFonts w:ascii="Times New Roman" w:hAnsi="Times New Roman" w:cs="Times New Roman" w:eastAsia="Times New Roman" w:hint="default"/>
        </w:rPr>
        <w:t>5</w:t>
      </w:r>
      <w:r>
        <w:rPr/>
        <w:t>％）表决权股份的股东款项为</w:t>
      </w:r>
      <w:r>
        <w:rPr>
          <w:spacing w:val="-39"/>
        </w:rPr>
        <w:t> </w:t>
      </w:r>
      <w:r>
        <w:rPr>
          <w:rFonts w:ascii="Times New Roman" w:hAnsi="Times New Roman" w:cs="Times New Roman" w:eastAsia="Times New Roman" w:hint="default"/>
        </w:rPr>
        <w:t>7,210.00</w:t>
      </w:r>
      <w:r>
        <w:rPr>
          <w:rFonts w:ascii="Times New Roman" w:hAnsi="Times New Roman" w:cs="Times New Roman" w:eastAsia="Times New Roman" w:hint="default"/>
          <w:b w:val="0"/>
          <w:bCs w:val="0"/>
        </w:rPr>
      </w:r>
    </w:p>
    <w:p>
      <w:pPr>
        <w:pStyle w:val="Heading4"/>
        <w:spacing w:line="240" w:lineRule="auto" w:before="110"/>
        <w:ind w:left="460" w:right="0"/>
        <w:jc w:val="left"/>
        <w:rPr>
          <w:b w:val="0"/>
          <w:bCs w:val="0"/>
        </w:rPr>
      </w:pPr>
      <w:r>
        <w:rPr/>
        <w:t>元，详见本附注七。</w:t>
      </w:r>
      <w:r>
        <w:rPr>
          <w:b w:val="0"/>
          <w:bCs w:val="0"/>
        </w:rPr>
      </w:r>
    </w:p>
    <w:p>
      <w:pPr>
        <w:pStyle w:val="Heading4"/>
        <w:spacing w:line="240" w:lineRule="auto" w:before="125"/>
        <w:ind w:left="882" w:right="0"/>
        <w:jc w:val="left"/>
        <w:rPr>
          <w:b w:val="0"/>
          <w:bCs w:val="0"/>
        </w:rPr>
      </w:pPr>
      <w:r>
        <w:rPr>
          <w:rFonts w:ascii="Times New Roman" w:hAnsi="Times New Roman" w:cs="Times New Roman" w:eastAsia="Times New Roman" w:hint="default"/>
        </w:rPr>
        <w:t>4</w:t>
      </w:r>
      <w:r>
        <w:rPr/>
        <w:t>、年末其他应收款中欠款金额前五名</w:t>
      </w:r>
      <w:r>
        <w:rPr>
          <w:b w:val="0"/>
          <w:bCs w:val="0"/>
        </w:rPr>
      </w:r>
    </w:p>
    <w:tbl>
      <w:tblPr>
        <w:tblW w:w="0" w:type="auto"/>
        <w:jc w:val="left"/>
        <w:tblInd w:w="335" w:type="dxa"/>
        <w:tblLayout w:type="fixed"/>
        <w:tblCellMar>
          <w:top w:w="0" w:type="dxa"/>
          <w:left w:w="0" w:type="dxa"/>
          <w:bottom w:w="0" w:type="dxa"/>
          <w:right w:w="0" w:type="dxa"/>
        </w:tblCellMar>
        <w:tblLook w:val="01E0"/>
      </w:tblPr>
      <w:tblGrid>
        <w:gridCol w:w="1594"/>
        <w:gridCol w:w="1529"/>
        <w:gridCol w:w="1368"/>
        <w:gridCol w:w="1440"/>
        <w:gridCol w:w="2615"/>
      </w:tblGrid>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784" w:val="left" w:leader="none"/>
              </w:tabs>
              <w:spacing w:line="240" w:lineRule="exact"/>
              <w:ind w:left="362"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占其他应收款总额的比例</w:t>
            </w:r>
            <w:r>
              <w:rPr>
                <w:rFonts w:ascii="宋体" w:hAnsi="宋体" w:cs="宋体" w:eastAsia="宋体" w:hint="default"/>
                <w:sz w:val="21"/>
                <w:szCs w:val="21"/>
              </w:rPr>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代垫施工费用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代垫施工费用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2,005,123.88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13.00%</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应收补贴款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应收补贴款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1,461,048.75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9.47%</w:t>
            </w:r>
          </w:p>
        </w:tc>
      </w:tr>
      <w:tr>
        <w:trPr>
          <w:trHeight w:val="323"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41"/>
              <w:ind w:left="371"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41"/>
              <w:ind w:left="338"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61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8.49%</w:t>
            </w:r>
          </w:p>
        </w:tc>
      </w:tr>
      <w:tr>
        <w:trPr>
          <w:trHeight w:val="322" w:hRule="exact"/>
        </w:trPr>
        <w:tc>
          <w:tcPr>
            <w:tcW w:w="1594"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615" w:type="dxa"/>
            <w:vMerge/>
            <w:tcBorders>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广州海关</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关税保证金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1,214,880.00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7.88%</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高洁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测试借款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514,655.00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3.34%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882" w:right="0"/>
        <w:jc w:val="left"/>
        <w:rPr>
          <w:b w:val="0"/>
          <w:bCs w:val="0"/>
        </w:rPr>
      </w:pPr>
      <w:r>
        <w:rPr>
          <w:rFonts w:ascii="Times New Roman" w:hAnsi="Times New Roman" w:cs="Times New Roman" w:eastAsia="Times New Roman" w:hint="default"/>
        </w:rPr>
        <w:t>5</w:t>
      </w:r>
      <w:r>
        <w:rPr/>
        <w:t>、年末关联方其他应收款占其他应收款总金额的</w:t>
      </w:r>
      <w:r>
        <w:rPr>
          <w:spacing w:val="-68"/>
        </w:rPr>
        <w:t> </w:t>
      </w:r>
      <w:r>
        <w:rPr>
          <w:rFonts w:ascii="Times New Roman" w:hAnsi="Times New Roman" w:cs="Times New Roman" w:eastAsia="Times New Roman" w:hint="default"/>
        </w:rPr>
        <w:t>0.49</w:t>
      </w:r>
      <w:r>
        <w:rPr/>
        <w:t>％。</w:t>
      </w:r>
      <w:r>
        <w:rPr>
          <w:b w:val="0"/>
          <w:bCs w:val="0"/>
        </w:rPr>
      </w:r>
    </w:p>
    <w:p>
      <w:pPr>
        <w:pStyle w:val="Heading4"/>
        <w:spacing w:line="240" w:lineRule="auto" w:before="110"/>
        <w:ind w:left="882" w:right="0"/>
        <w:jc w:val="left"/>
        <w:rPr>
          <w:b w:val="0"/>
          <w:bCs w:val="0"/>
        </w:rPr>
      </w:pPr>
      <w:r>
        <w:rPr>
          <w:rFonts w:ascii="Times New Roman" w:hAnsi="Times New Roman" w:cs="Times New Roman" w:eastAsia="Times New Roman" w:hint="default"/>
        </w:rPr>
        <w:t>6</w:t>
      </w:r>
      <w:r>
        <w:rPr/>
        <w:t>、年末其他应收款中没有发生不符合终止确认条件的其他应收款的转移。</w:t>
      </w:r>
      <w:r>
        <w:rPr>
          <w:b w:val="0"/>
          <w:bCs w:val="0"/>
        </w:rPr>
      </w:r>
    </w:p>
    <w:p>
      <w:pPr>
        <w:pStyle w:val="Heading4"/>
        <w:spacing w:line="240" w:lineRule="auto" w:before="109"/>
        <w:ind w:left="882" w:right="0"/>
        <w:jc w:val="left"/>
        <w:rPr>
          <w:b w:val="0"/>
          <w:bCs w:val="0"/>
        </w:rPr>
      </w:pPr>
      <w:r>
        <w:rPr>
          <w:rFonts w:ascii="Times New Roman" w:hAnsi="Times New Roman" w:cs="Times New Roman" w:eastAsia="Times New Roman" w:hint="default"/>
        </w:rPr>
        <w:t>7</w:t>
      </w:r>
      <w:r>
        <w:rPr/>
        <w:t>、年末其他应收款中没有以其他应收款为标的资产进行资产证券化的交易安排。</w:t>
      </w:r>
      <w:r>
        <w:rPr>
          <w:b w:val="0"/>
          <w:bCs w:val="0"/>
        </w:rPr>
      </w:r>
    </w:p>
    <w:p>
      <w:pPr>
        <w:pStyle w:val="Heading4"/>
        <w:spacing w:line="340" w:lineRule="auto" w:before="109"/>
        <w:ind w:left="459" w:right="456" w:firstLine="422"/>
        <w:jc w:val="both"/>
        <w:rPr>
          <w:b w:val="0"/>
          <w:bCs w:val="0"/>
        </w:rPr>
      </w:pPr>
      <w:r>
        <w:rPr>
          <w:rFonts w:ascii="Times New Roman" w:hAnsi="Times New Roman" w:cs="Times New Roman" w:eastAsia="Times New Roman" w:hint="default"/>
        </w:rPr>
        <w:t>8</w:t>
      </w:r>
      <w:r>
        <w:rPr/>
        <w:t>、其他应收款年末数比年初数增加 </w:t>
      </w:r>
      <w:r>
        <w:rPr>
          <w:rFonts w:ascii="Times New Roman" w:hAnsi="Times New Roman" w:cs="Times New Roman" w:eastAsia="Times New Roman" w:hint="default"/>
        </w:rPr>
        <w:t>8,722,251.64 </w:t>
      </w:r>
      <w:r>
        <w:rPr/>
        <w:t>元，增加比例为</w:t>
      </w:r>
      <w:r>
        <w:rPr>
          <w:spacing w:val="-83"/>
        </w:rPr>
        <w:t> </w:t>
      </w:r>
      <w:r>
        <w:rPr>
          <w:rFonts w:ascii="Times New Roman" w:hAnsi="Times New Roman" w:cs="Times New Roman" w:eastAsia="Times New Roman" w:hint="default"/>
        </w:rPr>
        <w:t>130.17%</w:t>
      </w:r>
      <w:r>
        <w:rPr/>
        <w:t>，变动原因</w:t>
      </w:r>
      <w:r>
        <w:rPr>
          <w:spacing w:val="1"/>
          <w:w w:val="99"/>
        </w:rPr>
        <w:t> </w:t>
      </w:r>
      <w:r>
        <w:rPr>
          <w:spacing w:val="2"/>
        </w:rPr>
        <w:t>主要为：由于生产基地项目开始建设，代垫款项增加；公司经营业务的增长，支付的押金</w:t>
      </w:r>
      <w:r>
        <w:rPr>
          <w:w w:val="99"/>
        </w:rPr>
        <w:t> </w:t>
      </w:r>
      <w:r>
        <w:rPr/>
        <w:t>及</w:t>
      </w:r>
      <w:r>
        <w:rPr>
          <w:spacing w:val="-54"/>
        </w:rPr>
        <w:t> </w:t>
      </w:r>
      <w:r>
        <w:rPr>
          <w:rFonts w:ascii="Times New Roman" w:hAnsi="Times New Roman" w:cs="Times New Roman" w:eastAsia="Times New Roman" w:hint="default"/>
          <w:spacing w:val="-6"/>
        </w:rPr>
        <w:t>ATM</w:t>
      </w:r>
      <w:r>
        <w:rPr>
          <w:rFonts w:ascii="Times New Roman" w:hAnsi="Times New Roman" w:cs="Times New Roman" w:eastAsia="Times New Roman" w:hint="default"/>
          <w:spacing w:val="-2"/>
        </w:rPr>
        <w:t> </w:t>
      </w:r>
      <w:r>
        <w:rPr/>
        <w:t>测试借款增加。</w:t>
      </w:r>
      <w:r>
        <w:rPr>
          <w:b w:val="0"/>
          <w:bCs w:val="0"/>
        </w:rPr>
      </w:r>
    </w:p>
    <w:p>
      <w:pPr>
        <w:pStyle w:val="Heading4"/>
        <w:spacing w:line="240" w:lineRule="auto" w:before="11"/>
        <w:ind w:left="882" w:right="0"/>
        <w:jc w:val="left"/>
        <w:rPr>
          <w:b w:val="0"/>
          <w:bCs w:val="0"/>
        </w:rPr>
      </w:pPr>
      <w:r>
        <w:rPr>
          <w:rFonts w:ascii="Times New Roman" w:hAnsi="Times New Roman" w:cs="Times New Roman" w:eastAsia="Times New Roman" w:hint="default"/>
          <w:spacing w:val="-3"/>
          <w:w w:val="95"/>
        </w:rPr>
        <w:t>9</w:t>
      </w:r>
      <w:r>
        <w:rPr>
          <w:spacing w:val="-3"/>
          <w:w w:val="95"/>
        </w:rPr>
        <w:t>、其他事项说明：</w:t>
      </w:r>
      <w:r>
        <w:rPr>
          <w:rFonts w:ascii="Times New Roman" w:hAnsi="Times New Roman" w:cs="Times New Roman" w:eastAsia="Times New Roman" w:hint="default"/>
          <w:spacing w:val="-3"/>
          <w:w w:val="95"/>
        </w:rPr>
        <w:t>2006       </w:t>
      </w:r>
      <w:r>
        <w:rPr>
          <w:rFonts w:ascii="Times New Roman" w:hAnsi="Times New Roman" w:cs="Times New Roman" w:eastAsia="Times New Roman" w:hint="default"/>
          <w:spacing w:val="16"/>
          <w:w w:val="95"/>
        </w:rPr>
        <w:t> </w:t>
      </w:r>
      <w:r>
        <w:rPr>
          <w:w w:val="95"/>
        </w:rPr>
        <w:t>年，银行储户发现系统出错时在自助终端上多次取款，造成银</w:t>
      </w:r>
      <w:r>
        <w:rPr>
          <w:b w:val="0"/>
          <w:bCs w:val="0"/>
        </w:rPr>
      </w:r>
    </w:p>
    <w:p>
      <w:pPr>
        <w:spacing w:after="0" w:line="240" w:lineRule="auto"/>
        <w:jc w:val="left"/>
        <w:sectPr>
          <w:pgSz w:w="11910" w:h="16840"/>
          <w:pgMar w:header="400" w:footer="982" w:top="1100" w:bottom="1180" w:left="1340" w:right="1340"/>
        </w:sectPr>
      </w:pPr>
    </w:p>
    <w:p>
      <w:pPr>
        <w:spacing w:line="240" w:lineRule="auto" w:before="12"/>
        <w:rPr>
          <w:rFonts w:ascii="宋体" w:hAnsi="宋体" w:cs="宋体" w:eastAsia="宋体" w:hint="default"/>
          <w:b/>
          <w:bCs/>
          <w:sz w:val="28"/>
          <w:szCs w:val="28"/>
        </w:rPr>
      </w:pPr>
    </w:p>
    <w:p>
      <w:pPr>
        <w:pStyle w:val="Heading4"/>
        <w:spacing w:line="328" w:lineRule="auto"/>
        <w:ind w:left="140" w:right="129"/>
        <w:jc w:val="left"/>
        <w:rPr>
          <w:b w:val="0"/>
          <w:bCs w:val="0"/>
        </w:rPr>
      </w:pPr>
      <w:r>
        <w:rPr/>
        <w:t>行损失 </w:t>
      </w:r>
      <w:r>
        <w:rPr>
          <w:rFonts w:ascii="Times New Roman" w:hAnsi="Times New Roman" w:cs="Times New Roman" w:eastAsia="Times New Roman" w:hint="default"/>
        </w:rPr>
        <w:t>178,004.00</w:t>
      </w:r>
      <w:r>
        <w:rPr>
          <w:rFonts w:ascii="Times New Roman" w:hAnsi="Times New Roman" w:cs="Times New Roman" w:eastAsia="Times New Roman" w:hint="default"/>
          <w:spacing w:val="15"/>
        </w:rPr>
        <w:t> </w:t>
      </w:r>
      <w:r>
        <w:rPr/>
        <w:t>元，本公司已先行垫付，公司本着谨慎性原则，对该垫付款项全额计提</w:t>
      </w:r>
      <w:r>
        <w:rPr>
          <w:w w:val="99"/>
        </w:rPr>
        <w:t> </w:t>
      </w:r>
      <w:r>
        <w:rPr/>
        <w:t>了坏帐准备。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0"/>
        <w:ind w:right="1372"/>
        <w:jc w:val="left"/>
        <w:rPr>
          <w:b w:val="0"/>
          <w:bCs w:val="0"/>
        </w:rPr>
      </w:pPr>
      <w:r>
        <w:rPr/>
        <w:t>（四）</w:t>
      </w:r>
      <w:r>
        <w:rPr>
          <w:spacing w:val="-19"/>
        </w:rPr>
        <w:t> </w:t>
      </w:r>
      <w:r>
        <w:rPr/>
        <w:t>预付账款</w:t>
      </w:r>
      <w:r>
        <w:rPr>
          <w:b w:val="0"/>
          <w:bCs w:val="0"/>
        </w:rPr>
      </w:r>
    </w:p>
    <w:p>
      <w:pPr>
        <w:pStyle w:val="Heading4"/>
        <w:spacing w:line="240" w:lineRule="auto" w:before="125"/>
        <w:ind w:right="1372"/>
        <w:jc w:val="left"/>
        <w:rPr>
          <w:b w:val="0"/>
          <w:bCs w:val="0"/>
        </w:rPr>
      </w:pPr>
      <w:r>
        <w:rPr>
          <w:rFonts w:ascii="Times New Roman" w:hAnsi="Times New Roman" w:cs="Times New Roman" w:eastAsia="Times New Roman" w:hint="default"/>
        </w:rPr>
        <w:t>1</w:t>
      </w:r>
      <w:r>
        <w:rPr/>
        <w:t>、账龄分析</w:t>
      </w:r>
      <w:r>
        <w:rPr>
          <w:b w:val="0"/>
          <w:bCs w:val="0"/>
        </w:rPr>
      </w:r>
    </w:p>
    <w:tbl>
      <w:tblPr>
        <w:tblW w:w="0" w:type="auto"/>
        <w:jc w:val="left"/>
        <w:tblInd w:w="935" w:type="dxa"/>
        <w:tblLayout w:type="fixed"/>
        <w:tblCellMar>
          <w:top w:w="0" w:type="dxa"/>
          <w:left w:w="0" w:type="dxa"/>
          <w:bottom w:w="0" w:type="dxa"/>
          <w:right w:w="0" w:type="dxa"/>
        </w:tblCellMar>
        <w:tblLook w:val="01E0"/>
      </w:tblPr>
      <w:tblGrid>
        <w:gridCol w:w="1195"/>
        <w:gridCol w:w="1440"/>
        <w:gridCol w:w="1374"/>
        <w:gridCol w:w="1326"/>
        <w:gridCol w:w="1369"/>
      </w:tblGrid>
      <w:tr>
        <w:trPr>
          <w:trHeight w:val="295" w:hRule="exact"/>
        </w:trPr>
        <w:tc>
          <w:tcPr>
            <w:tcW w:w="1195" w:type="dxa"/>
            <w:vMerge w:val="restart"/>
            <w:tcBorders>
              <w:top w:val="single" w:sz="4" w:space="0" w:color="000000"/>
              <w:left w:val="single" w:sz="4" w:space="0" w:color="000000"/>
              <w:right w:val="single" w:sz="4" w:space="0" w:color="000000"/>
            </w:tcBorders>
          </w:tcPr>
          <w:p>
            <w:pPr>
              <w:pStyle w:val="TableParagraph"/>
              <w:tabs>
                <w:tab w:pos="698" w:val="left" w:leader="none"/>
              </w:tabs>
              <w:spacing w:line="240" w:lineRule="auto" w:before="113"/>
              <w:ind w:left="276"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2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294" w:hRule="exact"/>
        </w:trPr>
        <w:tc>
          <w:tcPr>
            <w:tcW w:w="1195"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2"/>
              <w:jc w:val="right"/>
              <w:rPr>
                <w:rFonts w:ascii="宋体" w:hAnsi="宋体" w:cs="宋体" w:eastAsia="宋体" w:hint="default"/>
                <w:sz w:val="21"/>
                <w:szCs w:val="21"/>
              </w:rPr>
            </w:pPr>
            <w:r>
              <w:rPr>
                <w:rFonts w:ascii="宋体" w:hAnsi="宋体" w:cs="宋体" w:eastAsia="宋体" w:hint="default"/>
                <w:b/>
                <w:bCs/>
                <w:w w:val="95"/>
                <w:sz w:val="21"/>
                <w:szCs w:val="21"/>
              </w:rPr>
              <w:t>占总额比例</w:t>
            </w:r>
            <w:r>
              <w:rPr>
                <w:rFonts w:ascii="宋体" w:hAnsi="宋体" w:cs="宋体" w:eastAsia="宋体" w:hint="default"/>
                <w:sz w:val="21"/>
                <w:szCs w:val="21"/>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0"/>
              <w:jc w:val="right"/>
              <w:rPr>
                <w:rFonts w:ascii="宋体" w:hAnsi="宋体" w:cs="宋体" w:eastAsia="宋体" w:hint="default"/>
                <w:sz w:val="21"/>
                <w:szCs w:val="21"/>
              </w:rPr>
            </w:pPr>
            <w:r>
              <w:rPr>
                <w:rFonts w:ascii="宋体" w:hAnsi="宋体" w:cs="宋体" w:eastAsia="宋体" w:hint="default"/>
                <w:b/>
                <w:bCs/>
                <w:w w:val="95"/>
                <w:sz w:val="21"/>
                <w:szCs w:val="21"/>
              </w:rPr>
              <w:t>占总额比例</w:t>
            </w:r>
            <w:r>
              <w:rPr>
                <w:rFonts w:ascii="宋体" w:hAnsi="宋体" w:cs="宋体" w:eastAsia="宋体" w:hint="default"/>
                <w:sz w:val="21"/>
                <w:szCs w:val="21"/>
              </w:rPr>
            </w:r>
          </w:p>
        </w:tc>
      </w:tr>
      <w:tr>
        <w:trPr>
          <w:trHeight w:val="32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7"/>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5,722,003.58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93.45%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21"/>
                <w:szCs w:val="21"/>
              </w:rPr>
            </w:pPr>
            <w:r>
              <w:rPr>
                <w:rFonts w:ascii="Times New Roman"/>
                <w:sz w:val="21"/>
              </w:rPr>
              <w:t>1,625,119.79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401,308.98</w:t>
            </w:r>
            <w:r>
              <w:rPr>
                <w:rFonts w:ascii="Times New Roman"/>
                <w:sz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6.55%</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6" w:lineRule="exact"/>
              <w:ind w:right="275"/>
              <w:jc w:val="right"/>
              <w:rPr>
                <w:rFonts w:ascii="宋体" w:hAnsi="宋体" w:cs="宋体" w:eastAsia="宋体" w:hint="default"/>
                <w:sz w:val="21"/>
                <w:szCs w:val="21"/>
              </w:rPr>
            </w:pPr>
            <w:r>
              <w:rPr>
                <w:rFonts w:ascii="宋体" w:hAnsi="宋体" w:cs="宋体" w:eastAsia="宋体" w:hint="default"/>
                <w:b/>
                <w:bCs/>
                <w:w w:val="95"/>
                <w:sz w:val="21"/>
                <w:szCs w:val="21"/>
              </w:rPr>
              <w:t>合</w:t>
              <w:tab/>
              <w:t>计</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6,123,312.56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Times New Roman" w:hAnsi="Times New Roman" w:cs="Times New Roman" w:eastAsia="Times New Roman" w:hint="default"/>
                <w:sz w:val="21"/>
                <w:szCs w:val="21"/>
              </w:rPr>
            </w:pPr>
            <w:r>
              <w:rPr>
                <w:rFonts w:ascii="Times New Roman"/>
                <w:sz w:val="21"/>
              </w:rPr>
              <w:t>1,625,119.79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9"/>
        <w:rPr>
          <w:rFonts w:ascii="宋体" w:hAnsi="宋体" w:cs="宋体" w:eastAsia="宋体" w:hint="default"/>
          <w:b/>
          <w:bCs/>
          <w:sz w:val="23"/>
          <w:szCs w:val="23"/>
        </w:rPr>
      </w:pPr>
    </w:p>
    <w:p>
      <w:pPr>
        <w:pStyle w:val="Heading4"/>
        <w:spacing w:line="240" w:lineRule="auto"/>
        <w:ind w:right="1372"/>
        <w:jc w:val="left"/>
        <w:rPr>
          <w:b w:val="0"/>
          <w:bCs w:val="0"/>
        </w:rPr>
      </w:pPr>
      <w:r>
        <w:rPr>
          <w:rFonts w:ascii="Times New Roman" w:hAnsi="Times New Roman" w:cs="Times New Roman" w:eastAsia="Times New Roman" w:hint="default"/>
        </w:rPr>
        <w:t>2</w:t>
      </w:r>
      <w:r>
        <w:rPr/>
        <w:t>、年末金额较大的预付账款</w:t>
      </w:r>
      <w:r>
        <w:rPr>
          <w:b w:val="0"/>
          <w:bCs w:val="0"/>
        </w:rPr>
      </w:r>
    </w:p>
    <w:p>
      <w:pPr>
        <w:spacing w:line="240" w:lineRule="auto" w:before="7"/>
        <w:rPr>
          <w:rFonts w:ascii="宋体" w:hAnsi="宋体" w:cs="宋体" w:eastAsia="宋体" w:hint="default"/>
          <w:b/>
          <w:bCs/>
          <w:sz w:val="11"/>
          <w:szCs w:val="11"/>
        </w:rPr>
      </w:pPr>
    </w:p>
    <w:tbl>
      <w:tblPr>
        <w:tblW w:w="0" w:type="auto"/>
        <w:jc w:val="left"/>
        <w:tblInd w:w="1590" w:type="dxa"/>
        <w:tblLayout w:type="fixed"/>
        <w:tblCellMar>
          <w:top w:w="0" w:type="dxa"/>
          <w:left w:w="0" w:type="dxa"/>
          <w:bottom w:w="0" w:type="dxa"/>
          <w:right w:w="0" w:type="dxa"/>
        </w:tblCellMar>
        <w:tblLook w:val="01E0"/>
      </w:tblPr>
      <w:tblGrid>
        <w:gridCol w:w="1313"/>
        <w:gridCol w:w="1440"/>
        <w:gridCol w:w="2641"/>
      </w:tblGrid>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tabs>
                <w:tab w:pos="756" w:val="left" w:leader="none"/>
              </w:tabs>
              <w:spacing w:line="240" w:lineRule="exact"/>
              <w:ind w:left="333"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820" w:val="left" w:leader="none"/>
              </w:tabs>
              <w:spacing w:line="240" w:lineRule="exact"/>
              <w:ind w:left="398"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进口增值税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4,914,197.90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预付进口货物增值税</w:t>
            </w:r>
          </w:p>
        </w:tc>
      </w:tr>
      <w:tr>
        <w:trPr>
          <w:trHeight w:val="32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进口关税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468,838.74</w:t>
            </w:r>
            <w:r>
              <w:rPr>
                <w:rFonts w:ascii="Times New Roman"/>
                <w:sz w:val="21"/>
              </w:rPr>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预付进口货物关税</w:t>
            </w:r>
          </w:p>
        </w:tc>
      </w:tr>
    </w:tbl>
    <w:p>
      <w:pPr>
        <w:spacing w:line="240" w:lineRule="auto" w:before="8"/>
        <w:rPr>
          <w:rFonts w:ascii="宋体" w:hAnsi="宋体" w:cs="宋体" w:eastAsia="宋体" w:hint="default"/>
          <w:b/>
          <w:bCs/>
          <w:sz w:val="18"/>
          <w:szCs w:val="18"/>
        </w:rPr>
      </w:pPr>
    </w:p>
    <w:p>
      <w:pPr>
        <w:pStyle w:val="Heading4"/>
        <w:spacing w:line="240" w:lineRule="auto"/>
        <w:ind w:right="129"/>
        <w:jc w:val="left"/>
        <w:rPr>
          <w:b w:val="0"/>
          <w:bCs w:val="0"/>
        </w:rPr>
      </w:pPr>
      <w:r>
        <w:rPr>
          <w:rFonts w:ascii="Times New Roman" w:hAnsi="Times New Roman" w:cs="Times New Roman" w:eastAsia="Times New Roman" w:hint="default"/>
        </w:rPr>
        <w:t>3</w:t>
      </w:r>
      <w:r>
        <w:rPr/>
        <w:t>、年末预付账款中无持本公司</w:t>
      </w:r>
      <w:r>
        <w:rPr>
          <w:spacing w:val="-62"/>
        </w:rPr>
        <w:t> </w:t>
      </w:r>
      <w:r>
        <w:rPr>
          <w:rFonts w:ascii="Times New Roman" w:hAnsi="Times New Roman" w:cs="Times New Roman" w:eastAsia="Times New Roman" w:hint="default"/>
        </w:rPr>
        <w:t>5</w:t>
      </w:r>
      <w:r>
        <w:rPr/>
        <w:t>％以上（含</w:t>
      </w:r>
      <w:r>
        <w:rPr>
          <w:spacing w:val="-62"/>
        </w:rPr>
        <w:t> </w:t>
      </w:r>
      <w:r>
        <w:rPr>
          <w:rFonts w:ascii="Times New Roman" w:hAnsi="Times New Roman" w:cs="Times New Roman" w:eastAsia="Times New Roman" w:hint="default"/>
        </w:rPr>
        <w:t>5</w:t>
      </w:r>
      <w:r>
        <w:rPr/>
        <w:t>％）表决权股份的股东单位欠款。</w:t>
      </w:r>
      <w:r>
        <w:rPr>
          <w:b w:val="0"/>
          <w:bCs w:val="0"/>
        </w:rPr>
      </w:r>
    </w:p>
    <w:p>
      <w:pPr>
        <w:pStyle w:val="Heading4"/>
        <w:spacing w:line="292" w:lineRule="auto" w:before="63"/>
        <w:ind w:left="140" w:right="129" w:firstLine="422"/>
        <w:jc w:val="left"/>
        <w:rPr>
          <w:b w:val="0"/>
          <w:bCs w:val="0"/>
        </w:rPr>
      </w:pPr>
      <w:r>
        <w:rPr>
          <w:rFonts w:ascii="Times New Roman" w:hAnsi="Times New Roman" w:cs="Times New Roman" w:eastAsia="Times New Roman" w:hint="default"/>
        </w:rPr>
        <w:t>4</w:t>
      </w:r>
      <w:r>
        <w:rPr/>
        <w:t>、预付账款年末数比年初数增加</w:t>
      </w:r>
      <w:r>
        <w:rPr>
          <w:spacing w:val="-47"/>
        </w:rPr>
        <w:t> </w:t>
      </w:r>
      <w:r>
        <w:rPr>
          <w:rFonts w:ascii="Times New Roman" w:hAnsi="Times New Roman" w:cs="Times New Roman" w:eastAsia="Times New Roman" w:hint="default"/>
        </w:rPr>
        <w:t>4,498,192.77</w:t>
      </w:r>
      <w:r>
        <w:rPr>
          <w:rFonts w:ascii="Times New Roman" w:hAnsi="Times New Roman" w:cs="Times New Roman" w:eastAsia="Times New Roman" w:hint="default"/>
          <w:spacing w:val="5"/>
        </w:rPr>
        <w:t> </w:t>
      </w:r>
      <w:r>
        <w:rPr/>
        <w:t>元，增加比例为</w:t>
      </w:r>
      <w:r>
        <w:rPr>
          <w:spacing w:val="-47"/>
        </w:rPr>
        <w:t> </w:t>
      </w:r>
      <w:r>
        <w:rPr>
          <w:rFonts w:ascii="Times New Roman" w:hAnsi="Times New Roman" w:cs="Times New Roman" w:eastAsia="Times New Roman" w:hint="default"/>
        </w:rPr>
        <w:t>276.79%</w:t>
      </w:r>
      <w:r>
        <w:rPr/>
        <w:t>，变动原因主</w:t>
      </w:r>
      <w:r>
        <w:rPr>
          <w:w w:val="99"/>
        </w:rPr>
        <w:t> </w:t>
      </w:r>
      <w:r>
        <w:rPr/>
        <w:t>要为：预付进口货物增值税和关税增加。</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before="0"/>
        <w:ind w:right="1372"/>
        <w:jc w:val="left"/>
        <w:rPr>
          <w:b w:val="0"/>
          <w:bCs w:val="0"/>
        </w:rPr>
      </w:pPr>
      <w:r>
        <w:rPr/>
        <w:t>（五）</w:t>
      </w:r>
      <w:r>
        <w:rPr>
          <w:spacing w:val="-22"/>
        </w:rPr>
        <w:t> </w:t>
      </w:r>
      <w:r>
        <w:rPr/>
        <w:t>存货及存货跌价准备</w:t>
      </w:r>
      <w:r>
        <w:rPr>
          <w:b w:val="0"/>
          <w:bCs w:val="0"/>
        </w:rPr>
      </w:r>
    </w:p>
    <w:p>
      <w:pPr>
        <w:spacing w:line="240" w:lineRule="auto" w:before="5"/>
        <w:rPr>
          <w:rFonts w:ascii="宋体" w:hAnsi="宋体" w:cs="宋体" w:eastAsia="宋体" w:hint="default"/>
          <w:b/>
          <w:bCs/>
          <w:sz w:val="2"/>
          <w:szCs w:val="2"/>
        </w:rPr>
      </w:pPr>
    </w:p>
    <w:tbl>
      <w:tblPr>
        <w:tblW w:w="0" w:type="auto"/>
        <w:jc w:val="left"/>
        <w:tblInd w:w="878" w:type="dxa"/>
        <w:tblLayout w:type="fixed"/>
        <w:tblCellMar>
          <w:top w:w="0" w:type="dxa"/>
          <w:left w:w="0" w:type="dxa"/>
          <w:bottom w:w="0" w:type="dxa"/>
          <w:right w:w="0" w:type="dxa"/>
        </w:tblCellMar>
        <w:tblLook w:val="01E0"/>
      </w:tblPr>
      <w:tblGrid>
        <w:gridCol w:w="1241"/>
        <w:gridCol w:w="1625"/>
        <w:gridCol w:w="1080"/>
        <w:gridCol w:w="1620"/>
        <w:gridCol w:w="1255"/>
      </w:tblGrid>
      <w:tr>
        <w:trPr>
          <w:trHeight w:val="283" w:hRule="exact"/>
        </w:trPr>
        <w:tc>
          <w:tcPr>
            <w:tcW w:w="1241" w:type="dxa"/>
            <w:vMerge w:val="restart"/>
            <w:tcBorders>
              <w:top w:val="single" w:sz="4" w:space="0" w:color="000000"/>
              <w:left w:val="single" w:sz="4" w:space="0" w:color="000000"/>
              <w:right w:val="single" w:sz="4" w:space="0" w:color="000000"/>
            </w:tcBorders>
          </w:tcPr>
          <w:p>
            <w:pPr>
              <w:pStyle w:val="TableParagraph"/>
              <w:tabs>
                <w:tab w:pos="709" w:val="left" w:leader="none"/>
              </w:tabs>
              <w:spacing w:line="240" w:lineRule="auto" w:before="100"/>
              <w:ind w:left="286"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282" w:hRule="exact"/>
        </w:trPr>
        <w:tc>
          <w:tcPr>
            <w:tcW w:w="1241" w:type="dxa"/>
            <w:vMerge/>
            <w:tcBorders>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2"/>
              <w:jc w:val="righ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r>
      <w:tr>
        <w:trPr>
          <w:trHeight w:val="32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87"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59,224,612.71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25,044,493.60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87"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11,675,078.01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88,045,234.38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87"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341,174,023.33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21,032,332.42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tabs>
                <w:tab w:pos="709" w:val="left" w:leader="none"/>
              </w:tabs>
              <w:spacing w:line="246" w:lineRule="exact"/>
              <w:ind w:left="286"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412,073,714.05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134,122,060.40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8"/>
        <w:rPr>
          <w:rFonts w:ascii="宋体" w:hAnsi="宋体" w:cs="宋体" w:eastAsia="宋体" w:hint="default"/>
          <w:b/>
          <w:bCs/>
          <w:sz w:val="18"/>
          <w:szCs w:val="18"/>
        </w:rPr>
      </w:pPr>
    </w:p>
    <w:p>
      <w:pPr>
        <w:pStyle w:val="Heading4"/>
        <w:spacing w:line="292" w:lineRule="auto"/>
        <w:ind w:left="140" w:right="129" w:firstLine="422"/>
        <w:jc w:val="left"/>
        <w:rPr>
          <w:b w:val="0"/>
          <w:bCs w:val="0"/>
        </w:rPr>
      </w:pPr>
      <w:r>
        <w:rPr>
          <w:rFonts w:ascii="Times New Roman" w:hAnsi="Times New Roman" w:cs="Times New Roman" w:eastAsia="Times New Roman" w:hint="default"/>
          <w:w w:val="95"/>
        </w:rPr>
        <w:t>1</w:t>
      </w:r>
      <w:r>
        <w:rPr>
          <w:w w:val="95"/>
        </w:rPr>
        <w:t>、本公司的期末存货按账面成本与可变现净值孰低法计价，按单项比较存货的账面成</w:t>
      </w:r>
      <w:r>
        <w:rPr>
          <w:w w:val="99"/>
        </w:rPr>
        <w:t> </w:t>
      </w:r>
      <w:r>
        <w:rPr/>
        <w:t>本与可变现净值，期末存货没有发生跌价。</w:t>
      </w:r>
      <w:r>
        <w:rPr>
          <w:b w:val="0"/>
          <w:bCs w:val="0"/>
        </w:rPr>
      </w:r>
    </w:p>
    <w:p>
      <w:pPr>
        <w:pStyle w:val="Heading4"/>
        <w:spacing w:line="292" w:lineRule="auto" w:before="33"/>
        <w:ind w:left="140" w:right="129" w:firstLine="422"/>
        <w:jc w:val="left"/>
        <w:rPr>
          <w:b w:val="0"/>
          <w:bCs w:val="0"/>
        </w:rPr>
      </w:pPr>
      <w:r>
        <w:rPr>
          <w:rFonts w:ascii="Times New Roman" w:hAnsi="Times New Roman" w:cs="Times New Roman" w:eastAsia="Times New Roman" w:hint="default"/>
        </w:rPr>
        <w:t>2</w:t>
      </w:r>
      <w:r>
        <w:rPr/>
        <w:t>、存货年末数比年初数增加</w:t>
      </w:r>
      <w:r>
        <w:rPr>
          <w:spacing w:val="-47"/>
        </w:rPr>
        <w:t> </w:t>
      </w:r>
      <w:r>
        <w:rPr>
          <w:rFonts w:ascii="Times New Roman" w:hAnsi="Times New Roman" w:cs="Times New Roman" w:eastAsia="Times New Roman" w:hint="default"/>
        </w:rPr>
        <w:t>277,951,653.65</w:t>
      </w:r>
      <w:r>
        <w:rPr>
          <w:rFonts w:ascii="Times New Roman" w:hAnsi="Times New Roman" w:cs="Times New Roman" w:eastAsia="Times New Roman" w:hint="default"/>
          <w:spacing w:val="6"/>
        </w:rPr>
        <w:t> </w:t>
      </w:r>
      <w:r>
        <w:rPr/>
        <w:t>元，增加比例为</w:t>
      </w:r>
      <w:r>
        <w:rPr>
          <w:spacing w:val="-47"/>
        </w:rPr>
        <w:t> </w:t>
      </w:r>
      <w:r>
        <w:rPr>
          <w:rFonts w:ascii="Times New Roman" w:hAnsi="Times New Roman" w:cs="Times New Roman" w:eastAsia="Times New Roman" w:hint="default"/>
        </w:rPr>
        <w:t>207.24%</w:t>
      </w:r>
      <w:r>
        <w:rPr/>
        <w:t>，变动原因主要</w:t>
      </w:r>
      <w:r>
        <w:rPr>
          <w:w w:val="99"/>
        </w:rPr>
        <w:t> </w:t>
      </w:r>
      <w:r>
        <w:rPr/>
        <w:t>为：年末销售订单增加，为及时交货而导致产成品增加。</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before="0"/>
        <w:ind w:right="1372"/>
        <w:jc w:val="left"/>
        <w:rPr>
          <w:b w:val="0"/>
          <w:bCs w:val="0"/>
        </w:rPr>
      </w:pPr>
      <w:r>
        <w:rPr/>
        <w:t>（六）</w:t>
      </w:r>
      <w:r>
        <w:rPr>
          <w:spacing w:val="-24"/>
        </w:rPr>
        <w:t> </w:t>
      </w:r>
      <w:r>
        <w:rPr/>
        <w:t>其他流动资产</w:t>
      </w:r>
      <w:r>
        <w:rPr>
          <w:b w:val="0"/>
          <w:bCs w:val="0"/>
        </w:rPr>
      </w:r>
    </w:p>
    <w:p>
      <w:pPr>
        <w:spacing w:line="240" w:lineRule="auto" w:before="6"/>
        <w:rPr>
          <w:rFonts w:ascii="宋体" w:hAnsi="宋体" w:cs="宋体" w:eastAsia="宋体" w:hint="default"/>
          <w:b/>
          <w:bCs/>
          <w:sz w:val="26"/>
          <w:szCs w:val="26"/>
        </w:rPr>
      </w:pPr>
    </w:p>
    <w:tbl>
      <w:tblPr>
        <w:tblW w:w="0" w:type="auto"/>
        <w:jc w:val="left"/>
        <w:tblInd w:w="1171" w:type="dxa"/>
        <w:tblLayout w:type="fixed"/>
        <w:tblCellMar>
          <w:top w:w="0" w:type="dxa"/>
          <w:left w:w="0" w:type="dxa"/>
          <w:bottom w:w="0" w:type="dxa"/>
          <w:right w:w="0" w:type="dxa"/>
        </w:tblCellMar>
        <w:tblLook w:val="01E0"/>
      </w:tblPr>
      <w:tblGrid>
        <w:gridCol w:w="1472"/>
        <w:gridCol w:w="1620"/>
        <w:gridCol w:w="1591"/>
        <w:gridCol w:w="1548"/>
      </w:tblGrid>
      <w:tr>
        <w:trPr>
          <w:trHeight w:val="325"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tabs>
                <w:tab w:pos="836" w:val="left" w:leader="none"/>
              </w:tabs>
              <w:spacing w:line="261" w:lineRule="exact"/>
              <w:ind w:left="413"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内容或性质</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4"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5"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财产保险</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167,972.67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93,147.16</w:t>
            </w:r>
          </w:p>
        </w:tc>
      </w:tr>
      <w:tr>
        <w:trPr>
          <w:trHeight w:val="325"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5"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tabs>
                <w:tab w:pos="836" w:val="left" w:leader="none"/>
              </w:tabs>
              <w:spacing w:line="261" w:lineRule="exact"/>
              <w:ind w:left="414"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242,972.67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93,147.16</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Heading4"/>
        <w:spacing w:line="240" w:lineRule="auto"/>
        <w:ind w:right="1372"/>
        <w:jc w:val="left"/>
        <w:rPr>
          <w:b w:val="0"/>
          <w:bCs w:val="0"/>
        </w:rPr>
      </w:pPr>
      <w:r>
        <w:rPr/>
        <w:t>（七）</w:t>
      </w:r>
      <w:r>
        <w:rPr>
          <w:spacing w:val="-27"/>
        </w:rPr>
        <w:t> </w:t>
      </w:r>
      <w:r>
        <w:rPr/>
        <w:t>固定资产原价及累计折旧</w:t>
      </w:r>
      <w:r>
        <w:rPr>
          <w:b w:val="0"/>
          <w:bCs w:val="0"/>
        </w:rPr>
      </w:r>
    </w:p>
    <w:p>
      <w:pPr>
        <w:pStyle w:val="Heading4"/>
        <w:spacing w:line="240" w:lineRule="auto" w:before="125"/>
        <w:ind w:right="1372"/>
        <w:jc w:val="left"/>
        <w:rPr>
          <w:b w:val="0"/>
          <w:bCs w:val="0"/>
        </w:rPr>
      </w:pPr>
      <w:r>
        <w:rPr>
          <w:rFonts w:ascii="Times New Roman" w:hAnsi="Times New Roman" w:cs="Times New Roman" w:eastAsia="Times New Roman" w:hint="default"/>
        </w:rPr>
        <w:t>1</w:t>
      </w:r>
      <w:r>
        <w:rPr/>
        <w:t>、固定资产原价</w:t>
      </w:r>
      <w:r>
        <w:rPr>
          <w:b w:val="0"/>
          <w:bCs w:val="0"/>
        </w:rPr>
      </w:r>
    </w:p>
    <w:tbl>
      <w:tblPr>
        <w:tblW w:w="0" w:type="auto"/>
        <w:jc w:val="left"/>
        <w:tblInd w:w="135" w:type="dxa"/>
        <w:tblLayout w:type="fixed"/>
        <w:tblCellMar>
          <w:top w:w="0" w:type="dxa"/>
          <w:left w:w="0" w:type="dxa"/>
          <w:bottom w:w="0" w:type="dxa"/>
          <w:right w:w="0" w:type="dxa"/>
        </w:tblCellMar>
        <w:tblLook w:val="01E0"/>
      </w:tblPr>
      <w:tblGrid>
        <w:gridCol w:w="1980"/>
        <w:gridCol w:w="1620"/>
        <w:gridCol w:w="1691"/>
        <w:gridCol w:w="1342"/>
        <w:gridCol w:w="1674"/>
      </w:tblGrid>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8"/>
              <w:ind w:right="1"/>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2"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9"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4,604,210.00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1,712,130.00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175,213.00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6,141,127.00</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296,523.40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81,760.00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378,283.40</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5,820,765.57</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3,394,341.28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484,012.26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8,731,094.59</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1,730,734.91</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845,541.20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75,308.00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2,500,968.11</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1,818,561.60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530,190.00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2,348,751.60</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1,725,790.00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52,113,605.00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16,650,949.05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68,764,554.05</w:t>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68,110,190.48</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28,384,911.53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734,533.26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94,034,778.75</w:t>
            </w:r>
          </w:p>
        </w:tc>
      </w:tr>
    </w:tbl>
    <w:p>
      <w:pPr>
        <w:spacing w:line="240" w:lineRule="auto" w:before="9"/>
        <w:rPr>
          <w:rFonts w:ascii="宋体" w:hAnsi="宋体" w:cs="宋体" w:eastAsia="宋体" w:hint="default"/>
          <w:b/>
          <w:bCs/>
          <w:sz w:val="5"/>
          <w:szCs w:val="5"/>
        </w:rPr>
      </w:pPr>
    </w:p>
    <w:p>
      <w:pPr>
        <w:pStyle w:val="BodyText"/>
        <w:spacing w:line="240" w:lineRule="auto" w:before="35"/>
        <w:ind w:left="560" w:right="1372"/>
        <w:jc w:val="left"/>
      </w:pPr>
      <w:r>
        <w:rPr/>
        <w:t>年末无用于抵押或担保的固定资产。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before="0"/>
        <w:ind w:right="1372"/>
        <w:jc w:val="left"/>
        <w:rPr>
          <w:b w:val="0"/>
          <w:bCs w:val="0"/>
        </w:rPr>
      </w:pPr>
      <w:r>
        <w:rPr>
          <w:rFonts w:ascii="Times New Roman" w:hAnsi="Times New Roman" w:cs="Times New Roman" w:eastAsia="Times New Roman" w:hint="default"/>
        </w:rPr>
        <w:t>2</w:t>
      </w:r>
      <w:r>
        <w:rPr/>
        <w:t>、累计折旧</w:t>
      </w:r>
      <w:r>
        <w:rPr>
          <w:b w:val="0"/>
          <w:bCs w:val="0"/>
        </w:rPr>
      </w:r>
    </w:p>
    <w:tbl>
      <w:tblPr>
        <w:tblW w:w="0" w:type="auto"/>
        <w:jc w:val="left"/>
        <w:tblInd w:w="108" w:type="dxa"/>
        <w:tblLayout w:type="fixed"/>
        <w:tblCellMar>
          <w:top w:w="0" w:type="dxa"/>
          <w:left w:w="0" w:type="dxa"/>
          <w:bottom w:w="0" w:type="dxa"/>
          <w:right w:w="0" w:type="dxa"/>
        </w:tblCellMar>
        <w:tblLook w:val="01E0"/>
      </w:tblPr>
      <w:tblGrid>
        <w:gridCol w:w="1981"/>
        <w:gridCol w:w="1619"/>
        <w:gridCol w:w="1660"/>
        <w:gridCol w:w="1494"/>
        <w:gridCol w:w="1604"/>
      </w:tblGrid>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8"/>
              <w:ind w:right="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1" w:right="0"/>
              <w:jc w:val="left"/>
              <w:rPr>
                <w:rFonts w:ascii="宋体" w:hAnsi="宋体" w:cs="宋体" w:eastAsia="宋体" w:hint="default"/>
                <w:sz w:val="21"/>
                <w:szCs w:val="21"/>
              </w:rPr>
            </w:pPr>
            <w:r>
              <w:rPr>
                <w:rFonts w:ascii="宋体" w:hAnsi="宋体" w:cs="宋体" w:eastAsia="宋体" w:hint="default"/>
                <w:b/>
                <w:bCs/>
                <w:sz w:val="21"/>
                <w:szCs w:val="21"/>
              </w:rPr>
              <w:t>年初累计折旧</w:t>
            </w:r>
            <w:r>
              <w:rPr>
                <w:rFonts w:ascii="宋体" w:hAnsi="宋体" w:cs="宋体" w:eastAsia="宋体" w:hint="default"/>
                <w:sz w:val="21"/>
                <w:szCs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9"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4" w:right="0"/>
              <w:jc w:val="left"/>
              <w:rPr>
                <w:rFonts w:ascii="宋体" w:hAnsi="宋体" w:cs="宋体" w:eastAsia="宋体" w:hint="default"/>
                <w:sz w:val="21"/>
                <w:szCs w:val="21"/>
              </w:rPr>
            </w:pPr>
            <w:r>
              <w:rPr>
                <w:rFonts w:ascii="宋体" w:hAnsi="宋体" w:cs="宋体" w:eastAsia="宋体" w:hint="default"/>
                <w:b/>
                <w:bCs/>
                <w:sz w:val="21"/>
                <w:szCs w:val="21"/>
              </w:rPr>
              <w:t>年末累计折旧</w:t>
            </w:r>
            <w:r>
              <w:rPr>
                <w:rFonts w:ascii="宋体" w:hAnsi="宋体" w:cs="宋体" w:eastAsia="宋体" w:hint="default"/>
                <w:sz w:val="21"/>
                <w:szCs w:val="21"/>
              </w:rPr>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1,344,176.09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473,998.86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2"/>
                <w:sz w:val="21"/>
              </w:rPr>
              <w:t>98,469.11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1,719,705.84</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101,788.74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35,550.40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137,339.14</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2,681,213.92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1,029,864.77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402,777.40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3,308,301.29</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941,327.90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278,336.99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70,942.72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1,148,722.17</w:t>
            </w:r>
          </w:p>
        </w:tc>
      </w:tr>
      <w:tr>
        <w:trPr>
          <w:trHeight w:val="32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815,503.73</w:t>
            </w:r>
            <w:r>
              <w:rPr>
                <w:rFonts w:ascii="Times New Roman"/>
                <w:sz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307,029.08</w:t>
            </w:r>
            <w:r>
              <w:rPr>
                <w:rFonts w:ascii="Times New Roman"/>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1,122,532.81</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1,263,430.12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1,263,430.12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10,509,857.46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8,153,759.86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18,663,617.32</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17,657,297.96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10,278,539.96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1,835,619.35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26,100,218.57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right="1372"/>
        <w:jc w:val="left"/>
        <w:rPr>
          <w:b w:val="0"/>
          <w:bCs w:val="0"/>
        </w:rPr>
      </w:pPr>
      <w:r>
        <w:rPr>
          <w:rFonts w:ascii="Times New Roman" w:hAnsi="Times New Roman" w:cs="Times New Roman" w:eastAsia="Times New Roman" w:hint="default"/>
        </w:rPr>
        <w:t>3</w:t>
      </w:r>
      <w:r>
        <w:rPr/>
        <w:t>、不存在计提固定资产减值准备的情形。</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Heading4"/>
        <w:spacing w:line="240" w:lineRule="auto" w:before="0"/>
        <w:ind w:right="1372"/>
        <w:jc w:val="left"/>
        <w:rPr>
          <w:b w:val="0"/>
          <w:bCs w:val="0"/>
        </w:rPr>
      </w:pPr>
      <w:r>
        <w:rPr>
          <w:rFonts w:ascii="Times New Roman" w:hAnsi="Times New Roman" w:cs="Times New Roman" w:eastAsia="Times New Roman" w:hint="default"/>
        </w:rPr>
        <w:t>4</w:t>
      </w:r>
      <w:r>
        <w:rPr/>
        <w:t>、固定资产账面价值</w:t>
      </w:r>
      <w:r>
        <w:rPr>
          <w:b w:val="0"/>
          <w:bCs w:val="0"/>
        </w:rPr>
      </w:r>
    </w:p>
    <w:tbl>
      <w:tblPr>
        <w:tblW w:w="0" w:type="auto"/>
        <w:jc w:val="left"/>
        <w:tblInd w:w="129" w:type="dxa"/>
        <w:tblLayout w:type="fixed"/>
        <w:tblCellMar>
          <w:top w:w="0" w:type="dxa"/>
          <w:left w:w="0" w:type="dxa"/>
          <w:bottom w:w="0" w:type="dxa"/>
          <w:right w:w="0" w:type="dxa"/>
        </w:tblCellMar>
        <w:tblLook w:val="01E0"/>
      </w:tblPr>
      <w:tblGrid>
        <w:gridCol w:w="1976"/>
        <w:gridCol w:w="1616"/>
        <w:gridCol w:w="1632"/>
        <w:gridCol w:w="1562"/>
        <w:gridCol w:w="1530"/>
      </w:tblGrid>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8"/>
              <w:ind w:right="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1" w:right="0"/>
              <w:jc w:val="left"/>
              <w:rPr>
                <w:rFonts w:ascii="宋体" w:hAnsi="宋体" w:cs="宋体" w:eastAsia="宋体" w:hint="default"/>
                <w:sz w:val="21"/>
                <w:szCs w:val="21"/>
              </w:rPr>
            </w:pPr>
            <w:r>
              <w:rPr>
                <w:rFonts w:ascii="宋体" w:hAnsi="宋体" w:cs="宋体" w:eastAsia="宋体" w:hint="default"/>
                <w:b/>
                <w:bCs/>
                <w:sz w:val="21"/>
                <w:szCs w:val="21"/>
              </w:rPr>
              <w:t>年初账面价值</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7"/>
              <w:jc w:val="right"/>
              <w:rPr>
                <w:rFonts w:ascii="宋体" w:hAnsi="宋体" w:cs="宋体" w:eastAsia="宋体" w:hint="default"/>
                <w:sz w:val="21"/>
                <w:szCs w:val="21"/>
              </w:rPr>
            </w:pPr>
            <w:r>
              <w:rPr>
                <w:rFonts w:ascii="宋体" w:hAnsi="宋体" w:cs="宋体" w:eastAsia="宋体" w:hint="default"/>
                <w:b/>
                <w:bCs/>
                <w:w w:val="95"/>
                <w:sz w:val="21"/>
                <w:szCs w:val="21"/>
              </w:rPr>
              <w:t>年末账面价值</w:t>
            </w:r>
            <w:r>
              <w:rPr>
                <w:rFonts w:ascii="宋体" w:hAnsi="宋体" w:cs="宋体" w:eastAsia="宋体" w:hint="default"/>
                <w:sz w:val="21"/>
                <w:szCs w:val="21"/>
              </w:rPr>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3,260,033.91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1,238,131.14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76,743.89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5"/>
              <w:jc w:val="right"/>
              <w:rPr>
                <w:rFonts w:ascii="Times New Roman" w:hAnsi="Times New Roman" w:cs="Times New Roman" w:eastAsia="Times New Roman" w:hint="default"/>
                <w:sz w:val="21"/>
                <w:szCs w:val="21"/>
              </w:rPr>
            </w:pPr>
            <w:r>
              <w:rPr>
                <w:rFonts w:ascii="Times New Roman"/>
                <w:spacing w:val="-1"/>
                <w:sz w:val="21"/>
              </w:rPr>
              <w:t>4,421,421.16</w:t>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194,734.66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46,209.60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240,944.26</w:t>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3,139,551.65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2,364,476.51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81,234.86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5,422,793.30</w:t>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789,407.01</w:t>
            </w:r>
            <w:r>
              <w:rPr>
                <w:rFonts w:ascii="Times New Roman"/>
                <w:sz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567,204.21</w:t>
            </w:r>
            <w:r>
              <w:rPr>
                <w:rFonts w:ascii="Times New Roman"/>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4,365.28</w:t>
            </w:r>
            <w:r>
              <w:rPr>
                <w:rFonts w:ascii="Times New Roman"/>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1,352,245.94</w:t>
            </w:r>
          </w:p>
        </w:tc>
      </w:tr>
      <w:tr>
        <w:trPr>
          <w:trHeight w:val="324"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1,003,057.87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223,160.92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1,226,218.79</w:t>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462,359.88</w:t>
            </w:r>
            <w:r>
              <w:rPr>
                <w:rFonts w:ascii="Times New Roman"/>
                <w:sz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-1,263,430.12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41,603,747.54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8,497,189.19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50,100,936.73</w:t>
            </w:r>
          </w:p>
        </w:tc>
      </w:tr>
      <w:tr>
        <w:trPr>
          <w:trHeight w:val="32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50,452,892.52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18,106,371.57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-1,101,086.09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67,934,560.18</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Heading4"/>
        <w:spacing w:line="340" w:lineRule="auto"/>
        <w:ind w:left="140" w:right="135" w:firstLine="422"/>
        <w:jc w:val="both"/>
        <w:rPr>
          <w:b w:val="0"/>
          <w:bCs w:val="0"/>
        </w:rPr>
      </w:pPr>
      <w:r>
        <w:rPr>
          <w:rFonts w:ascii="Times New Roman" w:hAnsi="Times New Roman" w:cs="Times New Roman" w:eastAsia="Times New Roman" w:hint="default"/>
        </w:rPr>
        <w:t>5</w:t>
      </w:r>
      <w:r>
        <w:rPr/>
        <w:t>、固定资产年末数比年初数增加 </w:t>
      </w:r>
      <w:r>
        <w:rPr>
          <w:rFonts w:ascii="Times New Roman" w:hAnsi="Times New Roman" w:cs="Times New Roman" w:eastAsia="Times New Roman" w:hint="default"/>
        </w:rPr>
        <w:t>25,924,588.27 </w:t>
      </w:r>
      <w:r>
        <w:rPr/>
        <w:t>元，增加比例为</w:t>
      </w:r>
      <w:r>
        <w:rPr>
          <w:spacing w:val="-86"/>
        </w:rPr>
        <w:t> </w:t>
      </w:r>
      <w:r>
        <w:rPr>
          <w:rFonts w:ascii="Times New Roman" w:hAnsi="Times New Roman" w:cs="Times New Roman" w:eastAsia="Times New Roman" w:hint="default"/>
        </w:rPr>
        <w:t>38.06%</w:t>
      </w:r>
      <w:r>
        <w:rPr/>
        <w:t>，变动原因主</w:t>
      </w:r>
      <w:r>
        <w:rPr>
          <w:w w:val="99"/>
        </w:rPr>
        <w:t> </w:t>
      </w:r>
      <w:r>
        <w:rPr>
          <w:spacing w:val="2"/>
        </w:rPr>
        <w:t>要为：按照募投计划，公司增加了服务网点及服务人员，因而增加了培训设备、营运业务</w:t>
      </w:r>
      <w:r>
        <w:rPr>
          <w:w w:val="99"/>
        </w:rPr>
        <w:t> </w:t>
      </w:r>
      <w:r>
        <w:rPr/>
        <w:t>用</w:t>
      </w:r>
      <w:r>
        <w:rPr>
          <w:spacing w:val="-52"/>
        </w:rPr>
        <w:t> </w:t>
      </w:r>
      <w:r>
        <w:rPr>
          <w:rFonts w:ascii="Times New Roman" w:hAnsi="Times New Roman" w:cs="Times New Roman" w:eastAsia="Times New Roman" w:hint="default"/>
          <w:spacing w:val="-5"/>
        </w:rPr>
        <w:t>ATM</w:t>
      </w:r>
      <w:r>
        <w:rPr>
          <w:spacing w:val="-5"/>
        </w:rPr>
        <w:t>。</w:t>
      </w:r>
      <w:r>
        <w:rPr>
          <w:b w:val="0"/>
          <w:bCs w:val="0"/>
          <w:spacing w:val="-5"/>
        </w:rPr>
      </w:r>
    </w:p>
    <w:p>
      <w:pPr>
        <w:pStyle w:val="Heading4"/>
        <w:spacing w:line="328" w:lineRule="auto" w:before="11"/>
        <w:ind w:left="139" w:right="138" w:firstLine="422"/>
        <w:jc w:val="both"/>
        <w:rPr>
          <w:b w:val="0"/>
          <w:bCs w:val="0"/>
        </w:rPr>
      </w:pPr>
      <w:r>
        <w:rPr>
          <w:rFonts w:ascii="Times New Roman" w:hAnsi="Times New Roman" w:cs="Times New Roman" w:eastAsia="Times New Roman" w:hint="default"/>
        </w:rPr>
        <w:t>6</w:t>
      </w:r>
      <w:r>
        <w:rPr/>
        <w:t>、累计折旧年末数比年初数增加</w:t>
      </w:r>
      <w:r>
        <w:rPr>
          <w:spacing w:val="-64"/>
        </w:rPr>
        <w:t> </w:t>
      </w:r>
      <w:r>
        <w:rPr>
          <w:rFonts w:ascii="Times New Roman" w:hAnsi="Times New Roman" w:cs="Times New Roman" w:eastAsia="Times New Roman" w:hint="default"/>
        </w:rPr>
        <w:t>8,442,920.61</w:t>
      </w:r>
      <w:r>
        <w:rPr>
          <w:rFonts w:ascii="Times New Roman" w:hAnsi="Times New Roman" w:cs="Times New Roman" w:eastAsia="Times New Roman" w:hint="default"/>
          <w:spacing w:val="-11"/>
        </w:rPr>
        <w:t> </w:t>
      </w:r>
      <w:r>
        <w:rPr>
          <w:spacing w:val="-4"/>
        </w:rPr>
        <w:t>元，增加比例为</w:t>
      </w:r>
      <w:r>
        <w:rPr>
          <w:spacing w:val="-63"/>
        </w:rPr>
        <w:t> </w:t>
      </w:r>
      <w:r>
        <w:rPr>
          <w:rFonts w:ascii="Times New Roman" w:hAnsi="Times New Roman" w:cs="Times New Roman" w:eastAsia="Times New Roman" w:hint="default"/>
          <w:spacing w:val="-2"/>
        </w:rPr>
        <w:t>47.82%</w:t>
      </w:r>
      <w:r>
        <w:rPr>
          <w:spacing w:val="-2"/>
        </w:rPr>
        <w:t>，变动原因主要</w:t>
      </w:r>
      <w:r>
        <w:rPr>
          <w:w w:val="99"/>
        </w:rPr>
        <w:t> </w:t>
      </w:r>
      <w:r>
        <w:rPr/>
        <w:t>为：计提固定资产的累计折旧。</w:t>
      </w:r>
      <w:r>
        <w:rPr>
          <w:b w:val="0"/>
          <w:bCs w:val="0"/>
        </w:rPr>
      </w:r>
    </w:p>
    <w:p>
      <w:pPr>
        <w:spacing w:line="240" w:lineRule="auto" w:before="8"/>
        <w:rPr>
          <w:rFonts w:ascii="宋体" w:hAnsi="宋体" w:cs="宋体" w:eastAsia="宋体" w:hint="default"/>
          <w:b/>
          <w:bCs/>
          <w:sz w:val="26"/>
          <w:szCs w:val="26"/>
        </w:rPr>
      </w:pPr>
    </w:p>
    <w:p>
      <w:pPr>
        <w:pStyle w:val="Heading4"/>
        <w:spacing w:line="240" w:lineRule="auto" w:before="0"/>
        <w:ind w:right="1372"/>
        <w:jc w:val="left"/>
        <w:rPr>
          <w:b w:val="0"/>
          <w:bCs w:val="0"/>
        </w:rPr>
      </w:pPr>
      <w:r>
        <w:rPr/>
        <w:t>（八）</w:t>
      </w:r>
      <w:r>
        <w:rPr>
          <w:spacing w:val="-19"/>
        </w:rPr>
        <w:t> </w:t>
      </w:r>
      <w:r>
        <w:rPr/>
        <w:t>在建工程</w:t>
      </w:r>
      <w:r>
        <w:rPr>
          <w:b w:val="0"/>
          <w:bCs w:val="0"/>
        </w:rPr>
      </w:r>
    </w:p>
    <w:p>
      <w:pPr>
        <w:pStyle w:val="Heading4"/>
        <w:spacing w:line="240" w:lineRule="auto" w:before="25"/>
        <w:ind w:right="1372"/>
        <w:jc w:val="left"/>
        <w:rPr>
          <w:b w:val="0"/>
          <w:bCs w:val="0"/>
        </w:rPr>
      </w:pPr>
      <w:r>
        <w:rPr>
          <w:rFonts w:ascii="Times New Roman" w:hAnsi="Times New Roman" w:cs="Times New Roman" w:eastAsia="Times New Roman" w:hint="default"/>
        </w:rPr>
        <w:t>1</w:t>
      </w:r>
      <w:r>
        <w:rPr/>
        <w:t>、在建工程明细表如下：</w:t>
      </w:r>
      <w:r>
        <w:rPr>
          <w:b w:val="0"/>
          <w:bCs w:val="0"/>
        </w:rPr>
      </w:r>
    </w:p>
    <w:tbl>
      <w:tblPr>
        <w:tblW w:w="0" w:type="auto"/>
        <w:jc w:val="left"/>
        <w:tblInd w:w="238" w:type="dxa"/>
        <w:tblLayout w:type="fixed"/>
        <w:tblCellMar>
          <w:top w:w="0" w:type="dxa"/>
          <w:left w:w="0" w:type="dxa"/>
          <w:bottom w:w="0" w:type="dxa"/>
          <w:right w:w="0" w:type="dxa"/>
        </w:tblCellMar>
        <w:tblLook w:val="01E0"/>
      </w:tblPr>
      <w:tblGrid>
        <w:gridCol w:w="1800"/>
        <w:gridCol w:w="1980"/>
        <w:gridCol w:w="1980"/>
        <w:gridCol w:w="2340"/>
      </w:tblGrid>
      <w:tr>
        <w:trPr>
          <w:trHeight w:val="57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b/>
                <w:bCs/>
                <w:sz w:val="21"/>
                <w:szCs w:val="21"/>
              </w:rPr>
              <w:t>工程项目名称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b/>
                <w:bCs/>
                <w:sz w:val="21"/>
                <w:szCs w:val="21"/>
              </w:rPr>
              <w:t>预算数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b/>
                <w:bCs/>
                <w:sz w:val="21"/>
                <w:szCs w:val="21"/>
              </w:rPr>
              <w:t>工程投入占预算比例</w:t>
            </w:r>
            <w:r>
              <w:rPr>
                <w:rFonts w:ascii="宋体" w:hAnsi="宋体" w:cs="宋体" w:eastAsia="宋体" w:hint="default"/>
                <w:sz w:val="21"/>
                <w:szCs w:val="21"/>
              </w:rPr>
            </w:r>
          </w:p>
        </w:tc>
      </w:tr>
      <w:tr>
        <w:trPr>
          <w:trHeight w:val="5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科学城生产基地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20,728.67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募投资金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16.05%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249" w:type="dxa"/>
        <w:tblLayout w:type="fixed"/>
        <w:tblCellMar>
          <w:top w:w="0" w:type="dxa"/>
          <w:left w:w="0" w:type="dxa"/>
          <w:bottom w:w="0" w:type="dxa"/>
          <w:right w:w="0" w:type="dxa"/>
        </w:tblCellMar>
        <w:tblLook w:val="01E0"/>
      </w:tblPr>
      <w:tblGrid>
        <w:gridCol w:w="1686"/>
        <w:gridCol w:w="840"/>
        <w:gridCol w:w="1483"/>
        <w:gridCol w:w="1500"/>
        <w:gridCol w:w="1128"/>
        <w:gridCol w:w="1440"/>
      </w:tblGrid>
      <w:tr>
        <w:trPr>
          <w:trHeight w:val="409" w:hRule="exact"/>
        </w:trPr>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98" w:right="0"/>
              <w:jc w:val="left"/>
              <w:rPr>
                <w:rFonts w:ascii="宋体" w:hAnsi="宋体" w:cs="宋体" w:eastAsia="宋体" w:hint="default"/>
                <w:sz w:val="21"/>
                <w:szCs w:val="21"/>
              </w:rPr>
            </w:pPr>
            <w:r>
              <w:rPr>
                <w:rFonts w:ascii="宋体" w:hAnsi="宋体" w:cs="宋体" w:eastAsia="宋体" w:hint="default"/>
                <w:b/>
                <w:bCs/>
                <w:sz w:val="21"/>
                <w:szCs w:val="21"/>
              </w:rPr>
              <w:t>工程项目名称</w:t>
            </w:r>
            <w:r>
              <w:rPr>
                <w:rFonts w:ascii="宋体" w:hAnsi="宋体" w:cs="宋体" w:eastAsia="宋体" w:hint="default"/>
                <w:sz w:val="21"/>
                <w:szCs w:val="21"/>
              </w:rPr>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89"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410" w:hRule="exact"/>
        </w:trPr>
        <w:tc>
          <w:tcPr>
            <w:tcW w:w="1686"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483"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21"/>
                <w:szCs w:val="21"/>
              </w:rPr>
            </w:pPr>
            <w:r>
              <w:rPr>
                <w:rFonts w:ascii="宋体" w:hAnsi="宋体" w:cs="宋体" w:eastAsia="宋体" w:hint="default"/>
                <w:b/>
                <w:bCs/>
                <w:sz w:val="21"/>
                <w:szCs w:val="21"/>
              </w:rPr>
              <w:t>转入固定资产</w:t>
            </w:r>
            <w:r>
              <w:rPr>
                <w:rFonts w:ascii="宋体" w:hAnsi="宋体" w:cs="宋体" w:eastAsia="宋体" w:hint="default"/>
                <w:sz w:val="21"/>
                <w:szCs w:val="21"/>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宋体" w:hAnsi="宋体" w:cs="宋体" w:eastAsia="宋体" w:hint="default"/>
                <w:sz w:val="21"/>
                <w:szCs w:val="21"/>
              </w:rPr>
            </w:pPr>
            <w:r>
              <w:rPr>
                <w:rFonts w:ascii="宋体" w:hAnsi="宋体" w:cs="宋体" w:eastAsia="宋体" w:hint="default"/>
                <w:b/>
                <w:bCs/>
                <w:sz w:val="21"/>
                <w:szCs w:val="21"/>
              </w:rPr>
              <w:t>其他减少</w:t>
            </w:r>
            <w:r>
              <w:rPr>
                <w:rFonts w:ascii="宋体" w:hAnsi="宋体" w:cs="宋体" w:eastAsia="宋体" w:hint="default"/>
                <w:sz w:val="21"/>
                <w:szCs w:val="21"/>
              </w:rPr>
            </w:r>
          </w:p>
        </w:tc>
        <w:tc>
          <w:tcPr>
            <w:tcW w:w="1440" w:type="dxa"/>
            <w:vMerge/>
            <w:tcBorders>
              <w:left w:val="single" w:sz="4" w:space="0" w:color="000000"/>
              <w:bottom w:val="single" w:sz="4" w:space="0" w:color="000000"/>
              <w:right w:val="single" w:sz="4" w:space="0" w:color="000000"/>
            </w:tcBorders>
          </w:tcPr>
          <w:p>
            <w:pPr/>
          </w:p>
        </w:tc>
      </w:tr>
      <w:tr>
        <w:trPr>
          <w:trHeight w:val="500"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科学城生产基地</w:t>
            </w:r>
          </w:p>
        </w:tc>
        <w:tc>
          <w:tcPr>
            <w:tcW w:w="84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4" w:right="0"/>
              <w:jc w:val="left"/>
              <w:rPr>
                <w:rFonts w:ascii="Times New Roman" w:hAnsi="Times New Roman" w:cs="Times New Roman" w:eastAsia="Times New Roman" w:hint="default"/>
                <w:sz w:val="21"/>
                <w:szCs w:val="21"/>
              </w:rPr>
            </w:pPr>
            <w:r>
              <w:rPr>
                <w:rFonts w:ascii="Times New Roman"/>
                <w:sz w:val="21"/>
              </w:rPr>
              <w:t>24,780,092.60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24,780,092.60</w:t>
            </w:r>
          </w:p>
        </w:tc>
      </w:tr>
    </w:tbl>
    <w:p>
      <w:pPr>
        <w:spacing w:line="240" w:lineRule="auto" w:before="10"/>
        <w:rPr>
          <w:rFonts w:ascii="宋体" w:hAnsi="宋体" w:cs="宋体" w:eastAsia="宋体" w:hint="default"/>
          <w:b/>
          <w:bCs/>
          <w:sz w:val="25"/>
          <w:szCs w:val="25"/>
        </w:rPr>
      </w:pPr>
    </w:p>
    <w:p>
      <w:pPr>
        <w:pStyle w:val="Heading4"/>
        <w:spacing w:line="240" w:lineRule="auto"/>
        <w:ind w:right="1372"/>
        <w:jc w:val="left"/>
        <w:rPr>
          <w:b w:val="0"/>
          <w:bCs w:val="0"/>
        </w:rPr>
      </w:pPr>
      <w:r>
        <w:rPr>
          <w:rFonts w:ascii="Times New Roman" w:hAnsi="Times New Roman" w:cs="Times New Roman" w:eastAsia="Times New Roman" w:hint="default"/>
        </w:rPr>
        <w:t>2</w:t>
      </w:r>
      <w:r>
        <w:rPr/>
        <w:t>、没有计入工程成本的借款费用资本化金额。</w:t>
      </w:r>
      <w:r>
        <w:rPr>
          <w:b w:val="0"/>
          <w:bCs w:val="0"/>
        </w:rPr>
      </w:r>
    </w:p>
    <w:p>
      <w:pPr>
        <w:pStyle w:val="Heading4"/>
        <w:spacing w:line="240" w:lineRule="auto" w:before="50"/>
        <w:ind w:left="559" w:right="1372"/>
        <w:jc w:val="left"/>
        <w:rPr>
          <w:b w:val="0"/>
          <w:bCs w:val="0"/>
        </w:rPr>
      </w:pPr>
      <w:r>
        <w:rPr>
          <w:rFonts w:ascii="Times New Roman" w:hAnsi="Times New Roman" w:cs="Times New Roman" w:eastAsia="Times New Roman" w:hint="default"/>
        </w:rPr>
        <w:t>3</w:t>
      </w:r>
      <w:r>
        <w:rPr/>
        <w:t>、经测试，期末在建工程不存在减值因素，未计提在建工程减值准备</w:t>
      </w:r>
      <w:r>
        <w:rPr>
          <w:b w:val="0"/>
          <w:bCs w:val="0"/>
        </w:rPr>
      </w:r>
    </w:p>
    <w:p>
      <w:pPr>
        <w:pStyle w:val="Heading4"/>
        <w:spacing w:line="280" w:lineRule="auto" w:before="49"/>
        <w:ind w:left="140" w:right="129" w:firstLine="422"/>
        <w:jc w:val="left"/>
        <w:rPr>
          <w:b w:val="0"/>
          <w:bCs w:val="0"/>
        </w:rPr>
      </w:pPr>
      <w:r>
        <w:rPr>
          <w:rFonts w:ascii="Times New Roman" w:hAnsi="Times New Roman" w:cs="Times New Roman" w:eastAsia="Times New Roman" w:hint="default"/>
        </w:rPr>
        <w:t>4</w:t>
      </w:r>
      <w:r>
        <w:rPr/>
        <w:t>、在建工程年末数比年初数增加</w:t>
      </w:r>
      <w:r>
        <w:rPr>
          <w:spacing w:val="-39"/>
        </w:rPr>
        <w:t> </w:t>
      </w:r>
      <w:r>
        <w:rPr>
          <w:rFonts w:ascii="Times New Roman" w:hAnsi="Times New Roman" w:cs="Times New Roman" w:eastAsia="Times New Roman" w:hint="default"/>
        </w:rPr>
        <w:t>24,780,092.60</w:t>
      </w:r>
      <w:r>
        <w:rPr>
          <w:rFonts w:ascii="Times New Roman" w:hAnsi="Times New Roman" w:cs="Times New Roman" w:eastAsia="Times New Roman" w:hint="default"/>
          <w:spacing w:val="13"/>
        </w:rPr>
        <w:t> </w:t>
      </w:r>
      <w:r>
        <w:rPr/>
        <w:t>元，变动原因为：</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月开工建</w:t>
      </w:r>
      <w:r>
        <w:rPr>
          <w:w w:val="99"/>
        </w:rPr>
        <w:t> </w:t>
      </w:r>
      <w:r>
        <w:rPr/>
        <w:t>设科学城生产基地。</w:t>
      </w:r>
      <w:r>
        <w:rPr>
          <w:b w:val="0"/>
          <w:bCs w:val="0"/>
        </w:rPr>
      </w:r>
    </w:p>
    <w:p>
      <w:pPr>
        <w:spacing w:line="240" w:lineRule="auto" w:before="3"/>
        <w:rPr>
          <w:rFonts w:ascii="宋体" w:hAnsi="宋体" w:cs="宋体" w:eastAsia="宋体" w:hint="default"/>
          <w:b/>
          <w:bCs/>
          <w:sz w:val="28"/>
          <w:szCs w:val="28"/>
        </w:rPr>
      </w:pPr>
    </w:p>
    <w:p>
      <w:pPr>
        <w:pStyle w:val="Heading4"/>
        <w:spacing w:line="240" w:lineRule="auto" w:before="0"/>
        <w:ind w:right="1372"/>
        <w:jc w:val="left"/>
        <w:rPr>
          <w:b w:val="0"/>
          <w:bCs w:val="0"/>
        </w:rPr>
      </w:pPr>
      <w:r>
        <w:rPr/>
        <w:t>（九）</w:t>
      </w:r>
      <w:r>
        <w:rPr>
          <w:spacing w:val="-19"/>
        </w:rPr>
        <w:t> </w:t>
      </w:r>
      <w:r>
        <w:rPr/>
        <w:t>无形资产</w:t>
      </w:r>
      <w:r>
        <w:rPr>
          <w:b w:val="0"/>
          <w:bCs w:val="0"/>
        </w:rPr>
      </w:r>
    </w:p>
    <w:p>
      <w:pPr>
        <w:pStyle w:val="Heading4"/>
        <w:spacing w:line="240" w:lineRule="auto" w:before="64"/>
        <w:ind w:right="1372"/>
        <w:jc w:val="left"/>
        <w:rPr>
          <w:b w:val="0"/>
          <w:bCs w:val="0"/>
        </w:rPr>
      </w:pPr>
      <w:r>
        <w:rPr>
          <w:rFonts w:ascii="Times New Roman" w:hAnsi="Times New Roman" w:cs="Times New Roman" w:eastAsia="Times New Roman" w:hint="default"/>
        </w:rPr>
        <w:t>1</w:t>
      </w:r>
      <w:r>
        <w:rPr/>
        <w:t>、无形资产原价</w:t>
      </w:r>
      <w:r>
        <w:rPr>
          <w:b w:val="0"/>
          <w:bCs w:val="0"/>
        </w:rPr>
      </w:r>
    </w:p>
    <w:tbl>
      <w:tblPr>
        <w:tblW w:w="0" w:type="auto"/>
        <w:jc w:val="left"/>
        <w:tblInd w:w="503" w:type="dxa"/>
        <w:tblLayout w:type="fixed"/>
        <w:tblCellMar>
          <w:top w:w="0" w:type="dxa"/>
          <w:left w:w="0" w:type="dxa"/>
          <w:bottom w:w="0" w:type="dxa"/>
          <w:right w:w="0" w:type="dxa"/>
        </w:tblCellMar>
        <w:tblLook w:val="01E0"/>
      </w:tblPr>
      <w:tblGrid>
        <w:gridCol w:w="1967"/>
        <w:gridCol w:w="1429"/>
        <w:gridCol w:w="1408"/>
        <w:gridCol w:w="1204"/>
        <w:gridCol w:w="1561"/>
      </w:tblGrid>
      <w:tr>
        <w:trPr>
          <w:trHeight w:val="409"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2"/>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6"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r>
      <w:tr>
        <w:trPr>
          <w:trHeight w:val="325"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电子商务平台</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1,343,196.02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1,343,196.02</w:t>
            </w:r>
          </w:p>
        </w:tc>
      </w:tr>
      <w:tr>
        <w:trPr>
          <w:trHeight w:val="325"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管理用软件</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2"/>
                <w:sz w:val="21"/>
              </w:rPr>
              <w:t>113,800.00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195,800.00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309,600.00</w:t>
            </w:r>
          </w:p>
        </w:tc>
      </w:tr>
      <w:tr>
        <w:trPr>
          <w:trHeight w:val="325"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8,497,500.00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8,497,500.00</w:t>
            </w:r>
          </w:p>
        </w:tc>
      </w:tr>
      <w:tr>
        <w:trPr>
          <w:trHeight w:val="410"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1,456,996.02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8,693,300.00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10,150,296.02</w:t>
            </w:r>
          </w:p>
        </w:tc>
      </w:tr>
    </w:tbl>
    <w:p>
      <w:pPr>
        <w:spacing w:line="240" w:lineRule="auto" w:before="10"/>
        <w:rPr>
          <w:rFonts w:ascii="宋体" w:hAnsi="宋体" w:cs="宋体" w:eastAsia="宋体" w:hint="default"/>
          <w:b/>
          <w:bCs/>
          <w:sz w:val="5"/>
          <w:szCs w:val="5"/>
        </w:rPr>
      </w:pPr>
    </w:p>
    <w:p>
      <w:pPr>
        <w:pStyle w:val="BodyText"/>
        <w:spacing w:line="240" w:lineRule="auto" w:before="35"/>
        <w:ind w:left="560" w:right="1372"/>
        <w:jc w:val="left"/>
      </w:pPr>
      <w:r>
        <w:rPr/>
        <w:t>注：年末没有用于抵押或担保的无形资产。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before="0"/>
        <w:ind w:right="1372"/>
        <w:jc w:val="left"/>
        <w:rPr>
          <w:b w:val="0"/>
          <w:bCs w:val="0"/>
        </w:rPr>
      </w:pPr>
      <w:r>
        <w:rPr>
          <w:rFonts w:ascii="Times New Roman" w:hAnsi="Times New Roman" w:cs="Times New Roman" w:eastAsia="Times New Roman" w:hint="default"/>
        </w:rPr>
        <w:t>2</w:t>
      </w:r>
      <w:r>
        <w:rPr/>
        <w:t>、累计摊销</w:t>
      </w:r>
      <w:r>
        <w:rPr>
          <w:b w:val="0"/>
          <w:bCs w:val="0"/>
        </w:rPr>
      </w:r>
    </w:p>
    <w:tbl>
      <w:tblPr>
        <w:tblW w:w="0" w:type="auto"/>
        <w:jc w:val="left"/>
        <w:tblInd w:w="503" w:type="dxa"/>
        <w:tblLayout w:type="fixed"/>
        <w:tblCellMar>
          <w:top w:w="0" w:type="dxa"/>
          <w:left w:w="0" w:type="dxa"/>
          <w:bottom w:w="0" w:type="dxa"/>
          <w:right w:w="0" w:type="dxa"/>
        </w:tblCellMar>
        <w:tblLook w:val="01E0"/>
      </w:tblPr>
      <w:tblGrid>
        <w:gridCol w:w="1966"/>
        <w:gridCol w:w="1429"/>
        <w:gridCol w:w="1408"/>
        <w:gridCol w:w="1205"/>
        <w:gridCol w:w="1561"/>
      </w:tblGrid>
      <w:tr>
        <w:trPr>
          <w:trHeight w:val="410"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7"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4"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r>
      <w:tr>
        <w:trPr>
          <w:trHeight w:val="324"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电子商务平台</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223,622.63</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21"/>
                <w:szCs w:val="21"/>
              </w:rPr>
            </w:pPr>
            <w:r>
              <w:rPr>
                <w:rFonts w:ascii="Times New Roman"/>
                <w:spacing w:val="-1"/>
                <w:sz w:val="21"/>
              </w:rPr>
              <w:t>268,639.20</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492,261.83</w:t>
            </w:r>
            <w:r>
              <w:rPr>
                <w:rFonts w:ascii="Times New Roman"/>
                <w:sz w:val="21"/>
              </w:rPr>
            </w:r>
          </w:p>
        </w:tc>
      </w:tr>
      <w:tr>
        <w:trPr>
          <w:trHeight w:val="325"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管理用软件</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96,266.84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19,473.17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2"/>
                <w:sz w:val="21"/>
              </w:rPr>
              <w:t>115,740.01</w:t>
            </w:r>
          </w:p>
        </w:tc>
      </w:tr>
      <w:tr>
        <w:trPr>
          <w:trHeight w:val="325"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169,950.00</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169,950.00</w:t>
            </w:r>
            <w:r>
              <w:rPr>
                <w:rFonts w:ascii="Times New Roman"/>
                <w:sz w:val="21"/>
              </w:rPr>
            </w:r>
          </w:p>
        </w:tc>
      </w:tr>
      <w:tr>
        <w:trPr>
          <w:trHeight w:val="410"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spacing w:val="-1"/>
                <w:sz w:val="21"/>
              </w:rPr>
              <w:t>319,889.47</w:t>
            </w:r>
            <w:r>
              <w:rPr>
                <w:rFonts w:ascii="Times New Roman"/>
                <w:sz w:val="21"/>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21"/>
                <w:szCs w:val="21"/>
              </w:rPr>
            </w:pPr>
            <w:r>
              <w:rPr>
                <w:rFonts w:ascii="Times New Roman"/>
                <w:spacing w:val="-1"/>
                <w:sz w:val="21"/>
              </w:rPr>
              <w:t>458,062.37</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spacing w:val="-1"/>
                <w:sz w:val="21"/>
              </w:rPr>
              <w:t>777,951.84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Heading4"/>
        <w:spacing w:line="240" w:lineRule="auto"/>
        <w:ind w:left="582" w:right="98"/>
        <w:jc w:val="left"/>
        <w:rPr>
          <w:b w:val="0"/>
          <w:bCs w:val="0"/>
        </w:rPr>
      </w:pPr>
      <w:r>
        <w:rPr>
          <w:rFonts w:ascii="Times New Roman" w:hAnsi="Times New Roman" w:cs="Times New Roman" w:eastAsia="Times New Roman" w:hint="default"/>
        </w:rPr>
        <w:t>3</w:t>
      </w:r>
      <w:r>
        <w:rPr/>
        <w:t>、经测试，本期无形资产不存在计提减值准备的情况。</w:t>
      </w:r>
      <w:r>
        <w:rPr>
          <w:b w:val="0"/>
          <w:bCs w:val="0"/>
        </w:rPr>
      </w:r>
    </w:p>
    <w:p>
      <w:pPr>
        <w:pStyle w:val="Heading4"/>
        <w:spacing w:line="240" w:lineRule="auto" w:before="109"/>
        <w:ind w:left="582" w:right="98"/>
        <w:jc w:val="left"/>
        <w:rPr>
          <w:b w:val="0"/>
          <w:bCs w:val="0"/>
        </w:rPr>
      </w:pPr>
      <w:r>
        <w:rPr>
          <w:rFonts w:ascii="Times New Roman" w:hAnsi="Times New Roman" w:cs="Times New Roman" w:eastAsia="Times New Roman" w:hint="default"/>
        </w:rPr>
        <w:t>4</w:t>
      </w:r>
      <w:r>
        <w:rPr/>
        <w:t>、无形资产账面价值</w:t>
      </w:r>
      <w:r>
        <w:rPr>
          <w:b w:val="0"/>
          <w:bCs w:val="0"/>
        </w:rPr>
      </w:r>
    </w:p>
    <w:tbl>
      <w:tblPr>
        <w:tblW w:w="0" w:type="auto"/>
        <w:jc w:val="left"/>
        <w:tblInd w:w="307" w:type="dxa"/>
        <w:tblLayout w:type="fixed"/>
        <w:tblCellMar>
          <w:top w:w="0" w:type="dxa"/>
          <w:left w:w="0" w:type="dxa"/>
          <w:bottom w:w="0" w:type="dxa"/>
          <w:right w:w="0" w:type="dxa"/>
        </w:tblCellMar>
        <w:tblLook w:val="01E0"/>
      </w:tblPr>
      <w:tblGrid>
        <w:gridCol w:w="1621"/>
        <w:gridCol w:w="1261"/>
        <w:gridCol w:w="1198"/>
        <w:gridCol w:w="1027"/>
        <w:gridCol w:w="1207"/>
        <w:gridCol w:w="1687"/>
      </w:tblGrid>
      <w:tr>
        <w:trPr>
          <w:trHeight w:val="415"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5"/>
              <w:ind w:right="2"/>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3"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85"/>
              <w:jc w:val="righ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6"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2"/>
              <w:jc w:val="right"/>
              <w:rPr>
                <w:rFonts w:ascii="宋体" w:hAnsi="宋体" w:cs="宋体" w:eastAsia="宋体" w:hint="default"/>
                <w:sz w:val="21"/>
                <w:szCs w:val="21"/>
              </w:rPr>
            </w:pPr>
            <w:r>
              <w:rPr>
                <w:rFonts w:ascii="宋体" w:hAnsi="宋体" w:cs="宋体" w:eastAsia="宋体" w:hint="default"/>
                <w:b/>
                <w:bCs/>
                <w:w w:val="95"/>
                <w:sz w:val="21"/>
                <w:szCs w:val="21"/>
              </w:rPr>
              <w:t>剩余摊销期限</w:t>
            </w:r>
            <w:r>
              <w:rPr>
                <w:rFonts w:ascii="宋体" w:hAnsi="宋体" w:cs="宋体" w:eastAsia="宋体" w:hint="default"/>
                <w:sz w:val="21"/>
                <w:szCs w:val="21"/>
              </w:rPr>
            </w:r>
          </w:p>
        </w:tc>
      </w:tr>
      <w:tr>
        <w:trPr>
          <w:trHeight w:val="414"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电子商务平台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1,119,573.39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-268,639.20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850,934.19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1"/>
              <w:jc w:val="right"/>
              <w:rPr>
                <w:rFonts w:ascii="宋体" w:hAnsi="宋体" w:cs="宋体" w:eastAsia="宋体" w:hint="default"/>
                <w:sz w:val="21"/>
                <w:szCs w:val="21"/>
              </w:rPr>
            </w:pPr>
            <w:r>
              <w:rPr>
                <w:rFonts w:ascii="Times New Roman" w:hAnsi="Times New Roman" w:cs="Times New Roman" w:eastAsia="Times New Roman" w:hint="default"/>
                <w:sz w:val="21"/>
                <w:szCs w:val="21"/>
              </w:rPr>
              <w:t>2.92 </w:t>
            </w:r>
            <w:r>
              <w:rPr>
                <w:rFonts w:ascii="宋体" w:hAnsi="宋体" w:cs="宋体" w:eastAsia="宋体" w:hint="default"/>
                <w:sz w:val="21"/>
                <w:szCs w:val="21"/>
              </w:rPr>
              <w:t>年</w:t>
            </w: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r>
      <w:tr>
        <w:trPr>
          <w:trHeight w:val="415"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管理用软件</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1"/>
                <w:szCs w:val="21"/>
              </w:rPr>
            </w:pPr>
            <w:r>
              <w:rPr>
                <w:rFonts w:ascii="Times New Roman"/>
                <w:spacing w:val="-1"/>
                <w:sz w:val="21"/>
              </w:rPr>
              <w:t>17,533.16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1"/>
                <w:szCs w:val="21"/>
              </w:rPr>
            </w:pPr>
            <w:r>
              <w:rPr>
                <w:rFonts w:ascii="Times New Roman"/>
                <w:spacing w:val="-1"/>
                <w:sz w:val="21"/>
              </w:rPr>
              <w:t>176,326.83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1"/>
                <w:szCs w:val="21"/>
              </w:rPr>
            </w:pPr>
            <w:r>
              <w:rPr>
                <w:rFonts w:ascii="Times New Roman"/>
                <w:spacing w:val="-1"/>
                <w:sz w:val="21"/>
              </w:rPr>
              <w:t>193,859.99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1"/>
              <w:jc w:val="right"/>
              <w:rPr>
                <w:rFonts w:ascii="宋体" w:hAnsi="宋体" w:cs="宋体" w:eastAsia="宋体" w:hint="default"/>
                <w:sz w:val="21"/>
                <w:szCs w:val="21"/>
              </w:rPr>
            </w:pPr>
            <w:r>
              <w:rPr>
                <w:rFonts w:ascii="Times New Roman" w:hAnsi="Times New Roman" w:cs="Times New Roman" w:eastAsia="Times New Roman" w:hint="default"/>
                <w:sz w:val="21"/>
                <w:szCs w:val="21"/>
              </w:rPr>
              <w:t>1.33 </w:t>
            </w:r>
            <w:r>
              <w:rPr>
                <w:rFonts w:ascii="宋体" w:hAnsi="宋体" w:cs="宋体" w:eastAsia="宋体" w:hint="default"/>
                <w:sz w:val="21"/>
                <w:szCs w:val="21"/>
              </w:rPr>
              <w:t>年</w:t>
            </w:r>
            <w:r>
              <w:rPr>
                <w:rFonts w:ascii="Times New Roman" w:hAnsi="Times New Roman" w:cs="Times New Roman" w:eastAsia="Times New Roman" w:hint="default"/>
                <w:sz w:val="21"/>
                <w:szCs w:val="21"/>
              </w:rPr>
              <w:t>-4.92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415"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8,327,550.00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8,327,550.00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15"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1"/>
                <w:szCs w:val="21"/>
              </w:rPr>
            </w:pPr>
            <w:r>
              <w:rPr>
                <w:rFonts w:ascii="Times New Roman"/>
                <w:spacing w:val="-1"/>
                <w:sz w:val="21"/>
              </w:rPr>
              <w:t>1,137,106.55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8,235,237.63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1"/>
                <w:szCs w:val="21"/>
              </w:rPr>
            </w:pPr>
            <w:r>
              <w:rPr>
                <w:rFonts w:ascii="Times New Roman"/>
                <w:spacing w:val="-1"/>
                <w:sz w:val="21"/>
              </w:rPr>
              <w:t>9,372,344.18</w:t>
            </w: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4"/>
        <w:spacing w:line="328" w:lineRule="auto"/>
        <w:ind w:left="160" w:right="106" w:firstLine="422"/>
        <w:jc w:val="left"/>
        <w:rPr>
          <w:b w:val="0"/>
          <w:bCs w:val="0"/>
        </w:rPr>
      </w:pPr>
      <w:r>
        <w:rPr>
          <w:rFonts w:ascii="Times New Roman" w:hAnsi="Times New Roman" w:cs="Times New Roman" w:eastAsia="Times New Roman" w:hint="default"/>
        </w:rPr>
        <w:t>5</w:t>
      </w:r>
      <w:r>
        <w:rPr/>
        <w:t>、无形资产年末数比年初数增加</w:t>
      </w:r>
      <w:r>
        <w:rPr>
          <w:spacing w:val="-71"/>
        </w:rPr>
        <w:t> </w:t>
      </w:r>
      <w:r>
        <w:rPr>
          <w:rFonts w:ascii="Times New Roman" w:hAnsi="Times New Roman" w:cs="Times New Roman" w:eastAsia="Times New Roman" w:hint="default"/>
        </w:rPr>
        <w:t>8,693,300.00</w:t>
      </w:r>
      <w:r>
        <w:rPr>
          <w:rFonts w:ascii="Times New Roman" w:hAnsi="Times New Roman" w:cs="Times New Roman" w:eastAsia="Times New Roman" w:hint="default"/>
          <w:spacing w:val="-17"/>
        </w:rPr>
        <w:t> </w:t>
      </w:r>
      <w:r>
        <w:rPr>
          <w:spacing w:val="-4"/>
        </w:rPr>
        <w:t>元，增加比例为</w:t>
      </w:r>
      <w:r>
        <w:rPr>
          <w:spacing w:val="-70"/>
        </w:rPr>
        <w:t> </w:t>
      </w:r>
      <w:r>
        <w:rPr>
          <w:rFonts w:ascii="Times New Roman" w:hAnsi="Times New Roman" w:cs="Times New Roman" w:eastAsia="Times New Roman" w:hint="default"/>
        </w:rPr>
        <w:t>596.66%</w:t>
      </w:r>
      <w:r>
        <w:rPr/>
        <w:t>，变动原因为：</w:t>
      </w:r>
      <w:r>
        <w:rPr>
          <w:spacing w:val="1"/>
          <w:w w:val="99"/>
        </w:rPr>
        <w:t> </w:t>
      </w:r>
      <w:r>
        <w:rPr/>
        <w:t>本期购置软件及支付科学城生产基地项目土地出让金。</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0"/>
        <w:ind w:left="582" w:right="98"/>
        <w:jc w:val="left"/>
        <w:rPr>
          <w:b w:val="0"/>
          <w:bCs w:val="0"/>
        </w:rPr>
      </w:pPr>
      <w:r>
        <w:rPr/>
        <w:t>（十）</w:t>
      </w:r>
      <w:r>
        <w:rPr>
          <w:spacing w:val="-20"/>
        </w:rPr>
        <w:t> </w:t>
      </w:r>
      <w:r>
        <w:rPr/>
        <w:t>商誉</w:t>
      </w:r>
      <w:r>
        <w:rPr>
          <w:b w:val="0"/>
          <w:bCs w:val="0"/>
        </w:rPr>
      </w:r>
    </w:p>
    <w:p>
      <w:pPr>
        <w:pStyle w:val="Heading4"/>
        <w:spacing w:line="240" w:lineRule="auto" w:before="125"/>
        <w:ind w:left="582" w:right="98"/>
        <w:jc w:val="left"/>
        <w:rPr>
          <w:b w:val="0"/>
          <w:bCs w:val="0"/>
        </w:rPr>
      </w:pPr>
      <w:r>
        <w:rPr>
          <w:rFonts w:ascii="Times New Roman" w:hAnsi="Times New Roman" w:cs="Times New Roman" w:eastAsia="Times New Roman" w:hint="default"/>
        </w:rPr>
        <w:t>1</w:t>
      </w:r>
      <w:r>
        <w:rPr/>
        <w:t>、商誉明细情况：</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1996"/>
        <w:gridCol w:w="1085"/>
        <w:gridCol w:w="928"/>
        <w:gridCol w:w="1106"/>
        <w:gridCol w:w="1026"/>
        <w:gridCol w:w="1172"/>
        <w:gridCol w:w="1080"/>
      </w:tblGrid>
      <w:tr>
        <w:trPr>
          <w:trHeight w:val="55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8"/>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 w:right="0"/>
              <w:jc w:val="left"/>
              <w:rPr>
                <w:rFonts w:ascii="宋体" w:hAnsi="宋体" w:cs="宋体" w:eastAsia="宋体" w:hint="default"/>
                <w:sz w:val="21"/>
                <w:szCs w:val="21"/>
              </w:rPr>
            </w:pPr>
            <w:r>
              <w:rPr>
                <w:rFonts w:ascii="宋体" w:hAnsi="宋体" w:cs="宋体" w:eastAsia="宋体" w:hint="default"/>
                <w:b/>
                <w:bCs/>
                <w:sz w:val="21"/>
                <w:szCs w:val="21"/>
              </w:rPr>
              <w:t>初始金额</w:t>
            </w:r>
            <w:r>
              <w:rPr>
                <w:rFonts w:ascii="宋体" w:hAnsi="宋体" w:cs="宋体" w:eastAsia="宋体" w:hint="default"/>
                <w:sz w:val="21"/>
                <w:szCs w:val="21"/>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left"/>
              <w:rPr>
                <w:rFonts w:ascii="宋体" w:hAnsi="宋体" w:cs="宋体" w:eastAsia="宋体" w:hint="default"/>
                <w:sz w:val="21"/>
                <w:szCs w:val="21"/>
              </w:rPr>
            </w:pPr>
            <w:r>
              <w:rPr>
                <w:rFonts w:ascii="宋体" w:hAnsi="宋体" w:cs="宋体" w:eastAsia="宋体" w:hint="default"/>
                <w:b/>
                <w:bCs/>
                <w:sz w:val="21"/>
                <w:szCs w:val="21"/>
              </w:rPr>
              <w:t>形成来源</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left"/>
              <w:rPr>
                <w:rFonts w:ascii="宋体" w:hAnsi="宋体" w:cs="宋体" w:eastAsia="宋体" w:hint="default"/>
                <w:sz w:val="21"/>
                <w:szCs w:val="21"/>
              </w:rPr>
            </w:pPr>
            <w:r>
              <w:rPr>
                <w:rFonts w:ascii="宋体" w:hAnsi="宋体" w:cs="宋体" w:eastAsia="宋体" w:hint="default"/>
                <w:b/>
                <w:bCs/>
                <w:sz w:val="21"/>
                <w:szCs w:val="21"/>
              </w:rPr>
              <w:t>本年变动</w:t>
            </w:r>
            <w:r>
              <w:rPr>
                <w:rFonts w:ascii="宋体" w:hAnsi="宋体" w:cs="宋体" w:eastAsia="宋体"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50"/>
              <w:jc w:val="center"/>
              <w:rPr>
                <w:rFonts w:ascii="宋体" w:hAnsi="宋体" w:cs="宋体" w:eastAsia="宋体" w:hint="default"/>
                <w:sz w:val="21"/>
                <w:szCs w:val="21"/>
              </w:rPr>
            </w:pPr>
            <w:r>
              <w:rPr>
                <w:rFonts w:ascii="宋体" w:hAnsi="宋体" w:cs="宋体" w:eastAsia="宋体" w:hint="default"/>
                <w:b/>
                <w:bCs/>
                <w:sz w:val="21"/>
                <w:szCs w:val="21"/>
              </w:rPr>
              <w:t>计提的</w:t>
            </w:r>
            <w:r>
              <w:rPr>
                <w:rFonts w:ascii="宋体" w:hAnsi="宋体" w:cs="宋体" w:eastAsia="宋体" w:hint="default"/>
                <w:sz w:val="21"/>
                <w:szCs w:val="21"/>
              </w:rPr>
            </w:r>
          </w:p>
          <w:p>
            <w:pPr>
              <w:pStyle w:val="TableParagraph"/>
              <w:spacing w:line="274" w:lineRule="exact"/>
              <w:ind w:right="50"/>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556"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深圳广电银通金融电</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子科技有限公司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 w:right="0"/>
              <w:jc w:val="left"/>
              <w:rPr>
                <w:rFonts w:ascii="Times New Roman" w:hAnsi="Times New Roman" w:cs="Times New Roman" w:eastAsia="Times New Roman" w:hint="default"/>
                <w:sz w:val="21"/>
                <w:szCs w:val="21"/>
              </w:rPr>
            </w:pPr>
            <w:r>
              <w:rPr>
                <w:rFonts w:ascii="Times New Roman"/>
                <w:sz w:val="21"/>
              </w:rPr>
              <w:t>946,852.52</w:t>
            </w:r>
          </w:p>
        </w:tc>
        <w:tc>
          <w:tcPr>
            <w:tcW w:w="9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7" w:right="0"/>
              <w:jc w:val="left"/>
              <w:rPr>
                <w:rFonts w:ascii="Times New Roman" w:hAnsi="Times New Roman" w:cs="Times New Roman" w:eastAsia="Times New Roman" w:hint="default"/>
                <w:sz w:val="21"/>
                <w:szCs w:val="21"/>
              </w:rPr>
            </w:pPr>
            <w:r>
              <w:rPr>
                <w:rFonts w:ascii="Times New Roman"/>
                <w:sz w:val="21"/>
              </w:rPr>
              <w:t>946,852.52</w:t>
            </w:r>
          </w:p>
        </w:tc>
        <w:tc>
          <w:tcPr>
            <w:tcW w:w="102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946,852.52</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41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5" w:right="0"/>
              <w:jc w:val="left"/>
              <w:rPr>
                <w:rFonts w:ascii="Times New Roman" w:hAnsi="Times New Roman" w:cs="Times New Roman" w:eastAsia="Times New Roman" w:hint="default"/>
                <w:sz w:val="21"/>
                <w:szCs w:val="21"/>
              </w:rPr>
            </w:pPr>
            <w:r>
              <w:rPr>
                <w:rFonts w:ascii="Times New Roman"/>
                <w:sz w:val="21"/>
              </w:rPr>
              <w:t>946,852.52</w:t>
            </w:r>
          </w:p>
        </w:tc>
        <w:tc>
          <w:tcPr>
            <w:tcW w:w="9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7" w:right="0"/>
              <w:jc w:val="left"/>
              <w:rPr>
                <w:rFonts w:ascii="Times New Roman" w:hAnsi="Times New Roman" w:cs="Times New Roman" w:eastAsia="Times New Roman" w:hint="default"/>
                <w:sz w:val="21"/>
                <w:szCs w:val="21"/>
              </w:rPr>
            </w:pPr>
            <w:r>
              <w:rPr>
                <w:rFonts w:ascii="Times New Roman"/>
                <w:sz w:val="21"/>
              </w:rPr>
              <w:t>946,852.52</w:t>
            </w:r>
          </w:p>
        </w:tc>
        <w:tc>
          <w:tcPr>
            <w:tcW w:w="102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Times New Roman" w:hAnsi="Times New Roman" w:cs="Times New Roman" w:eastAsia="Times New Roman" w:hint="default"/>
                <w:sz w:val="21"/>
                <w:szCs w:val="21"/>
              </w:rPr>
            </w:pPr>
            <w:r>
              <w:rPr>
                <w:rFonts w:ascii="Times New Roman"/>
                <w:spacing w:val="-1"/>
                <w:sz w:val="21"/>
              </w:rPr>
              <w:t>946,852.52</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582" w:right="98"/>
        <w:jc w:val="left"/>
        <w:rPr>
          <w:b w:val="0"/>
          <w:bCs w:val="0"/>
        </w:rPr>
      </w:pPr>
      <w:r>
        <w:rPr>
          <w:rFonts w:ascii="Times New Roman" w:hAnsi="Times New Roman" w:cs="Times New Roman" w:eastAsia="Times New Roman" w:hint="default"/>
        </w:rPr>
        <w:t>2</w:t>
      </w:r>
      <w:r>
        <w:rPr/>
        <w:t>、商誉的来源：</w:t>
      </w:r>
      <w:r>
        <w:rPr>
          <w:b w:val="0"/>
          <w:bCs w:val="0"/>
        </w:rPr>
      </w:r>
    </w:p>
    <w:p>
      <w:pPr>
        <w:pStyle w:val="BodyText"/>
        <w:spacing w:line="336" w:lineRule="auto" w:before="109"/>
        <w:ind w:left="159" w:right="105" w:firstLine="420"/>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月，本公司收购深圳广电银通金融电子科技有限公司国外投资方科杰控股有 限公司（</w:t>
      </w:r>
      <w:r>
        <w:rPr>
          <w:rFonts w:ascii="Times New Roman" w:hAnsi="Times New Roman" w:cs="Times New Roman" w:eastAsia="Times New Roman" w:hint="default"/>
        </w:rPr>
        <w:t>Tech Elite Holdings</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）拥有的全部股权，股权变更后持有深圳广电银通金融 电子科技有限公司</w:t>
      </w:r>
      <w:r>
        <w:rPr>
          <w:spacing w:val="-43"/>
        </w:rPr>
        <w:t> </w:t>
      </w:r>
      <w:r>
        <w:rPr>
          <w:rFonts w:ascii="Times New Roman" w:hAnsi="Times New Roman" w:cs="Times New Roman" w:eastAsia="Times New Roman" w:hint="default"/>
        </w:rPr>
        <w:t>75%</w:t>
      </w:r>
      <w:r>
        <w:rPr/>
        <w:t>股权；</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月，本公司收购深圳广电银通金融电子科技有限公 </w:t>
      </w:r>
      <w:r>
        <w:rPr>
          <w:spacing w:val="-3"/>
        </w:rPr>
        <w:t>司投资方广州无线电集团有限公司拥有的全部股权，股权变更后持有深圳广电银通金融电子</w:t>
      </w:r>
      <w:r>
        <w:rPr>
          <w:spacing w:val="-79"/>
        </w:rPr>
        <w:t> </w:t>
      </w:r>
      <w:r>
        <w:rPr>
          <w:spacing w:val="-79"/>
        </w:rPr>
      </w:r>
      <w:r>
        <w:rPr/>
        <w:t>科技有限公司</w:t>
      </w:r>
      <w:r>
        <w:rPr>
          <w:spacing w:val="-57"/>
        </w:rPr>
        <w:t> </w:t>
      </w:r>
      <w:r>
        <w:rPr>
          <w:rFonts w:ascii="Times New Roman" w:hAnsi="Times New Roman" w:cs="Times New Roman" w:eastAsia="Times New Roman" w:hint="default"/>
        </w:rPr>
        <w:t>100%</w:t>
      </w:r>
      <w:r>
        <w:rPr/>
        <w:t>股权。上述股权收购构成了非同一控制下的企业合并，本公司合并成本 大于合并中取得的深圳广电银通金融电子科技有限公司可辨认净资产公允价值份额的差额， 确认为商誉。</w:t>
      </w:r>
    </w:p>
    <w:p>
      <w:pPr>
        <w:spacing w:line="240" w:lineRule="auto" w:before="8"/>
        <w:rPr>
          <w:rFonts w:ascii="宋体" w:hAnsi="宋体" w:cs="宋体" w:eastAsia="宋体" w:hint="default"/>
          <w:sz w:val="21"/>
          <w:szCs w:val="21"/>
        </w:rPr>
      </w:pPr>
    </w:p>
    <w:p>
      <w:pPr>
        <w:pStyle w:val="Heading4"/>
        <w:spacing w:line="240" w:lineRule="auto" w:before="0"/>
        <w:ind w:left="582" w:right="98"/>
        <w:jc w:val="left"/>
        <w:rPr>
          <w:b w:val="0"/>
          <w:bCs w:val="0"/>
        </w:rPr>
      </w:pPr>
      <w:r>
        <w:rPr>
          <w:rFonts w:ascii="Times New Roman" w:hAnsi="Times New Roman" w:cs="Times New Roman" w:eastAsia="Times New Roman" w:hint="default"/>
        </w:rPr>
        <w:t>3</w:t>
      </w:r>
      <w:r>
        <w:rPr/>
        <w:t>、商誉的计算过程：</w:t>
      </w:r>
      <w:r>
        <w:rPr>
          <w:b w:val="0"/>
          <w:bCs w:val="0"/>
        </w:rPr>
      </w:r>
    </w:p>
    <w:tbl>
      <w:tblPr>
        <w:tblW w:w="0" w:type="auto"/>
        <w:jc w:val="left"/>
        <w:tblInd w:w="649" w:type="dxa"/>
        <w:tblLayout w:type="fixed"/>
        <w:tblCellMar>
          <w:top w:w="0" w:type="dxa"/>
          <w:left w:w="0" w:type="dxa"/>
          <w:bottom w:w="0" w:type="dxa"/>
          <w:right w:w="0" w:type="dxa"/>
        </w:tblCellMar>
        <w:tblLook w:val="01E0"/>
      </w:tblPr>
      <w:tblGrid>
        <w:gridCol w:w="3775"/>
        <w:gridCol w:w="1802"/>
        <w:gridCol w:w="1740"/>
      </w:tblGrid>
      <w:tr>
        <w:trPr>
          <w:trHeight w:val="410"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2"/>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r>
      <w:tr>
        <w:trPr>
          <w:trHeight w:val="410"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）合并成本</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10,971,555.80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11,070,019.38</w:t>
            </w:r>
          </w:p>
        </w:tc>
      </w:tr>
      <w:tr>
        <w:trPr>
          <w:trHeight w:val="409"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）股权购买日被投资单位公允价值</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31,033,498.79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31,207,467.66</w:t>
            </w:r>
          </w:p>
        </w:tc>
      </w:tr>
      <w:tr>
        <w:trPr>
          <w:trHeight w:val="410"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）投资比例</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34.23%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33.56%</w:t>
            </w:r>
          </w:p>
        </w:tc>
      </w:tr>
      <w:tr>
        <w:trPr>
          <w:trHeight w:val="810"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）按投资比例计算的应享有的份额</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w:t>
            </w:r>
          </w:p>
          <w:p>
            <w:pPr>
              <w:pStyle w:val="TableParagraph"/>
              <w:spacing w:line="240" w:lineRule="auto" w:before="109"/>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10,621,496.52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10,473,226.14</w:t>
            </w:r>
          </w:p>
        </w:tc>
      </w:tr>
      <w:tr>
        <w:trPr>
          <w:trHeight w:val="410"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）商誉初始金额＝（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21"/>
                <w:szCs w:val="21"/>
              </w:rPr>
            </w:pPr>
            <w:r>
              <w:rPr>
                <w:rFonts w:ascii="Times New Roman"/>
                <w:spacing w:val="-1"/>
                <w:sz w:val="21"/>
              </w:rPr>
              <w:t>350,059.28</w:t>
            </w:r>
            <w:r>
              <w:rPr>
                <w:rFonts w:ascii="Times New Roman"/>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spacing w:val="-1"/>
                <w:sz w:val="21"/>
              </w:rPr>
              <w:t>596,793.24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40" w:right="1580"/>
        </w:sectPr>
      </w:pPr>
    </w:p>
    <w:p>
      <w:pPr>
        <w:spacing w:line="240" w:lineRule="auto" w:before="2"/>
        <w:rPr>
          <w:rFonts w:ascii="宋体" w:hAnsi="宋体" w:cs="宋体" w:eastAsia="宋体" w:hint="default"/>
          <w:b/>
          <w:bCs/>
          <w:sz w:val="19"/>
          <w:szCs w:val="19"/>
        </w:rPr>
      </w:pPr>
    </w:p>
    <w:p>
      <w:pPr>
        <w:pStyle w:val="Heading4"/>
        <w:spacing w:line="240" w:lineRule="auto"/>
        <w:ind w:left="802" w:right="0"/>
        <w:jc w:val="left"/>
        <w:rPr>
          <w:b w:val="0"/>
          <w:bCs w:val="0"/>
        </w:rPr>
      </w:pPr>
      <w:r>
        <w:rPr>
          <w:rFonts w:ascii="Times New Roman" w:hAnsi="Times New Roman" w:cs="Times New Roman" w:eastAsia="Times New Roman" w:hint="default"/>
        </w:rPr>
        <w:t>4</w:t>
      </w:r>
      <w:r>
        <w:rPr/>
        <w:t>、经测试，本期商誉不存在计提减值准备的情况。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2"/>
        <w:ind w:left="802" w:right="0"/>
        <w:jc w:val="left"/>
        <w:rPr>
          <w:b w:val="0"/>
          <w:bCs w:val="0"/>
        </w:rPr>
      </w:pPr>
      <w:r>
        <w:rPr/>
        <w:t>（十一）</w:t>
      </w:r>
      <w:r>
        <w:rPr>
          <w:spacing w:val="63"/>
        </w:rPr>
        <w:t> </w:t>
      </w:r>
      <w:r>
        <w:rPr/>
        <w:t>长期待摊费用</w:t>
      </w:r>
      <w:r>
        <w:rPr>
          <w:b w:val="0"/>
          <w:bCs w:val="0"/>
        </w:rPr>
      </w:r>
    </w:p>
    <w:p>
      <w:pPr>
        <w:pStyle w:val="Heading4"/>
        <w:spacing w:line="240" w:lineRule="auto" w:before="134"/>
        <w:ind w:left="802" w:right="0"/>
        <w:jc w:val="left"/>
        <w:rPr>
          <w:b w:val="0"/>
          <w:bCs w:val="0"/>
        </w:rPr>
      </w:pPr>
      <w:r>
        <w:rPr>
          <w:rFonts w:ascii="Times New Roman" w:hAnsi="Times New Roman" w:cs="Times New Roman" w:eastAsia="Times New Roman" w:hint="default"/>
        </w:rPr>
        <w:t>1</w:t>
      </w:r>
      <w:r>
        <w:rPr/>
        <w:t>、长期待摊费用明细情况：</w:t>
      </w:r>
      <w:r>
        <w:rPr>
          <w:b w:val="0"/>
          <w:bCs w:val="0"/>
        </w:rPr>
      </w:r>
    </w:p>
    <w:p>
      <w:pPr>
        <w:spacing w:line="240" w:lineRule="auto" w:before="7"/>
        <w:rPr>
          <w:rFonts w:ascii="宋体" w:hAnsi="宋体" w:cs="宋体" w:eastAsia="宋体" w:hint="default"/>
          <w:b/>
          <w:bCs/>
          <w:sz w:val="11"/>
          <w:szCs w:val="11"/>
        </w:rPr>
      </w:pPr>
    </w:p>
    <w:tbl>
      <w:tblPr>
        <w:tblW w:w="0" w:type="auto"/>
        <w:jc w:val="left"/>
        <w:tblInd w:w="113" w:type="dxa"/>
        <w:tblLayout w:type="fixed"/>
        <w:tblCellMar>
          <w:top w:w="0" w:type="dxa"/>
          <w:left w:w="0" w:type="dxa"/>
          <w:bottom w:w="0" w:type="dxa"/>
          <w:right w:w="0" w:type="dxa"/>
        </w:tblCellMar>
        <w:tblLook w:val="01E0"/>
      </w:tblPr>
      <w:tblGrid>
        <w:gridCol w:w="1459"/>
        <w:gridCol w:w="1086"/>
        <w:gridCol w:w="934"/>
        <w:gridCol w:w="1037"/>
        <w:gridCol w:w="889"/>
        <w:gridCol w:w="1099"/>
        <w:gridCol w:w="1064"/>
        <w:gridCol w:w="1260"/>
      </w:tblGrid>
      <w:tr>
        <w:trPr>
          <w:trHeight w:val="554"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0"/>
              <w:ind w:right="408"/>
              <w:jc w:val="right"/>
              <w:rPr>
                <w:rFonts w:ascii="宋体" w:hAnsi="宋体" w:cs="宋体" w:eastAsia="宋体" w:hint="default"/>
                <w:sz w:val="21"/>
                <w:szCs w:val="21"/>
              </w:rPr>
            </w:pPr>
            <w:r>
              <w:rPr>
                <w:rFonts w:ascii="宋体" w:hAnsi="宋体" w:cs="宋体" w:eastAsia="宋体" w:hint="default"/>
                <w:b/>
                <w:bCs/>
                <w:w w:val="95"/>
                <w:sz w:val="21"/>
                <w:szCs w:val="21"/>
              </w:rPr>
              <w:t>项</w:t>
              <w:tab/>
              <w:t>目</w:t>
            </w:r>
            <w:r>
              <w:rPr>
                <w:rFonts w:ascii="宋体" w:hAnsi="宋体" w:cs="宋体" w:eastAsia="宋体" w:hint="default"/>
                <w:sz w:val="21"/>
                <w:szCs w:val="21"/>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原始</w:t>
            </w:r>
            <w:r>
              <w:rPr>
                <w:rFonts w:ascii="宋体" w:hAnsi="宋体" w:cs="宋体" w:eastAsia="宋体" w:hint="default"/>
                <w:sz w:val="21"/>
                <w:szCs w:val="21"/>
              </w:rPr>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本年增</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加</w:t>
            </w:r>
            <w:r>
              <w:rPr>
                <w:rFonts w:ascii="宋体" w:hAnsi="宋体" w:cs="宋体" w:eastAsia="宋体" w:hint="default"/>
                <w:sz w:val="21"/>
                <w:szCs w:val="21"/>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摊销</w:t>
            </w:r>
            <w:r>
              <w:rPr>
                <w:rFonts w:ascii="宋体" w:hAnsi="宋体" w:cs="宋体" w:eastAsia="宋体" w:hint="default"/>
                <w:sz w:val="21"/>
                <w:szCs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剩余</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摊销期限</w:t>
            </w:r>
            <w:r>
              <w:rPr>
                <w:rFonts w:ascii="宋体" w:hAnsi="宋体" w:cs="宋体" w:eastAsia="宋体" w:hint="default"/>
                <w:sz w:val="21"/>
                <w:szCs w:val="21"/>
              </w:rPr>
            </w:r>
          </w:p>
        </w:tc>
      </w:tr>
      <w:tr>
        <w:trPr>
          <w:trHeight w:val="635"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8"/>
                <w:sz w:val="21"/>
                <w:szCs w:val="21"/>
              </w:rPr>
              <w:t>租赁固定资</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产改良支出</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2,614,319.00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1,350,888.88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427,609.94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1,691,040.06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923,278.94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0.17 </w:t>
            </w:r>
            <w:r>
              <w:rPr>
                <w:rFonts w:ascii="宋体" w:hAnsi="宋体" w:cs="宋体" w:eastAsia="宋体" w:hint="default"/>
                <w:sz w:val="18"/>
                <w:szCs w:val="18"/>
              </w:rPr>
              <w:t>年</w:t>
            </w:r>
            <w:r>
              <w:rPr>
                <w:rFonts w:ascii="Times New Roman" w:hAnsi="Times New Roman" w:cs="Times New Roman" w:eastAsia="Times New Roman" w:hint="default"/>
                <w:sz w:val="18"/>
                <w:szCs w:val="18"/>
              </w:rPr>
              <w:t>-4.83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96"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模具款</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581,196.58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174,358.97</w:t>
            </w:r>
          </w:p>
        </w:tc>
        <w:tc>
          <w:tcPr>
            <w:tcW w:w="103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 w:right="0"/>
              <w:jc w:val="left"/>
              <w:rPr>
                <w:rFonts w:ascii="Times New Roman" w:hAnsi="Times New Roman" w:cs="Times New Roman" w:eastAsia="Times New Roman" w:hint="default"/>
                <w:sz w:val="18"/>
                <w:szCs w:val="18"/>
              </w:rPr>
            </w:pPr>
            <w:r>
              <w:rPr>
                <w:rFonts w:ascii="Times New Roman"/>
                <w:sz w:val="18"/>
              </w:rPr>
              <w:t>116,239.32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523,076.93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58,119.65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10"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409"/>
              <w:jc w:val="right"/>
              <w:rPr>
                <w:rFonts w:ascii="宋体" w:hAnsi="宋体" w:cs="宋体" w:eastAsia="宋体" w:hint="default"/>
                <w:sz w:val="21"/>
                <w:szCs w:val="21"/>
              </w:rPr>
            </w:pPr>
            <w:r>
              <w:rPr>
                <w:rFonts w:ascii="宋体" w:hAnsi="宋体" w:cs="宋体" w:eastAsia="宋体" w:hint="default"/>
                <w:b/>
                <w:bCs/>
                <w:w w:val="95"/>
                <w:sz w:val="21"/>
                <w:szCs w:val="21"/>
              </w:rPr>
              <w:t>合</w:t>
              <w:tab/>
              <w:t>计</w:t>
            </w:r>
            <w:r>
              <w:rPr>
                <w:rFonts w:ascii="宋体" w:hAnsi="宋体" w:cs="宋体" w:eastAsia="宋体" w:hint="default"/>
                <w:sz w:val="21"/>
                <w:szCs w:val="21"/>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3,195,515.58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174,358.97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1,350,888.88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543,849.26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2,214,116.99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981,398.59</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2"/>
          <w:szCs w:val="22"/>
        </w:rPr>
      </w:pPr>
    </w:p>
    <w:p>
      <w:pPr>
        <w:pStyle w:val="Heading4"/>
        <w:spacing w:line="336" w:lineRule="auto"/>
        <w:ind w:left="380" w:right="0" w:firstLine="422"/>
        <w:jc w:val="left"/>
        <w:rPr>
          <w:b w:val="0"/>
          <w:bCs w:val="0"/>
        </w:rPr>
      </w:pPr>
      <w:r>
        <w:rPr>
          <w:rFonts w:ascii="Times New Roman" w:hAnsi="Times New Roman" w:cs="Times New Roman" w:eastAsia="Times New Roman" w:hint="default"/>
        </w:rPr>
        <w:t>2</w:t>
      </w:r>
      <w:r>
        <w:rPr/>
        <w:t>、长期待摊费用年末数比年初数增加 </w:t>
      </w:r>
      <w:r>
        <w:rPr>
          <w:rFonts w:ascii="Times New Roman" w:hAnsi="Times New Roman" w:cs="Times New Roman" w:eastAsia="Times New Roman" w:hint="default"/>
        </w:rPr>
        <w:t>807,039.62 </w:t>
      </w:r>
      <w:r>
        <w:rPr/>
        <w:t>元，增加比例为</w:t>
      </w:r>
      <w:r>
        <w:rPr>
          <w:spacing w:val="20"/>
        </w:rPr>
        <w:t> </w:t>
      </w:r>
      <w:r>
        <w:rPr>
          <w:rFonts w:ascii="Times New Roman" w:hAnsi="Times New Roman" w:cs="Times New Roman" w:eastAsia="Times New Roman" w:hint="default"/>
        </w:rPr>
        <w:t>462.86%</w:t>
      </w:r>
      <w:r>
        <w:rPr/>
        <w:t>，变动原</w:t>
      </w:r>
      <w:r>
        <w:rPr>
          <w:spacing w:val="2"/>
          <w:w w:val="99"/>
        </w:rPr>
        <w:t> </w:t>
      </w:r>
      <w:r>
        <w:rPr/>
        <w:t>因为：本期将原在固定资产核算的租赁固定资产改良支出摊余价值 </w:t>
      </w:r>
      <w:r>
        <w:rPr>
          <w:rFonts w:ascii="Times New Roman" w:hAnsi="Times New Roman" w:cs="Times New Roman" w:eastAsia="Times New Roman" w:hint="default"/>
        </w:rPr>
        <w:t>462,359.88</w:t>
      </w:r>
      <w:r>
        <w:rPr>
          <w:rFonts w:ascii="Times New Roman" w:hAnsi="Times New Roman" w:cs="Times New Roman" w:eastAsia="Times New Roman" w:hint="default"/>
          <w:spacing w:val="18"/>
        </w:rPr>
        <w:t> </w:t>
      </w:r>
      <w:r>
        <w:rPr/>
        <w:t>元转入本科</w:t>
      </w:r>
      <w:r>
        <w:rPr>
          <w:b w:val="0"/>
          <w:bCs w:val="0"/>
        </w:rPr>
      </w:r>
    </w:p>
    <w:p>
      <w:pPr>
        <w:pStyle w:val="Heading4"/>
        <w:spacing w:line="240" w:lineRule="auto" w:before="24"/>
        <w:ind w:left="380" w:right="0"/>
        <w:jc w:val="left"/>
        <w:rPr>
          <w:b w:val="0"/>
          <w:bCs w:val="0"/>
        </w:rPr>
      </w:pPr>
      <w:r>
        <w:rPr/>
        <w:t>目，新增租赁固定资产改良支出</w:t>
      </w:r>
      <w:r>
        <w:rPr>
          <w:spacing w:val="-59"/>
        </w:rPr>
        <w:t> </w:t>
      </w:r>
      <w:r>
        <w:rPr>
          <w:rFonts w:ascii="Times New Roman" w:hAnsi="Times New Roman" w:cs="Times New Roman" w:eastAsia="Times New Roman" w:hint="default"/>
        </w:rPr>
        <w:t>888,529.00</w:t>
      </w:r>
      <w:r>
        <w:rPr>
          <w:rFonts w:ascii="Times New Roman" w:hAnsi="Times New Roman" w:cs="Times New Roman" w:eastAsia="Times New Roman" w:hint="default"/>
          <w:spacing w:val="-5"/>
        </w:rPr>
        <w:t> </w:t>
      </w:r>
      <w:r>
        <w:rPr/>
        <w:t>元，摊销入费用</w:t>
      </w:r>
      <w:r>
        <w:rPr>
          <w:spacing w:val="-58"/>
        </w:rPr>
        <w:t> </w:t>
      </w:r>
      <w:r>
        <w:rPr>
          <w:rFonts w:ascii="Times New Roman" w:hAnsi="Times New Roman" w:cs="Times New Roman" w:eastAsia="Times New Roman" w:hint="default"/>
        </w:rPr>
        <w:t>543,849.26</w:t>
      </w:r>
      <w:r>
        <w:rPr>
          <w:rFonts w:ascii="Times New Roman" w:hAnsi="Times New Roman" w:cs="Times New Roman" w:eastAsia="Times New Roman" w:hint="default"/>
          <w:spacing w:val="-6"/>
        </w:rPr>
        <w:t> </w:t>
      </w:r>
      <w:r>
        <w:rPr/>
        <w:t>元。</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3"/>
        <w:ind w:left="802" w:right="0"/>
        <w:jc w:val="left"/>
        <w:rPr>
          <w:b w:val="0"/>
          <w:bCs w:val="0"/>
        </w:rPr>
      </w:pPr>
      <w:r>
        <w:rPr/>
        <w:t>（十二）</w:t>
      </w:r>
      <w:r>
        <w:rPr>
          <w:spacing w:val="64"/>
        </w:rPr>
        <w:t> </w:t>
      </w:r>
      <w:r>
        <w:rPr/>
        <w:t>递延所得税资产</w:t>
      </w:r>
      <w:r>
        <w:rPr>
          <w:b w:val="0"/>
          <w:bCs w:val="0"/>
        </w:rPr>
      </w:r>
    </w:p>
    <w:p>
      <w:pPr>
        <w:spacing w:line="240" w:lineRule="auto" w:before="12"/>
        <w:rPr>
          <w:rFonts w:ascii="宋体" w:hAnsi="宋体" w:cs="宋体" w:eastAsia="宋体" w:hint="default"/>
          <w:b/>
          <w:bCs/>
          <w:sz w:val="19"/>
          <w:szCs w:val="19"/>
        </w:rPr>
      </w:pPr>
    </w:p>
    <w:p>
      <w:pPr>
        <w:pStyle w:val="Heading4"/>
        <w:spacing w:line="240" w:lineRule="auto" w:before="0"/>
        <w:ind w:left="802" w:right="0"/>
        <w:jc w:val="left"/>
        <w:rPr>
          <w:b w:val="0"/>
          <w:bCs w:val="0"/>
        </w:rPr>
      </w:pPr>
      <w:r>
        <w:rPr>
          <w:rFonts w:ascii="Times New Roman" w:hAnsi="Times New Roman" w:cs="Times New Roman" w:eastAsia="Times New Roman" w:hint="default"/>
        </w:rPr>
        <w:t>1</w:t>
      </w:r>
      <w:r>
        <w:rPr/>
        <w:t>、已确认的递延所得税资产</w:t>
      </w:r>
      <w:r>
        <w:rPr>
          <w:b w:val="0"/>
          <w:bCs w:val="0"/>
        </w:rPr>
      </w:r>
    </w:p>
    <w:tbl>
      <w:tblPr>
        <w:tblW w:w="0" w:type="auto"/>
        <w:jc w:val="left"/>
        <w:tblInd w:w="1917" w:type="dxa"/>
        <w:tblLayout w:type="fixed"/>
        <w:tblCellMar>
          <w:top w:w="0" w:type="dxa"/>
          <w:left w:w="0" w:type="dxa"/>
          <w:bottom w:w="0" w:type="dxa"/>
          <w:right w:w="0" w:type="dxa"/>
        </w:tblCellMar>
        <w:tblLook w:val="01E0"/>
      </w:tblPr>
      <w:tblGrid>
        <w:gridCol w:w="1801"/>
        <w:gridCol w:w="1800"/>
        <w:gridCol w:w="1620"/>
      </w:tblGrid>
      <w:tr>
        <w:trPr>
          <w:trHeight w:val="4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tabs>
                <w:tab w:pos="1000" w:val="left" w:leader="none"/>
              </w:tabs>
              <w:spacing w:line="240" w:lineRule="auto" w:before="93"/>
              <w:ind w:left="578"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8"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275,102.72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227,281.45</w:t>
            </w:r>
            <w:r>
              <w:rPr>
                <w:rFonts w:ascii="Times New Roman"/>
                <w:sz w:val="21"/>
              </w:rPr>
            </w:r>
          </w:p>
        </w:tc>
      </w:tr>
      <w:tr>
        <w:trPr>
          <w:trHeight w:val="323"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46,518.43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1,726.82</w:t>
            </w:r>
          </w:p>
        </w:tc>
      </w:tr>
      <w:tr>
        <w:trPr>
          <w:trHeight w:val="322"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1"/>
                <w:sz w:val="21"/>
              </w:rPr>
              <w:t>5,624,392.00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pacing w:val="-2"/>
                <w:sz w:val="21"/>
              </w:rPr>
              <w:t>2,185,117.81</w:t>
            </w:r>
            <w:r>
              <w:rPr>
                <w:rFonts w:ascii="Times New Roman"/>
                <w:sz w:val="21"/>
              </w:rPr>
            </w:r>
          </w:p>
        </w:tc>
      </w:tr>
      <w:tr>
        <w:trPr>
          <w:trHeight w:val="322"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843,395.00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2"/>
                <w:sz w:val="21"/>
              </w:rPr>
              <w:t>186,942.11</w:t>
            </w:r>
          </w:p>
        </w:tc>
      </w:tr>
      <w:tr>
        <w:trPr>
          <w:trHeight w:val="323"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16,485.38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未实现内部损益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441,172.44</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tabs>
                <w:tab w:pos="1000" w:val="left" w:leader="none"/>
              </w:tabs>
              <w:spacing w:line="246" w:lineRule="exact"/>
              <w:ind w:left="578"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7,247,065.97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2,601,068.19</w:t>
            </w:r>
          </w:p>
        </w:tc>
      </w:tr>
    </w:tbl>
    <w:p>
      <w:pPr>
        <w:spacing w:line="240" w:lineRule="auto" w:before="2"/>
        <w:rPr>
          <w:rFonts w:ascii="宋体" w:hAnsi="宋体" w:cs="宋体" w:eastAsia="宋体" w:hint="default"/>
          <w:b/>
          <w:bCs/>
          <w:sz w:val="24"/>
          <w:szCs w:val="24"/>
        </w:rPr>
      </w:pPr>
    </w:p>
    <w:p>
      <w:pPr>
        <w:pStyle w:val="Heading4"/>
        <w:spacing w:line="328" w:lineRule="auto"/>
        <w:ind w:left="379" w:right="377" w:firstLine="422"/>
        <w:jc w:val="both"/>
        <w:rPr>
          <w:b w:val="0"/>
          <w:bCs w:val="0"/>
        </w:rPr>
      </w:pPr>
      <w:r>
        <w:rPr>
          <w:rFonts w:ascii="Times New Roman" w:hAnsi="Times New Roman" w:cs="Times New Roman" w:eastAsia="Times New Roman" w:hint="default"/>
        </w:rPr>
        <w:t>2</w:t>
      </w:r>
      <w:r>
        <w:rPr/>
        <w:t>、递延所得税资产年末数比年初数增加 </w:t>
      </w:r>
      <w:r>
        <w:rPr>
          <w:rFonts w:ascii="Times New Roman" w:hAnsi="Times New Roman" w:cs="Times New Roman" w:eastAsia="Times New Roman" w:hint="default"/>
        </w:rPr>
        <w:t>4,645,997.78 </w:t>
      </w:r>
      <w:r>
        <w:rPr/>
        <w:t>元，增加比例为</w:t>
      </w:r>
      <w:r>
        <w:rPr>
          <w:spacing w:val="-82"/>
        </w:rPr>
        <w:t> </w:t>
      </w:r>
      <w:r>
        <w:rPr>
          <w:rFonts w:ascii="Times New Roman" w:hAnsi="Times New Roman" w:cs="Times New Roman" w:eastAsia="Times New Roman" w:hint="default"/>
        </w:rPr>
        <w:t>178.62%</w:t>
      </w:r>
      <w:r>
        <w:rPr/>
        <w:t>，变动</w:t>
      </w:r>
      <w:r>
        <w:rPr>
          <w:w w:val="99"/>
        </w:rPr>
        <w:t> </w:t>
      </w:r>
      <w:r>
        <w:rPr/>
        <w:t>主要原因为：本期计提未支付的工资增加；</w:t>
      </w:r>
      <w:r>
        <w:rPr>
          <w:rFonts w:ascii="Times New Roman" w:hAnsi="Times New Roman" w:cs="Times New Roman" w:eastAsia="Times New Roman" w:hint="default"/>
        </w:rPr>
        <w:t>2008 </w:t>
      </w:r>
      <w:r>
        <w:rPr/>
        <w:t>年，新税法实施，</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年一季度企业所得</w:t>
      </w:r>
      <w:r>
        <w:rPr>
          <w:w w:val="99"/>
        </w:rPr>
        <w:t> </w:t>
      </w:r>
      <w:r>
        <w:rPr/>
        <w:t>税已暂按</w:t>
      </w:r>
      <w:r>
        <w:rPr>
          <w:spacing w:val="-60"/>
        </w:rPr>
        <w:t> </w:t>
      </w:r>
      <w:r>
        <w:rPr>
          <w:rFonts w:ascii="Times New Roman" w:hAnsi="Times New Roman" w:cs="Times New Roman" w:eastAsia="Times New Roman" w:hint="default"/>
        </w:rPr>
        <w:t>25%</w:t>
      </w:r>
      <w:r>
        <w:rPr/>
        <w:t>预缴，因此预期可抵扣暂时性差异转回时税率由</w:t>
      </w:r>
      <w:r>
        <w:rPr>
          <w:spacing w:val="-59"/>
        </w:rPr>
        <w:t> </w:t>
      </w:r>
      <w:r>
        <w:rPr>
          <w:rFonts w:ascii="Times New Roman" w:hAnsi="Times New Roman" w:cs="Times New Roman" w:eastAsia="Times New Roman" w:hint="default"/>
        </w:rPr>
        <w:t>15%</w:t>
      </w:r>
      <w:r>
        <w:rPr/>
        <w:t>调整为</w:t>
      </w:r>
      <w:r>
        <w:rPr>
          <w:spacing w:val="-59"/>
        </w:rPr>
        <w:t> </w:t>
      </w:r>
      <w:r>
        <w:rPr>
          <w:rFonts w:ascii="Times New Roman" w:hAnsi="Times New Roman" w:cs="Times New Roman" w:eastAsia="Times New Roman" w:hint="default"/>
        </w:rPr>
        <w:t>25%</w:t>
      </w:r>
      <w:r>
        <w:rPr/>
        <w:t>。</w:t>
      </w:r>
      <w:r>
        <w:rPr>
          <w:b w:val="0"/>
          <w:bCs w:val="0"/>
        </w:rPr>
      </w:r>
    </w:p>
    <w:p>
      <w:pPr>
        <w:spacing w:line="240" w:lineRule="auto" w:before="4"/>
        <w:rPr>
          <w:rFonts w:ascii="宋体" w:hAnsi="宋体" w:cs="宋体" w:eastAsia="宋体" w:hint="default"/>
          <w:b/>
          <w:bCs/>
          <w:sz w:val="20"/>
          <w:szCs w:val="20"/>
        </w:rPr>
      </w:pPr>
    </w:p>
    <w:p>
      <w:pPr>
        <w:pStyle w:val="Heading4"/>
        <w:spacing w:line="240" w:lineRule="auto" w:before="0"/>
        <w:ind w:left="802" w:right="0"/>
        <w:jc w:val="left"/>
        <w:rPr>
          <w:b w:val="0"/>
          <w:bCs w:val="0"/>
        </w:rPr>
      </w:pPr>
      <w:r>
        <w:rPr/>
        <w:t>（十三）</w:t>
      </w:r>
      <w:r>
        <w:rPr>
          <w:spacing w:val="68"/>
        </w:rPr>
        <w:t> </w:t>
      </w:r>
      <w:r>
        <w:rPr/>
        <w:t>短期借款</w:t>
      </w:r>
      <w:r>
        <w:rPr>
          <w:b w:val="0"/>
          <w:bCs w:val="0"/>
        </w:rPr>
      </w:r>
    </w:p>
    <w:p>
      <w:pPr>
        <w:pStyle w:val="Heading4"/>
        <w:spacing w:line="240" w:lineRule="auto" w:before="125"/>
        <w:ind w:left="802" w:right="0"/>
        <w:jc w:val="left"/>
        <w:rPr>
          <w:b w:val="0"/>
          <w:bCs w:val="0"/>
        </w:rPr>
      </w:pPr>
      <w:r>
        <w:rPr>
          <w:rFonts w:ascii="Times New Roman" w:hAnsi="Times New Roman" w:cs="Times New Roman" w:eastAsia="Times New Roman" w:hint="default"/>
        </w:rPr>
        <w:t>1</w:t>
      </w:r>
      <w:r>
        <w:rPr/>
        <w:t>、短期类别</w:t>
      </w:r>
      <w:r>
        <w:rPr>
          <w:b w:val="0"/>
          <w:bCs w:val="0"/>
        </w:rPr>
      </w:r>
    </w:p>
    <w:tbl>
      <w:tblPr>
        <w:tblW w:w="0" w:type="auto"/>
        <w:jc w:val="left"/>
        <w:tblInd w:w="1800" w:type="dxa"/>
        <w:tblLayout w:type="fixed"/>
        <w:tblCellMar>
          <w:top w:w="0" w:type="dxa"/>
          <w:left w:w="0" w:type="dxa"/>
          <w:bottom w:w="0" w:type="dxa"/>
          <w:right w:w="0" w:type="dxa"/>
        </w:tblCellMar>
        <w:tblLook w:val="01E0"/>
      </w:tblPr>
      <w:tblGrid>
        <w:gridCol w:w="1843"/>
        <w:gridCol w:w="1771"/>
        <w:gridCol w:w="1840"/>
      </w:tblGrid>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34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银行押汇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62,269,592.17</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18,114,622.26</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3"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62,269,592.17</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98,114,622.26</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420" w:right="1420"/>
        </w:sectPr>
      </w:pPr>
    </w:p>
    <w:p>
      <w:pPr>
        <w:spacing w:line="240" w:lineRule="auto" w:before="12"/>
        <w:rPr>
          <w:rFonts w:ascii="宋体" w:hAnsi="宋体" w:cs="宋体" w:eastAsia="宋体" w:hint="default"/>
          <w:b/>
          <w:bCs/>
          <w:sz w:val="28"/>
          <w:szCs w:val="28"/>
        </w:rPr>
      </w:pPr>
    </w:p>
    <w:p>
      <w:pPr>
        <w:pStyle w:val="Heading4"/>
        <w:spacing w:line="240" w:lineRule="auto"/>
        <w:ind w:right="0"/>
        <w:jc w:val="left"/>
        <w:rPr>
          <w:b w:val="0"/>
          <w:bCs w:val="0"/>
        </w:rPr>
      </w:pPr>
      <w:r>
        <w:rPr>
          <w:rFonts w:ascii="Times New Roman" w:hAnsi="Times New Roman" w:cs="Times New Roman" w:eastAsia="Times New Roman" w:hint="default"/>
          <w:spacing w:val="3"/>
        </w:rPr>
        <w:t>2</w:t>
      </w:r>
      <w:r>
        <w:rPr>
          <w:spacing w:val="3"/>
        </w:rPr>
        <w:t>、年末外币押汇的外币金额为美元 </w:t>
      </w:r>
      <w:r>
        <w:rPr>
          <w:rFonts w:ascii="Times New Roman" w:hAnsi="Times New Roman" w:cs="Times New Roman" w:eastAsia="Times New Roman" w:hint="default"/>
        </w:rPr>
        <w:t>6,636,815.80  </w:t>
      </w:r>
      <w:r>
        <w:rPr>
          <w:spacing w:val="2"/>
        </w:rPr>
        <w:t>元，折算汇率</w:t>
      </w:r>
      <w:r>
        <w:rPr/>
        <w:t> </w:t>
      </w:r>
      <w:r>
        <w:rPr>
          <w:rFonts w:ascii="Times New Roman" w:hAnsi="Times New Roman" w:cs="Times New Roman" w:eastAsia="Times New Roman" w:hint="default"/>
        </w:rPr>
        <w:t>7.3046</w:t>
      </w:r>
      <w:r>
        <w:rPr/>
        <w:t>，折合人民币</w:t>
      </w:r>
      <w:r>
        <w:rPr>
          <w:b w:val="0"/>
          <w:bCs w:val="0"/>
        </w:rPr>
      </w:r>
    </w:p>
    <w:p>
      <w:pPr>
        <w:pStyle w:val="Heading4"/>
        <w:spacing w:line="240" w:lineRule="auto" w:before="109"/>
        <w:ind w:left="140" w:right="0"/>
        <w:jc w:val="left"/>
        <w:rPr>
          <w:b w:val="0"/>
          <w:bCs w:val="0"/>
        </w:rPr>
      </w:pPr>
      <w:r>
        <w:rPr>
          <w:rFonts w:ascii="Times New Roman" w:hAnsi="Times New Roman" w:cs="Times New Roman" w:eastAsia="Times New Roman" w:hint="default"/>
        </w:rPr>
        <w:t>48,479,284.70  </w:t>
      </w:r>
      <w:r>
        <w:rPr/>
        <w:t>元；人民币押汇余额为</w:t>
      </w:r>
      <w:r>
        <w:rPr>
          <w:spacing w:val="-70"/>
        </w:rPr>
        <w:t> </w:t>
      </w:r>
      <w:r>
        <w:rPr>
          <w:rFonts w:ascii="Times New Roman" w:hAnsi="Times New Roman" w:cs="Times New Roman" w:eastAsia="Times New Roman" w:hint="default"/>
        </w:rPr>
        <w:t>13,790,307.47</w:t>
      </w:r>
      <w:r>
        <w:rPr/>
        <w:t>。</w:t>
      </w:r>
      <w:r>
        <w:rPr>
          <w:b w:val="0"/>
          <w:bCs w:val="0"/>
        </w:rPr>
      </w:r>
    </w:p>
    <w:p>
      <w:pPr>
        <w:pStyle w:val="Heading4"/>
        <w:spacing w:line="328" w:lineRule="auto" w:before="110"/>
        <w:ind w:left="140" w:right="0" w:firstLine="422"/>
        <w:jc w:val="left"/>
        <w:rPr>
          <w:b w:val="0"/>
          <w:bCs w:val="0"/>
        </w:rPr>
      </w:pPr>
      <w:r>
        <w:rPr>
          <w:rFonts w:ascii="Times New Roman" w:hAnsi="Times New Roman" w:cs="Times New Roman" w:eastAsia="Times New Roman" w:hint="default"/>
        </w:rPr>
        <w:t>3</w:t>
      </w:r>
      <w:r>
        <w:rPr/>
        <w:t>、短期借款年末数比年初数减少 </w:t>
      </w:r>
      <w:r>
        <w:rPr>
          <w:rFonts w:ascii="Times New Roman" w:hAnsi="Times New Roman" w:cs="Times New Roman" w:eastAsia="Times New Roman" w:hint="default"/>
        </w:rPr>
        <w:t>35,845,030.09 </w:t>
      </w:r>
      <w:r>
        <w:rPr/>
        <w:t>元，减少比例为</w:t>
      </w:r>
      <w:r>
        <w:rPr>
          <w:spacing w:val="-86"/>
        </w:rPr>
        <w:t> </w:t>
      </w:r>
      <w:r>
        <w:rPr>
          <w:rFonts w:ascii="Times New Roman" w:hAnsi="Times New Roman" w:cs="Times New Roman" w:eastAsia="Times New Roman" w:hint="default"/>
        </w:rPr>
        <w:t>36.53%</w:t>
      </w:r>
      <w:r>
        <w:rPr/>
        <w:t>，变动原因主</w:t>
      </w:r>
      <w:r>
        <w:rPr>
          <w:w w:val="99"/>
        </w:rPr>
        <w:t> </w:t>
      </w:r>
      <w:r>
        <w:rPr/>
        <w:t>要为：归还了全部的信用借款；银行押汇借款增加。</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0"/>
        <w:ind w:right="0"/>
        <w:jc w:val="left"/>
        <w:rPr>
          <w:b w:val="0"/>
          <w:bCs w:val="0"/>
        </w:rPr>
      </w:pPr>
      <w:r>
        <w:rPr/>
        <w:t>（十四）</w:t>
      </w:r>
      <w:r>
        <w:rPr>
          <w:spacing w:val="68"/>
        </w:rPr>
        <w:t> </w:t>
      </w:r>
      <w:r>
        <w:rPr/>
        <w:t>应付票据</w:t>
      </w:r>
      <w:r>
        <w:rPr>
          <w:b w:val="0"/>
          <w:bCs w:val="0"/>
        </w:rPr>
      </w:r>
    </w:p>
    <w:p>
      <w:pPr>
        <w:spacing w:line="240" w:lineRule="auto" w:before="5"/>
        <w:rPr>
          <w:rFonts w:ascii="宋体" w:hAnsi="宋体" w:cs="宋体" w:eastAsia="宋体" w:hint="default"/>
          <w:b/>
          <w:bCs/>
          <w:sz w:val="2"/>
          <w:szCs w:val="2"/>
        </w:rPr>
      </w:pPr>
    </w:p>
    <w:tbl>
      <w:tblPr>
        <w:tblW w:w="0" w:type="auto"/>
        <w:jc w:val="left"/>
        <w:tblInd w:w="537" w:type="dxa"/>
        <w:tblLayout w:type="fixed"/>
        <w:tblCellMar>
          <w:top w:w="0" w:type="dxa"/>
          <w:left w:w="0" w:type="dxa"/>
          <w:bottom w:w="0" w:type="dxa"/>
          <w:right w:w="0" w:type="dxa"/>
        </w:tblCellMar>
        <w:tblLook w:val="01E0"/>
      </w:tblPr>
      <w:tblGrid>
        <w:gridCol w:w="2160"/>
        <w:gridCol w:w="1620"/>
        <w:gridCol w:w="2102"/>
        <w:gridCol w:w="1620"/>
      </w:tblGrid>
      <w:tr>
        <w:trPr>
          <w:trHeight w:val="55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00"/>
              <w:ind w:right="1"/>
              <w:jc w:val="center"/>
              <w:rPr>
                <w:rFonts w:ascii="宋体" w:hAnsi="宋体" w:cs="宋体" w:eastAsia="宋体" w:hint="default"/>
                <w:sz w:val="21"/>
                <w:szCs w:val="21"/>
              </w:rPr>
            </w:pPr>
            <w:r>
              <w:rPr>
                <w:rFonts w:ascii="宋体" w:hAnsi="宋体" w:cs="宋体" w:eastAsia="宋体" w:hint="default"/>
                <w:b/>
                <w:bCs/>
                <w:w w:val="95"/>
                <w:sz w:val="21"/>
                <w:szCs w:val="21"/>
              </w:rPr>
              <w:t>种</w:t>
              <w:tab/>
            </w:r>
            <w:r>
              <w:rPr>
                <w:rFonts w:ascii="宋体" w:hAnsi="宋体" w:cs="宋体" w:eastAsia="宋体" w:hint="default"/>
                <w:b/>
                <w:bCs/>
                <w:sz w:val="21"/>
                <w:szCs w:val="21"/>
              </w:rPr>
              <w:t>类</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其中下一会计期间</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将到期的金额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26,100,000.00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42" w:right="0"/>
              <w:jc w:val="left"/>
              <w:rPr>
                <w:rFonts w:ascii="Times New Roman" w:hAnsi="Times New Roman" w:cs="Times New Roman" w:eastAsia="Times New Roman" w:hint="default"/>
                <w:sz w:val="21"/>
                <w:szCs w:val="21"/>
              </w:rPr>
            </w:pPr>
            <w:r>
              <w:rPr>
                <w:rFonts w:ascii="Times New Roman"/>
                <w:sz w:val="21"/>
              </w:rPr>
              <w:t>26,100,000.00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26,100,000.00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42" w:right="0"/>
              <w:jc w:val="left"/>
              <w:rPr>
                <w:rFonts w:ascii="Times New Roman" w:hAnsi="Times New Roman" w:cs="Times New Roman" w:eastAsia="Times New Roman" w:hint="default"/>
                <w:sz w:val="21"/>
                <w:szCs w:val="21"/>
              </w:rPr>
            </w:pPr>
            <w:r>
              <w:rPr>
                <w:rFonts w:ascii="Times New Roman"/>
                <w:sz w:val="21"/>
              </w:rPr>
              <w:t>26,100,000.00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0.00</w:t>
            </w:r>
          </w:p>
        </w:tc>
      </w:tr>
    </w:tbl>
    <w:p>
      <w:pPr>
        <w:pStyle w:val="Heading4"/>
        <w:spacing w:line="328" w:lineRule="auto" w:before="93"/>
        <w:ind w:left="139" w:right="0" w:firstLine="422"/>
        <w:jc w:val="left"/>
        <w:rPr>
          <w:b w:val="0"/>
          <w:bCs w:val="0"/>
        </w:rPr>
      </w:pPr>
      <w:r>
        <w:rPr/>
        <w:t>应付票据年末数比年初数增加</w:t>
      </w:r>
      <w:r>
        <w:rPr>
          <w:spacing w:val="-45"/>
        </w:rPr>
        <w:t> </w:t>
      </w:r>
      <w:r>
        <w:rPr>
          <w:rFonts w:ascii="Times New Roman" w:hAnsi="Times New Roman" w:cs="Times New Roman" w:eastAsia="Times New Roman" w:hint="default"/>
        </w:rPr>
        <w:t>26,100,000.00</w:t>
      </w:r>
      <w:r>
        <w:rPr>
          <w:rFonts w:ascii="Times New Roman" w:hAnsi="Times New Roman" w:cs="Times New Roman" w:eastAsia="Times New Roman" w:hint="default"/>
          <w:spacing w:val="9"/>
        </w:rPr>
        <w:t> </w:t>
      </w:r>
      <w:r>
        <w:rPr/>
        <w:t>元，变动原因为：开出短期承兑汇票未到</w:t>
      </w:r>
      <w:r>
        <w:rPr>
          <w:w w:val="99"/>
        </w:rPr>
        <w:t> </w:t>
      </w:r>
      <w:r>
        <w:rPr/>
        <w:t>承兑期。</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0"/>
        <w:ind w:right="0"/>
        <w:jc w:val="left"/>
        <w:rPr>
          <w:b w:val="0"/>
          <w:bCs w:val="0"/>
        </w:rPr>
      </w:pPr>
      <w:r>
        <w:rPr/>
        <w:t>（十五）</w:t>
      </w:r>
      <w:r>
        <w:rPr>
          <w:spacing w:val="68"/>
        </w:rPr>
        <w:t> </w:t>
      </w:r>
      <w:r>
        <w:rPr/>
        <w:t>应付账款</w:t>
      </w:r>
      <w:r>
        <w:rPr>
          <w:b w:val="0"/>
          <w:bCs w:val="0"/>
        </w:rPr>
      </w:r>
    </w:p>
    <w:p>
      <w:pPr>
        <w:spacing w:line="240" w:lineRule="auto" w:before="5"/>
        <w:rPr>
          <w:rFonts w:ascii="宋体" w:hAnsi="宋体" w:cs="宋体" w:eastAsia="宋体" w:hint="default"/>
          <w:b/>
          <w:bCs/>
          <w:sz w:val="2"/>
          <w:szCs w:val="2"/>
        </w:rPr>
      </w:pPr>
    </w:p>
    <w:tbl>
      <w:tblPr>
        <w:tblW w:w="0" w:type="auto"/>
        <w:jc w:val="left"/>
        <w:tblInd w:w="1392" w:type="dxa"/>
        <w:tblLayout w:type="fixed"/>
        <w:tblCellMar>
          <w:top w:w="0" w:type="dxa"/>
          <w:left w:w="0" w:type="dxa"/>
          <w:bottom w:w="0" w:type="dxa"/>
          <w:right w:w="0" w:type="dxa"/>
        </w:tblCellMar>
        <w:tblLook w:val="01E0"/>
      </w:tblPr>
      <w:tblGrid>
        <w:gridCol w:w="2160"/>
        <w:gridCol w:w="1831"/>
        <w:gridCol w:w="1800"/>
      </w:tblGrid>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2" w:right="0"/>
              <w:jc w:val="left"/>
              <w:rPr>
                <w:rFonts w:ascii="宋体" w:hAnsi="宋体" w:cs="宋体" w:eastAsia="宋体" w:hint="default"/>
                <w:sz w:val="21"/>
                <w:szCs w:val="21"/>
              </w:rPr>
            </w:pPr>
            <w:r>
              <w:rPr>
                <w:rFonts w:ascii="宋体" w:hAnsi="宋体" w:cs="宋体" w:eastAsia="宋体" w:hint="default"/>
                <w:b/>
                <w:bCs/>
                <w:sz w:val="21"/>
                <w:szCs w:val="21"/>
              </w:rPr>
              <w:t>账龄结构</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4"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8"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266,161,441.15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119,131,707.53</w:t>
            </w:r>
          </w:p>
        </w:tc>
      </w:tr>
      <w:tr>
        <w:trPr>
          <w:trHeight w:val="40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Times New Roman" w:hAnsi="Times New Roman" w:cs="Times New Roman" w:eastAsia="Times New Roman" w:hint="default"/>
                <w:sz w:val="21"/>
                <w:szCs w:val="21"/>
              </w:rPr>
            </w:pPr>
            <w:r>
              <w:rPr>
                <w:rFonts w:ascii="Times New Roman"/>
                <w:spacing w:val="-1"/>
                <w:sz w:val="21"/>
              </w:rPr>
              <w:t>266,161,441.15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Times New Roman" w:hAnsi="Times New Roman" w:cs="Times New Roman" w:eastAsia="Times New Roman" w:hint="default"/>
                <w:sz w:val="21"/>
                <w:szCs w:val="21"/>
              </w:rPr>
            </w:pPr>
            <w:r>
              <w:rPr>
                <w:rFonts w:ascii="Times New Roman"/>
                <w:spacing w:val="-1"/>
                <w:sz w:val="21"/>
              </w:rPr>
              <w:t>119,131,707.53</w:t>
            </w:r>
          </w:p>
        </w:tc>
      </w:tr>
    </w:tbl>
    <w:p>
      <w:pPr>
        <w:pStyle w:val="Heading4"/>
        <w:spacing w:line="328" w:lineRule="auto" w:before="93"/>
        <w:ind w:left="140" w:right="105" w:firstLine="422"/>
        <w:jc w:val="left"/>
        <w:rPr>
          <w:b w:val="0"/>
          <w:bCs w:val="0"/>
        </w:rPr>
      </w:pPr>
      <w:r>
        <w:rPr>
          <w:rFonts w:ascii="Times New Roman" w:hAnsi="Times New Roman" w:cs="Times New Roman" w:eastAsia="Times New Roman" w:hint="default"/>
        </w:rPr>
        <w:t>1</w:t>
      </w:r>
      <w:r>
        <w:rPr/>
        <w:t>、年末余额中欠持本公司</w:t>
      </w:r>
      <w:r>
        <w:rPr>
          <w:spacing w:val="-64"/>
        </w:rPr>
        <w:t> </w:t>
      </w:r>
      <w:r>
        <w:rPr>
          <w:rFonts w:ascii="Times New Roman" w:hAnsi="Times New Roman" w:cs="Times New Roman" w:eastAsia="Times New Roman" w:hint="default"/>
          <w:spacing w:val="-4"/>
        </w:rPr>
        <w:t>5</w:t>
      </w:r>
      <w:r>
        <w:rPr>
          <w:spacing w:val="-4"/>
        </w:rPr>
        <w:t>％以上（含</w:t>
      </w:r>
      <w:r>
        <w:rPr>
          <w:spacing w:val="-64"/>
        </w:rPr>
        <w:t> </w:t>
      </w:r>
      <w:r>
        <w:rPr>
          <w:rFonts w:ascii="Times New Roman" w:hAnsi="Times New Roman" w:cs="Times New Roman" w:eastAsia="Times New Roman" w:hint="default"/>
        </w:rPr>
        <w:t>5</w:t>
      </w:r>
      <w:r>
        <w:rPr/>
        <w:t>％）表决权股份的股东款项为</w:t>
      </w:r>
      <w:r>
        <w:rPr>
          <w:spacing w:val="-65"/>
        </w:rPr>
        <w:t> </w:t>
      </w:r>
      <w:r>
        <w:rPr>
          <w:rFonts w:ascii="Times New Roman" w:hAnsi="Times New Roman" w:cs="Times New Roman" w:eastAsia="Times New Roman" w:hint="default"/>
        </w:rPr>
        <w:t>345,403.29</w:t>
      </w:r>
      <w:r>
        <w:rPr>
          <w:rFonts w:ascii="Times New Roman" w:hAnsi="Times New Roman" w:cs="Times New Roman" w:eastAsia="Times New Roman" w:hint="default"/>
          <w:spacing w:val="29"/>
        </w:rPr>
        <w:t> </w:t>
      </w:r>
      <w:r>
        <w:rPr/>
        <w:t>元，</w:t>
      </w:r>
      <w:r>
        <w:rPr>
          <w:spacing w:val="2"/>
          <w:w w:val="99"/>
        </w:rPr>
        <w:t> </w:t>
      </w:r>
      <w:r>
        <w:rPr>
          <w:spacing w:val="-16"/>
          <w:w w:val="99"/>
        </w:rPr>
        <w:t>详见本附注七、（二）、</w:t>
      </w:r>
      <w:r>
        <w:rPr>
          <w:rFonts w:ascii="Times New Roman" w:hAnsi="Times New Roman" w:cs="Times New Roman" w:eastAsia="Times New Roman" w:hint="default"/>
          <w:spacing w:val="-16"/>
          <w:w w:val="99"/>
        </w:rPr>
        <w:t>4</w:t>
      </w:r>
      <w:r>
        <w:rPr>
          <w:spacing w:val="-16"/>
          <w:w w:val="99"/>
        </w:rPr>
        <w:t>。</w:t>
      </w:r>
      <w:r>
        <w:rPr>
          <w:b w:val="0"/>
          <w:bCs w:val="0"/>
          <w:spacing w:val="-16"/>
        </w:rPr>
      </w:r>
    </w:p>
    <w:p>
      <w:pPr>
        <w:pStyle w:val="Heading4"/>
        <w:spacing w:line="240" w:lineRule="auto" w:before="23"/>
        <w:ind w:right="0"/>
        <w:jc w:val="left"/>
        <w:rPr>
          <w:b w:val="0"/>
          <w:bCs w:val="0"/>
        </w:rPr>
      </w:pPr>
      <w:r>
        <w:rPr>
          <w:rFonts w:ascii="Times New Roman" w:hAnsi="Times New Roman" w:cs="Times New Roman" w:eastAsia="Times New Roman" w:hint="default"/>
        </w:rPr>
        <w:t>2</w:t>
      </w:r>
      <w:r>
        <w:rPr>
          <w:spacing w:val="1"/>
          <w:w w:val="99"/>
        </w:rPr>
        <w:t>、年</w:t>
      </w:r>
      <w:r>
        <w:rPr>
          <w:spacing w:val="-1"/>
          <w:w w:val="99"/>
        </w:rPr>
        <w:t>末</w:t>
      </w:r>
      <w:r>
        <w:rPr>
          <w:spacing w:val="1"/>
          <w:w w:val="99"/>
        </w:rPr>
        <w:t>余</w:t>
      </w:r>
      <w:r>
        <w:rPr>
          <w:spacing w:val="-1"/>
          <w:w w:val="99"/>
        </w:rPr>
        <w:t>额</w:t>
      </w:r>
      <w:r>
        <w:rPr>
          <w:spacing w:val="1"/>
          <w:w w:val="99"/>
        </w:rPr>
        <w:t>中欠关</w:t>
      </w:r>
      <w:r>
        <w:rPr>
          <w:spacing w:val="-1"/>
          <w:w w:val="99"/>
        </w:rPr>
        <w:t>联方</w:t>
      </w:r>
      <w:r>
        <w:rPr>
          <w:spacing w:val="1"/>
          <w:w w:val="99"/>
        </w:rPr>
        <w:t>款项</w:t>
      </w:r>
      <w:r>
        <w:rPr>
          <w:w w:val="99"/>
        </w:rPr>
        <w:t>为</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rPr>
        <w:t>35</w:t>
      </w:r>
      <w:r>
        <w:rPr>
          <w:rFonts w:ascii="Times New Roman" w:hAnsi="Times New Roman" w:cs="Times New Roman" w:eastAsia="Times New Roman" w:hint="default"/>
          <w:spacing w:val="-1"/>
        </w:rPr>
        <w:t>.</w:t>
      </w:r>
      <w:r>
        <w:rPr>
          <w:rFonts w:ascii="Times New Roman" w:hAnsi="Times New Roman" w:cs="Times New Roman" w:eastAsia="Times New Roman" w:hint="default"/>
        </w:rPr>
        <w:t>03 </w:t>
      </w:r>
      <w:r>
        <w:rPr>
          <w:rFonts w:ascii="Times New Roman" w:hAnsi="Times New Roman" w:cs="Times New Roman" w:eastAsia="Times New Roman" w:hint="default"/>
          <w:spacing w:val="-1"/>
        </w:rPr>
        <w:t> </w:t>
      </w:r>
      <w:r>
        <w:rPr>
          <w:spacing w:val="1"/>
          <w:w w:val="99"/>
        </w:rPr>
        <w:t>元，</w:t>
      </w:r>
      <w:r>
        <w:rPr>
          <w:spacing w:val="-1"/>
          <w:w w:val="99"/>
        </w:rPr>
        <w:t>详</w:t>
      </w:r>
      <w:r>
        <w:rPr>
          <w:spacing w:val="1"/>
          <w:w w:val="99"/>
        </w:rPr>
        <w:t>见本附</w:t>
      </w:r>
      <w:r>
        <w:rPr>
          <w:spacing w:val="-1"/>
          <w:w w:val="99"/>
        </w:rPr>
        <w:t>注</w:t>
      </w:r>
      <w:r>
        <w:rPr>
          <w:spacing w:val="1"/>
          <w:w w:val="99"/>
        </w:rPr>
        <w:t>七</w:t>
      </w:r>
      <w:r>
        <w:rPr>
          <w:spacing w:val="-106"/>
          <w:w w:val="99"/>
        </w:rPr>
        <w:t>、</w:t>
      </w:r>
      <w:r>
        <w:rPr>
          <w:spacing w:val="1"/>
          <w:w w:val="99"/>
        </w:rPr>
        <w:t>（二</w:t>
      </w:r>
      <w:r>
        <w:rPr>
          <w:spacing w:val="-105"/>
          <w:w w:val="99"/>
        </w:rPr>
        <w:t>）</w:t>
      </w:r>
      <w:r>
        <w:rPr>
          <w:w w:val="99"/>
        </w:rPr>
        <w:t>、</w:t>
      </w:r>
      <w:r>
        <w:rPr>
          <w:rFonts w:ascii="Times New Roman" w:hAnsi="Times New Roman" w:cs="Times New Roman" w:eastAsia="Times New Roman" w:hint="default"/>
        </w:rPr>
        <w:t>4</w:t>
      </w:r>
      <w:r>
        <w:rPr>
          <w:w w:val="99"/>
        </w:rPr>
        <w:t>。</w:t>
      </w:r>
      <w:r>
        <w:rPr>
          <w:b w:val="0"/>
          <w:bCs w:val="0"/>
        </w:rPr>
      </w:r>
    </w:p>
    <w:p>
      <w:pPr>
        <w:pStyle w:val="Heading4"/>
        <w:spacing w:line="328" w:lineRule="auto" w:before="110"/>
        <w:ind w:left="140" w:right="213" w:firstLine="422"/>
        <w:jc w:val="left"/>
        <w:rPr>
          <w:b w:val="0"/>
          <w:bCs w:val="0"/>
        </w:rPr>
      </w:pPr>
      <w:r>
        <w:rPr>
          <w:rFonts w:ascii="Times New Roman" w:hAnsi="Times New Roman" w:cs="Times New Roman" w:eastAsia="Times New Roman" w:hint="default"/>
        </w:rPr>
        <w:t>3</w:t>
      </w:r>
      <w:r>
        <w:rPr/>
        <w:t>、应付账款年末数比年初数增加 </w:t>
      </w:r>
      <w:r>
        <w:rPr>
          <w:rFonts w:ascii="Times New Roman" w:hAnsi="Times New Roman" w:cs="Times New Roman" w:eastAsia="Times New Roman" w:hint="default"/>
        </w:rPr>
        <w:t>147,029,733.62 </w:t>
      </w:r>
      <w:r>
        <w:rPr/>
        <w:t>元，增加比例为</w:t>
      </w:r>
      <w:r>
        <w:rPr>
          <w:spacing w:val="-82"/>
        </w:rPr>
        <w:t> </w:t>
      </w:r>
      <w:r>
        <w:rPr>
          <w:rFonts w:ascii="Times New Roman" w:hAnsi="Times New Roman" w:cs="Times New Roman" w:eastAsia="Times New Roman" w:hint="default"/>
        </w:rPr>
        <w:t>123.42%</w:t>
      </w:r>
      <w:r>
        <w:rPr/>
        <w:t>，变动原因</w:t>
      </w:r>
      <w:r>
        <w:rPr>
          <w:spacing w:val="1"/>
          <w:w w:val="99"/>
        </w:rPr>
        <w:t> </w:t>
      </w:r>
      <w:r>
        <w:rPr/>
        <w:t>为：生产增加，原材料采购增加。</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0"/>
        <w:ind w:right="0"/>
        <w:jc w:val="left"/>
        <w:rPr>
          <w:b w:val="0"/>
          <w:bCs w:val="0"/>
        </w:rPr>
      </w:pPr>
      <w:r>
        <w:rPr/>
        <w:t>（十六）</w:t>
      </w:r>
      <w:r>
        <w:rPr>
          <w:spacing w:val="68"/>
        </w:rPr>
        <w:t> </w:t>
      </w:r>
      <w:r>
        <w:rPr/>
        <w:t>预收账款</w:t>
      </w:r>
      <w:r>
        <w:rPr>
          <w:b w:val="0"/>
          <w:bCs w:val="0"/>
        </w:rPr>
      </w:r>
    </w:p>
    <w:p>
      <w:pPr>
        <w:spacing w:line="240" w:lineRule="auto" w:before="5"/>
        <w:rPr>
          <w:rFonts w:ascii="宋体" w:hAnsi="宋体" w:cs="宋体" w:eastAsia="宋体" w:hint="default"/>
          <w:b/>
          <w:bCs/>
          <w:sz w:val="2"/>
          <w:szCs w:val="2"/>
        </w:rPr>
      </w:pPr>
    </w:p>
    <w:tbl>
      <w:tblPr>
        <w:tblW w:w="0" w:type="auto"/>
        <w:jc w:val="left"/>
        <w:tblInd w:w="1392" w:type="dxa"/>
        <w:tblLayout w:type="fixed"/>
        <w:tblCellMar>
          <w:top w:w="0" w:type="dxa"/>
          <w:left w:w="0" w:type="dxa"/>
          <w:bottom w:w="0" w:type="dxa"/>
          <w:right w:w="0" w:type="dxa"/>
        </w:tblCellMar>
        <w:tblLook w:val="01E0"/>
      </w:tblPr>
      <w:tblGrid>
        <w:gridCol w:w="2160"/>
        <w:gridCol w:w="1831"/>
        <w:gridCol w:w="1800"/>
      </w:tblGrid>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3" w:right="0"/>
              <w:jc w:val="left"/>
              <w:rPr>
                <w:rFonts w:ascii="宋体" w:hAnsi="宋体" w:cs="宋体" w:eastAsia="宋体" w:hint="default"/>
                <w:sz w:val="21"/>
                <w:szCs w:val="21"/>
              </w:rPr>
            </w:pPr>
            <w:r>
              <w:rPr>
                <w:rFonts w:ascii="宋体" w:hAnsi="宋体" w:cs="宋体" w:eastAsia="宋体" w:hint="default"/>
                <w:b/>
                <w:bCs/>
                <w:sz w:val="21"/>
                <w:szCs w:val="21"/>
              </w:rPr>
              <w:t>账龄结构</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4"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9"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40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136,460,581.83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27,006,414.03</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105.00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Times New Roman" w:hAnsi="Times New Roman" w:cs="Times New Roman" w:eastAsia="Times New Roman" w:hint="default"/>
                <w:sz w:val="21"/>
                <w:szCs w:val="21"/>
              </w:rPr>
            </w:pPr>
            <w:r>
              <w:rPr>
                <w:rFonts w:ascii="Times New Roman"/>
                <w:spacing w:val="-1"/>
                <w:sz w:val="21"/>
              </w:rPr>
              <w:t>136,460,686.83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pacing w:val="-1"/>
                <w:sz w:val="21"/>
              </w:rPr>
              <w:t>27,006,414.03</w:t>
            </w:r>
          </w:p>
        </w:tc>
      </w:tr>
    </w:tbl>
    <w:p>
      <w:pPr>
        <w:spacing w:line="240" w:lineRule="auto" w:before="5"/>
        <w:rPr>
          <w:rFonts w:ascii="宋体" w:hAnsi="宋体" w:cs="宋体" w:eastAsia="宋体" w:hint="default"/>
          <w:b/>
          <w:bCs/>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w:t>
      </w:r>
      <w:r>
        <w:rPr/>
        <w:t>、年末余额中无欠持本公司</w:t>
      </w:r>
      <w:r>
        <w:rPr>
          <w:spacing w:val="-61"/>
        </w:rPr>
        <w:t> </w:t>
      </w:r>
      <w:r>
        <w:rPr>
          <w:rFonts w:ascii="Times New Roman" w:hAnsi="Times New Roman" w:cs="Times New Roman" w:eastAsia="Times New Roman" w:hint="default"/>
        </w:rPr>
        <w:t>5</w:t>
      </w:r>
      <w:r>
        <w:rPr/>
        <w:t>％以上（含</w:t>
      </w:r>
      <w:r>
        <w:rPr>
          <w:spacing w:val="-61"/>
        </w:rPr>
        <w:t> </w:t>
      </w:r>
      <w:r>
        <w:rPr>
          <w:rFonts w:ascii="Times New Roman" w:hAnsi="Times New Roman" w:cs="Times New Roman" w:eastAsia="Times New Roman" w:hint="default"/>
        </w:rPr>
        <w:t>5</w:t>
      </w:r>
      <w:r>
        <w:rPr/>
        <w:t>％）表决权股份的股东款项。</w:t>
      </w:r>
      <w:r>
        <w:rPr>
          <w:b w:val="0"/>
          <w:bCs w:val="0"/>
        </w:rPr>
      </w:r>
    </w:p>
    <w:p>
      <w:pPr>
        <w:spacing w:after="0" w:line="240" w:lineRule="auto"/>
        <w:jc w:val="left"/>
        <w:sectPr>
          <w:pgSz w:w="11910" w:h="16840"/>
          <w:pgMar w:header="400" w:footer="982" w:top="1100" w:bottom="1180" w:left="1660" w:right="1580"/>
        </w:sectPr>
      </w:pPr>
    </w:p>
    <w:p>
      <w:pPr>
        <w:spacing w:line="240" w:lineRule="auto" w:before="2"/>
        <w:rPr>
          <w:rFonts w:ascii="宋体" w:hAnsi="宋体" w:cs="宋体" w:eastAsia="宋体" w:hint="default"/>
          <w:b/>
          <w:bCs/>
          <w:sz w:val="19"/>
          <w:szCs w:val="19"/>
        </w:rPr>
      </w:pPr>
    </w:p>
    <w:p>
      <w:pPr>
        <w:pStyle w:val="Heading4"/>
        <w:spacing w:line="240" w:lineRule="auto"/>
        <w:ind w:right="1372"/>
        <w:jc w:val="left"/>
        <w:rPr>
          <w:b w:val="0"/>
          <w:bCs w:val="0"/>
        </w:rPr>
      </w:pPr>
      <w:r>
        <w:rPr>
          <w:rFonts w:ascii="Times New Roman" w:hAnsi="Times New Roman" w:cs="Times New Roman" w:eastAsia="Times New Roman" w:hint="default"/>
        </w:rPr>
        <w:t>2</w:t>
      </w:r>
      <w:r>
        <w:rPr/>
        <w:t>、年末余额中无欠关联方款项。</w:t>
      </w:r>
      <w:r>
        <w:rPr>
          <w:b w:val="0"/>
          <w:bCs w:val="0"/>
        </w:rPr>
      </w:r>
    </w:p>
    <w:p>
      <w:pPr>
        <w:pStyle w:val="Heading4"/>
        <w:spacing w:line="338" w:lineRule="auto" w:before="117"/>
        <w:ind w:left="140" w:right="133" w:firstLine="422"/>
        <w:jc w:val="left"/>
        <w:rPr>
          <w:b w:val="0"/>
          <w:bCs w:val="0"/>
        </w:rPr>
      </w:pPr>
      <w:r>
        <w:rPr>
          <w:rFonts w:ascii="Times New Roman" w:hAnsi="Times New Roman" w:cs="Times New Roman" w:eastAsia="Times New Roman" w:hint="default"/>
        </w:rPr>
        <w:t>3</w:t>
      </w:r>
      <w:r>
        <w:rPr/>
        <w:t>、预收账款年末数比年初数增加 </w:t>
      </w:r>
      <w:r>
        <w:rPr>
          <w:rFonts w:ascii="Times New Roman" w:hAnsi="Times New Roman" w:cs="Times New Roman" w:eastAsia="Times New Roman" w:hint="default"/>
        </w:rPr>
        <w:t>109,454,272.80 </w:t>
      </w:r>
      <w:r>
        <w:rPr/>
        <w:t>元，增加比例为</w:t>
      </w:r>
      <w:r>
        <w:rPr>
          <w:spacing w:val="-82"/>
        </w:rPr>
        <w:t> </w:t>
      </w:r>
      <w:r>
        <w:rPr>
          <w:rFonts w:ascii="Times New Roman" w:hAnsi="Times New Roman" w:cs="Times New Roman" w:eastAsia="Times New Roman" w:hint="default"/>
        </w:rPr>
        <w:t>405.29%</w:t>
      </w:r>
      <w:r>
        <w:rPr/>
        <w:t>，变动原因</w:t>
      </w:r>
      <w:r>
        <w:rPr>
          <w:spacing w:val="1"/>
          <w:w w:val="99"/>
        </w:rPr>
        <w:t> </w:t>
      </w:r>
      <w:r>
        <w:rPr/>
        <w:t>为：销售订单增加。</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8"/>
        <w:ind w:right="1372"/>
        <w:jc w:val="left"/>
        <w:rPr>
          <w:b w:val="0"/>
          <w:bCs w:val="0"/>
        </w:rPr>
      </w:pPr>
      <w:r>
        <w:rPr/>
        <w:t>（十七）</w:t>
      </w:r>
      <w:r>
        <w:rPr>
          <w:spacing w:val="63"/>
        </w:rPr>
        <w:t> </w:t>
      </w:r>
      <w:r>
        <w:rPr/>
        <w:t>应付职工薪酬</w:t>
      </w:r>
      <w:r>
        <w:rPr>
          <w:b w:val="0"/>
          <w:bCs w:val="0"/>
        </w:rPr>
      </w:r>
    </w:p>
    <w:p>
      <w:pPr>
        <w:spacing w:line="240" w:lineRule="auto" w:before="11"/>
        <w:rPr>
          <w:rFonts w:ascii="宋体" w:hAnsi="宋体" w:cs="宋体" w:eastAsia="宋体" w:hint="default"/>
          <w:b/>
          <w:bCs/>
          <w:sz w:val="12"/>
          <w:szCs w:val="12"/>
        </w:rPr>
      </w:pPr>
    </w:p>
    <w:tbl>
      <w:tblPr>
        <w:tblW w:w="0" w:type="auto"/>
        <w:jc w:val="left"/>
        <w:tblInd w:w="238" w:type="dxa"/>
        <w:tblLayout w:type="fixed"/>
        <w:tblCellMar>
          <w:top w:w="0" w:type="dxa"/>
          <w:left w:w="0" w:type="dxa"/>
          <w:bottom w:w="0" w:type="dxa"/>
          <w:right w:w="0" w:type="dxa"/>
        </w:tblCellMar>
        <w:tblLook w:val="01E0"/>
      </w:tblPr>
      <w:tblGrid>
        <w:gridCol w:w="2870"/>
        <w:gridCol w:w="1308"/>
        <w:gridCol w:w="1264"/>
        <w:gridCol w:w="1336"/>
        <w:gridCol w:w="1322"/>
      </w:tblGrid>
      <w:tr>
        <w:trPr>
          <w:trHeight w:val="409"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2"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宋体" w:hAnsi="宋体" w:cs="宋体" w:eastAsia="宋体" w:hint="default"/>
                <w:sz w:val="21"/>
                <w:szCs w:val="21"/>
              </w:rPr>
            </w:pPr>
            <w:r>
              <w:rPr>
                <w:rFonts w:ascii="宋体" w:hAnsi="宋体" w:cs="宋体" w:eastAsia="宋体" w:hint="default"/>
                <w:b/>
                <w:bCs/>
                <w:sz w:val="21"/>
                <w:szCs w:val="21"/>
              </w:rPr>
              <w:t>本年支付</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9"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4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6"/>
                <w:sz w:val="21"/>
                <w:szCs w:val="21"/>
              </w:rPr>
              <w:t>一、工资、奖金、津贴和补贴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13,623,148.32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72,617,307.16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62,862,775.48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23,377,680.00</w:t>
            </w:r>
          </w:p>
        </w:tc>
      </w:tr>
      <w:tr>
        <w:trPr>
          <w:trHeight w:val="4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11,055,427.40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4,067,194.01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6,988,233.39</w:t>
            </w:r>
          </w:p>
        </w:tc>
      </w:tr>
      <w:tr>
        <w:trPr>
          <w:trHeight w:val="409"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30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2,104,261.96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2,104,261.96</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1,156,729.00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1,107,780.00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48,949.00</w:t>
            </w:r>
          </w:p>
        </w:tc>
      </w:tr>
      <w:tr>
        <w:trPr>
          <w:trHeight w:val="4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6"/>
                <w:sz w:val="21"/>
                <w:szCs w:val="21"/>
              </w:rPr>
              <w:t>五、工会经费和职工教育经费</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1,404,272.80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1,617,261.00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731,229.80</w:t>
            </w:r>
            <w:r>
              <w:rPr>
                <w:rFonts w:ascii="Times New Roman"/>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2,290,304.00</w:t>
            </w:r>
          </w:p>
        </w:tc>
      </w:tr>
      <w:tr>
        <w:trPr>
          <w:trHeight w:val="410"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26,082,848.52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77,495,559.12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70,873,241.25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32,705,166.39</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Heading4"/>
        <w:spacing w:line="240" w:lineRule="auto" w:before="0"/>
        <w:ind w:right="1372"/>
        <w:jc w:val="left"/>
        <w:rPr>
          <w:b w:val="0"/>
          <w:bCs w:val="0"/>
        </w:rPr>
      </w:pPr>
      <w:r>
        <w:rPr/>
        <w:t>（十八）</w:t>
      </w:r>
      <w:r>
        <w:rPr>
          <w:spacing w:val="68"/>
        </w:rPr>
        <w:t> </w:t>
      </w:r>
      <w:r>
        <w:rPr/>
        <w:t>应交税费</w:t>
      </w:r>
      <w:r>
        <w:rPr>
          <w:b w:val="0"/>
          <w:bCs w:val="0"/>
        </w:rPr>
      </w:r>
    </w:p>
    <w:p>
      <w:pPr>
        <w:spacing w:line="240" w:lineRule="auto" w:before="7"/>
        <w:rPr>
          <w:rFonts w:ascii="宋体" w:hAnsi="宋体" w:cs="宋体" w:eastAsia="宋体" w:hint="default"/>
          <w:b/>
          <w:bCs/>
          <w:sz w:val="2"/>
          <w:szCs w:val="2"/>
        </w:rPr>
      </w:pPr>
    </w:p>
    <w:tbl>
      <w:tblPr>
        <w:tblW w:w="0" w:type="auto"/>
        <w:jc w:val="left"/>
        <w:tblInd w:w="480" w:type="dxa"/>
        <w:tblLayout w:type="fixed"/>
        <w:tblCellMar>
          <w:top w:w="0" w:type="dxa"/>
          <w:left w:w="0" w:type="dxa"/>
          <w:bottom w:w="0" w:type="dxa"/>
          <w:right w:w="0" w:type="dxa"/>
        </w:tblCellMar>
        <w:tblLook w:val="01E0"/>
      </w:tblPr>
      <w:tblGrid>
        <w:gridCol w:w="1980"/>
        <w:gridCol w:w="1440"/>
        <w:gridCol w:w="1482"/>
        <w:gridCol w:w="2713"/>
      </w:tblGrid>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税</w:t>
              <w:tab/>
            </w:r>
            <w:r>
              <w:rPr>
                <w:rFonts w:ascii="宋体" w:hAnsi="宋体" w:cs="宋体" w:eastAsia="宋体" w:hint="default"/>
                <w:b/>
                <w:bCs/>
                <w:sz w:val="21"/>
                <w:szCs w:val="21"/>
              </w:rPr>
              <w:t>种</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本年执行的法定税率</w:t>
            </w:r>
            <w:r>
              <w:rPr>
                <w:rFonts w:ascii="宋体" w:hAnsi="宋体" w:cs="宋体" w:eastAsia="宋体" w:hint="default"/>
                <w:sz w:val="21"/>
                <w:szCs w:val="21"/>
              </w:rPr>
            </w: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30,175,463.83</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47,509,971.34</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17%</w:t>
            </w: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445,295.47</w:t>
            </w:r>
            <w:r>
              <w:rPr>
                <w:rFonts w:ascii="Times New Roman"/>
                <w:sz w:val="21"/>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378,653.07</w:t>
            </w:r>
            <w:r>
              <w:rPr>
                <w:rFonts w:ascii="Times New Roman"/>
                <w:sz w:val="21"/>
              </w:rPr>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5%</w:t>
            </w: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12,112,401.16</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8,413,573.20</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15%</w:t>
            </w: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2,114,368.26</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3,341,239.82</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169,935.86</w:t>
            </w:r>
            <w:r>
              <w:rPr>
                <w:rFonts w:ascii="Times New Roman"/>
                <w:sz w:val="21"/>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146,528.18</w:t>
            </w:r>
            <w:r>
              <w:rPr>
                <w:rFonts w:ascii="Times New Roman"/>
                <w:sz w:val="21"/>
              </w:rPr>
            </w:r>
          </w:p>
        </w:tc>
        <w:tc>
          <w:tcPr>
            <w:tcW w:w="271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920,247.48</w:t>
            </w:r>
            <w:r>
              <w:rPr>
                <w:rFonts w:ascii="Times New Roman"/>
                <w:sz w:val="21"/>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1,440,236.07</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1,009,069.63</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443,954.51</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流转税应税收入的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0.13%</w:t>
            </w:r>
          </w:p>
        </w:tc>
      </w:tr>
      <w:tr>
        <w:trPr>
          <w:trHeight w:val="39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46,946,781.69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61,674,156.19</w:t>
            </w:r>
          </w:p>
        </w:tc>
        <w:tc>
          <w:tcPr>
            <w:tcW w:w="27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4"/>
        <w:spacing w:line="240" w:lineRule="auto"/>
        <w:ind w:right="1372"/>
        <w:jc w:val="left"/>
        <w:rPr>
          <w:b w:val="0"/>
          <w:bCs w:val="0"/>
        </w:rPr>
      </w:pPr>
      <w:r>
        <w:rPr/>
        <w:t>（十九）</w:t>
      </w:r>
      <w:r>
        <w:rPr>
          <w:spacing w:val="65"/>
        </w:rPr>
        <w:t> </w:t>
      </w:r>
      <w:r>
        <w:rPr/>
        <w:t>其他应付款</w:t>
      </w:r>
      <w:r>
        <w:rPr>
          <w:b w:val="0"/>
          <w:bCs w:val="0"/>
        </w:rPr>
      </w:r>
    </w:p>
    <w:p>
      <w:pPr>
        <w:spacing w:line="240" w:lineRule="auto" w:before="6"/>
        <w:rPr>
          <w:rFonts w:ascii="宋体" w:hAnsi="宋体" w:cs="宋体" w:eastAsia="宋体" w:hint="default"/>
          <w:b/>
          <w:bCs/>
          <w:sz w:val="2"/>
          <w:szCs w:val="2"/>
        </w:rPr>
      </w:pPr>
    </w:p>
    <w:tbl>
      <w:tblPr>
        <w:tblW w:w="0" w:type="auto"/>
        <w:jc w:val="left"/>
        <w:tblInd w:w="1503" w:type="dxa"/>
        <w:tblLayout w:type="fixed"/>
        <w:tblCellMar>
          <w:top w:w="0" w:type="dxa"/>
          <w:left w:w="0" w:type="dxa"/>
          <w:bottom w:w="0" w:type="dxa"/>
          <w:right w:w="0" w:type="dxa"/>
        </w:tblCellMar>
        <w:tblLook w:val="01E0"/>
      </w:tblPr>
      <w:tblGrid>
        <w:gridCol w:w="2149"/>
        <w:gridCol w:w="1703"/>
        <w:gridCol w:w="1717"/>
      </w:tblGrid>
      <w:tr>
        <w:trPr>
          <w:trHeight w:val="39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39"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9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4,360,895.38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2,656,608.52</w:t>
            </w:r>
          </w:p>
        </w:tc>
      </w:tr>
      <w:tr>
        <w:trPr>
          <w:trHeight w:val="392"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261,276.60</w:t>
            </w:r>
            <w:r>
              <w:rPr>
                <w:rFonts w:ascii="Times New Roman"/>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953,851.29</w:t>
            </w:r>
            <w:r>
              <w:rPr>
                <w:rFonts w:ascii="Times New Roman"/>
                <w:sz w:val="21"/>
              </w:rPr>
            </w:r>
          </w:p>
        </w:tc>
      </w:tr>
      <w:tr>
        <w:trPr>
          <w:trHeight w:val="39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3"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9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122,500.00</w:t>
            </w:r>
            <w:r>
              <w:rPr>
                <w:rFonts w:ascii="Times New Roman"/>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122,500.00</w:t>
            </w:r>
            <w:r>
              <w:rPr>
                <w:rFonts w:ascii="Times New Roman"/>
                <w:sz w:val="21"/>
              </w:rPr>
            </w:r>
          </w:p>
        </w:tc>
      </w:tr>
      <w:tr>
        <w:trPr>
          <w:trHeight w:val="39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4,744,671.98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13,732,959.81</w:t>
            </w:r>
          </w:p>
        </w:tc>
      </w:tr>
      <w:tr>
        <w:trPr>
          <w:trHeight w:val="39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其中：预提费用</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3,373,580.00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1,246,280.72</w:t>
            </w:r>
          </w:p>
        </w:tc>
      </w:tr>
    </w:tbl>
    <w:p>
      <w:pPr>
        <w:spacing w:line="240" w:lineRule="auto" w:before="5"/>
        <w:rPr>
          <w:rFonts w:ascii="宋体" w:hAnsi="宋体" w:cs="宋体" w:eastAsia="宋体" w:hint="default"/>
          <w:b/>
          <w:bCs/>
          <w:sz w:val="22"/>
          <w:szCs w:val="22"/>
        </w:rPr>
      </w:pPr>
    </w:p>
    <w:p>
      <w:pPr>
        <w:pStyle w:val="Heading4"/>
        <w:spacing w:line="240" w:lineRule="auto"/>
        <w:ind w:left="666" w:right="129"/>
        <w:jc w:val="left"/>
        <w:rPr>
          <w:b w:val="0"/>
          <w:bCs w:val="0"/>
        </w:rPr>
      </w:pPr>
      <w:r>
        <w:rPr>
          <w:rFonts w:ascii="Times New Roman" w:hAnsi="Times New Roman" w:cs="Times New Roman" w:eastAsia="Times New Roman" w:hint="default"/>
        </w:rPr>
        <w:t>1</w:t>
      </w:r>
      <w:r>
        <w:rPr/>
        <w:t>、年末余额中无欠持本公司</w:t>
      </w:r>
      <w:r>
        <w:rPr>
          <w:spacing w:val="-61"/>
        </w:rPr>
        <w:t> </w:t>
      </w:r>
      <w:r>
        <w:rPr>
          <w:rFonts w:ascii="Times New Roman" w:hAnsi="Times New Roman" w:cs="Times New Roman" w:eastAsia="Times New Roman" w:hint="default"/>
        </w:rPr>
        <w:t>5</w:t>
      </w:r>
      <w:r>
        <w:rPr/>
        <w:t>％以上（含</w:t>
      </w:r>
      <w:r>
        <w:rPr>
          <w:spacing w:val="-61"/>
        </w:rPr>
        <w:t> </w:t>
      </w:r>
      <w:r>
        <w:rPr>
          <w:rFonts w:ascii="Times New Roman" w:hAnsi="Times New Roman" w:cs="Times New Roman" w:eastAsia="Times New Roman" w:hint="default"/>
        </w:rPr>
        <w:t>5</w:t>
      </w:r>
      <w:r>
        <w:rPr/>
        <w:t>％）表决权股份的股东款项。</w:t>
      </w:r>
      <w:r>
        <w:rPr>
          <w:b w:val="0"/>
          <w:bCs w:val="0"/>
        </w:rPr>
      </w:r>
    </w:p>
    <w:p>
      <w:pPr>
        <w:pStyle w:val="Heading4"/>
        <w:spacing w:line="240" w:lineRule="auto" w:before="117"/>
        <w:ind w:left="666" w:right="1372"/>
        <w:jc w:val="left"/>
        <w:rPr>
          <w:b w:val="0"/>
          <w:bCs w:val="0"/>
        </w:rPr>
      </w:pPr>
      <w:r>
        <w:rPr>
          <w:rFonts w:ascii="Times New Roman" w:hAnsi="Times New Roman" w:cs="Times New Roman" w:eastAsia="Times New Roman" w:hint="default"/>
        </w:rPr>
        <w:t>2</w:t>
      </w:r>
      <w:r>
        <w:rPr/>
        <w:t>、年末余额中无欠关联方款项。</w:t>
      </w:r>
      <w:r>
        <w:rPr>
          <w:b w:val="0"/>
          <w:bCs w:val="0"/>
        </w:rPr>
      </w:r>
    </w:p>
    <w:p>
      <w:pPr>
        <w:spacing w:after="0" w:line="240" w:lineRule="auto"/>
        <w:jc w:val="left"/>
        <w:sectPr>
          <w:pgSz w:w="11910" w:h="16840"/>
          <w:pgMar w:header="400" w:footer="982" w:top="1100" w:bottom="1180" w:left="1660" w:right="1660"/>
        </w:sectPr>
      </w:pPr>
    </w:p>
    <w:p>
      <w:pPr>
        <w:spacing w:line="240" w:lineRule="auto" w:before="2"/>
        <w:rPr>
          <w:rFonts w:ascii="宋体" w:hAnsi="宋体" w:cs="宋体" w:eastAsia="宋体" w:hint="default"/>
          <w:b/>
          <w:bCs/>
          <w:sz w:val="19"/>
          <w:szCs w:val="19"/>
        </w:rPr>
      </w:pPr>
    </w:p>
    <w:p>
      <w:pPr>
        <w:pStyle w:val="Heading4"/>
        <w:spacing w:line="240" w:lineRule="auto"/>
        <w:ind w:left="666" w:right="137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3</w:t>
      </w:r>
      <w:r>
        <w:rPr/>
        <w:t>、账龄超过一年的大额其他应付款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13"/>
          <w:szCs w:val="13"/>
        </w:rPr>
      </w:pPr>
    </w:p>
    <w:tbl>
      <w:tblPr>
        <w:tblW w:w="0" w:type="auto"/>
        <w:jc w:val="left"/>
        <w:tblInd w:w="556" w:type="dxa"/>
        <w:tblLayout w:type="fixed"/>
        <w:tblCellMar>
          <w:top w:w="0" w:type="dxa"/>
          <w:left w:w="0" w:type="dxa"/>
          <w:bottom w:w="0" w:type="dxa"/>
          <w:right w:w="0" w:type="dxa"/>
        </w:tblCellMar>
        <w:tblLook w:val="01E0"/>
      </w:tblPr>
      <w:tblGrid>
        <w:gridCol w:w="2279"/>
        <w:gridCol w:w="1499"/>
        <w:gridCol w:w="2100"/>
        <w:gridCol w:w="1586"/>
      </w:tblGrid>
      <w:tr>
        <w:trPr>
          <w:trHeight w:val="410" w:hRule="exact"/>
        </w:trPr>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0"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902" w:val="left" w:leader="none"/>
              </w:tabs>
              <w:spacing w:line="240" w:lineRule="auto" w:before="93"/>
              <w:ind w:left="374"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未偿还原因</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10" w:hRule="exact"/>
        </w:trPr>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9" w:right="0"/>
              <w:jc w:val="left"/>
              <w:rPr>
                <w:rFonts w:ascii="宋体" w:hAnsi="宋体" w:cs="宋体" w:eastAsia="宋体" w:hint="default"/>
                <w:sz w:val="21"/>
                <w:szCs w:val="21"/>
              </w:rPr>
            </w:pPr>
            <w:r>
              <w:rPr>
                <w:rFonts w:ascii="宋体" w:hAnsi="宋体" w:cs="宋体" w:eastAsia="宋体" w:hint="default"/>
                <w:sz w:val="21"/>
                <w:szCs w:val="21"/>
              </w:rPr>
              <w:t>集团拨付工龄补偿金</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职工离职时支付</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61" w:right="0"/>
              <w:jc w:val="left"/>
              <w:rPr>
                <w:rFonts w:ascii="宋体" w:hAnsi="宋体" w:cs="宋体" w:eastAsia="宋体" w:hint="default"/>
                <w:sz w:val="21"/>
                <w:szCs w:val="21"/>
              </w:rPr>
            </w:pPr>
            <w:r>
              <w:rPr>
                <w:rFonts w:ascii="宋体" w:hAnsi="宋体" w:cs="宋体" w:eastAsia="宋体" w:hint="default"/>
                <w:sz w:val="21"/>
                <w:szCs w:val="21"/>
              </w:rPr>
              <w:t>电脑扣款</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1"/>
                <w:szCs w:val="21"/>
              </w:rPr>
            </w:pPr>
            <w:r>
              <w:rPr>
                <w:rFonts w:ascii="Times New Roman"/>
                <w:spacing w:val="-1"/>
                <w:sz w:val="21"/>
              </w:rPr>
              <w:t>178,124.00</w:t>
            </w:r>
            <w:r>
              <w:rPr>
                <w:rFonts w:ascii="Times New Roman"/>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电脑扣款</w:t>
            </w:r>
          </w:p>
        </w:tc>
        <w:tc>
          <w:tcPr>
            <w:tcW w:w="15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b/>
          <w:bCs/>
          <w:sz w:val="26"/>
          <w:szCs w:val="26"/>
        </w:rPr>
      </w:pPr>
    </w:p>
    <w:p>
      <w:pPr>
        <w:pStyle w:val="Heading4"/>
        <w:spacing w:line="240" w:lineRule="auto"/>
        <w:ind w:left="666" w:right="137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4</w:t>
      </w:r>
      <w:r>
        <w:rPr/>
        <w:t>、按费用类别列示预提费用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tbl>
      <w:tblPr>
        <w:tblW w:w="0" w:type="auto"/>
        <w:jc w:val="left"/>
        <w:tblInd w:w="912" w:type="dxa"/>
        <w:tblLayout w:type="fixed"/>
        <w:tblCellMar>
          <w:top w:w="0" w:type="dxa"/>
          <w:left w:w="0" w:type="dxa"/>
          <w:bottom w:w="0" w:type="dxa"/>
          <w:right w:w="0" w:type="dxa"/>
        </w:tblCellMar>
        <w:tblLook w:val="01E0"/>
      </w:tblPr>
      <w:tblGrid>
        <w:gridCol w:w="1440"/>
        <w:gridCol w:w="1530"/>
        <w:gridCol w:w="3780"/>
      </w:tblGrid>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3" w:right="0"/>
              <w:jc w:val="left"/>
              <w:rPr>
                <w:rFonts w:ascii="宋体" w:hAnsi="宋体" w:cs="宋体" w:eastAsia="宋体" w:hint="default"/>
                <w:sz w:val="21"/>
                <w:szCs w:val="21"/>
              </w:rPr>
            </w:pPr>
            <w:r>
              <w:rPr>
                <w:rFonts w:ascii="宋体" w:hAnsi="宋体" w:cs="宋体" w:eastAsia="宋体" w:hint="default"/>
                <w:b/>
                <w:bCs/>
                <w:sz w:val="21"/>
                <w:szCs w:val="21"/>
              </w:rPr>
              <w:t>费用类别</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tabs>
                <w:tab w:pos="918" w:val="left" w:leader="none"/>
              </w:tabs>
              <w:spacing w:line="240" w:lineRule="auto" w:before="93"/>
              <w:ind w:left="390"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年末结余原因</w:t>
            </w:r>
            <w:r>
              <w:rPr>
                <w:rFonts w:ascii="宋体" w:hAnsi="宋体" w:cs="宋体" w:eastAsia="宋体" w:hint="default"/>
                <w:sz w:val="21"/>
                <w:szCs w:val="21"/>
              </w:rPr>
            </w:r>
          </w:p>
        </w:tc>
      </w:tr>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1,857,500.00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提供售后服务预计费用</w:t>
            </w:r>
          </w:p>
        </w:tc>
      </w:tr>
      <w:tr>
        <w:trPr>
          <w:trHeight w:val="40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w:t>
            </w:r>
            <w:r>
              <w:rPr>
                <w:rFonts w:ascii="宋体" w:hAnsi="宋体" w:cs="宋体" w:eastAsia="宋体" w:hint="default"/>
                <w:sz w:val="21"/>
                <w:szCs w:val="21"/>
              </w:rPr>
              <w:t>代理费</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pacing w:val="-1"/>
                <w:sz w:val="21"/>
              </w:rPr>
              <w:t>1,019,280.00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进出口货物代理</w:t>
            </w:r>
          </w:p>
        </w:tc>
      </w:tr>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21"/>
                <w:szCs w:val="21"/>
              </w:rPr>
            </w:pPr>
            <w:r>
              <w:rPr>
                <w:rFonts w:ascii="Times New Roman"/>
                <w:spacing w:val="-1"/>
                <w:sz w:val="21"/>
              </w:rPr>
              <w:t>496,800.00</w:t>
            </w:r>
            <w:r>
              <w:rPr>
                <w:rFonts w:ascii="Times New Roman"/>
                <w:sz w:val="21"/>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房租尚未支付</w:t>
            </w:r>
          </w:p>
        </w:tc>
      </w:tr>
    </w:tbl>
    <w:p>
      <w:pPr>
        <w:spacing w:line="240" w:lineRule="auto" w:before="10"/>
        <w:rPr>
          <w:rFonts w:ascii="Times New Roman" w:hAnsi="Times New Roman" w:cs="Times New Roman" w:eastAsia="Times New Roman" w:hint="default"/>
          <w:b/>
          <w:bCs/>
          <w:sz w:val="26"/>
          <w:szCs w:val="26"/>
        </w:rPr>
      </w:pPr>
    </w:p>
    <w:p>
      <w:pPr>
        <w:pStyle w:val="Heading4"/>
        <w:spacing w:line="338" w:lineRule="auto"/>
        <w:ind w:left="245" w:right="136" w:firstLine="421"/>
        <w:jc w:val="left"/>
        <w:rPr>
          <w:b w:val="0"/>
          <w:bCs w:val="0"/>
        </w:rPr>
      </w:pPr>
      <w:r>
        <w:rPr>
          <w:rFonts w:ascii="Times New Roman" w:hAnsi="Times New Roman" w:cs="Times New Roman" w:eastAsia="Times New Roman" w:hint="default"/>
        </w:rPr>
        <w:t>5</w:t>
      </w:r>
      <w:r>
        <w:rPr/>
        <w:t>、其他应付款年末数与年初数减少 </w:t>
      </w:r>
      <w:r>
        <w:rPr>
          <w:rFonts w:ascii="Times New Roman" w:hAnsi="Times New Roman" w:cs="Times New Roman" w:eastAsia="Times New Roman" w:hint="default"/>
        </w:rPr>
        <w:t>8,988,287.83 </w:t>
      </w:r>
      <w:r>
        <w:rPr/>
        <w:t>元，减少比例为</w:t>
      </w:r>
      <w:r>
        <w:rPr>
          <w:spacing w:val="-84"/>
        </w:rPr>
        <w:t> </w:t>
      </w:r>
      <w:r>
        <w:rPr>
          <w:rFonts w:ascii="Times New Roman" w:hAnsi="Times New Roman" w:cs="Times New Roman" w:eastAsia="Times New Roman" w:hint="default"/>
        </w:rPr>
        <w:t>65.45%</w:t>
      </w:r>
      <w:r>
        <w:rPr/>
        <w:t>，变动的主</w:t>
      </w:r>
      <w:r>
        <w:rPr>
          <w:w w:val="99"/>
        </w:rPr>
        <w:t> </w:t>
      </w:r>
      <w:r>
        <w:rPr/>
        <w:t>要原因为：归还广州无线电集团项目借款。</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4"/>
        <w:ind w:right="1372"/>
        <w:jc w:val="left"/>
        <w:rPr>
          <w:b w:val="0"/>
          <w:bCs w:val="0"/>
        </w:rPr>
      </w:pPr>
      <w:r>
        <w:rPr/>
        <w:t>（二十）</w:t>
      </w:r>
      <w:r>
        <w:rPr>
          <w:spacing w:val="65"/>
        </w:rPr>
        <w:t> </w:t>
      </w:r>
      <w:r>
        <w:rPr/>
        <w:t>专项应付款</w:t>
      </w:r>
      <w:r>
        <w:rPr>
          <w:b w:val="0"/>
          <w:bCs w:val="0"/>
        </w:rPr>
      </w:r>
    </w:p>
    <w:p>
      <w:pPr>
        <w:spacing w:line="240" w:lineRule="auto" w:before="7"/>
        <w:rPr>
          <w:rFonts w:ascii="宋体" w:hAnsi="宋体" w:cs="宋体" w:eastAsia="宋体" w:hint="default"/>
          <w:b/>
          <w:bCs/>
          <w:sz w:val="2"/>
          <w:szCs w:val="2"/>
        </w:rPr>
      </w:pPr>
    </w:p>
    <w:tbl>
      <w:tblPr>
        <w:tblW w:w="0" w:type="auto"/>
        <w:jc w:val="left"/>
        <w:tblInd w:w="815" w:type="dxa"/>
        <w:tblLayout w:type="fixed"/>
        <w:tblCellMar>
          <w:top w:w="0" w:type="dxa"/>
          <w:left w:w="0" w:type="dxa"/>
          <w:bottom w:w="0" w:type="dxa"/>
          <w:right w:w="0" w:type="dxa"/>
        </w:tblCellMar>
        <w:tblLook w:val="01E0"/>
      </w:tblPr>
      <w:tblGrid>
        <w:gridCol w:w="1757"/>
        <w:gridCol w:w="1558"/>
        <w:gridCol w:w="1195"/>
        <w:gridCol w:w="1427"/>
        <w:gridCol w:w="1008"/>
      </w:tblGrid>
      <w:tr>
        <w:trPr>
          <w:trHeight w:val="409"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center"/>
              <w:rPr>
                <w:rFonts w:ascii="宋体" w:hAnsi="宋体" w:cs="宋体" w:eastAsia="宋体" w:hint="default"/>
                <w:sz w:val="21"/>
                <w:szCs w:val="21"/>
              </w:rPr>
            </w:pPr>
            <w:r>
              <w:rPr>
                <w:rFonts w:ascii="宋体" w:hAnsi="宋体" w:cs="宋体" w:eastAsia="宋体" w:hint="default"/>
                <w:b/>
                <w:bCs/>
                <w:sz w:val="21"/>
                <w:szCs w:val="21"/>
              </w:rPr>
              <w:t>拨款项目名称</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b/>
                <w:bCs/>
                <w:sz w:val="21"/>
                <w:szCs w:val="21"/>
              </w:rPr>
              <w:t>本年结转</w:t>
            </w:r>
            <w:r>
              <w:rPr>
                <w:rFonts w:ascii="宋体" w:hAnsi="宋体" w:cs="宋体" w:eastAsia="宋体" w:hint="default"/>
                <w:sz w:val="21"/>
                <w:szCs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41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center"/>
              <w:rPr>
                <w:rFonts w:ascii="宋体" w:hAnsi="宋体" w:cs="宋体" w:eastAsia="宋体" w:hint="default"/>
                <w:sz w:val="21"/>
                <w:szCs w:val="21"/>
              </w:rPr>
            </w:pPr>
            <w:r>
              <w:rPr>
                <w:rFonts w:ascii="宋体" w:hAnsi="宋体" w:cs="宋体" w:eastAsia="宋体" w:hint="default"/>
                <w:sz w:val="21"/>
                <w:szCs w:val="21"/>
              </w:rPr>
              <w:t>科技三项费用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pacing w:val="-1"/>
                <w:sz w:val="21"/>
              </w:rPr>
              <w:t>10,300,000.00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Times New Roman" w:hAnsi="Times New Roman" w:cs="Times New Roman" w:eastAsia="Times New Roman" w:hint="default"/>
                <w:sz w:val="21"/>
                <w:szCs w:val="21"/>
              </w:rPr>
            </w:pPr>
            <w:r>
              <w:rPr>
                <w:rFonts w:ascii="Times New Roman"/>
                <w:sz w:val="21"/>
              </w:rPr>
              <w:t>10,300,000.00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1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07"/>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pacing w:val="-1"/>
                <w:sz w:val="21"/>
              </w:rPr>
              <w:t>10,300,000.00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sz w:val="21"/>
              </w:rPr>
              <w:t>10,300,000.00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11"/>
        <w:rPr>
          <w:rFonts w:ascii="宋体" w:hAnsi="宋体" w:cs="宋体" w:eastAsia="宋体" w:hint="default"/>
          <w:b/>
          <w:bCs/>
          <w:sz w:val="22"/>
          <w:szCs w:val="22"/>
        </w:rPr>
      </w:pPr>
    </w:p>
    <w:p>
      <w:pPr>
        <w:pStyle w:val="Heading4"/>
        <w:spacing w:line="240" w:lineRule="auto"/>
        <w:ind w:left="560" w:right="1372"/>
        <w:jc w:val="left"/>
        <w:rPr>
          <w:b w:val="0"/>
          <w:bCs w:val="0"/>
        </w:rPr>
      </w:pPr>
      <w:r>
        <w:rPr/>
        <w:t>注：本期结转数为转入其他非流动负债核算。</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Heading4"/>
        <w:tabs>
          <w:tab w:pos="1819" w:val="left" w:leader="none"/>
        </w:tabs>
        <w:spacing w:line="240" w:lineRule="auto" w:before="0"/>
        <w:ind w:right="1372"/>
        <w:jc w:val="left"/>
        <w:rPr>
          <w:b w:val="0"/>
          <w:bCs w:val="0"/>
        </w:rPr>
      </w:pPr>
      <w:r>
        <w:rPr>
          <w:w w:val="95"/>
        </w:rPr>
        <w:t>（二十一）</w:t>
        <w:tab/>
      </w:r>
      <w:r>
        <w:rPr/>
        <w:t>其他非流动负债</w:t>
      </w:r>
      <w:r>
        <w:rPr>
          <w:b w:val="0"/>
          <w:bCs w:val="0"/>
        </w:rPr>
      </w:r>
    </w:p>
    <w:p>
      <w:pPr>
        <w:pStyle w:val="Heading4"/>
        <w:spacing w:line="240" w:lineRule="auto" w:before="125"/>
        <w:ind w:right="1372"/>
        <w:jc w:val="left"/>
        <w:rPr>
          <w:b w:val="0"/>
          <w:bCs w:val="0"/>
        </w:rPr>
      </w:pPr>
      <w:r>
        <w:rPr>
          <w:rFonts w:ascii="Times New Roman" w:hAnsi="Times New Roman" w:cs="Times New Roman" w:eastAsia="Times New Roman" w:hint="default"/>
        </w:rPr>
        <w:t>1</w:t>
      </w:r>
      <w:r>
        <w:rPr/>
        <w:t>、项目情况：</w:t>
      </w:r>
      <w:r>
        <w:rPr>
          <w:b w:val="0"/>
          <w:bCs w:val="0"/>
        </w:rPr>
      </w:r>
    </w:p>
    <w:tbl>
      <w:tblPr>
        <w:tblW w:w="0" w:type="auto"/>
        <w:jc w:val="left"/>
        <w:tblInd w:w="294" w:type="dxa"/>
        <w:tblLayout w:type="fixed"/>
        <w:tblCellMar>
          <w:top w:w="0" w:type="dxa"/>
          <w:left w:w="0" w:type="dxa"/>
          <w:bottom w:w="0" w:type="dxa"/>
          <w:right w:w="0" w:type="dxa"/>
        </w:tblCellMar>
        <w:tblLook w:val="01E0"/>
      </w:tblPr>
      <w:tblGrid>
        <w:gridCol w:w="1440"/>
        <w:gridCol w:w="1260"/>
        <w:gridCol w:w="1254"/>
        <w:gridCol w:w="1324"/>
        <w:gridCol w:w="1324"/>
        <w:gridCol w:w="1385"/>
      </w:tblGrid>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center"/>
              <w:rPr>
                <w:rFonts w:ascii="宋体" w:hAnsi="宋体" w:cs="宋体" w:eastAsia="宋体" w:hint="default"/>
                <w:sz w:val="21"/>
                <w:szCs w:val="21"/>
              </w:rPr>
            </w:pPr>
            <w:r>
              <w:rPr>
                <w:rFonts w:ascii="宋体" w:hAnsi="宋体" w:cs="宋体" w:eastAsia="宋体" w:hint="default"/>
                <w:b/>
                <w:bCs/>
                <w:sz w:val="21"/>
                <w:szCs w:val="21"/>
              </w:rPr>
              <w:t>拨款项目名称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专项应付</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款转入</w:t>
            </w:r>
            <w:r>
              <w:rPr>
                <w:rFonts w:ascii="宋体" w:hAnsi="宋体" w:cs="宋体" w:eastAsia="宋体" w:hint="default"/>
                <w:sz w:val="21"/>
                <w:szCs w:val="21"/>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本年资本性</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支出分配</w:t>
            </w:r>
            <w:r>
              <w:rPr>
                <w:rFonts w:ascii="宋体" w:hAnsi="宋体" w:cs="宋体" w:eastAsia="宋体" w:hint="default"/>
                <w:sz w:val="21"/>
                <w:szCs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本年收益性</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支出分配</w:t>
            </w:r>
            <w:r>
              <w:rPr>
                <w:rFonts w:ascii="宋体" w:hAnsi="宋体" w:cs="宋体" w:eastAsia="宋体"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center"/>
              <w:rPr>
                <w:rFonts w:ascii="宋体" w:hAnsi="宋体" w:cs="宋体" w:eastAsia="宋体" w:hint="default"/>
                <w:sz w:val="21"/>
                <w:szCs w:val="21"/>
              </w:rPr>
            </w:pPr>
            <w:r>
              <w:rPr>
                <w:rFonts w:ascii="宋体" w:hAnsi="宋体" w:cs="宋体" w:eastAsia="宋体" w:hint="default"/>
                <w:sz w:val="21"/>
                <w:szCs w:val="21"/>
              </w:rPr>
              <w:t>科技三项费用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10,300,000.00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10,688,848.50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2,376,278.51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7,518,417.44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11,094,152.55</w:t>
            </w:r>
          </w:p>
        </w:tc>
      </w:tr>
      <w:tr>
        <w:trPr>
          <w:trHeight w:val="4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107"/>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10,300,000.00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10,688,848.50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2,376,278.51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7,518,417.44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11,094,152.55</w:t>
            </w:r>
          </w:p>
        </w:tc>
      </w:tr>
    </w:tbl>
    <w:p>
      <w:pPr>
        <w:spacing w:line="240" w:lineRule="auto" w:before="9"/>
        <w:rPr>
          <w:rFonts w:ascii="宋体" w:hAnsi="宋体" w:cs="宋体" w:eastAsia="宋体" w:hint="default"/>
          <w:b/>
          <w:bCs/>
          <w:sz w:val="5"/>
          <w:szCs w:val="5"/>
        </w:rPr>
      </w:pPr>
    </w:p>
    <w:p>
      <w:pPr>
        <w:pStyle w:val="Heading4"/>
        <w:spacing w:line="331" w:lineRule="auto"/>
        <w:ind w:left="140" w:right="127" w:firstLine="419"/>
        <w:jc w:val="both"/>
        <w:rPr>
          <w:b w:val="0"/>
          <w:bCs w:val="0"/>
        </w:rPr>
      </w:pPr>
      <w:r>
        <w:rPr>
          <w:rFonts w:ascii="Times New Roman" w:hAnsi="Times New Roman" w:cs="Times New Roman" w:eastAsia="Times New Roman" w:hint="default"/>
          <w:spacing w:val="8"/>
        </w:rPr>
        <w:t>2</w:t>
      </w:r>
      <w:r>
        <w:rPr>
          <w:spacing w:val="8"/>
        </w:rPr>
        <w:t>、本期由专项应付款转入 </w:t>
      </w:r>
      <w:r>
        <w:rPr>
          <w:rFonts w:ascii="Times New Roman" w:hAnsi="Times New Roman" w:cs="Times New Roman" w:eastAsia="Times New Roman" w:hint="default"/>
        </w:rPr>
        <w:t>10,300,000.00 </w:t>
      </w:r>
      <w:r>
        <w:rPr>
          <w:spacing w:val="7"/>
        </w:rPr>
        <w:t>元，明细为 </w:t>
      </w:r>
      <w:r>
        <w:rPr>
          <w:rFonts w:ascii="Times New Roman" w:hAnsi="Times New Roman" w:cs="Times New Roman" w:eastAsia="Times New Roman" w:hint="default"/>
        </w:rPr>
        <w:t>2005 </w:t>
      </w:r>
      <w:r>
        <w:rPr>
          <w:spacing w:val="9"/>
        </w:rPr>
        <w:t>年度收到广东省科技厅</w:t>
      </w:r>
      <w:r>
        <w:rPr>
          <w:spacing w:val="9"/>
          <w:w w:val="99"/>
        </w:rPr>
        <w:t> </w:t>
      </w:r>
      <w:r>
        <w:rPr>
          <w:spacing w:val="-3"/>
        </w:rPr>
        <w:t>“</w:t>
      </w:r>
      <w:r>
        <w:rPr>
          <w:rFonts w:ascii="Times New Roman" w:hAnsi="Times New Roman" w:cs="Times New Roman" w:eastAsia="Times New Roman" w:hint="default"/>
          <w:spacing w:val="-3"/>
        </w:rPr>
        <w:t>DT-7000F</w:t>
      </w:r>
      <w:r>
        <w:rPr>
          <w:rFonts w:ascii="Times New Roman" w:hAnsi="Times New Roman" w:cs="Times New Roman" w:eastAsia="Times New Roman" w:hint="default"/>
          <w:spacing w:val="-8"/>
        </w:rPr>
        <w:t> </w:t>
      </w:r>
      <w:r>
        <w:rPr/>
        <w:t>系列自动柜员机”项目专项拔款</w:t>
      </w:r>
      <w:r>
        <w:rPr>
          <w:spacing w:val="-60"/>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6"/>
        </w:rPr>
        <w:t> </w:t>
      </w:r>
      <w:r>
        <w:rPr/>
        <w:t>元、广州市外经贸局“海外系列自</w:t>
      </w:r>
      <w:r>
        <w:rPr>
          <w:spacing w:val="1"/>
          <w:w w:val="99"/>
        </w:rPr>
        <w:t> </w:t>
      </w:r>
      <w:r>
        <w:rPr/>
        <w:t>动柜员机研发”项目专项拔款 </w:t>
      </w:r>
      <w:r>
        <w:rPr>
          <w:rFonts w:ascii="Times New Roman" w:hAnsi="Times New Roman" w:cs="Times New Roman" w:eastAsia="Times New Roman" w:hint="default"/>
        </w:rPr>
        <w:t>800,000.00</w:t>
      </w:r>
      <w:r>
        <w:rPr>
          <w:rFonts w:ascii="Times New Roman" w:hAnsi="Times New Roman" w:cs="Times New Roman" w:eastAsia="Times New Roman" w:hint="default"/>
          <w:spacing w:val="16"/>
        </w:rPr>
        <w:t> </w:t>
      </w:r>
      <w:r>
        <w:rPr/>
        <w:t>元、广州市经委“银行自助终端设备及其重点部</w:t>
      </w:r>
      <w:r>
        <w:rPr>
          <w:w w:val="99"/>
        </w:rPr>
        <w:t> </w:t>
      </w:r>
      <w:r>
        <w:rPr/>
        <w:t>件生产技术改造”项目专项拔款 </w:t>
      </w:r>
      <w:r>
        <w:rPr>
          <w:rFonts w:ascii="Times New Roman" w:hAnsi="Times New Roman" w:cs="Times New Roman" w:eastAsia="Times New Roman" w:hint="default"/>
        </w:rPr>
        <w:t>1,200,000.00 </w:t>
      </w:r>
      <w:r>
        <w:rPr/>
        <w:t>元；</w:t>
      </w:r>
      <w:r>
        <w:rPr>
          <w:rFonts w:ascii="Times New Roman" w:hAnsi="Times New Roman" w:cs="Times New Roman" w:eastAsia="Times New Roman" w:hint="default"/>
        </w:rPr>
        <w:t>2006</w:t>
      </w:r>
      <w:r>
        <w:rPr>
          <w:rFonts w:ascii="Times New Roman" w:hAnsi="Times New Roman" w:cs="Times New Roman" w:eastAsia="Times New Roman" w:hint="default"/>
          <w:spacing w:val="19"/>
        </w:rPr>
        <w:t> </w:t>
      </w:r>
      <w:r>
        <w:rPr/>
        <w:t>年度收到广州市科技局“出钞器研</w:t>
      </w:r>
      <w:r>
        <w:rPr>
          <w:w w:val="99"/>
        </w:rPr>
        <w:t> </w:t>
      </w:r>
      <w:r>
        <w:rPr/>
        <w:t>发及产业化应用”项目专项拔款</w:t>
      </w:r>
      <w:r>
        <w:rPr>
          <w:spacing w:val="-63"/>
        </w:rPr>
        <w:t> </w:t>
      </w:r>
      <w:r>
        <w:rPr>
          <w:rFonts w:ascii="Times New Roman" w:hAnsi="Times New Roman" w:cs="Times New Roman" w:eastAsia="Times New Roman" w:hint="default"/>
        </w:rPr>
        <w:t>700,000.00</w:t>
      </w:r>
      <w:r>
        <w:rPr>
          <w:rFonts w:ascii="Times New Roman" w:hAnsi="Times New Roman" w:cs="Times New Roman" w:eastAsia="Times New Roman" w:hint="default"/>
          <w:spacing w:val="-9"/>
        </w:rPr>
        <w:t> </w:t>
      </w:r>
      <w:r>
        <w:rPr/>
        <w:t>元、广州市科技局”基于</w:t>
      </w:r>
      <w:r>
        <w:rPr>
          <w:spacing w:val="-62"/>
        </w:rPr>
        <w:t> </w:t>
      </w:r>
      <w:r>
        <w:rPr>
          <w:rFonts w:ascii="Times New Roman" w:hAnsi="Times New Roman" w:cs="Times New Roman" w:eastAsia="Times New Roman" w:hint="default"/>
        </w:rPr>
        <w:t>SOA</w:t>
      </w:r>
      <w:r>
        <w:rPr>
          <w:rFonts w:ascii="Times New Roman" w:hAnsi="Times New Roman" w:cs="Times New Roman" w:eastAsia="Times New Roman" w:hint="default"/>
          <w:spacing w:val="-11"/>
        </w:rPr>
        <w:t> </w:t>
      </w:r>
      <w:r>
        <w:rPr/>
        <w:t>架构体系的信用</w:t>
      </w:r>
      <w:r>
        <w:rPr>
          <w:spacing w:val="1"/>
          <w:w w:val="99"/>
        </w:rPr>
        <w:t> </w:t>
      </w:r>
      <w:r>
        <w:rPr/>
        <w:t>卡应用系统开发”</w:t>
      </w:r>
      <w:r>
        <w:rPr>
          <w:rFonts w:ascii="Times New Roman" w:hAnsi="Times New Roman" w:cs="Times New Roman" w:eastAsia="Times New Roman" w:hint="default"/>
        </w:rPr>
        <w:t>1,500,000.00</w:t>
      </w:r>
      <w:r>
        <w:rPr>
          <w:rFonts w:ascii="Times New Roman" w:hAnsi="Times New Roman" w:cs="Times New Roman" w:eastAsia="Times New Roman" w:hint="default"/>
          <w:spacing w:val="-22"/>
        </w:rPr>
        <w:t> </w:t>
      </w:r>
      <w:r>
        <w:rPr/>
        <w:t>元、广州市科技局“轨道交通地铁闸机通行逻辑的研究及应</w:t>
      </w:r>
      <w:r>
        <w:rPr>
          <w:spacing w:val="1"/>
          <w:w w:val="99"/>
        </w:rPr>
        <w:t> </w:t>
      </w:r>
      <w:r>
        <w:rPr/>
        <w:t>用”项目拔款 </w:t>
      </w:r>
      <w:r>
        <w:rPr>
          <w:rFonts w:ascii="Times New Roman" w:hAnsi="Times New Roman" w:cs="Times New Roman" w:eastAsia="Times New Roman" w:hint="default"/>
        </w:rPr>
        <w:t>800,000.00</w:t>
      </w:r>
      <w:r>
        <w:rPr>
          <w:rFonts w:ascii="Times New Roman" w:hAnsi="Times New Roman" w:cs="Times New Roman" w:eastAsia="Times New Roman" w:hint="default"/>
          <w:spacing w:val="13"/>
        </w:rPr>
        <w:t> </w:t>
      </w:r>
      <w:r>
        <w:rPr/>
        <w:t>元、广东省经委“金融自助终端设备及关键部件生产技术改造”</w:t>
      </w:r>
      <w:r>
        <w:rPr>
          <w:b w:val="0"/>
          <w:bCs w:val="0"/>
        </w:rPr>
      </w:r>
    </w:p>
    <w:p>
      <w:pPr>
        <w:pStyle w:val="Heading4"/>
        <w:spacing w:line="240" w:lineRule="auto" w:before="20"/>
        <w:ind w:left="140" w:right="1372"/>
        <w:jc w:val="left"/>
        <w:rPr>
          <w:b w:val="0"/>
          <w:bCs w:val="0"/>
        </w:rPr>
      </w:pPr>
      <w:r>
        <w:rPr/>
        <w:t>项目专项拔款</w:t>
      </w:r>
      <w:r>
        <w:rPr>
          <w:spacing w:val="-58"/>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5"/>
        </w:rPr>
        <w:t> </w:t>
      </w:r>
      <w:r>
        <w:rPr/>
        <w:t>元。</w:t>
      </w:r>
      <w:r>
        <w:rPr>
          <w:b w:val="0"/>
          <w:bCs w:val="0"/>
        </w:rPr>
      </w:r>
    </w:p>
    <w:p>
      <w:pPr>
        <w:pStyle w:val="Heading4"/>
        <w:spacing w:line="240" w:lineRule="auto" w:before="109"/>
        <w:ind w:left="560" w:right="0"/>
        <w:jc w:val="left"/>
        <w:rPr>
          <w:b w:val="0"/>
          <w:bCs w:val="0"/>
        </w:rPr>
      </w:pPr>
      <w:r>
        <w:rPr>
          <w:rFonts w:ascii="Times New Roman" w:hAnsi="Times New Roman" w:cs="Times New Roman" w:eastAsia="Times New Roman" w:hint="default"/>
          <w:spacing w:val="-3"/>
        </w:rPr>
        <w:t>3</w:t>
      </w:r>
      <w:r>
        <w:rPr>
          <w:spacing w:val="-3"/>
        </w:rPr>
        <w:t>、本期新增金额</w:t>
      </w:r>
      <w:r>
        <w:rPr>
          <w:spacing w:val="-86"/>
        </w:rPr>
        <w:t> </w:t>
      </w:r>
      <w:r>
        <w:rPr>
          <w:rFonts w:ascii="Times New Roman" w:hAnsi="Times New Roman" w:cs="Times New Roman" w:eastAsia="Times New Roman" w:hint="default"/>
        </w:rPr>
        <w:t>10,688,848.50</w:t>
      </w:r>
      <w:r>
        <w:rPr>
          <w:rFonts w:ascii="Times New Roman" w:hAnsi="Times New Roman" w:cs="Times New Roman" w:eastAsia="Times New Roman" w:hint="default"/>
          <w:spacing w:val="-33"/>
        </w:rPr>
        <w:t> </w:t>
      </w:r>
      <w:r>
        <w:rPr/>
        <w:t>元，明细为收到广州市经济贸易委员会“城市轨道交通</w:t>
      </w:r>
      <w:r>
        <w:rPr>
          <w:b w:val="0"/>
          <w:bCs w:val="0"/>
        </w:rPr>
      </w:r>
    </w:p>
    <w:p>
      <w:pPr>
        <w:spacing w:after="0" w:line="240" w:lineRule="auto"/>
        <w:jc w:val="left"/>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Heading4"/>
        <w:spacing w:line="336" w:lineRule="auto"/>
        <w:ind w:left="940" w:right="932"/>
        <w:jc w:val="both"/>
        <w:rPr>
          <w:b w:val="0"/>
          <w:bCs w:val="0"/>
        </w:rPr>
      </w:pPr>
      <w:r>
        <w:rPr/>
        <w:t>售检票系统（</w:t>
      </w:r>
      <w:r>
        <w:rPr>
          <w:rFonts w:ascii="Times New Roman" w:hAnsi="Times New Roman" w:cs="Times New Roman" w:eastAsia="Times New Roman" w:hint="default"/>
        </w:rPr>
        <w:t>AFC</w:t>
      </w:r>
      <w:r>
        <w:rPr/>
        <w:t>）及设备产业化技术”项目专项拔款 </w:t>
      </w:r>
      <w:r>
        <w:rPr>
          <w:rFonts w:ascii="Times New Roman" w:hAnsi="Times New Roman" w:cs="Times New Roman" w:eastAsia="Times New Roman" w:hint="default"/>
        </w:rPr>
        <w:t>5,000,000.00</w:t>
      </w:r>
      <w:r>
        <w:rPr>
          <w:rFonts w:ascii="Times New Roman" w:hAnsi="Times New Roman" w:cs="Times New Roman" w:eastAsia="Times New Roman" w:hint="default"/>
          <w:spacing w:val="11"/>
        </w:rPr>
        <w:t> </w:t>
      </w:r>
      <w:r>
        <w:rPr/>
        <w:t>元、收到国家发展和</w:t>
      </w:r>
      <w:r>
        <w:rPr>
          <w:spacing w:val="1"/>
          <w:w w:val="99"/>
        </w:rPr>
        <w:t> </w:t>
      </w:r>
      <w:r>
        <w:rPr>
          <w:spacing w:val="-4"/>
        </w:rPr>
        <w:t>改革委员会“</w:t>
      </w:r>
      <w:r>
        <w:rPr>
          <w:rFonts w:ascii="Times New Roman" w:hAnsi="Times New Roman" w:cs="Times New Roman" w:eastAsia="Times New Roman" w:hint="default"/>
          <w:spacing w:val="-4"/>
        </w:rPr>
        <w:t>DT </w:t>
      </w:r>
      <w:r>
        <w:rPr/>
        <w:t>自动柜员机产业化改造和系统集成”项目专项拔款 </w:t>
      </w:r>
      <w:r>
        <w:rPr>
          <w:rFonts w:ascii="Times New Roman" w:hAnsi="Times New Roman" w:cs="Times New Roman" w:eastAsia="Times New Roman" w:hint="default"/>
        </w:rPr>
        <w:t>2,000,000.00</w:t>
      </w:r>
      <w:r>
        <w:rPr>
          <w:rFonts w:ascii="Times New Roman" w:hAnsi="Times New Roman" w:cs="Times New Roman" w:eastAsia="Times New Roman" w:hint="default"/>
          <w:spacing w:val="8"/>
        </w:rPr>
        <w:t> </w:t>
      </w:r>
      <w:r>
        <w:rPr>
          <w:spacing w:val="-8"/>
        </w:rPr>
        <w:t>元、收到</w:t>
      </w:r>
      <w:r>
        <w:rPr>
          <w:w w:val="99"/>
        </w:rPr>
        <w:t> </w:t>
      </w:r>
      <w:r>
        <w:rPr/>
        <w:t>广州市科学技术局“基于电子指纹的钞票跟踪技术”项目专项拔款 </w:t>
      </w:r>
      <w:r>
        <w:rPr>
          <w:rFonts w:ascii="Times New Roman" w:hAnsi="Times New Roman" w:cs="Times New Roman" w:eastAsia="Times New Roman" w:hint="default"/>
        </w:rPr>
        <w:t>1,700,000.00</w:t>
      </w:r>
      <w:r>
        <w:rPr>
          <w:rFonts w:ascii="Times New Roman" w:hAnsi="Times New Roman" w:cs="Times New Roman" w:eastAsia="Times New Roman" w:hint="default"/>
          <w:spacing w:val="22"/>
        </w:rPr>
        <w:t> </w:t>
      </w:r>
      <w:r>
        <w:rPr/>
        <w:t>元、收到</w:t>
      </w:r>
      <w:r>
        <w:rPr>
          <w:spacing w:val="2"/>
          <w:w w:val="99"/>
        </w:rPr>
        <w:t> </w:t>
      </w:r>
      <w:r>
        <w:rPr>
          <w:spacing w:val="8"/>
          <w:w w:val="95"/>
        </w:rPr>
        <w:t>广州市经济贸易委员会“智能发卡技术研究在轨道交通中的产业化应用”项目专项拔款</w:t>
      </w:r>
      <w:r>
        <w:rPr>
          <w:spacing w:val="56"/>
          <w:w w:val="95"/>
        </w:rPr>
        <w:t> </w:t>
      </w:r>
      <w:r>
        <w:rPr>
          <w:spacing w:val="56"/>
          <w:w w:val="95"/>
        </w:rPr>
      </w:r>
      <w:r>
        <w:rPr>
          <w:rFonts w:ascii="Times New Roman" w:hAnsi="Times New Roman" w:cs="Times New Roman" w:eastAsia="Times New Roman" w:hint="default"/>
        </w:rPr>
        <w:t>700,000.00</w:t>
      </w:r>
      <w:r>
        <w:rPr>
          <w:rFonts w:ascii="Times New Roman" w:hAnsi="Times New Roman" w:cs="Times New Roman" w:eastAsia="Times New Roman" w:hint="default"/>
          <w:spacing w:val="47"/>
        </w:rPr>
        <w:t> </w:t>
      </w:r>
      <w:r>
        <w:rPr>
          <w:spacing w:val="2"/>
        </w:rPr>
        <w:t>元、调整以前年度多核销“识别技术在金融机具上的产业化应用”项目专项拨</w:t>
      </w:r>
      <w:r>
        <w:rPr>
          <w:b w:val="0"/>
          <w:bCs w:val="0"/>
          <w:spacing w:val="2"/>
        </w:rPr>
      </w:r>
    </w:p>
    <w:p>
      <w:pPr>
        <w:pStyle w:val="Heading4"/>
        <w:spacing w:line="240" w:lineRule="auto" w:before="17"/>
        <w:ind w:left="940" w:right="0"/>
        <w:jc w:val="both"/>
        <w:rPr>
          <w:b w:val="0"/>
          <w:bCs w:val="0"/>
        </w:rPr>
      </w:pPr>
      <w:r>
        <w:rPr/>
        <w:t>款 </w:t>
      </w:r>
      <w:r>
        <w:rPr>
          <w:rFonts w:ascii="Times New Roman" w:hAnsi="Times New Roman" w:cs="Times New Roman" w:eastAsia="Times New Roman" w:hint="default"/>
        </w:rPr>
        <w:t>1,288,848.50</w:t>
      </w:r>
      <w:r>
        <w:rPr>
          <w:rFonts w:ascii="Times New Roman" w:hAnsi="Times New Roman" w:cs="Times New Roman" w:eastAsia="Times New Roman" w:hint="default"/>
          <w:spacing w:val="47"/>
        </w:rPr>
        <w:t> </w:t>
      </w:r>
      <w:r>
        <w:rPr/>
        <w:t>元。</w:t>
      </w:r>
      <w:r>
        <w:rPr>
          <w:b w:val="0"/>
          <w:bCs w:val="0"/>
        </w:rPr>
      </w:r>
    </w:p>
    <w:p>
      <w:pPr>
        <w:pStyle w:val="Heading4"/>
        <w:spacing w:line="328" w:lineRule="auto" w:before="109"/>
        <w:ind w:left="940" w:right="933" w:firstLine="420"/>
        <w:jc w:val="left"/>
        <w:rPr>
          <w:b w:val="0"/>
          <w:bCs w:val="0"/>
        </w:rPr>
      </w:pPr>
      <w:r>
        <w:rPr>
          <w:rFonts w:ascii="Times New Roman" w:hAnsi="Times New Roman" w:cs="Times New Roman" w:eastAsia="Times New Roman" w:hint="default"/>
        </w:rPr>
        <w:t>4</w:t>
      </w:r>
      <w:r>
        <w:rPr/>
        <w:t>、本期资本性支出分配金额</w:t>
      </w:r>
      <w:r>
        <w:rPr>
          <w:spacing w:val="-45"/>
        </w:rPr>
        <w:t> </w:t>
      </w:r>
      <w:r>
        <w:rPr>
          <w:rFonts w:ascii="Times New Roman" w:hAnsi="Times New Roman" w:cs="Times New Roman" w:eastAsia="Times New Roman" w:hint="default"/>
        </w:rPr>
        <w:t>2,376,278.51</w:t>
      </w:r>
      <w:r>
        <w:rPr>
          <w:rFonts w:ascii="Times New Roman" w:hAnsi="Times New Roman" w:cs="Times New Roman" w:eastAsia="Times New Roman" w:hint="default"/>
          <w:spacing w:val="9"/>
        </w:rPr>
        <w:t> </w:t>
      </w:r>
      <w:r>
        <w:rPr/>
        <w:t>元，为使用上述项目专项拨款形成固定资产</w:t>
      </w:r>
      <w:r>
        <w:rPr>
          <w:spacing w:val="1"/>
          <w:w w:val="99"/>
        </w:rPr>
        <w:t> </w:t>
      </w:r>
      <w:r>
        <w:rPr/>
        <w:t>部分在本期计提的累计折旧金额。</w:t>
      </w:r>
      <w:r>
        <w:rPr>
          <w:b w:val="0"/>
          <w:bCs w:val="0"/>
        </w:rPr>
      </w:r>
    </w:p>
    <w:p>
      <w:pPr>
        <w:pStyle w:val="Heading4"/>
        <w:spacing w:line="328" w:lineRule="auto" w:before="48"/>
        <w:ind w:left="940" w:right="933" w:firstLine="420"/>
        <w:jc w:val="left"/>
        <w:rPr>
          <w:b w:val="0"/>
          <w:bCs w:val="0"/>
        </w:rPr>
      </w:pPr>
      <w:r>
        <w:rPr/>
        <w:t>本期收益性支出分配金额</w:t>
      </w:r>
      <w:r>
        <w:rPr>
          <w:spacing w:val="-63"/>
        </w:rPr>
        <w:t> </w:t>
      </w:r>
      <w:r>
        <w:rPr>
          <w:rFonts w:ascii="Times New Roman" w:hAnsi="Times New Roman" w:cs="Times New Roman" w:eastAsia="Times New Roman" w:hint="default"/>
        </w:rPr>
        <w:t>7,518,417.44</w:t>
      </w:r>
      <w:r>
        <w:rPr>
          <w:rFonts w:ascii="Times New Roman" w:hAnsi="Times New Roman" w:cs="Times New Roman" w:eastAsia="Times New Roman" w:hint="default"/>
          <w:spacing w:val="-10"/>
        </w:rPr>
        <w:t> </w:t>
      </w:r>
      <w:r>
        <w:rPr>
          <w:spacing w:val="-3"/>
        </w:rPr>
        <w:t>元，为使用上述项目专项拨款未形成固定资产部</w:t>
      </w:r>
      <w:r>
        <w:rPr>
          <w:w w:val="99"/>
        </w:rPr>
        <w:t> </w:t>
      </w:r>
      <w:r>
        <w:rPr/>
        <w:t>分。</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tabs>
          <w:tab w:pos="2620" w:val="left" w:leader="none"/>
        </w:tabs>
        <w:spacing w:line="240" w:lineRule="auto" w:before="0"/>
        <w:ind w:left="1362" w:right="933"/>
        <w:jc w:val="left"/>
        <w:rPr>
          <w:b w:val="0"/>
          <w:bCs w:val="0"/>
        </w:rPr>
      </w:pPr>
      <w:r>
        <w:rPr>
          <w:w w:val="95"/>
        </w:rPr>
        <w:t>（二十二）</w:t>
        <w:tab/>
      </w:r>
      <w:r>
        <w:rPr/>
        <w:t>股本</w:t>
      </w:r>
      <w:r>
        <w:rPr>
          <w:b w:val="0"/>
          <w:bCs w:val="0"/>
        </w:rPr>
      </w:r>
    </w:p>
    <w:p>
      <w:pPr>
        <w:spacing w:line="240" w:lineRule="auto" w:before="5"/>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1800"/>
        <w:gridCol w:w="1265"/>
        <w:gridCol w:w="784"/>
        <w:gridCol w:w="1135"/>
        <w:gridCol w:w="540"/>
        <w:gridCol w:w="720"/>
        <w:gridCol w:w="540"/>
        <w:gridCol w:w="1153"/>
        <w:gridCol w:w="1294"/>
        <w:gridCol w:w="721"/>
      </w:tblGrid>
      <w:tr>
        <w:trPr>
          <w:trHeight w:val="410"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40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92" w:right="0"/>
              <w:jc w:val="left"/>
              <w:rPr>
                <w:rFonts w:ascii="宋体" w:hAnsi="宋体" w:cs="宋体" w:eastAsia="宋体" w:hint="default"/>
                <w:sz w:val="18"/>
                <w:szCs w:val="18"/>
              </w:rPr>
            </w:pPr>
            <w:r>
              <w:rPr>
                <w:rFonts w:ascii="宋体" w:hAnsi="宋体" w:cs="宋体" w:eastAsia="宋体" w:hint="default"/>
                <w:b/>
                <w:bCs/>
                <w:sz w:val="18"/>
                <w:szCs w:val="18"/>
              </w:rPr>
              <w:t>本年变动增（</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w:t>
            </w:r>
            <w:r>
              <w:rPr>
                <w:rFonts w:ascii="宋体" w:hAnsi="宋体" w:cs="宋体" w:eastAsia="宋体" w:hint="default"/>
                <w:sz w:val="18"/>
                <w:szCs w:val="18"/>
              </w:rPr>
            </w:r>
          </w:p>
        </w:tc>
        <w:tc>
          <w:tcPr>
            <w:tcW w:w="2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476" w:hRule="exact"/>
        </w:trPr>
        <w:tc>
          <w:tcPr>
            <w:tcW w:w="1800"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3"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3" w:right="0"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sz w:val="18"/>
                <w:szCs w:val="18"/>
              </w:rPr>
            </w:r>
          </w:p>
          <w:p>
            <w:pPr>
              <w:pStyle w:val="TableParagraph"/>
              <w:spacing w:line="234"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转股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6" w:right="0"/>
              <w:jc w:val="center"/>
              <w:rPr>
                <w:rFonts w:ascii="Times New Roman" w:hAnsi="Times New Roman" w:cs="Times New Roman" w:eastAsia="Times New Roman" w:hint="default"/>
                <w:sz w:val="18"/>
                <w:szCs w:val="18"/>
              </w:rPr>
            </w:pPr>
            <w:r>
              <w:rPr>
                <w:rFonts w:ascii="Times New Roman"/>
                <w:sz w:val="18"/>
              </w:rPr>
              <w:t>71,600,700.00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67.19%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71,600,700.00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50.23%</w:t>
            </w: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6" w:right="0"/>
              <w:jc w:val="center"/>
              <w:rPr>
                <w:rFonts w:ascii="Times New Roman" w:hAnsi="Times New Roman" w:cs="Times New Roman" w:eastAsia="Times New Roman" w:hint="default"/>
                <w:sz w:val="18"/>
                <w:szCs w:val="18"/>
              </w:rPr>
            </w:pPr>
            <w:r>
              <w:rPr>
                <w:rFonts w:ascii="Times New Roman"/>
                <w:sz w:val="18"/>
              </w:rPr>
              <w:t>34,958,310.00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32.81%</w:t>
            </w: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34,958,310.00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24.52%</w:t>
            </w: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6" w:right="0"/>
              <w:jc w:val="center"/>
              <w:rPr>
                <w:rFonts w:ascii="Times New Roman" w:hAnsi="Times New Roman" w:cs="Times New Roman" w:eastAsia="Times New Roman" w:hint="default"/>
                <w:sz w:val="18"/>
                <w:szCs w:val="18"/>
              </w:rPr>
            </w:pPr>
            <w:r>
              <w:rPr>
                <w:rFonts w:ascii="Times New Roman"/>
                <w:sz w:val="18"/>
              </w:rPr>
              <w:t>16,031,310.00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15.04%</w:t>
            </w: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16,031,310.00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6" w:right="0"/>
              <w:jc w:val="center"/>
              <w:rPr>
                <w:rFonts w:ascii="Times New Roman" w:hAnsi="Times New Roman" w:cs="Times New Roman" w:eastAsia="Times New Roman" w:hint="default"/>
                <w:sz w:val="18"/>
                <w:szCs w:val="18"/>
              </w:rPr>
            </w:pPr>
            <w:r>
              <w:rPr>
                <w:rFonts w:ascii="Times New Roman"/>
                <w:sz w:val="18"/>
              </w:rPr>
              <w:t>18,927,000.00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17.76%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18,927,000.00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13.28%</w:t>
            </w: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center"/>
              <w:rPr>
                <w:rFonts w:ascii="Times New Roman" w:hAnsi="Times New Roman" w:cs="Times New Roman" w:eastAsia="Times New Roman" w:hint="default"/>
                <w:sz w:val="18"/>
                <w:szCs w:val="18"/>
              </w:rPr>
            </w:pPr>
            <w:r>
              <w:rPr>
                <w:rFonts w:ascii="Times New Roman"/>
                <w:sz w:val="18"/>
              </w:rPr>
              <w:t>106,559,010.00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Times New Roman" w:hAnsi="Times New Roman" w:cs="Times New Roman" w:eastAsia="Times New Roman" w:hint="default"/>
                <w:sz w:val="18"/>
                <w:szCs w:val="18"/>
              </w:rPr>
            </w:pPr>
            <w:r>
              <w:rPr>
                <w:rFonts w:ascii="Times New Roman"/>
                <w:spacing w:val="-1"/>
                <w:sz w:val="18"/>
              </w:rPr>
              <w:t>106,559,010.00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74.75%</w:t>
            </w: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9" w:right="0"/>
              <w:jc w:val="center"/>
              <w:rPr>
                <w:rFonts w:ascii="Times New Roman" w:hAnsi="Times New Roman" w:cs="Times New Roman" w:eastAsia="Times New Roman" w:hint="default"/>
                <w:sz w:val="18"/>
                <w:szCs w:val="18"/>
              </w:rPr>
            </w:pPr>
            <w:r>
              <w:rPr>
                <w:rFonts w:ascii="Times New Roman"/>
                <w:sz w:val="18"/>
              </w:rPr>
              <w:t>36,000,000.00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center"/>
              <w:rPr>
                <w:rFonts w:ascii="Times New Roman" w:hAnsi="Times New Roman" w:cs="Times New Roman" w:eastAsia="Times New Roman" w:hint="default"/>
                <w:sz w:val="18"/>
                <w:szCs w:val="18"/>
              </w:rPr>
            </w:pPr>
            <w:r>
              <w:rPr>
                <w:rFonts w:ascii="Times New Roman"/>
                <w:sz w:val="18"/>
              </w:rPr>
              <w:t>36,000,000.00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36,000,000.00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25.25%</w:t>
            </w: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36,000,000.00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25.25%</w:t>
            </w:r>
          </w:p>
        </w:tc>
      </w:tr>
      <w:tr>
        <w:trPr>
          <w:trHeight w:val="4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．股份总数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center"/>
              <w:rPr>
                <w:rFonts w:ascii="Times New Roman" w:hAnsi="Times New Roman" w:cs="Times New Roman" w:eastAsia="Times New Roman" w:hint="default"/>
                <w:sz w:val="18"/>
                <w:szCs w:val="18"/>
              </w:rPr>
            </w:pPr>
            <w:r>
              <w:rPr>
                <w:rFonts w:ascii="Times New Roman"/>
                <w:sz w:val="18"/>
              </w:rPr>
              <w:t>106,559,010.00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9" w:right="0"/>
              <w:jc w:val="center"/>
              <w:rPr>
                <w:rFonts w:ascii="Times New Roman" w:hAnsi="Times New Roman" w:cs="Times New Roman" w:eastAsia="Times New Roman" w:hint="default"/>
                <w:sz w:val="18"/>
                <w:szCs w:val="18"/>
              </w:rPr>
            </w:pPr>
            <w:r>
              <w:rPr>
                <w:rFonts w:ascii="Times New Roman"/>
                <w:sz w:val="18"/>
              </w:rPr>
              <w:t>36,000,000.00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center"/>
              <w:rPr>
                <w:rFonts w:ascii="Times New Roman" w:hAnsi="Times New Roman" w:cs="Times New Roman" w:eastAsia="Times New Roman" w:hint="default"/>
                <w:sz w:val="18"/>
                <w:szCs w:val="18"/>
              </w:rPr>
            </w:pPr>
            <w:r>
              <w:rPr>
                <w:rFonts w:ascii="Times New Roman"/>
                <w:sz w:val="18"/>
              </w:rPr>
              <w:t>36,000,000.00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142,559,010.00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400" w:footer="982" w:top="1100" w:bottom="1180" w:left="860" w:right="860"/>
        </w:sectPr>
      </w:pPr>
    </w:p>
    <w:p>
      <w:pPr>
        <w:spacing w:line="240" w:lineRule="auto" w:before="12"/>
        <w:rPr>
          <w:rFonts w:ascii="宋体" w:hAnsi="宋体" w:cs="宋体" w:eastAsia="宋体" w:hint="default"/>
          <w:b/>
          <w:bCs/>
          <w:sz w:val="28"/>
          <w:szCs w:val="28"/>
        </w:rPr>
      </w:pPr>
    </w:p>
    <w:p>
      <w:pPr>
        <w:pStyle w:val="Heading4"/>
        <w:spacing w:line="328" w:lineRule="auto"/>
        <w:ind w:left="459" w:right="200" w:firstLine="420"/>
        <w:jc w:val="left"/>
        <w:rPr>
          <w:b w:val="0"/>
          <w:bCs w:val="0"/>
        </w:rPr>
      </w:pPr>
      <w:r>
        <w:rPr>
          <w:rFonts w:ascii="Times New Roman" w:hAnsi="Times New Roman" w:cs="Times New Roman" w:eastAsia="Times New Roman" w:hint="default"/>
        </w:rPr>
        <w:t>1</w:t>
      </w:r>
      <w:r>
        <w:rPr/>
        <w:t>、经广州市经济贸易委员会穗经贸函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26"/>
        </w:rPr>
        <w:t> </w:t>
      </w:r>
      <w:r>
        <w:rPr/>
        <w:t>号文批复，公司以整体变更方式发起设立为</w:t>
      </w:r>
      <w:r>
        <w:rPr>
          <w:spacing w:val="1"/>
          <w:w w:val="99"/>
        </w:rPr>
        <w:t> </w:t>
      </w:r>
      <w:r>
        <w:rPr/>
        <w:t>广州广电运通金融电子股份有限公司，以截至</w:t>
      </w:r>
      <w:r>
        <w:rPr>
          <w:spacing w:val="-6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日的经广东羊城会计师事务所有限</w:t>
      </w:r>
      <w:r>
        <w:rPr>
          <w:b w:val="0"/>
          <w:bCs w:val="0"/>
        </w:rPr>
      </w:r>
    </w:p>
    <w:p>
      <w:pPr>
        <w:pStyle w:val="Heading4"/>
        <w:spacing w:line="240" w:lineRule="auto" w:before="24"/>
        <w:ind w:left="459" w:right="44"/>
        <w:jc w:val="left"/>
        <w:rPr>
          <w:b w:val="0"/>
          <w:bCs w:val="0"/>
        </w:rPr>
      </w:pPr>
      <w:r>
        <w:rPr/>
        <w:t>公司审计的广州广电运通金融电子有限公司净资产按一元一股计算股份总数 </w:t>
      </w:r>
      <w:r>
        <w:rPr>
          <w:rFonts w:ascii="Times New Roman" w:hAnsi="Times New Roman" w:cs="Times New Roman" w:eastAsia="Times New Roman" w:hint="default"/>
        </w:rPr>
        <w:t>106,559,010</w:t>
      </w:r>
      <w:r>
        <w:rPr>
          <w:rFonts w:ascii="Times New Roman" w:hAnsi="Times New Roman" w:cs="Times New Roman" w:eastAsia="Times New Roman" w:hint="default"/>
          <w:spacing w:val="-10"/>
        </w:rPr>
        <w:t> </w:t>
      </w:r>
      <w:r>
        <w:rPr/>
        <w:t>股，本</w:t>
      </w:r>
      <w:r>
        <w:rPr>
          <w:b w:val="0"/>
          <w:bCs w:val="0"/>
        </w:rPr>
      </w:r>
    </w:p>
    <w:p>
      <w:pPr>
        <w:pStyle w:val="Heading4"/>
        <w:spacing w:line="240" w:lineRule="auto" w:before="109"/>
        <w:ind w:left="459" w:right="44"/>
        <w:jc w:val="left"/>
        <w:rPr>
          <w:b w:val="0"/>
          <w:bCs w:val="0"/>
        </w:rPr>
      </w:pPr>
      <w:r>
        <w:rPr>
          <w:spacing w:val="1"/>
          <w:w w:val="99"/>
        </w:rPr>
        <w:t>公司股</w:t>
      </w:r>
      <w:r>
        <w:rPr>
          <w:spacing w:val="-1"/>
          <w:w w:val="99"/>
        </w:rPr>
        <w:t>份构</w:t>
      </w:r>
      <w:r>
        <w:rPr>
          <w:spacing w:val="1"/>
          <w:w w:val="99"/>
        </w:rPr>
        <w:t>成为</w:t>
      </w:r>
      <w:r>
        <w:rPr>
          <w:spacing w:val="-105"/>
          <w:w w:val="99"/>
        </w:rPr>
        <w:t>：</w:t>
      </w:r>
      <w:r>
        <w:rPr>
          <w:spacing w:val="1"/>
          <w:w w:val="99"/>
        </w:rPr>
        <w:t>广</w:t>
      </w:r>
      <w:r>
        <w:rPr>
          <w:spacing w:val="-1"/>
          <w:w w:val="99"/>
        </w:rPr>
        <w:t>州无</w:t>
      </w:r>
      <w:r>
        <w:rPr>
          <w:spacing w:val="1"/>
          <w:w w:val="99"/>
        </w:rPr>
        <w:t>线电集</w:t>
      </w:r>
      <w:r>
        <w:rPr>
          <w:spacing w:val="-1"/>
          <w:w w:val="99"/>
        </w:rPr>
        <w:t>团有</w:t>
      </w:r>
      <w:r>
        <w:rPr>
          <w:spacing w:val="1"/>
          <w:w w:val="99"/>
        </w:rPr>
        <w:t>限公</w:t>
      </w:r>
      <w:r>
        <w:rPr>
          <w:w w:val="99"/>
        </w:rPr>
        <w:t>司</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6,24</w:t>
      </w:r>
      <w:r>
        <w:rPr>
          <w:rFonts w:ascii="Times New Roman" w:hAnsi="Times New Roman" w:cs="Times New Roman" w:eastAsia="Times New Roman" w:hint="default"/>
        </w:rPr>
        <w:t>4</w:t>
      </w:r>
      <w:r>
        <w:rPr>
          <w:rFonts w:ascii="Times New Roman" w:hAnsi="Times New Roman" w:cs="Times New Roman" w:eastAsia="Times New Roman" w:hint="default"/>
          <w:spacing w:val="-1"/>
        </w:rPr>
        <w:t>,50</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1"/>
          <w:w w:val="99"/>
        </w:rPr>
        <w:t>股</w:t>
      </w:r>
      <w:r>
        <w:rPr>
          <w:spacing w:val="-106"/>
          <w:w w:val="99"/>
        </w:rPr>
        <w:t>，</w:t>
      </w:r>
      <w:r>
        <w:rPr>
          <w:w w:val="99"/>
        </w:rPr>
        <w:t>计</w:t>
      </w:r>
      <w:r>
        <w:rPr>
          <w:spacing w:val="-58"/>
        </w:rPr>
        <w:t> </w:t>
      </w:r>
      <w:r>
        <w:rPr>
          <w:rFonts w:ascii="Times New Roman" w:hAnsi="Times New Roman" w:cs="Times New Roman" w:eastAsia="Times New Roman" w:hint="default"/>
        </w:rPr>
        <w:t>66,244,500</w:t>
      </w:r>
      <w:r>
        <w:rPr>
          <w:rFonts w:ascii="Times New Roman" w:hAnsi="Times New Roman" w:cs="Times New Roman" w:eastAsia="Times New Roman" w:hint="default"/>
          <w:spacing w:val="-7"/>
        </w:rPr>
        <w:t> </w:t>
      </w:r>
      <w:r>
        <w:rPr>
          <w:spacing w:val="1"/>
          <w:w w:val="99"/>
        </w:rPr>
        <w:t>元</w:t>
      </w:r>
      <w:r>
        <w:rPr>
          <w:spacing w:val="-106"/>
          <w:w w:val="99"/>
        </w:rPr>
        <w:t>，</w:t>
      </w:r>
      <w:r>
        <w:rPr>
          <w:spacing w:val="1"/>
          <w:w w:val="99"/>
        </w:rPr>
        <w:t>占股份</w:t>
      </w:r>
      <w:r>
        <w:rPr>
          <w:spacing w:val="-1"/>
          <w:w w:val="99"/>
        </w:rPr>
        <w:t>总</w:t>
      </w:r>
      <w:r>
        <w:rPr>
          <w:w w:val="99"/>
        </w:rPr>
        <w:t>额</w:t>
      </w:r>
      <w:r>
        <w:rPr>
          <w:spacing w:val="-59"/>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67</w:t>
      </w:r>
      <w:r>
        <w:rPr>
          <w:rFonts w:ascii="Times New Roman" w:hAnsi="Times New Roman" w:cs="Times New Roman" w:eastAsia="Times New Roman" w:hint="default"/>
          <w:spacing w:val="-3"/>
        </w:rPr>
        <w:t>%</w:t>
      </w:r>
      <w:r>
        <w:rPr>
          <w:w w:val="99"/>
        </w:rPr>
        <w:t>；</w:t>
      </w:r>
      <w:r>
        <w:rPr>
          <w:b w:val="0"/>
          <w:bCs w:val="0"/>
        </w:rPr>
      </w:r>
    </w:p>
    <w:p>
      <w:pPr>
        <w:pStyle w:val="Heading4"/>
        <w:spacing w:line="240" w:lineRule="auto" w:before="109"/>
        <w:ind w:left="459" w:right="44"/>
        <w:jc w:val="left"/>
        <w:rPr>
          <w:b w:val="0"/>
          <w:bCs w:val="0"/>
        </w:rPr>
      </w:pPr>
      <w:r>
        <w:rPr/>
        <w:t>深圳市德通投资有限公司</w:t>
      </w:r>
      <w:r>
        <w:rPr>
          <w:spacing w:val="-62"/>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9"/>
        </w:rPr>
        <w:t> </w:t>
      </w:r>
      <w:r>
        <w:rPr>
          <w:spacing w:val="-4"/>
        </w:rPr>
        <w:t>股，计</w:t>
      </w:r>
      <w:r>
        <w:rPr>
          <w:spacing w:val="-62"/>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10"/>
        </w:rPr>
        <w:t> </w:t>
      </w:r>
      <w:r>
        <w:rPr/>
        <w:t>元，占股份总额</w:t>
      </w:r>
      <w:r>
        <w:rPr>
          <w:spacing w:val="-62"/>
        </w:rPr>
        <w:t> </w:t>
      </w:r>
      <w:r>
        <w:rPr>
          <w:rFonts w:ascii="Times New Roman" w:hAnsi="Times New Roman" w:cs="Times New Roman" w:eastAsia="Times New Roman" w:hint="default"/>
        </w:rPr>
        <w:t>17.762%</w:t>
      </w:r>
      <w:r>
        <w:rPr/>
        <w:t>；盈富泰克创业</w:t>
      </w:r>
      <w:r>
        <w:rPr>
          <w:b w:val="0"/>
          <w:bCs w:val="0"/>
        </w:rPr>
      </w:r>
    </w:p>
    <w:p>
      <w:pPr>
        <w:pStyle w:val="Heading4"/>
        <w:spacing w:line="240" w:lineRule="auto" w:before="110"/>
        <w:ind w:left="459" w:right="200"/>
        <w:jc w:val="left"/>
        <w:rPr>
          <w:b w:val="0"/>
          <w:bCs w:val="0"/>
        </w:rPr>
      </w:pPr>
      <w:r>
        <w:rPr/>
        <w:t>投资有限公司</w:t>
      </w:r>
      <w:r>
        <w:rPr>
          <w:spacing w:val="-65"/>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12"/>
        </w:rPr>
        <w:t> </w:t>
      </w:r>
      <w:r>
        <w:rPr/>
        <w:t>股，计</w:t>
      </w:r>
      <w:r>
        <w:rPr>
          <w:spacing w:val="-65"/>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13"/>
        </w:rPr>
        <w:t> </w:t>
      </w:r>
      <w:r>
        <w:rPr/>
        <w:t>元，占股份总额</w:t>
      </w:r>
      <w:r>
        <w:rPr>
          <w:spacing w:val="-65"/>
        </w:rPr>
        <w:t> </w:t>
      </w:r>
      <w:r>
        <w:rPr>
          <w:rFonts w:ascii="Times New Roman" w:hAnsi="Times New Roman" w:cs="Times New Roman" w:eastAsia="Times New Roman" w:hint="default"/>
        </w:rPr>
        <w:t>10.657%</w:t>
      </w:r>
      <w:r>
        <w:rPr/>
        <w:t>；梅州敬基金属制品有限公</w:t>
      </w:r>
      <w:r>
        <w:rPr>
          <w:b w:val="0"/>
          <w:bCs w:val="0"/>
        </w:rPr>
      </w:r>
    </w:p>
    <w:p>
      <w:pPr>
        <w:pStyle w:val="Heading4"/>
        <w:spacing w:line="240" w:lineRule="auto" w:before="109"/>
        <w:ind w:left="459" w:right="44"/>
        <w:jc w:val="left"/>
        <w:rPr>
          <w:b w:val="0"/>
          <w:bCs w:val="0"/>
        </w:rPr>
      </w:pPr>
      <w:r>
        <w:rPr/>
        <w:t>司</w:t>
      </w:r>
      <w:r>
        <w:rPr>
          <w:spacing w:val="-38"/>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13"/>
        </w:rPr>
        <w:t> </w:t>
      </w:r>
      <w:r>
        <w:rPr/>
        <w:t>股，计</w:t>
      </w:r>
      <w:r>
        <w:rPr>
          <w:spacing w:val="-38"/>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15"/>
        </w:rPr>
        <w:t> </w:t>
      </w:r>
      <w:r>
        <w:rPr/>
        <w:t>元，占股份总额</w:t>
      </w:r>
      <w:r>
        <w:rPr>
          <w:spacing w:val="-39"/>
        </w:rPr>
        <w:t> </w:t>
      </w:r>
      <w:r>
        <w:rPr>
          <w:rFonts w:ascii="Times New Roman" w:hAnsi="Times New Roman" w:cs="Times New Roman" w:eastAsia="Times New Roman" w:hint="default"/>
        </w:rPr>
        <w:t>8.881%</w:t>
      </w:r>
      <w:r>
        <w:rPr/>
        <w:t>；广州藤川科技有限公司</w:t>
      </w:r>
      <w:r>
        <w:rPr>
          <w:spacing w:val="-38"/>
        </w:rPr>
        <w:t> </w:t>
      </w:r>
      <w:r>
        <w:rPr>
          <w:rFonts w:ascii="Times New Roman" w:hAnsi="Times New Roman" w:cs="Times New Roman" w:eastAsia="Times New Roman" w:hint="default"/>
        </w:rPr>
        <w:t>567,810</w:t>
      </w:r>
      <w:r>
        <w:rPr>
          <w:rFonts w:ascii="Times New Roman" w:hAnsi="Times New Roman" w:cs="Times New Roman" w:eastAsia="Times New Roman" w:hint="default"/>
          <w:spacing w:val="15"/>
        </w:rPr>
        <w:t> </w:t>
      </w:r>
      <w:r>
        <w:rPr/>
        <w:t>股，计</w:t>
      </w:r>
      <w:r>
        <w:rPr>
          <w:b w:val="0"/>
          <w:bCs w:val="0"/>
        </w:rPr>
      </w:r>
    </w:p>
    <w:p>
      <w:pPr>
        <w:pStyle w:val="Heading4"/>
        <w:spacing w:line="240" w:lineRule="auto" w:before="109"/>
        <w:ind w:left="459" w:right="44"/>
        <w:jc w:val="left"/>
        <w:rPr>
          <w:b w:val="0"/>
          <w:bCs w:val="0"/>
        </w:rPr>
      </w:pPr>
      <w:r>
        <w:rPr>
          <w:rFonts w:ascii="Times New Roman" w:hAnsi="Times New Roman" w:cs="Times New Roman" w:eastAsia="Times New Roman" w:hint="default"/>
        </w:rPr>
        <w:t>567,810 </w:t>
      </w:r>
      <w:r>
        <w:rPr/>
        <w:t>元，占股份总额</w:t>
      </w:r>
      <w:r>
        <w:rPr>
          <w:spacing w:val="-42"/>
        </w:rPr>
        <w:t> </w:t>
      </w:r>
      <w:r>
        <w:rPr>
          <w:rFonts w:ascii="Times New Roman" w:hAnsi="Times New Roman" w:cs="Times New Roman" w:eastAsia="Times New Roman" w:hint="default"/>
        </w:rPr>
        <w:t>0.533%</w:t>
      </w:r>
      <w:r>
        <w:rPr/>
        <w:t>。以上实收资本已经广东羊城会计师事务所有限公司</w:t>
      </w:r>
      <w:r>
        <w:rPr>
          <w:rFonts w:ascii="Times New Roman" w:hAnsi="Times New Roman" w:cs="Times New Roman" w:eastAsia="Times New Roman" w:hint="default"/>
        </w:rPr>
        <w:t>(2005)</w:t>
      </w:r>
      <w:r>
        <w:rPr/>
        <w:t>羊验</w:t>
      </w:r>
      <w:r>
        <w:rPr>
          <w:b w:val="0"/>
          <w:bCs w:val="0"/>
        </w:rPr>
      </w:r>
    </w:p>
    <w:p>
      <w:pPr>
        <w:pStyle w:val="Heading4"/>
        <w:spacing w:line="240" w:lineRule="auto" w:before="110"/>
        <w:ind w:left="459" w:right="200"/>
        <w:jc w:val="left"/>
        <w:rPr>
          <w:b w:val="0"/>
          <w:bCs w:val="0"/>
        </w:rPr>
      </w:pPr>
      <w:r>
        <w:rPr/>
        <w:t>字第</w:t>
      </w:r>
      <w:r>
        <w:rPr>
          <w:spacing w:val="-55"/>
        </w:rPr>
        <w:t> </w:t>
      </w:r>
      <w:r>
        <w:rPr>
          <w:rFonts w:ascii="Times New Roman" w:hAnsi="Times New Roman" w:cs="Times New Roman" w:eastAsia="Times New Roman" w:hint="default"/>
        </w:rPr>
        <w:t>5839</w:t>
      </w:r>
      <w:r>
        <w:rPr>
          <w:rFonts w:ascii="Times New Roman" w:hAnsi="Times New Roman" w:cs="Times New Roman" w:eastAsia="Times New Roman" w:hint="default"/>
          <w:spacing w:val="-3"/>
        </w:rPr>
        <w:t> </w:t>
      </w:r>
      <w:r>
        <w:rPr/>
        <w:t>号验资报告验证。本公司</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日变更了企业法人营业执照。</w:t>
      </w:r>
      <w:r>
        <w:rPr>
          <w:b w:val="0"/>
          <w:bCs w:val="0"/>
        </w:rPr>
      </w:r>
    </w:p>
    <w:p>
      <w:pPr>
        <w:pStyle w:val="Heading4"/>
        <w:spacing w:line="331" w:lineRule="auto" w:before="109"/>
        <w:ind w:left="458" w:right="44" w:firstLine="420"/>
        <w:jc w:val="left"/>
        <w:rPr>
          <w:b w:val="0"/>
          <w:bCs w:val="0"/>
        </w:rPr>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月，经公司股东大会审议通过，公司股东盈富泰克创业投资有限公司将其所持</w:t>
      </w:r>
      <w:r>
        <w:rPr>
          <w:spacing w:val="1"/>
          <w:w w:val="99"/>
        </w:rPr>
        <w:t> </w:t>
      </w:r>
      <w:r>
        <w:rPr/>
        <w:t>有本公司 </w:t>
      </w:r>
      <w:r>
        <w:rPr>
          <w:rFonts w:ascii="Times New Roman" w:hAnsi="Times New Roman" w:cs="Times New Roman" w:eastAsia="Times New Roman" w:hint="default"/>
        </w:rPr>
        <w:t>10.657%</w:t>
      </w:r>
      <w:r>
        <w:rPr/>
        <w:t>股权的</w:t>
      </w:r>
      <w:r>
        <w:rPr>
          <w:spacing w:val="-52"/>
        </w:rPr>
        <w:t> </w:t>
      </w:r>
      <w:r>
        <w:rPr>
          <w:rFonts w:ascii="Times New Roman" w:hAnsi="Times New Roman" w:cs="Times New Roman" w:eastAsia="Times New Roman" w:hint="default"/>
        </w:rPr>
        <w:t>5.026%</w:t>
      </w:r>
      <w:r>
        <w:rPr/>
        <w:t>转让给公司股东广州无线电集团有限公司，公司股东深圳市德</w:t>
      </w:r>
      <w:r>
        <w:rPr>
          <w:w w:val="99"/>
        </w:rPr>
        <w:t> </w:t>
      </w:r>
      <w:r>
        <w:rPr/>
        <w:t>通投资有限公司将其所持有本公司</w:t>
      </w:r>
      <w:r>
        <w:rPr>
          <w:spacing w:val="-36"/>
        </w:rPr>
        <w:t> </w:t>
      </w:r>
      <w:r>
        <w:rPr>
          <w:rFonts w:ascii="Times New Roman" w:hAnsi="Times New Roman" w:cs="Times New Roman" w:eastAsia="Times New Roman" w:hint="default"/>
        </w:rPr>
        <w:t>17.762%</w:t>
      </w:r>
      <w:r>
        <w:rPr/>
        <w:t>股权的全部转让给自然人股东叶子瑜等</w:t>
      </w:r>
      <w:r>
        <w:rPr>
          <w:spacing w:val="-36"/>
        </w:rPr>
        <w:t> </w:t>
      </w:r>
      <w:r>
        <w:rPr>
          <w:rFonts w:ascii="Times New Roman" w:hAnsi="Times New Roman" w:cs="Times New Roman" w:eastAsia="Times New Roman" w:hint="default"/>
        </w:rPr>
        <w:t>48</w:t>
      </w:r>
      <w:r>
        <w:rPr>
          <w:rFonts w:ascii="Times New Roman" w:hAnsi="Times New Roman" w:cs="Times New Roman" w:eastAsia="Times New Roman" w:hint="default"/>
          <w:spacing w:val="18"/>
        </w:rPr>
        <w:t> </w:t>
      </w:r>
      <w:r>
        <w:rPr/>
        <w:t>人；本次</w:t>
      </w:r>
      <w:r>
        <w:rPr>
          <w:w w:val="99"/>
        </w:rPr>
        <w:t> </w:t>
      </w:r>
      <w:r>
        <w:rPr/>
        <w:t>股权转让完成后，各股东出资金额及股权比例分别为：广州无线电集团有限公司出资</w:t>
      </w:r>
      <w:r>
        <w:rPr>
          <w:spacing w:val="-67"/>
        </w:rPr>
        <w:t> </w:t>
      </w:r>
      <w:r>
        <w:rPr>
          <w:rFonts w:ascii="Times New Roman" w:hAnsi="Times New Roman" w:cs="Times New Roman" w:eastAsia="Times New Roman" w:hint="default"/>
        </w:rPr>
        <w:t>7,160.07</w:t>
      </w:r>
      <w:r>
        <w:rPr>
          <w:rFonts w:ascii="Times New Roman" w:hAnsi="Times New Roman" w:cs="Times New Roman" w:eastAsia="Times New Roman" w:hint="default"/>
          <w:spacing w:val="-13"/>
        </w:rPr>
        <w:t> </w:t>
      </w:r>
      <w:r>
        <w:rPr/>
        <w:t>万</w:t>
      </w:r>
      <w:r>
        <w:rPr>
          <w:w w:val="99"/>
        </w:rPr>
        <w:t> </w:t>
      </w:r>
      <w:r>
        <w:rPr>
          <w:spacing w:val="-10"/>
        </w:rPr>
        <w:t>元，占注册资本的</w:t>
      </w:r>
      <w:r>
        <w:rPr>
          <w:spacing w:val="-57"/>
        </w:rPr>
        <w:t> </w:t>
      </w:r>
      <w:r>
        <w:rPr>
          <w:rFonts w:ascii="Times New Roman" w:hAnsi="Times New Roman" w:cs="Times New Roman" w:eastAsia="Times New Roman" w:hint="default"/>
          <w:spacing w:val="-4"/>
        </w:rPr>
        <w:t>67.1934%</w:t>
      </w:r>
      <w:r>
        <w:rPr>
          <w:spacing w:val="-4"/>
        </w:rPr>
        <w:t>；盈富泰克创业投资有限公司出资</w:t>
      </w:r>
      <w:r>
        <w:rPr>
          <w:spacing w:val="-57"/>
        </w:rPr>
        <w:t> </w:t>
      </w:r>
      <w:r>
        <w:rPr>
          <w:rFonts w:ascii="Times New Roman" w:hAnsi="Times New Roman" w:cs="Times New Roman" w:eastAsia="Times New Roman" w:hint="default"/>
        </w:rPr>
        <w:t>600</w:t>
      </w:r>
      <w:r>
        <w:rPr>
          <w:rFonts w:ascii="Times New Roman" w:hAnsi="Times New Roman" w:cs="Times New Roman" w:eastAsia="Times New Roman" w:hint="default"/>
          <w:spacing w:val="-5"/>
        </w:rPr>
        <w:t> </w:t>
      </w:r>
      <w:r>
        <w:rPr>
          <w:spacing w:val="-9"/>
        </w:rPr>
        <w:t>万元，占注册资本的</w:t>
      </w:r>
      <w:r>
        <w:rPr>
          <w:spacing w:val="-57"/>
        </w:rPr>
        <w:t> </w:t>
      </w:r>
      <w:r>
        <w:rPr>
          <w:rFonts w:ascii="Times New Roman" w:hAnsi="Times New Roman" w:cs="Times New Roman" w:eastAsia="Times New Roman" w:hint="default"/>
        </w:rPr>
        <w:t>5.6306%</w:t>
      </w:r>
      <w:r>
        <w:rPr/>
        <w:t>；</w:t>
      </w:r>
      <w:r>
        <w:rPr>
          <w:w w:val="99"/>
        </w:rPr>
        <w:t> </w:t>
      </w:r>
      <w:r>
        <w:rPr/>
        <w:t>梅州敬基金属制品有限公司出资</w:t>
      </w:r>
      <w:r>
        <w:rPr>
          <w:spacing w:val="-56"/>
        </w:rPr>
        <w:t> </w:t>
      </w:r>
      <w:r>
        <w:rPr>
          <w:rFonts w:ascii="Times New Roman" w:hAnsi="Times New Roman" w:cs="Times New Roman" w:eastAsia="Times New Roman" w:hint="default"/>
        </w:rPr>
        <w:t>946.35</w:t>
      </w:r>
      <w:r>
        <w:rPr>
          <w:rFonts w:ascii="Times New Roman" w:hAnsi="Times New Roman" w:cs="Times New Roman" w:eastAsia="Times New Roman" w:hint="default"/>
          <w:spacing w:val="-4"/>
        </w:rPr>
        <w:t> </w:t>
      </w:r>
      <w:r>
        <w:rPr>
          <w:spacing w:val="-5"/>
        </w:rPr>
        <w:t>万元，占注册资本的</w:t>
      </w:r>
      <w:r>
        <w:rPr>
          <w:spacing w:val="-55"/>
        </w:rPr>
        <w:t> </w:t>
      </w:r>
      <w:r>
        <w:rPr>
          <w:rFonts w:ascii="Times New Roman" w:hAnsi="Times New Roman" w:cs="Times New Roman" w:eastAsia="Times New Roman" w:hint="default"/>
          <w:spacing w:val="-3"/>
        </w:rPr>
        <w:t>8.8809%</w:t>
      </w:r>
      <w:r>
        <w:rPr>
          <w:spacing w:val="-3"/>
        </w:rPr>
        <w:t>；广州藤川科技有限公司出</w:t>
      </w:r>
      <w:r>
        <w:rPr>
          <w:w w:val="99"/>
        </w:rPr>
        <w:t> </w:t>
      </w:r>
      <w:r>
        <w:rPr/>
        <w:t>资</w:t>
      </w:r>
      <w:r>
        <w:rPr>
          <w:spacing w:val="-53"/>
        </w:rPr>
        <w:t> </w:t>
      </w:r>
      <w:r>
        <w:rPr>
          <w:rFonts w:ascii="Times New Roman" w:hAnsi="Times New Roman" w:cs="Times New Roman" w:eastAsia="Times New Roman" w:hint="default"/>
        </w:rPr>
        <w:t>56.781 </w:t>
      </w:r>
      <w:r>
        <w:rPr/>
        <w:t>万元，占注册资本的</w:t>
      </w:r>
      <w:r>
        <w:rPr>
          <w:spacing w:val="-53"/>
        </w:rPr>
        <w:t> </w:t>
      </w:r>
      <w:r>
        <w:rPr>
          <w:rFonts w:ascii="Times New Roman" w:hAnsi="Times New Roman" w:cs="Times New Roman" w:eastAsia="Times New Roman" w:hint="default"/>
        </w:rPr>
        <w:t>0.5328%</w:t>
      </w:r>
      <w:r>
        <w:rPr/>
        <w:t>；自然人股东叶子瑜等</w:t>
      </w:r>
      <w:r>
        <w:rPr>
          <w:spacing w:val="-53"/>
        </w:rPr>
        <w:t> </w:t>
      </w:r>
      <w:r>
        <w:rPr>
          <w:rFonts w:ascii="Times New Roman" w:hAnsi="Times New Roman" w:cs="Times New Roman" w:eastAsia="Times New Roman" w:hint="default"/>
        </w:rPr>
        <w:t>48 </w:t>
      </w:r>
      <w:r>
        <w:rPr/>
        <w:t>人出资</w:t>
      </w:r>
      <w:r>
        <w:rPr>
          <w:spacing w:val="-54"/>
        </w:rPr>
        <w:t> </w:t>
      </w:r>
      <w:r>
        <w:rPr>
          <w:rFonts w:ascii="Times New Roman" w:hAnsi="Times New Roman" w:cs="Times New Roman" w:eastAsia="Times New Roman" w:hint="default"/>
        </w:rPr>
        <w:t>1,892.70</w:t>
      </w:r>
      <w:r>
        <w:rPr>
          <w:rFonts w:ascii="Times New Roman" w:hAnsi="Times New Roman" w:cs="Times New Roman" w:eastAsia="Times New Roman" w:hint="default"/>
          <w:spacing w:val="-1"/>
        </w:rPr>
        <w:t> </w:t>
      </w:r>
      <w:r>
        <w:rPr/>
        <w:t>万元，占注册</w:t>
      </w:r>
      <w:r>
        <w:rPr>
          <w:spacing w:val="1"/>
          <w:w w:val="99"/>
        </w:rPr>
        <w:t> </w:t>
      </w:r>
      <w:r>
        <w:rPr/>
        <w:t>资本的</w:t>
      </w:r>
      <w:r>
        <w:rPr>
          <w:spacing w:val="-60"/>
        </w:rPr>
        <w:t> </w:t>
      </w:r>
      <w:r>
        <w:rPr>
          <w:rFonts w:ascii="Times New Roman" w:hAnsi="Times New Roman" w:cs="Times New Roman" w:eastAsia="Times New Roman" w:hint="default"/>
        </w:rPr>
        <w:t>17.7623%</w:t>
      </w:r>
      <w:r>
        <w:rPr/>
        <w:t>。</w:t>
      </w:r>
      <w:r>
        <w:rPr>
          <w:b w:val="0"/>
          <w:bCs w:val="0"/>
        </w:rPr>
      </w:r>
    </w:p>
    <w:p>
      <w:pPr>
        <w:pStyle w:val="Heading4"/>
        <w:spacing w:line="240" w:lineRule="auto" w:before="22"/>
        <w:ind w:left="880" w:right="44"/>
        <w:jc w:val="left"/>
        <w:rPr>
          <w:b w:val="0"/>
          <w:bCs w:val="0"/>
        </w:rPr>
      </w:pPr>
      <w:r>
        <w:rPr>
          <w:rFonts w:ascii="Times New Roman" w:hAnsi="Times New Roman" w:cs="Times New Roman" w:eastAsia="Times New Roman" w:hint="default"/>
          <w:spacing w:val="6"/>
        </w:rPr>
        <w:t>3</w:t>
      </w:r>
      <w:r>
        <w:rPr>
          <w:spacing w:val="6"/>
        </w:rPr>
        <w:t>、根据公司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spacing w:val="8"/>
        </w:rPr>
        <w:t>日之股东大会决议和中国证券监督管理委员会证监发行字</w:t>
      </w:r>
      <w:r>
        <w:rPr>
          <w:b w:val="0"/>
          <w:bCs w:val="0"/>
          <w:spacing w:val="8"/>
        </w:rPr>
      </w:r>
    </w:p>
    <w:p>
      <w:pPr>
        <w:pStyle w:val="Heading4"/>
        <w:spacing w:line="240" w:lineRule="auto" w:before="109"/>
        <w:ind w:left="460" w:right="44"/>
        <w:jc w:val="left"/>
        <w:rPr>
          <w:b w:val="0"/>
          <w:bCs w:val="0"/>
        </w:rPr>
      </w:pPr>
      <w:r>
        <w:rPr>
          <w:rFonts w:ascii="Times New Roman" w:hAnsi="Times New Roman" w:cs="Times New Roman" w:eastAsia="Times New Roman" w:hint="default"/>
          <w:w w:val="95"/>
        </w:rPr>
        <w:t>[2007]188        </w:t>
      </w:r>
      <w:r>
        <w:rPr>
          <w:rFonts w:ascii="Times New Roman" w:hAnsi="Times New Roman" w:cs="Times New Roman" w:eastAsia="Times New Roman" w:hint="default"/>
          <w:spacing w:val="1"/>
          <w:w w:val="95"/>
        </w:rPr>
        <w:t> </w:t>
      </w:r>
      <w:r>
        <w:rPr>
          <w:w w:val="95"/>
        </w:rPr>
        <w:t>号《关于核准广州广电运通金融电子股份有限公司首次公开发行股票的通知》的核准，</w:t>
      </w:r>
      <w:r>
        <w:rPr>
          <w:b w:val="0"/>
          <w:bCs w:val="0"/>
        </w:rPr>
      </w:r>
    </w:p>
    <w:p>
      <w:pPr>
        <w:pStyle w:val="Heading4"/>
        <w:spacing w:line="240" w:lineRule="auto" w:before="109"/>
        <w:ind w:left="460" w:right="44"/>
        <w:jc w:val="left"/>
        <w:rPr>
          <w:rFonts w:ascii="Times New Roman" w:hAnsi="Times New Roman" w:cs="Times New Roman" w:eastAsia="Times New Roman" w:hint="default"/>
          <w:b w:val="0"/>
          <w:bCs w:val="0"/>
        </w:rPr>
      </w:pPr>
      <w:r>
        <w:rPr>
          <w:spacing w:val="1"/>
          <w:w w:val="99"/>
        </w:rPr>
        <w:t>公司向</w:t>
      </w:r>
      <w:r>
        <w:rPr>
          <w:spacing w:val="-1"/>
          <w:w w:val="99"/>
        </w:rPr>
        <w:t>社会</w:t>
      </w:r>
      <w:r>
        <w:rPr>
          <w:spacing w:val="1"/>
          <w:w w:val="99"/>
        </w:rPr>
        <w:t>公开发</w:t>
      </w:r>
      <w:r>
        <w:rPr>
          <w:spacing w:val="-1"/>
          <w:w w:val="99"/>
        </w:rPr>
        <w:t>行人</w:t>
      </w:r>
      <w:r>
        <w:rPr>
          <w:spacing w:val="1"/>
          <w:w w:val="99"/>
        </w:rPr>
        <w:t>民币普</w:t>
      </w:r>
      <w:r>
        <w:rPr>
          <w:spacing w:val="-1"/>
          <w:w w:val="99"/>
        </w:rPr>
        <w:t>通</w:t>
      </w:r>
      <w:r>
        <w:rPr>
          <w:spacing w:val="-105"/>
          <w:w w:val="99"/>
        </w:rPr>
        <w:t>股</w:t>
      </w:r>
      <w:r>
        <w:rPr>
          <w:w w:val="99"/>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17"/>
        </w:rPr>
        <w:t> </w:t>
      </w:r>
      <w:r>
        <w:rPr>
          <w:spacing w:val="1"/>
          <w:w w:val="99"/>
        </w:rPr>
        <w:t>股</w:t>
      </w:r>
      <w:r>
        <w:rPr>
          <w:spacing w:val="-105"/>
          <w:w w:val="99"/>
        </w:rPr>
        <w:t>）</w:t>
      </w:r>
      <w:r>
        <w:rPr>
          <w:rFonts w:ascii="Times New Roman" w:hAnsi="Times New Roman" w:cs="Times New Roman" w:eastAsia="Times New Roman" w:hint="default"/>
        </w:rPr>
        <w:t>36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6"/>
        </w:rPr>
        <w:t> </w:t>
      </w:r>
      <w:r>
        <w:rPr>
          <w:w w:val="99"/>
        </w:rPr>
        <w:t>万</w:t>
      </w:r>
      <w:r>
        <w:rPr>
          <w:spacing w:val="1"/>
          <w:w w:val="99"/>
        </w:rPr>
        <w:t>股</w:t>
      </w:r>
      <w:r>
        <w:rPr>
          <w:spacing w:val="-105"/>
          <w:w w:val="99"/>
        </w:rPr>
        <w:t>，</w:t>
      </w:r>
      <w:r>
        <w:rPr>
          <w:spacing w:val="1"/>
          <w:w w:val="99"/>
        </w:rPr>
        <w:t>每股</w:t>
      </w:r>
      <w:r>
        <w:rPr>
          <w:spacing w:val="-1"/>
          <w:w w:val="99"/>
        </w:rPr>
        <w:t>面</w:t>
      </w:r>
      <w:r>
        <w:rPr>
          <w:w w:val="99"/>
        </w:rPr>
        <w:t>值</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1"/>
          <w:w w:val="99"/>
        </w:rPr>
        <w:t>元</w:t>
      </w:r>
      <w:r>
        <w:rPr>
          <w:spacing w:val="-105"/>
          <w:w w:val="99"/>
        </w:rPr>
        <w:t>，</w:t>
      </w:r>
      <w:r>
        <w:rPr>
          <w:spacing w:val="1"/>
          <w:w w:val="99"/>
        </w:rPr>
        <w:t>增</w:t>
      </w:r>
      <w:r>
        <w:rPr>
          <w:spacing w:val="-1"/>
          <w:w w:val="99"/>
        </w:rPr>
        <w:t>加股</w:t>
      </w:r>
      <w:r>
        <w:rPr>
          <w:spacing w:val="1"/>
          <w:w w:val="99"/>
        </w:rPr>
        <w:t>本人民</w:t>
      </w:r>
      <w:r>
        <w:rPr>
          <w:w w:val="99"/>
        </w:rPr>
        <w:t>币</w:t>
      </w:r>
      <w:r>
        <w:rPr>
          <w:spacing w:val="-70"/>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Heading4"/>
        <w:spacing w:line="240" w:lineRule="auto" w:before="110"/>
        <w:ind w:left="460" w:right="44"/>
        <w:jc w:val="left"/>
        <w:rPr>
          <w:b w:val="0"/>
          <w:bCs w:val="0"/>
        </w:rPr>
      </w:pPr>
      <w:r>
        <w:rPr/>
        <w:t>元，变更后的股本为人民币</w:t>
      </w:r>
      <w:r>
        <w:rPr>
          <w:spacing w:val="-59"/>
        </w:rPr>
        <w:t> </w:t>
      </w:r>
      <w:r>
        <w:rPr>
          <w:rFonts w:ascii="Times New Roman" w:hAnsi="Times New Roman" w:cs="Times New Roman" w:eastAsia="Times New Roman" w:hint="default"/>
        </w:rPr>
        <w:t>142,559,010.00</w:t>
      </w:r>
      <w:r>
        <w:rPr>
          <w:rFonts w:ascii="Times New Roman" w:hAnsi="Times New Roman" w:cs="Times New Roman" w:eastAsia="Times New Roman" w:hint="default"/>
          <w:spacing w:val="-6"/>
        </w:rPr>
        <w:t> </w:t>
      </w:r>
      <w:r>
        <w:rPr>
          <w:spacing w:val="-5"/>
        </w:rPr>
        <w:t>元。上述资金于</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3"/>
        </w:rPr>
        <w:t>日到位，业经广东羊城</w:t>
      </w:r>
      <w:r>
        <w:rPr>
          <w:b w:val="0"/>
          <w:bCs w:val="0"/>
          <w:spacing w:val="-3"/>
        </w:rPr>
      </w:r>
    </w:p>
    <w:p>
      <w:pPr>
        <w:pStyle w:val="Heading4"/>
        <w:spacing w:line="240" w:lineRule="auto" w:before="109"/>
        <w:ind w:left="460" w:right="200"/>
        <w:jc w:val="left"/>
        <w:rPr>
          <w:b w:val="0"/>
          <w:bCs w:val="0"/>
        </w:rPr>
      </w:pPr>
      <w:r>
        <w:rPr/>
        <w:t>会计师事务所</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日出具的</w:t>
      </w:r>
      <w:r>
        <w:rPr>
          <w:rFonts w:ascii="Times New Roman" w:hAnsi="Times New Roman" w:cs="Times New Roman" w:eastAsia="Times New Roman" w:hint="default"/>
        </w:rPr>
        <w:t>(2007)</w:t>
      </w:r>
      <w:r>
        <w:rPr/>
        <w:t>羊验字第</w:t>
      </w:r>
      <w:r>
        <w:rPr>
          <w:spacing w:val="-55"/>
        </w:rPr>
        <w:t> </w:t>
      </w:r>
      <w:r>
        <w:rPr>
          <w:rFonts w:ascii="Times New Roman" w:hAnsi="Times New Roman" w:cs="Times New Roman" w:eastAsia="Times New Roman" w:hint="default"/>
          <w:spacing w:val="-3"/>
        </w:rPr>
        <w:t>11535 </w:t>
      </w:r>
      <w:r>
        <w:rPr/>
        <w:t>号验资报告予以验证。</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Heading4"/>
        <w:tabs>
          <w:tab w:pos="2140" w:val="left" w:leader="none"/>
        </w:tabs>
        <w:spacing w:line="240" w:lineRule="auto" w:before="0"/>
        <w:ind w:left="882" w:right="200"/>
        <w:jc w:val="left"/>
        <w:rPr>
          <w:b w:val="0"/>
          <w:bCs w:val="0"/>
        </w:rPr>
      </w:pPr>
      <w:r>
        <w:rPr>
          <w:w w:val="95"/>
        </w:rPr>
        <w:t>（二十三）</w:t>
        <w:tab/>
      </w:r>
      <w:r>
        <w:rPr/>
        <w:t>资本公积</w:t>
      </w:r>
      <w:r>
        <w:rPr>
          <w:b w:val="0"/>
          <w:bCs w:val="0"/>
        </w:rPr>
      </w:r>
    </w:p>
    <w:p>
      <w:pPr>
        <w:spacing w:line="240" w:lineRule="auto" w:before="5"/>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1337"/>
        <w:gridCol w:w="1363"/>
        <w:gridCol w:w="1115"/>
        <w:gridCol w:w="1405"/>
        <w:gridCol w:w="1440"/>
        <w:gridCol w:w="881"/>
        <w:gridCol w:w="1459"/>
      </w:tblGrid>
      <w:tr>
        <w:trPr>
          <w:trHeight w:val="41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2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
              <w:jc w:val="right"/>
              <w:rPr>
                <w:rFonts w:ascii="宋体" w:hAnsi="宋体" w:cs="宋体" w:eastAsia="宋体" w:hint="default"/>
                <w:sz w:val="21"/>
                <w:szCs w:val="21"/>
              </w:rPr>
            </w:pPr>
            <w:r>
              <w:rPr>
                <w:rFonts w:ascii="宋体" w:hAnsi="宋体" w:cs="宋体" w:eastAsia="宋体" w:hint="default"/>
                <w:b/>
                <w:bCs/>
                <w:w w:val="95"/>
                <w:sz w:val="21"/>
                <w:szCs w:val="21"/>
              </w:rPr>
              <w:t>调整前年初数</w:t>
            </w:r>
            <w:r>
              <w:rPr>
                <w:rFonts w:ascii="宋体" w:hAnsi="宋体" w:cs="宋体" w:eastAsia="宋体" w:hint="default"/>
                <w:sz w:val="21"/>
                <w:szCs w:val="21"/>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 w:right="0"/>
              <w:jc w:val="left"/>
              <w:rPr>
                <w:rFonts w:ascii="宋体" w:hAnsi="宋体" w:cs="宋体" w:eastAsia="宋体" w:hint="default"/>
                <w:sz w:val="21"/>
                <w:szCs w:val="21"/>
              </w:rPr>
            </w:pPr>
            <w:r>
              <w:rPr>
                <w:rFonts w:ascii="宋体" w:hAnsi="宋体" w:cs="宋体" w:eastAsia="宋体" w:hint="default"/>
                <w:b/>
                <w:bCs/>
                <w:sz w:val="21"/>
                <w:szCs w:val="21"/>
              </w:rPr>
              <w:t>调整后年初数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7"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409"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center"/>
              <w:rPr>
                <w:rFonts w:ascii="宋体" w:hAnsi="宋体" w:cs="宋体" w:eastAsia="宋体" w:hint="default"/>
                <w:sz w:val="21"/>
                <w:szCs w:val="21"/>
              </w:rPr>
            </w:pPr>
            <w:r>
              <w:rPr>
                <w:rFonts w:ascii="宋体" w:hAnsi="宋体" w:cs="宋体" w:eastAsia="宋体" w:hint="default"/>
                <w:sz w:val="21"/>
                <w:szCs w:val="21"/>
              </w:rPr>
              <w:t>股本溢价</w:t>
            </w:r>
          </w:p>
        </w:tc>
        <w:tc>
          <w:tcPr>
            <w:tcW w:w="136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8" w:right="0"/>
              <w:jc w:val="center"/>
              <w:rPr>
                <w:rFonts w:ascii="Times New Roman" w:hAnsi="Times New Roman" w:cs="Times New Roman" w:eastAsia="Times New Roman" w:hint="default"/>
                <w:sz w:val="21"/>
                <w:szCs w:val="21"/>
              </w:rPr>
            </w:pPr>
            <w:r>
              <w:rPr>
                <w:rFonts w:ascii="Times New Roman"/>
                <w:sz w:val="21"/>
              </w:rPr>
              <w:t>549,414,353.27</w:t>
            </w:r>
          </w:p>
        </w:tc>
        <w:tc>
          <w:tcPr>
            <w:tcW w:w="88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Times New Roman" w:hAnsi="Times New Roman" w:cs="Times New Roman" w:eastAsia="Times New Roman" w:hint="default"/>
                <w:sz w:val="21"/>
                <w:szCs w:val="21"/>
              </w:rPr>
            </w:pPr>
            <w:r>
              <w:rPr>
                <w:rFonts w:ascii="Times New Roman"/>
                <w:spacing w:val="-1"/>
                <w:sz w:val="21"/>
              </w:rPr>
              <w:t>549,414,353.27</w:t>
            </w:r>
          </w:p>
        </w:tc>
      </w:tr>
      <w:tr>
        <w:trPr>
          <w:trHeight w:val="41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center"/>
              <w:rPr>
                <w:rFonts w:ascii="宋体" w:hAnsi="宋体" w:cs="宋体" w:eastAsia="宋体" w:hint="default"/>
                <w:sz w:val="21"/>
                <w:szCs w:val="21"/>
              </w:rPr>
            </w:pPr>
            <w:r>
              <w:rPr>
                <w:rFonts w:ascii="宋体" w:hAnsi="宋体" w:cs="宋体" w:eastAsia="宋体" w:hint="default"/>
                <w:sz w:val="21"/>
                <w:szCs w:val="21"/>
              </w:rPr>
              <w:t>其他资本公积</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8,780,104.29</w:t>
            </w:r>
          </w:p>
        </w:tc>
        <w:tc>
          <w:tcPr>
            <w:tcW w:w="111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8,780,104.29</w:t>
            </w:r>
          </w:p>
        </w:tc>
        <w:tc>
          <w:tcPr>
            <w:tcW w:w="144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8,780,104.29</w:t>
            </w:r>
          </w:p>
        </w:tc>
      </w:tr>
      <w:tr>
        <w:trPr>
          <w:trHeight w:val="41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2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8,780,104.29</w:t>
            </w:r>
          </w:p>
        </w:tc>
        <w:tc>
          <w:tcPr>
            <w:tcW w:w="111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8,780,104.29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8" w:right="0"/>
              <w:jc w:val="center"/>
              <w:rPr>
                <w:rFonts w:ascii="Times New Roman" w:hAnsi="Times New Roman" w:cs="Times New Roman" w:eastAsia="Times New Roman" w:hint="default"/>
                <w:sz w:val="21"/>
                <w:szCs w:val="21"/>
              </w:rPr>
            </w:pPr>
            <w:r>
              <w:rPr>
                <w:rFonts w:ascii="Times New Roman"/>
                <w:sz w:val="21"/>
              </w:rPr>
              <w:t>549,414,353.27</w:t>
            </w:r>
          </w:p>
        </w:tc>
        <w:tc>
          <w:tcPr>
            <w:tcW w:w="88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Times New Roman" w:hAnsi="Times New Roman" w:cs="Times New Roman" w:eastAsia="Times New Roman" w:hint="default"/>
                <w:sz w:val="21"/>
                <w:szCs w:val="21"/>
              </w:rPr>
            </w:pPr>
            <w:r>
              <w:rPr>
                <w:rFonts w:ascii="Times New Roman"/>
                <w:spacing w:val="-1"/>
                <w:sz w:val="21"/>
              </w:rPr>
              <w:t>558,194,457.56</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4"/>
        <w:spacing w:line="331" w:lineRule="auto"/>
        <w:ind w:left="460" w:right="207" w:firstLine="419"/>
        <w:jc w:val="both"/>
        <w:rPr>
          <w:b w:val="0"/>
          <w:bCs w:val="0"/>
        </w:rPr>
      </w:pPr>
      <w:r>
        <w:rPr/>
        <w:t>注：资本公积本期增加原因为：根据公司</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日之股东大会决议和中国证券监督</w:t>
      </w:r>
      <w:r>
        <w:rPr>
          <w:w w:val="99"/>
        </w:rPr>
        <w:t> </w:t>
      </w:r>
      <w:r>
        <w:rPr/>
        <w:t>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16"/>
        </w:rPr>
        <w:t> </w:t>
      </w:r>
      <w:r>
        <w:rPr/>
        <w:t>号《关于核准广州广电运通金融电子股份有限公司首次公开发</w:t>
      </w:r>
      <w:r>
        <w:rPr>
          <w:spacing w:val="-103"/>
        </w:rPr>
        <w:t> </w:t>
      </w:r>
      <w:r>
        <w:rPr>
          <w:spacing w:val="-103"/>
        </w:rPr>
      </w:r>
      <w:r>
        <w:rPr/>
        <w:t>行股票的通知》的核准，公司向社会公开发行人民币普通股（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3600 </w:t>
      </w:r>
      <w:r>
        <w:rPr/>
        <w:t>万股，发行价为</w:t>
      </w:r>
      <w:r>
        <w:rPr>
          <w:spacing w:val="-51"/>
        </w:rPr>
        <w:t> </w:t>
      </w:r>
      <w:r>
        <w:rPr>
          <w:rFonts w:ascii="Times New Roman" w:hAnsi="Times New Roman" w:cs="Times New Roman" w:eastAsia="Times New Roman" w:hint="default"/>
        </w:rPr>
        <w:t>16.88 </w:t>
      </w:r>
      <w:r>
        <w:rPr/>
        <w:t>元每股，截至</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2"/>
        </w:rPr>
        <w:t> </w:t>
      </w:r>
      <w:r>
        <w:rPr/>
        <w:t>月</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日止，共募集资金合计人民币</w:t>
      </w:r>
      <w:r>
        <w:rPr>
          <w:spacing w:val="-58"/>
        </w:rPr>
        <w:t> </w:t>
      </w:r>
      <w:r>
        <w:rPr>
          <w:rFonts w:ascii="Times New Roman" w:hAnsi="Times New Roman" w:cs="Times New Roman" w:eastAsia="Times New Roman" w:hint="default"/>
        </w:rPr>
        <w:t>607,680,000.00</w:t>
      </w:r>
      <w:r>
        <w:rPr>
          <w:rFonts w:ascii="Times New Roman" w:hAnsi="Times New Roman" w:cs="Times New Roman" w:eastAsia="Times New Roman" w:hint="default"/>
          <w:spacing w:val="-5"/>
        </w:rPr>
        <w:t> </w:t>
      </w:r>
      <w:r>
        <w:rPr/>
        <w:t>元。上述募集资金扣</w:t>
      </w:r>
      <w:r>
        <w:rPr>
          <w:b w:val="0"/>
          <w:bCs w:val="0"/>
        </w:rPr>
      </w:r>
    </w:p>
    <w:p>
      <w:pPr>
        <w:pStyle w:val="Heading4"/>
        <w:spacing w:line="240" w:lineRule="auto" w:before="22"/>
        <w:ind w:left="460" w:right="44"/>
        <w:jc w:val="left"/>
        <w:rPr>
          <w:b w:val="0"/>
          <w:bCs w:val="0"/>
        </w:rPr>
      </w:pPr>
      <w:r>
        <w:rPr/>
        <w:t>除承销费用、保荐费用及其他发行费用后，募集资金净额为人民币</w:t>
      </w:r>
      <w:r>
        <w:rPr>
          <w:spacing w:val="-57"/>
        </w:rPr>
        <w:t> </w:t>
      </w:r>
      <w:r>
        <w:rPr>
          <w:rFonts w:ascii="Times New Roman" w:hAnsi="Times New Roman" w:cs="Times New Roman" w:eastAsia="Times New Roman" w:hint="default"/>
        </w:rPr>
        <w:t>585,414,353.27</w:t>
      </w:r>
      <w:r>
        <w:rPr>
          <w:rFonts w:ascii="Times New Roman" w:hAnsi="Times New Roman" w:cs="Times New Roman" w:eastAsia="Times New Roman" w:hint="default"/>
          <w:spacing w:val="-7"/>
        </w:rPr>
        <w:t> </w:t>
      </w:r>
      <w:r>
        <w:rPr/>
        <w:t>元。其中新增</w:t>
      </w:r>
      <w:r>
        <w:rPr>
          <w:b w:val="0"/>
          <w:bCs w:val="0"/>
        </w:rPr>
      </w:r>
    </w:p>
    <w:p>
      <w:pPr>
        <w:spacing w:after="0" w:line="240" w:lineRule="auto"/>
        <w:jc w:val="left"/>
        <w:sectPr>
          <w:pgSz w:w="11910" w:h="16840"/>
          <w:pgMar w:header="400" w:footer="982" w:top="1100" w:bottom="1180" w:left="1340" w:right="1080"/>
        </w:sectPr>
      </w:pPr>
    </w:p>
    <w:p>
      <w:pPr>
        <w:spacing w:line="240" w:lineRule="auto" w:before="12"/>
        <w:rPr>
          <w:rFonts w:ascii="宋体" w:hAnsi="宋体" w:cs="宋体" w:eastAsia="宋体" w:hint="default"/>
          <w:b/>
          <w:bCs/>
          <w:sz w:val="28"/>
          <w:szCs w:val="28"/>
        </w:rPr>
      </w:pPr>
    </w:p>
    <w:p>
      <w:pPr>
        <w:pStyle w:val="Heading4"/>
        <w:spacing w:line="240" w:lineRule="auto"/>
        <w:ind w:left="220" w:right="0"/>
        <w:jc w:val="left"/>
        <w:rPr>
          <w:b w:val="0"/>
          <w:bCs w:val="0"/>
        </w:rPr>
      </w:pPr>
      <w:r>
        <w:rPr/>
        <w:t>股本</w:t>
      </w:r>
      <w:r>
        <w:rPr>
          <w:spacing w:val="-55"/>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45"/>
        </w:rPr>
        <w:t> </w:t>
      </w:r>
      <w:r>
        <w:rPr/>
        <w:t>元，增加资本公积</w:t>
      </w:r>
      <w:r>
        <w:rPr>
          <w:spacing w:val="-55"/>
        </w:rPr>
        <w:t> </w:t>
      </w:r>
      <w:r>
        <w:rPr>
          <w:rFonts w:ascii="Times New Roman" w:hAnsi="Times New Roman" w:cs="Times New Roman" w:eastAsia="Times New Roman" w:hint="default"/>
        </w:rPr>
        <w:t>549,414,353.27</w:t>
      </w:r>
      <w:r>
        <w:rPr>
          <w:rFonts w:ascii="Times New Roman" w:hAnsi="Times New Roman" w:cs="Times New Roman" w:eastAsia="Times New Roman" w:hint="default"/>
          <w:spacing w:val="-3"/>
        </w:rPr>
        <w:t> </w:t>
      </w:r>
      <w:r>
        <w:rPr/>
        <w:t>元。</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Heading4"/>
        <w:tabs>
          <w:tab w:pos="1899" w:val="left" w:leader="none"/>
        </w:tabs>
        <w:spacing w:line="240" w:lineRule="auto" w:before="0"/>
        <w:ind w:left="642" w:right="0"/>
        <w:jc w:val="left"/>
        <w:rPr>
          <w:b w:val="0"/>
          <w:bCs w:val="0"/>
        </w:rPr>
      </w:pPr>
      <w:r>
        <w:rPr>
          <w:w w:val="95"/>
        </w:rPr>
        <w:t>（二十四）</w:t>
        <w:tab/>
      </w:r>
      <w:r>
        <w:rPr/>
        <w:t>盈余公积</w:t>
      </w:r>
      <w:r>
        <w:rPr>
          <w:b w:val="0"/>
          <w:bCs w:val="0"/>
        </w:rPr>
      </w:r>
    </w:p>
    <w:p>
      <w:pPr>
        <w:spacing w:line="240" w:lineRule="auto" w:before="6"/>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1441"/>
        <w:gridCol w:w="1356"/>
        <w:gridCol w:w="1027"/>
        <w:gridCol w:w="1385"/>
        <w:gridCol w:w="1093"/>
        <w:gridCol w:w="994"/>
        <w:gridCol w:w="1231"/>
      </w:tblGrid>
      <w:tr>
        <w:trPr>
          <w:trHeight w:val="410"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tabs>
                <w:tab w:pos="767" w:val="left" w:leader="none"/>
              </w:tabs>
              <w:spacing w:line="240" w:lineRule="auto" w:before="93"/>
              <w:ind w:left="345"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宋体" w:hAnsi="宋体" w:cs="宋体" w:eastAsia="宋体" w:hint="default"/>
                <w:sz w:val="21"/>
                <w:szCs w:val="21"/>
              </w:rPr>
            </w:pPr>
            <w:r>
              <w:rPr>
                <w:rFonts w:ascii="宋体" w:hAnsi="宋体" w:cs="宋体" w:eastAsia="宋体" w:hint="default"/>
                <w:b/>
                <w:bCs/>
                <w:w w:val="95"/>
                <w:sz w:val="21"/>
                <w:szCs w:val="21"/>
              </w:rPr>
              <w:t>调整前年初数</w:t>
            </w:r>
            <w:r>
              <w:rPr>
                <w:rFonts w:ascii="宋体" w:hAnsi="宋体" w:cs="宋体" w:eastAsia="宋体" w:hint="default"/>
                <w:sz w:val="21"/>
                <w:szCs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4"/>
              <w:jc w:val="right"/>
              <w:rPr>
                <w:rFonts w:ascii="宋体" w:hAnsi="宋体" w:cs="宋体" w:eastAsia="宋体" w:hint="default"/>
                <w:sz w:val="21"/>
                <w:szCs w:val="21"/>
              </w:rPr>
            </w:pPr>
            <w:r>
              <w:rPr>
                <w:rFonts w:ascii="宋体" w:hAnsi="宋体" w:cs="宋体" w:eastAsia="宋体" w:hint="default"/>
                <w:b/>
                <w:bCs/>
                <w:w w:val="95"/>
                <w:sz w:val="21"/>
                <w:szCs w:val="21"/>
              </w:rPr>
              <w:t>调整后年初数</w:t>
            </w:r>
            <w:r>
              <w:rPr>
                <w:rFonts w:ascii="宋体" w:hAnsi="宋体" w:cs="宋体" w:eastAsia="宋体"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3"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409"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14,422,219.49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-368,625.91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14,053,593.58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22,134,237.63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36,187,831.21</w:t>
            </w:r>
          </w:p>
        </w:tc>
      </w:tr>
      <w:tr>
        <w:trPr>
          <w:trHeight w:val="410"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tabs>
                <w:tab w:pos="820" w:val="left" w:leader="none"/>
              </w:tabs>
              <w:spacing w:line="240" w:lineRule="auto" w:before="93"/>
              <w:ind w:left="398"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14,422,219.49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-368,625.91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14,053,593.58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22,134,237.63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36,187,831.21</w:t>
            </w:r>
          </w:p>
        </w:tc>
      </w:tr>
    </w:tbl>
    <w:p>
      <w:pPr>
        <w:spacing w:line="240" w:lineRule="auto" w:before="4"/>
        <w:rPr>
          <w:rFonts w:ascii="宋体" w:hAnsi="宋体" w:cs="宋体" w:eastAsia="宋体" w:hint="default"/>
          <w:b/>
          <w:bCs/>
          <w:sz w:val="25"/>
          <w:szCs w:val="25"/>
        </w:rPr>
      </w:pPr>
    </w:p>
    <w:p>
      <w:pPr>
        <w:pStyle w:val="Heading4"/>
        <w:spacing w:line="240" w:lineRule="auto"/>
        <w:ind w:left="640" w:right="0"/>
        <w:jc w:val="left"/>
        <w:rPr>
          <w:b w:val="0"/>
          <w:bCs w:val="0"/>
        </w:rPr>
      </w:pPr>
      <w:r>
        <w:rPr>
          <w:rFonts w:ascii="Times New Roman" w:hAnsi="Times New Roman" w:cs="Times New Roman" w:eastAsia="Times New Roman" w:hint="default"/>
        </w:rPr>
        <w:t>1</w:t>
      </w:r>
      <w:r>
        <w:rPr>
          <w:spacing w:val="1"/>
          <w:w w:val="99"/>
        </w:rPr>
        <w:t>、年</w:t>
      </w:r>
      <w:r>
        <w:rPr>
          <w:spacing w:val="-1"/>
          <w:w w:val="99"/>
        </w:rPr>
        <w:t>初</w:t>
      </w:r>
      <w:r>
        <w:rPr>
          <w:spacing w:val="1"/>
          <w:w w:val="99"/>
        </w:rPr>
        <w:t>盈</w:t>
      </w:r>
      <w:r>
        <w:rPr>
          <w:spacing w:val="-1"/>
          <w:w w:val="99"/>
        </w:rPr>
        <w:t>余</w:t>
      </w:r>
      <w:r>
        <w:rPr>
          <w:spacing w:val="1"/>
          <w:w w:val="99"/>
        </w:rPr>
        <w:t>公积的</w:t>
      </w:r>
      <w:r>
        <w:rPr>
          <w:spacing w:val="-1"/>
          <w:w w:val="99"/>
        </w:rPr>
        <w:t>追溯</w:t>
      </w:r>
      <w:r>
        <w:rPr>
          <w:spacing w:val="1"/>
          <w:w w:val="99"/>
        </w:rPr>
        <w:t>调整详</w:t>
      </w:r>
      <w:r>
        <w:rPr>
          <w:spacing w:val="-1"/>
          <w:w w:val="99"/>
        </w:rPr>
        <w:t>见“</w:t>
      </w:r>
      <w:r>
        <w:rPr>
          <w:spacing w:val="1"/>
          <w:w w:val="99"/>
        </w:rPr>
        <w:t>二</w:t>
      </w:r>
      <w:r>
        <w:rPr>
          <w:spacing w:val="-104"/>
          <w:w w:val="99"/>
        </w:rPr>
        <w:t>、</w:t>
      </w:r>
      <w:r>
        <w:rPr>
          <w:spacing w:val="1"/>
          <w:w w:val="99"/>
        </w:rPr>
        <w:t>（二</w:t>
      </w:r>
      <w:r>
        <w:rPr>
          <w:spacing w:val="-1"/>
          <w:w w:val="99"/>
        </w:rPr>
        <w:t>十）</w:t>
      </w:r>
      <w:r>
        <w:rPr>
          <w:rFonts w:ascii="Times New Roman" w:hAnsi="Times New Roman" w:cs="Times New Roman" w:eastAsia="Times New Roman" w:hint="default"/>
        </w:rPr>
        <w:t>1</w:t>
      </w:r>
      <w:r>
        <w:rPr>
          <w:spacing w:val="-105"/>
          <w:w w:val="99"/>
        </w:rPr>
        <w:t>、”</w:t>
      </w:r>
      <w:r>
        <w:rPr>
          <w:w w:val="99"/>
        </w:rPr>
        <w:t>。</w:t>
      </w:r>
      <w:r>
        <w:rPr>
          <w:b w:val="0"/>
          <w:bCs w:val="0"/>
        </w:rPr>
      </w:r>
    </w:p>
    <w:p>
      <w:pPr>
        <w:pStyle w:val="Heading4"/>
        <w:spacing w:line="338" w:lineRule="auto" w:before="117"/>
        <w:ind w:left="219" w:right="0" w:firstLine="420"/>
        <w:jc w:val="left"/>
        <w:rPr>
          <w:b w:val="0"/>
          <w:bCs w:val="0"/>
        </w:rPr>
      </w:pPr>
      <w:r>
        <w:rPr>
          <w:rFonts w:ascii="Times New Roman" w:hAnsi="Times New Roman" w:cs="Times New Roman" w:eastAsia="Times New Roman" w:hint="default"/>
          <w:spacing w:val="-4"/>
        </w:rPr>
        <w:t>2</w:t>
      </w:r>
      <w:r>
        <w:rPr>
          <w:spacing w:val="-4"/>
        </w:rPr>
        <w:t>、盈余公积年末数比年初数增加</w:t>
      </w:r>
      <w:r>
        <w:rPr>
          <w:spacing w:val="-55"/>
        </w:rPr>
        <w:t> </w:t>
      </w:r>
      <w:r>
        <w:rPr>
          <w:rFonts w:ascii="Times New Roman" w:hAnsi="Times New Roman" w:cs="Times New Roman" w:eastAsia="Times New Roman" w:hint="default"/>
        </w:rPr>
        <w:t>22,134,237.63</w:t>
      </w:r>
      <w:r>
        <w:rPr>
          <w:rFonts w:ascii="Times New Roman" w:hAnsi="Times New Roman" w:cs="Times New Roman" w:eastAsia="Times New Roman" w:hint="default"/>
          <w:spacing w:val="-2"/>
        </w:rPr>
        <w:t> </w:t>
      </w:r>
      <w:r>
        <w:rPr>
          <w:spacing w:val="-8"/>
        </w:rPr>
        <w:t>元，增加比例为</w:t>
      </w:r>
      <w:r>
        <w:rPr>
          <w:spacing w:val="-54"/>
        </w:rPr>
        <w:t> </w:t>
      </w:r>
      <w:r>
        <w:rPr>
          <w:rFonts w:ascii="Times New Roman" w:hAnsi="Times New Roman" w:cs="Times New Roman" w:eastAsia="Times New Roman" w:hint="default"/>
          <w:spacing w:val="-5"/>
        </w:rPr>
        <w:t>157.50%</w:t>
      </w:r>
      <w:r>
        <w:rPr>
          <w:spacing w:val="-5"/>
        </w:rPr>
        <w:t>，变动原因为：</w:t>
      </w:r>
      <w:r>
        <w:rPr>
          <w:w w:val="99"/>
        </w:rPr>
        <w:t> </w:t>
      </w:r>
      <w:r>
        <w:rPr/>
        <w:t>本年度按照公司章程，按净利润的</w:t>
      </w:r>
      <w:r>
        <w:rPr>
          <w:spacing w:val="-66"/>
        </w:rPr>
        <w:t> </w:t>
      </w:r>
      <w:r>
        <w:rPr>
          <w:rFonts w:ascii="Times New Roman" w:hAnsi="Times New Roman" w:cs="Times New Roman" w:eastAsia="Times New Roman" w:hint="default"/>
        </w:rPr>
        <w:t>10%</w:t>
      </w:r>
      <w:r>
        <w:rPr/>
        <w:t>计提法定盈余公积。</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9"/>
          <w:szCs w:val="19"/>
        </w:rPr>
      </w:pPr>
    </w:p>
    <w:p>
      <w:pPr>
        <w:pStyle w:val="Heading4"/>
        <w:spacing w:line="240" w:lineRule="auto" w:before="0"/>
        <w:ind w:left="642" w:right="0"/>
        <w:jc w:val="left"/>
        <w:rPr>
          <w:b w:val="0"/>
          <w:bCs w:val="0"/>
        </w:rPr>
      </w:pPr>
      <w:r>
        <w:rPr/>
        <w:t>（二十五）</w:t>
      </w:r>
      <w:r>
        <w:rPr>
          <w:spacing w:val="33"/>
        </w:rPr>
        <w:t> </w:t>
      </w:r>
      <w:r>
        <w:rPr/>
        <w:t>未分配利润</w:t>
      </w:r>
      <w:r>
        <w:rPr>
          <w:b w:val="0"/>
          <w:bCs w:val="0"/>
        </w:rPr>
      </w:r>
    </w:p>
    <w:p>
      <w:pPr>
        <w:spacing w:line="240" w:lineRule="auto" w:before="7"/>
        <w:rPr>
          <w:rFonts w:ascii="宋体" w:hAnsi="宋体" w:cs="宋体" w:eastAsia="宋体" w:hint="default"/>
          <w:b/>
          <w:bCs/>
          <w:sz w:val="2"/>
          <w:szCs w:val="2"/>
        </w:rPr>
      </w:pPr>
    </w:p>
    <w:tbl>
      <w:tblPr>
        <w:tblW w:w="0" w:type="auto"/>
        <w:jc w:val="left"/>
        <w:tblInd w:w="576" w:type="dxa"/>
        <w:tblLayout w:type="fixed"/>
        <w:tblCellMar>
          <w:top w:w="0" w:type="dxa"/>
          <w:left w:w="0" w:type="dxa"/>
          <w:bottom w:w="0" w:type="dxa"/>
          <w:right w:w="0" w:type="dxa"/>
        </w:tblCellMar>
        <w:tblLook w:val="01E0"/>
      </w:tblPr>
      <w:tblGrid>
        <w:gridCol w:w="3803"/>
        <w:gridCol w:w="1800"/>
        <w:gridCol w:w="1980"/>
      </w:tblGrid>
      <w:tr>
        <w:trPr>
          <w:trHeight w:val="409"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93"/>
              <w:ind w:right="5"/>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1102" w:val="left" w:leader="none"/>
              </w:tabs>
              <w:spacing w:line="240" w:lineRule="auto" w:before="93"/>
              <w:ind w:left="469"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center"/>
              <w:rPr>
                <w:rFonts w:ascii="宋体" w:hAnsi="宋体" w:cs="宋体" w:eastAsia="宋体" w:hint="default"/>
                <w:sz w:val="21"/>
                <w:szCs w:val="21"/>
              </w:rPr>
            </w:pPr>
            <w:r>
              <w:rPr>
                <w:rFonts w:ascii="宋体" w:hAnsi="宋体" w:cs="宋体" w:eastAsia="宋体" w:hint="default"/>
                <w:b/>
                <w:bCs/>
                <w:sz w:val="21"/>
                <w:szCs w:val="21"/>
              </w:rPr>
              <w:t>提取或分配比例</w:t>
            </w:r>
            <w:r>
              <w:rPr>
                <w:rFonts w:ascii="宋体" w:hAnsi="宋体" w:cs="宋体" w:eastAsia="宋体" w:hint="default"/>
                <w:sz w:val="21"/>
                <w:szCs w:val="21"/>
              </w:rPr>
            </w:r>
          </w:p>
        </w:tc>
      </w:tr>
      <w:tr>
        <w:trPr>
          <w:trHeight w:val="410"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109,600,767.98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2"/>
              <w:jc w:val="left"/>
              <w:rPr>
                <w:rFonts w:ascii="宋体" w:hAnsi="宋体" w:cs="宋体" w:eastAsia="宋体" w:hint="default"/>
                <w:sz w:val="21"/>
                <w:szCs w:val="21"/>
              </w:rPr>
            </w:pPr>
            <w:r>
              <w:rPr>
                <w:rFonts w:ascii="宋体" w:hAnsi="宋体" w:cs="宋体" w:eastAsia="宋体" w:hint="default"/>
                <w:spacing w:val="-4"/>
                <w:sz w:val="21"/>
                <w:szCs w:val="21"/>
              </w:rPr>
              <w:t>调整年初未分配利润（调增＋，调减－）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3,038,651.93</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112,639,419.91</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231,569,801.01</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-22,134,237.63</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-31,967,703.00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0.30/</w:t>
            </w:r>
            <w:r>
              <w:rPr>
                <w:rFonts w:ascii="宋体" w:hAnsi="宋体" w:cs="宋体" w:eastAsia="宋体" w:hint="default"/>
                <w:sz w:val="21"/>
                <w:szCs w:val="21"/>
              </w:rPr>
              <w:t>股</w:t>
            </w:r>
          </w:p>
        </w:tc>
      </w:tr>
      <w:tr>
        <w:trPr>
          <w:trHeight w:val="410"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2"/>
                <w:szCs w:val="22"/>
              </w:rPr>
            </w:pPr>
            <w:r>
              <w:rPr>
                <w:rFonts w:ascii="Times New Roman"/>
                <w:spacing w:val="-1"/>
                <w:sz w:val="22"/>
              </w:rPr>
              <w:t>290,107,280.29</w:t>
            </w: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2"/>
          <w:szCs w:val="22"/>
        </w:rPr>
      </w:pPr>
    </w:p>
    <w:p>
      <w:pPr>
        <w:pStyle w:val="Heading4"/>
        <w:spacing w:line="240" w:lineRule="auto"/>
        <w:ind w:left="640" w:right="0"/>
        <w:jc w:val="left"/>
        <w:rPr>
          <w:b w:val="0"/>
          <w:bCs w:val="0"/>
        </w:rPr>
      </w:pPr>
      <w:r>
        <w:rPr>
          <w:rFonts w:ascii="Times New Roman" w:hAnsi="Times New Roman" w:cs="Times New Roman" w:eastAsia="Times New Roman" w:hint="default"/>
        </w:rPr>
        <w:t>1</w:t>
      </w:r>
      <w:r>
        <w:rPr>
          <w:spacing w:val="1"/>
          <w:w w:val="99"/>
        </w:rPr>
        <w:t>、年</w:t>
      </w:r>
      <w:r>
        <w:rPr>
          <w:spacing w:val="-1"/>
          <w:w w:val="99"/>
        </w:rPr>
        <w:t>初</w:t>
      </w:r>
      <w:r>
        <w:rPr>
          <w:spacing w:val="1"/>
          <w:w w:val="99"/>
        </w:rPr>
        <w:t>未</w:t>
      </w:r>
      <w:r>
        <w:rPr>
          <w:spacing w:val="-1"/>
          <w:w w:val="99"/>
        </w:rPr>
        <w:t>分</w:t>
      </w:r>
      <w:r>
        <w:rPr>
          <w:spacing w:val="1"/>
          <w:w w:val="99"/>
        </w:rPr>
        <w:t>配利润</w:t>
      </w:r>
      <w:r>
        <w:rPr>
          <w:spacing w:val="-1"/>
          <w:w w:val="99"/>
        </w:rPr>
        <w:t>的追</w:t>
      </w:r>
      <w:r>
        <w:rPr>
          <w:spacing w:val="1"/>
          <w:w w:val="99"/>
        </w:rPr>
        <w:t>溯调整</w:t>
      </w:r>
      <w:r>
        <w:rPr>
          <w:spacing w:val="-1"/>
          <w:w w:val="99"/>
        </w:rPr>
        <w:t>详见</w:t>
      </w:r>
      <w:r>
        <w:rPr>
          <w:spacing w:val="1"/>
          <w:w w:val="99"/>
        </w:rPr>
        <w:t>“二</w:t>
      </w:r>
      <w:r>
        <w:rPr>
          <w:spacing w:val="-104"/>
          <w:w w:val="99"/>
        </w:rPr>
        <w:t>、</w:t>
      </w:r>
      <w:r>
        <w:rPr>
          <w:spacing w:val="1"/>
          <w:w w:val="99"/>
        </w:rPr>
        <w:t>（</w:t>
      </w:r>
      <w:r>
        <w:rPr>
          <w:w w:val="99"/>
        </w:rPr>
        <w:t>二十</w:t>
      </w:r>
      <w:r>
        <w:rPr>
          <w:spacing w:val="1"/>
          <w:w w:val="99"/>
        </w:rPr>
        <w:t>）</w:t>
      </w:r>
      <w:r>
        <w:rPr>
          <w:rFonts w:ascii="Times New Roman" w:hAnsi="Times New Roman" w:cs="Times New Roman" w:eastAsia="Times New Roman" w:hint="default"/>
        </w:rPr>
        <w:t>1</w:t>
      </w:r>
      <w:r>
        <w:rPr>
          <w:spacing w:val="-105"/>
          <w:w w:val="99"/>
        </w:rPr>
        <w:t>、”</w:t>
      </w:r>
      <w:r>
        <w:rPr>
          <w:w w:val="99"/>
        </w:rPr>
        <w:t>。</w:t>
      </w:r>
      <w:r>
        <w:rPr>
          <w:b w:val="0"/>
          <w:bCs w:val="0"/>
        </w:rPr>
      </w:r>
    </w:p>
    <w:p>
      <w:pPr>
        <w:pStyle w:val="Heading4"/>
        <w:spacing w:line="240" w:lineRule="auto" w:before="118"/>
        <w:ind w:left="640"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spacing w:val="-105"/>
          <w:w w:val="99"/>
        </w:rPr>
        <w:t>、</w:t>
      </w:r>
      <w:r>
        <w:rPr>
          <w:spacing w:val="1"/>
          <w:w w:val="99"/>
        </w:rPr>
        <w:t>根</w:t>
      </w:r>
      <w:r>
        <w:rPr>
          <w:spacing w:val="-1"/>
          <w:w w:val="99"/>
        </w:rPr>
        <w:t>据</w:t>
      </w:r>
      <w:r>
        <w:rPr>
          <w:spacing w:val="1"/>
          <w:w w:val="99"/>
        </w:rPr>
        <w:t>本</w:t>
      </w:r>
      <w:r>
        <w:rPr>
          <w:spacing w:val="-1"/>
          <w:w w:val="99"/>
        </w:rPr>
        <w:t>公</w:t>
      </w:r>
      <w:r>
        <w:rPr>
          <w:spacing w:val="1"/>
          <w:w w:val="99"/>
        </w:rPr>
        <w:t>司第一</w:t>
      </w:r>
      <w:r>
        <w:rPr>
          <w:spacing w:val="-1"/>
          <w:w w:val="99"/>
        </w:rPr>
        <w:t>届董</w:t>
      </w:r>
      <w:r>
        <w:rPr>
          <w:spacing w:val="1"/>
          <w:w w:val="99"/>
        </w:rPr>
        <w:t>事会第</w:t>
      </w:r>
      <w:r>
        <w:rPr>
          <w:spacing w:val="-1"/>
          <w:w w:val="99"/>
        </w:rPr>
        <w:t>八次</w:t>
      </w:r>
      <w:r>
        <w:rPr>
          <w:spacing w:val="1"/>
          <w:w w:val="99"/>
        </w:rPr>
        <w:t>会议的</w:t>
      </w:r>
      <w:r>
        <w:rPr>
          <w:spacing w:val="-1"/>
          <w:w w:val="99"/>
        </w:rPr>
        <w:t>决</w:t>
      </w:r>
      <w:r>
        <w:rPr>
          <w:spacing w:val="1"/>
          <w:w w:val="99"/>
        </w:rPr>
        <w:t>议</w:t>
      </w:r>
      <w:r>
        <w:rPr>
          <w:spacing w:val="-106"/>
          <w:w w:val="99"/>
        </w:rPr>
        <w:t>，</w:t>
      </w:r>
      <w:r>
        <w:rPr>
          <w:w w:val="99"/>
        </w:rPr>
        <w:t>以</w:t>
      </w:r>
      <w:r>
        <w:rPr>
          <w:spacing w:val="-7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w w:val="99"/>
        </w:rPr>
        <w:t>年</w:t>
      </w:r>
      <w:r>
        <w:rPr>
          <w:spacing w:val="-7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w w:val="99"/>
        </w:rPr>
        <w:t>月</w:t>
      </w:r>
      <w:r>
        <w:rPr>
          <w:spacing w:val="-7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w w:val="99"/>
        </w:rPr>
        <w:t>日</w:t>
      </w:r>
      <w:r>
        <w:rPr>
          <w:spacing w:val="1"/>
          <w:w w:val="99"/>
        </w:rPr>
        <w:t>总</w:t>
      </w:r>
      <w:r>
        <w:rPr>
          <w:w w:val="99"/>
        </w:rPr>
        <w:t>股本</w:t>
      </w:r>
      <w:r>
        <w:rPr>
          <w:spacing w:val="-7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06</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010</w:t>
      </w:r>
      <w:r>
        <w:rPr>
          <w:rFonts w:ascii="Times New Roman" w:hAnsi="Times New Roman" w:cs="Times New Roman" w:eastAsia="Times New Roman" w:hint="default"/>
          <w:b w:val="0"/>
          <w:bCs w:val="0"/>
        </w:rPr>
      </w:r>
    </w:p>
    <w:p>
      <w:pPr>
        <w:pStyle w:val="Heading4"/>
        <w:spacing w:line="240" w:lineRule="auto" w:before="117"/>
        <w:ind w:left="220" w:right="0"/>
        <w:jc w:val="left"/>
        <w:rPr>
          <w:rFonts w:ascii="Times New Roman" w:hAnsi="Times New Roman" w:cs="Times New Roman" w:eastAsia="Times New Roman" w:hint="default"/>
          <w:b w:val="0"/>
          <w:bCs w:val="0"/>
        </w:rPr>
      </w:pPr>
      <w:r>
        <w:rPr>
          <w:spacing w:val="1"/>
          <w:w w:val="99"/>
        </w:rPr>
        <w:t>股为基数</w:t>
      </w:r>
      <w:r>
        <w:rPr>
          <w:spacing w:val="-4"/>
          <w:w w:val="99"/>
        </w:rPr>
        <w:t>，</w:t>
      </w:r>
      <w:r>
        <w:rPr>
          <w:w w:val="99"/>
        </w:rPr>
        <w:t>每</w:t>
      </w:r>
      <w:r>
        <w:rPr>
          <w:spacing w:val="-52"/>
        </w:rPr>
        <w:t> </w:t>
      </w:r>
      <w:r>
        <w:rPr>
          <w:rFonts w:ascii="Times New Roman" w:hAnsi="Times New Roman" w:cs="Times New Roman" w:eastAsia="Times New Roman" w:hint="default"/>
        </w:rPr>
        <w:t>1 </w:t>
      </w:r>
      <w:r>
        <w:rPr>
          <w:w w:val="99"/>
        </w:rPr>
        <w:t>股</w:t>
      </w:r>
      <w:r>
        <w:rPr>
          <w:spacing w:val="1"/>
          <w:w w:val="99"/>
        </w:rPr>
        <w:t>派</w:t>
      </w:r>
      <w:r>
        <w:rPr>
          <w:w w:val="99"/>
        </w:rPr>
        <w:t>发</w:t>
      </w:r>
      <w:r>
        <w:rPr>
          <w:spacing w:val="1"/>
          <w:w w:val="99"/>
        </w:rPr>
        <w:t>现</w:t>
      </w:r>
      <w:r>
        <w:rPr>
          <w:w w:val="99"/>
        </w:rPr>
        <w:t>金</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3 </w:t>
      </w:r>
      <w:r>
        <w:rPr>
          <w:spacing w:val="-3"/>
          <w:w w:val="99"/>
        </w:rPr>
        <w:t>元</w:t>
      </w:r>
      <w:r>
        <w:rPr>
          <w:spacing w:val="-1"/>
          <w:w w:val="99"/>
        </w:rPr>
        <w:t>（</w:t>
      </w:r>
      <w:r>
        <w:rPr>
          <w:spacing w:val="1"/>
          <w:w w:val="99"/>
        </w:rPr>
        <w:t>含税</w:t>
      </w:r>
      <w:r>
        <w:rPr>
          <w:spacing w:val="-105"/>
          <w:w w:val="99"/>
        </w:rPr>
        <w:t>）</w:t>
      </w:r>
      <w:r>
        <w:rPr>
          <w:spacing w:val="-3"/>
          <w:w w:val="99"/>
        </w:rPr>
        <w:t>，</w:t>
      </w:r>
      <w:r>
        <w:rPr>
          <w:w w:val="99"/>
        </w:rPr>
        <w:t>共计</w:t>
      </w:r>
      <w:r>
        <w:rPr>
          <w:spacing w:val="1"/>
          <w:w w:val="99"/>
        </w:rPr>
        <w:t>派发现</w:t>
      </w:r>
      <w:r>
        <w:rPr>
          <w:w w:val="99"/>
        </w:rPr>
        <w:t>金股利</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67</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03</w:t>
      </w:r>
      <w:r>
        <w:rPr>
          <w:rFonts w:ascii="Times New Roman" w:hAnsi="Times New Roman" w:cs="Times New Roman" w:eastAsia="Times New Roman" w:hint="default"/>
        </w:rPr>
        <w:t>.00 </w:t>
      </w:r>
      <w:r>
        <w:rPr>
          <w:spacing w:val="1"/>
          <w:w w:val="99"/>
        </w:rPr>
        <w:t>元</w:t>
      </w:r>
      <w:r>
        <w:rPr>
          <w:spacing w:val="-3"/>
          <w:w w:val="99"/>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w w:val="99"/>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p>
    <w:p>
      <w:pPr>
        <w:pStyle w:val="Heading4"/>
        <w:spacing w:line="240" w:lineRule="auto" w:before="117"/>
        <w:ind w:left="220" w:right="0"/>
        <w:jc w:val="left"/>
        <w:rPr>
          <w:b w:val="0"/>
          <w:bCs w:val="0"/>
        </w:rPr>
      </w:pPr>
      <w:r>
        <w:rPr/>
        <w:t>月</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日本公司召开的</w:t>
      </w:r>
      <w:r>
        <w:rPr>
          <w:spacing w:val="-6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年度股东大会审议通过了上述利润分配方案。上述现金股利已于</w:t>
      </w:r>
      <w:r>
        <w:rPr>
          <w:b w:val="0"/>
          <w:bCs w:val="0"/>
        </w:rPr>
      </w:r>
    </w:p>
    <w:p>
      <w:pPr>
        <w:pStyle w:val="Heading4"/>
        <w:spacing w:line="240" w:lineRule="auto" w:before="118"/>
        <w:ind w:left="220" w:right="0"/>
        <w:jc w:val="left"/>
        <w:rPr>
          <w:b w:val="0"/>
          <w:bCs w:val="0"/>
        </w:rPr>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日分配完毕。</w:t>
      </w:r>
      <w:r>
        <w:rPr>
          <w:b w:val="0"/>
          <w:bCs w:val="0"/>
        </w:rPr>
      </w:r>
    </w:p>
    <w:p>
      <w:pPr>
        <w:pStyle w:val="Heading4"/>
        <w:spacing w:line="348" w:lineRule="auto" w:before="117"/>
        <w:ind w:left="219" w:right="169" w:firstLine="420"/>
        <w:jc w:val="both"/>
        <w:rPr>
          <w:b w:val="0"/>
          <w:bCs w:val="0"/>
        </w:rPr>
      </w:pPr>
      <w:r>
        <w:rPr>
          <w:rFonts w:ascii="Times New Roman" w:hAnsi="Times New Roman" w:cs="Times New Roman" w:eastAsia="Times New Roman" w:hint="default"/>
        </w:rPr>
        <w:t>3</w:t>
      </w:r>
      <w:r>
        <w:rPr/>
        <w:t>、本公司第一届董事会第八次会议审议通过了《公司申请首次公开发行人民币普通股</w:t>
      </w:r>
      <w:r>
        <w:rPr>
          <w:w w:val="99"/>
        </w:rPr>
        <w:t> </w:t>
      </w:r>
      <w:r>
        <w:rPr>
          <w:spacing w:val="-3"/>
          <w:w w:val="99"/>
        </w:rPr>
        <w:t>股票并上市相关事宜的议案》，同意在本次发行完成后，由本公司新老股东共同享有本次发</w:t>
      </w:r>
      <w:r>
        <w:rPr>
          <w:spacing w:val="-100"/>
          <w:w w:val="99"/>
        </w:rPr>
        <w:t> </w:t>
      </w:r>
      <w:r>
        <w:rPr>
          <w:spacing w:val="-100"/>
          <w:w w:val="99"/>
        </w:rPr>
      </w:r>
      <w:r>
        <w:rPr/>
        <w:t>行前的滚存利润，</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日本公司召开的</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年度股东大会审议通过了上述议案。</w:t>
      </w:r>
      <w:r>
        <w:rPr>
          <w:b w:val="0"/>
          <w:bCs w:val="0"/>
        </w:rPr>
      </w:r>
    </w:p>
    <w:p>
      <w:pPr>
        <w:spacing w:line="240" w:lineRule="auto" w:before="9"/>
        <w:rPr>
          <w:rFonts w:ascii="宋体" w:hAnsi="宋体" w:cs="宋体" w:eastAsia="宋体" w:hint="default"/>
          <w:b/>
          <w:bCs/>
          <w:sz w:val="28"/>
          <w:szCs w:val="28"/>
        </w:rPr>
      </w:pPr>
    </w:p>
    <w:p>
      <w:pPr>
        <w:pStyle w:val="Heading4"/>
        <w:tabs>
          <w:tab w:pos="1899" w:val="left" w:leader="none"/>
        </w:tabs>
        <w:spacing w:line="240" w:lineRule="auto" w:before="0"/>
        <w:ind w:left="641" w:right="0"/>
        <w:jc w:val="left"/>
        <w:rPr>
          <w:b w:val="0"/>
          <w:bCs w:val="0"/>
        </w:rPr>
      </w:pPr>
      <w:r>
        <w:rPr>
          <w:w w:val="95"/>
        </w:rPr>
        <w:t>（二十六）</w:t>
        <w:tab/>
      </w:r>
      <w:r>
        <w:rPr/>
        <w:t>营业收入及营业成本</w:t>
      </w:r>
      <w:r>
        <w:rPr>
          <w:b w:val="0"/>
          <w:bCs w:val="0"/>
        </w:rPr>
      </w:r>
    </w:p>
    <w:p>
      <w:pPr>
        <w:spacing w:line="240" w:lineRule="auto" w:before="11"/>
        <w:rPr>
          <w:rFonts w:ascii="宋体" w:hAnsi="宋体" w:cs="宋体" w:eastAsia="宋体" w:hint="default"/>
          <w:b/>
          <w:bCs/>
          <w:sz w:val="12"/>
          <w:szCs w:val="12"/>
        </w:rPr>
      </w:pPr>
    </w:p>
    <w:tbl>
      <w:tblPr>
        <w:tblW w:w="0" w:type="auto"/>
        <w:jc w:val="left"/>
        <w:tblInd w:w="1446" w:type="dxa"/>
        <w:tblLayout w:type="fixed"/>
        <w:tblCellMar>
          <w:top w:w="0" w:type="dxa"/>
          <w:left w:w="0" w:type="dxa"/>
          <w:bottom w:w="0" w:type="dxa"/>
          <w:right w:w="0" w:type="dxa"/>
        </w:tblCellMar>
        <w:tblLook w:val="01E0"/>
      </w:tblPr>
      <w:tblGrid>
        <w:gridCol w:w="1850"/>
        <w:gridCol w:w="2012"/>
        <w:gridCol w:w="1980"/>
      </w:tblGrid>
      <w:tr>
        <w:trPr>
          <w:trHeight w:val="322"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780,896,518.60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402,734,623.86</w:t>
            </w:r>
          </w:p>
        </w:tc>
      </w:tr>
      <w:tr>
        <w:trPr>
          <w:trHeight w:val="322"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412,477,648.47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187,083,738.34</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580" w:right="1560"/>
        </w:sectPr>
      </w:pPr>
    </w:p>
    <w:p>
      <w:pPr>
        <w:spacing w:line="240" w:lineRule="auto" w:before="12"/>
        <w:rPr>
          <w:rFonts w:ascii="宋体" w:hAnsi="宋体" w:cs="宋体" w:eastAsia="宋体" w:hint="default"/>
          <w:b/>
          <w:bCs/>
          <w:sz w:val="28"/>
          <w:szCs w:val="28"/>
        </w:rPr>
      </w:pPr>
    </w:p>
    <w:p>
      <w:pPr>
        <w:pStyle w:val="Heading4"/>
        <w:spacing w:line="240" w:lineRule="auto"/>
        <w:ind w:left="1240" w:right="805"/>
        <w:jc w:val="left"/>
        <w:rPr>
          <w:b w:val="0"/>
          <w:bCs w:val="0"/>
        </w:rPr>
      </w:pPr>
      <w:r>
        <w:rPr>
          <w:rFonts w:ascii="Times New Roman" w:hAnsi="Times New Roman" w:cs="Times New Roman" w:eastAsia="Times New Roman" w:hint="default"/>
        </w:rPr>
        <w:t>1</w:t>
      </w:r>
      <w:r>
        <w:rPr/>
        <w:t>、按业务类别列示营业收入、营业成本</w:t>
      </w:r>
      <w:r>
        <w:rPr>
          <w:b w:val="0"/>
          <w:bCs w:val="0"/>
        </w:rPr>
      </w:r>
    </w:p>
    <w:tbl>
      <w:tblPr>
        <w:tblW w:w="0" w:type="auto"/>
        <w:jc w:val="left"/>
        <w:tblInd w:w="926" w:type="dxa"/>
        <w:tblLayout w:type="fixed"/>
        <w:tblCellMar>
          <w:top w:w="0" w:type="dxa"/>
          <w:left w:w="0" w:type="dxa"/>
          <w:bottom w:w="0" w:type="dxa"/>
          <w:right w:w="0" w:type="dxa"/>
        </w:tblCellMar>
        <w:tblLook w:val="01E0"/>
      </w:tblPr>
      <w:tblGrid>
        <w:gridCol w:w="1945"/>
        <w:gridCol w:w="1529"/>
        <w:gridCol w:w="1530"/>
        <w:gridCol w:w="1550"/>
        <w:gridCol w:w="1529"/>
      </w:tblGrid>
      <w:tr>
        <w:trPr>
          <w:trHeight w:val="295" w:hRule="exact"/>
        </w:trPr>
        <w:tc>
          <w:tcPr>
            <w:tcW w:w="1945"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95" w:hRule="exact"/>
        </w:trPr>
        <w:tc>
          <w:tcPr>
            <w:tcW w:w="1945"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726,166,840.90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363,431,153.33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388,529,226.16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173,266,202.27</w:t>
            </w:r>
          </w:p>
        </w:tc>
      </w:tr>
      <w:tr>
        <w:trPr>
          <w:trHeight w:val="323"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）配件销售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12,648,443.03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9,964,894.05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5,788,154.70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5,846,024.76</w:t>
            </w:r>
          </w:p>
        </w:tc>
      </w:tr>
      <w:tr>
        <w:trPr>
          <w:trHeight w:val="322"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）设备维护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19,195,014.42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15,041,650.94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9,354,406.04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3,386,879.08</w:t>
            </w:r>
          </w:p>
        </w:tc>
      </w:tr>
      <w:tr>
        <w:trPr>
          <w:trHeight w:val="322"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营运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22,886,220.25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14,296,925.54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8,805,861.57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4,584,632.23</w:t>
            </w:r>
          </w:p>
        </w:tc>
      </w:tr>
      <w:tr>
        <w:trPr>
          <w:trHeight w:val="323"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780,896,518.60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402,734,623.86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412,477,648.47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187,083,738.34</w:t>
            </w:r>
          </w:p>
        </w:tc>
      </w:tr>
    </w:tbl>
    <w:p>
      <w:pPr>
        <w:spacing w:line="240" w:lineRule="auto" w:before="1"/>
        <w:rPr>
          <w:rFonts w:ascii="宋体" w:hAnsi="宋体" w:cs="宋体" w:eastAsia="宋体" w:hint="default"/>
          <w:b/>
          <w:bCs/>
          <w:sz w:val="24"/>
          <w:szCs w:val="24"/>
        </w:rPr>
      </w:pPr>
    </w:p>
    <w:p>
      <w:pPr>
        <w:pStyle w:val="Heading4"/>
        <w:spacing w:line="240" w:lineRule="auto"/>
        <w:ind w:left="1240" w:right="805"/>
        <w:jc w:val="left"/>
        <w:rPr>
          <w:b w:val="0"/>
          <w:bCs w:val="0"/>
        </w:rPr>
      </w:pPr>
      <w:r>
        <w:rPr>
          <w:rFonts w:ascii="Times New Roman" w:hAnsi="Times New Roman" w:cs="Times New Roman" w:eastAsia="Times New Roman" w:hint="default"/>
        </w:rPr>
        <w:t>2</w:t>
      </w:r>
      <w:r>
        <w:rPr/>
        <w:t>、按产品类别列示营业收入、营业成本</w:t>
      </w:r>
      <w:r>
        <w:rPr>
          <w:b w:val="0"/>
          <w:bCs w:val="0"/>
        </w:rPr>
      </w:r>
    </w:p>
    <w:tbl>
      <w:tblPr>
        <w:tblW w:w="0" w:type="auto"/>
        <w:jc w:val="left"/>
        <w:tblInd w:w="951" w:type="dxa"/>
        <w:tblLayout w:type="fixed"/>
        <w:tblCellMar>
          <w:top w:w="0" w:type="dxa"/>
          <w:left w:w="0" w:type="dxa"/>
          <w:bottom w:w="0" w:type="dxa"/>
          <w:right w:w="0" w:type="dxa"/>
        </w:tblCellMar>
        <w:tblLook w:val="01E0"/>
      </w:tblPr>
      <w:tblGrid>
        <w:gridCol w:w="1916"/>
        <w:gridCol w:w="1529"/>
        <w:gridCol w:w="1529"/>
        <w:gridCol w:w="1529"/>
        <w:gridCol w:w="1530"/>
      </w:tblGrid>
      <w:tr>
        <w:trPr>
          <w:trHeight w:val="294" w:hRule="exact"/>
        </w:trPr>
        <w:tc>
          <w:tcPr>
            <w:tcW w:w="1916" w:type="dxa"/>
            <w:vMerge w:val="restart"/>
            <w:tcBorders>
              <w:top w:val="single" w:sz="4" w:space="0" w:color="000000"/>
              <w:left w:val="single" w:sz="4" w:space="0" w:color="000000"/>
              <w:right w:val="single" w:sz="4" w:space="0" w:color="000000"/>
            </w:tcBorders>
          </w:tcPr>
          <w:p>
            <w:pPr>
              <w:pStyle w:val="TableParagraph"/>
              <w:tabs>
                <w:tab w:pos="1111" w:val="left" w:leader="none"/>
              </w:tabs>
              <w:spacing w:line="240" w:lineRule="auto" w:before="113"/>
              <w:ind w:left="583"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95" w:hRule="exact"/>
        </w:trPr>
        <w:tc>
          <w:tcPr>
            <w:tcW w:w="1916"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718,992,847.72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358,663,461.03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384,063,887.45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169,809,217.31</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7,173,993.18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4,767,692.30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4,465,338.71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3,456,984.96</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）设备配件</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12,648,443.03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9,964,894.05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5,788,154.70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5,846,024.76</w:t>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）设备维护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19,195,014.42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15,041,650.94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9,354,406.04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3,386,879.08</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营运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22,886,220.25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14,296,925.54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8,805,861.57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4,584,632.23</w:t>
            </w: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tabs>
                <w:tab w:pos="1111" w:val="left" w:leader="none"/>
              </w:tabs>
              <w:spacing w:line="260" w:lineRule="exact"/>
              <w:ind w:left="583"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780,896,518.60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402,734,623.86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412,477,648.47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187,083,738.34</w:t>
            </w:r>
          </w:p>
        </w:tc>
      </w:tr>
    </w:tbl>
    <w:p>
      <w:pPr>
        <w:spacing w:line="240" w:lineRule="auto" w:before="8"/>
        <w:rPr>
          <w:rFonts w:ascii="宋体" w:hAnsi="宋体" w:cs="宋体" w:eastAsia="宋体" w:hint="default"/>
          <w:b/>
          <w:bCs/>
          <w:sz w:val="23"/>
          <w:szCs w:val="23"/>
        </w:rPr>
      </w:pPr>
    </w:p>
    <w:p>
      <w:pPr>
        <w:pStyle w:val="Heading4"/>
        <w:spacing w:line="240" w:lineRule="auto"/>
        <w:ind w:left="1240" w:right="805"/>
        <w:jc w:val="left"/>
        <w:rPr>
          <w:b w:val="0"/>
          <w:bCs w:val="0"/>
        </w:rPr>
      </w:pPr>
      <w:r>
        <w:rPr>
          <w:rFonts w:ascii="Times New Roman" w:hAnsi="Times New Roman" w:cs="Times New Roman" w:eastAsia="Times New Roman" w:hint="default"/>
        </w:rPr>
        <w:t>3</w:t>
      </w:r>
      <w:r>
        <w:rPr/>
        <w:t>、按客户列示营业收入</w:t>
      </w:r>
      <w:r>
        <w:rPr>
          <w:b w:val="0"/>
          <w:bCs w:val="0"/>
        </w:rPr>
      </w:r>
    </w:p>
    <w:p>
      <w:pPr>
        <w:spacing w:line="240" w:lineRule="auto" w:before="9"/>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1620"/>
        <w:gridCol w:w="1260"/>
        <w:gridCol w:w="1080"/>
        <w:gridCol w:w="1114"/>
        <w:gridCol w:w="1148"/>
        <w:gridCol w:w="1189"/>
        <w:gridCol w:w="1357"/>
        <w:gridCol w:w="952"/>
      </w:tblGrid>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42"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b/>
                <w:spacing w:val="-5"/>
                <w:sz w:val="18"/>
              </w:rPr>
              <w:t>ATM</w:t>
            </w:r>
            <w:r>
              <w:rPr>
                <w:rFonts w:ascii="Times New Roman"/>
                <w:spacing w:val="-5"/>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b/>
                <w:sz w:val="18"/>
              </w:rPr>
              <w:t>AFC</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89" w:right="190" w:firstLine="181"/>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配件销售</w:t>
            </w:r>
            <w:r>
              <w:rPr>
                <w:rFonts w:ascii="宋体" w:hAnsi="宋体" w:cs="宋体" w:eastAsia="宋体"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207" w:right="206" w:firstLine="180"/>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维护收入</w:t>
            </w:r>
            <w:r>
              <w:rPr>
                <w:rFonts w:ascii="宋体" w:hAnsi="宋体" w:cs="宋体" w:eastAsia="宋体" w:hint="default"/>
                <w:sz w:val="18"/>
                <w:szCs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7" w:right="0"/>
              <w:jc w:val="left"/>
              <w:rPr>
                <w:rFonts w:ascii="宋体" w:hAnsi="宋体" w:cs="宋体" w:eastAsia="宋体" w:hint="default"/>
                <w:sz w:val="18"/>
                <w:szCs w:val="18"/>
              </w:rPr>
            </w:pPr>
            <w:r>
              <w:rPr>
                <w:rFonts w:ascii="宋体" w:hAnsi="宋体" w:cs="宋体" w:eastAsia="宋体" w:hint="default"/>
                <w:b/>
                <w:bCs/>
                <w:sz w:val="18"/>
                <w:szCs w:val="18"/>
              </w:rPr>
              <w:t>营运收入</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
              <w:ind w:left="109" w:right="108"/>
              <w:jc w:val="left"/>
              <w:rPr>
                <w:rFonts w:ascii="宋体" w:hAnsi="宋体" w:cs="宋体" w:eastAsia="宋体" w:hint="default"/>
                <w:sz w:val="18"/>
                <w:szCs w:val="18"/>
              </w:rPr>
            </w:pPr>
            <w:r>
              <w:rPr>
                <w:rFonts w:ascii="宋体" w:hAnsi="宋体" w:cs="宋体" w:eastAsia="宋体" w:hint="default"/>
                <w:b/>
                <w:bCs/>
                <w:sz w:val="18"/>
                <w:szCs w:val="18"/>
              </w:rPr>
              <w:t>占营业收</w:t>
            </w:r>
            <w:r>
              <w:rPr>
                <w:rFonts w:ascii="宋体" w:hAnsi="宋体" w:cs="宋体" w:eastAsia="宋体" w:hint="default"/>
                <w:b/>
                <w:bCs/>
                <w:w w:val="99"/>
                <w:sz w:val="18"/>
                <w:szCs w:val="18"/>
              </w:rPr>
              <w:t> </w:t>
            </w:r>
            <w:r>
              <w:rPr>
                <w:rFonts w:ascii="宋体" w:hAnsi="宋体" w:cs="宋体" w:eastAsia="宋体" w:hint="default"/>
                <w:b/>
                <w:bCs/>
                <w:sz w:val="18"/>
                <w:szCs w:val="18"/>
              </w:rPr>
              <w:t>入的比例</w:t>
            </w:r>
            <w:r>
              <w:rPr>
                <w:rFonts w:ascii="宋体" w:hAnsi="宋体" w:cs="宋体" w:eastAsia="宋体" w:hint="default"/>
                <w:sz w:val="18"/>
                <w:szCs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250,120,405.77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8,237,318.81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8,304,379.85</w:t>
            </w: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266,662,104.43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34.15%</w:t>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77"/>
              <w:jc w:val="left"/>
              <w:rPr>
                <w:rFonts w:ascii="宋体" w:hAnsi="宋体" w:cs="宋体" w:eastAsia="宋体" w:hint="default"/>
                <w:sz w:val="18"/>
                <w:szCs w:val="18"/>
              </w:rPr>
            </w:pPr>
            <w:r>
              <w:rPr>
                <w:rFonts w:ascii="宋体" w:hAnsi="宋体" w:cs="宋体" w:eastAsia="宋体" w:hint="default"/>
                <w:spacing w:val="20"/>
                <w:sz w:val="18"/>
                <w:szCs w:val="18"/>
              </w:rPr>
              <w:t>中国银行股份有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164,969,196.51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99,836.09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1,258,951.49</w:t>
            </w: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166,327,984.09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21.30%</w:t>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77"/>
              <w:jc w:val="left"/>
              <w:rPr>
                <w:rFonts w:ascii="宋体" w:hAnsi="宋体" w:cs="宋体" w:eastAsia="宋体" w:hint="default"/>
                <w:sz w:val="18"/>
                <w:szCs w:val="18"/>
              </w:rPr>
            </w:pPr>
            <w:r>
              <w:rPr>
                <w:rFonts w:ascii="宋体" w:hAnsi="宋体" w:cs="宋体" w:eastAsia="宋体" w:hint="default"/>
                <w:spacing w:val="20"/>
                <w:sz w:val="18"/>
                <w:szCs w:val="18"/>
              </w:rPr>
              <w:t>交通银行股份有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57,200,085.38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982,923.06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4,233,588.46</w:t>
            </w: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62,416,596.90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7.99%</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189"/>
              <w:jc w:val="left"/>
              <w:rPr>
                <w:rFonts w:ascii="Times New Roman" w:hAnsi="Times New Roman" w:cs="Times New Roman" w:eastAsia="Times New Roman" w:hint="default"/>
                <w:sz w:val="18"/>
                <w:szCs w:val="18"/>
              </w:rPr>
            </w:pPr>
            <w:r>
              <w:rPr>
                <w:rFonts w:ascii="Times New Roman"/>
                <w:sz w:val="18"/>
              </w:rPr>
              <w:t>Eastern</w:t>
            </w:r>
            <w:r>
              <w:rPr>
                <w:rFonts w:ascii="Times New Roman"/>
                <w:spacing w:val="-11"/>
                <w:sz w:val="18"/>
              </w:rPr>
              <w:t> </w:t>
            </w:r>
            <w:r>
              <w:rPr>
                <w:rFonts w:ascii="Times New Roman"/>
                <w:sz w:val="18"/>
              </w:rPr>
              <w:t>Asia</w:t>
            </w:r>
            <w:r>
              <w:rPr>
                <w:rFonts w:ascii="Times New Roman"/>
                <w:w w:val="99"/>
                <w:sz w:val="18"/>
              </w:rPr>
              <w:t> </w:t>
            </w:r>
            <w:r>
              <w:rPr>
                <w:rFonts w:ascii="Times New Roman"/>
                <w:sz w:val="18"/>
              </w:rPr>
              <w:t>Commercial</w:t>
            </w:r>
            <w:r>
              <w:rPr>
                <w:rFonts w:ascii="Times New Roman"/>
                <w:spacing w:val="-4"/>
                <w:sz w:val="18"/>
              </w:rPr>
              <w:t> </w:t>
            </w:r>
            <w:r>
              <w:rPr>
                <w:rFonts w:ascii="Times New Roman"/>
                <w:sz w:val="18"/>
              </w:rPr>
              <w:t>Bank</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34,894,872.34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6,566.14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34,901,438.48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中国邮政储蓄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30,898,119.65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232,500.49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346,433.00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48,105.00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31,525,158.14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77"/>
              <w:jc w:val="left"/>
              <w:rPr>
                <w:rFonts w:ascii="宋体" w:hAnsi="宋体" w:cs="宋体" w:eastAsia="宋体" w:hint="default"/>
                <w:sz w:val="18"/>
                <w:szCs w:val="18"/>
              </w:rPr>
            </w:pPr>
            <w:r>
              <w:rPr>
                <w:rFonts w:ascii="宋体" w:hAnsi="宋体" w:cs="宋体" w:eastAsia="宋体" w:hint="default"/>
                <w:spacing w:val="20"/>
                <w:sz w:val="18"/>
                <w:szCs w:val="18"/>
              </w:rPr>
              <w:t>中国建设银行股</w:t>
            </w:r>
            <w:r>
              <w:rPr>
                <w:rFonts w:ascii="宋体" w:hAnsi="宋体" w:cs="宋体" w:eastAsia="宋体" w:hint="default"/>
                <w:spacing w:val="-87"/>
                <w:sz w:val="18"/>
                <w:szCs w:val="18"/>
              </w:rPr>
              <w:t> </w:t>
            </w:r>
            <w:r>
              <w:rPr>
                <w:rFonts w:ascii="宋体" w:hAnsi="宋体" w:cs="宋体" w:eastAsia="宋体" w:hint="default"/>
                <w:sz w:val="18"/>
                <w:szCs w:val="18"/>
              </w:rPr>
              <w:t>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22,409,367.48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293,796.58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764,932.50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23,468,096.56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3.01%</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18,890,459.14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18,890,459.14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2.42%</w:t>
            </w:r>
            <w:r>
              <w:rPr>
                <w:rFonts w:ascii="Times New Roman"/>
                <w:sz w:val="18"/>
              </w:rPr>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中国光大银行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16,177,777.79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650,512.83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21,875.00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7,121,308.00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23,971,473.62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3.07%</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77"/>
              <w:jc w:val="left"/>
              <w:rPr>
                <w:rFonts w:ascii="宋体" w:hAnsi="宋体" w:cs="宋体" w:eastAsia="宋体" w:hint="default"/>
                <w:sz w:val="18"/>
                <w:szCs w:val="18"/>
              </w:rPr>
            </w:pPr>
            <w:r>
              <w:rPr>
                <w:rFonts w:ascii="宋体" w:hAnsi="宋体" w:cs="宋体" w:eastAsia="宋体" w:hint="default"/>
                <w:spacing w:val="20"/>
                <w:sz w:val="18"/>
                <w:szCs w:val="18"/>
              </w:rPr>
              <w:t>广东省电信实业</w:t>
            </w:r>
            <w:r>
              <w:rPr>
                <w:rFonts w:ascii="宋体" w:hAnsi="宋体" w:cs="宋体" w:eastAsia="宋体" w:hint="default"/>
                <w:spacing w:val="-87"/>
                <w:sz w:val="18"/>
                <w:szCs w:val="18"/>
              </w:rPr>
              <w:t> </w:t>
            </w:r>
            <w:r>
              <w:rPr>
                <w:rFonts w:ascii="宋体" w:hAnsi="宋体" w:cs="宋体" w:eastAsia="宋体" w:hint="default"/>
                <w:sz w:val="18"/>
                <w:szCs w:val="18"/>
              </w:rPr>
              <w:t>集团公司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10,165,811.96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10,165,811.96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1.30%</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8,914,082.36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127,952.97</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9,042,035.33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1.16%</w:t>
            </w:r>
            <w:r>
              <w:rPr>
                <w:rFonts w:ascii="Times New Roman"/>
                <w:sz w:val="18"/>
              </w:rPr>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104,352,669.34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 w:right="0"/>
              <w:jc w:val="center"/>
              <w:rPr>
                <w:rFonts w:ascii="Times New Roman" w:hAnsi="Times New Roman" w:cs="Times New Roman" w:eastAsia="Times New Roman" w:hint="default"/>
                <w:sz w:val="18"/>
                <w:szCs w:val="18"/>
              </w:rPr>
            </w:pPr>
            <w:r>
              <w:rPr>
                <w:rFonts w:ascii="Times New Roman"/>
                <w:sz w:val="18"/>
              </w:rPr>
              <w:t>7,173,993.18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2,017,036.07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4,261,854.12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15,719,807.25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133,525,359.96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17.10%</w:t>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3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718,992,847.72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 w:right="0"/>
              <w:jc w:val="center"/>
              <w:rPr>
                <w:rFonts w:ascii="Times New Roman" w:hAnsi="Times New Roman" w:cs="Times New Roman" w:eastAsia="Times New Roman" w:hint="default"/>
                <w:sz w:val="18"/>
                <w:szCs w:val="18"/>
              </w:rPr>
            </w:pPr>
            <w:r>
              <w:rPr>
                <w:rFonts w:ascii="Times New Roman"/>
                <w:sz w:val="18"/>
              </w:rPr>
              <w:t>7,173,993.18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12,648,443.03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19,192,014.42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22,889,220.25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780,896,518.60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82" w:top="1100" w:bottom="1180" w:left="980" w:right="980"/>
        </w:sectPr>
      </w:pPr>
    </w:p>
    <w:p>
      <w:pPr>
        <w:spacing w:line="240" w:lineRule="auto" w:before="2"/>
        <w:rPr>
          <w:rFonts w:ascii="宋体" w:hAnsi="宋体" w:cs="宋体" w:eastAsia="宋体" w:hint="default"/>
          <w:b/>
          <w:bCs/>
          <w:sz w:val="19"/>
          <w:szCs w:val="19"/>
        </w:rPr>
      </w:pPr>
    </w:p>
    <w:p>
      <w:pPr>
        <w:pStyle w:val="Heading4"/>
        <w:spacing w:line="240" w:lineRule="auto"/>
        <w:ind w:left="560" w:right="1372"/>
        <w:jc w:val="left"/>
        <w:rPr>
          <w:b w:val="0"/>
          <w:bCs w:val="0"/>
        </w:rPr>
      </w:pPr>
      <w:r>
        <w:rPr>
          <w:rFonts w:ascii="Times New Roman" w:hAnsi="Times New Roman" w:cs="Times New Roman" w:eastAsia="Times New Roman" w:hint="default"/>
        </w:rPr>
        <w:t>4</w:t>
      </w:r>
      <w:r>
        <w:rPr/>
        <w:t>、按地区列示营业收入</w:t>
      </w:r>
      <w:r>
        <w:rPr>
          <w:b w:val="0"/>
          <w:bCs w:val="0"/>
        </w:rPr>
      </w:r>
    </w:p>
    <w:p>
      <w:pPr>
        <w:spacing w:line="240" w:lineRule="auto" w:before="7"/>
        <w:rPr>
          <w:rFonts w:ascii="宋体" w:hAnsi="宋体" w:cs="宋体" w:eastAsia="宋体" w:hint="default"/>
          <w:b/>
          <w:bCs/>
          <w:sz w:val="11"/>
          <w:szCs w:val="11"/>
        </w:rPr>
      </w:pPr>
    </w:p>
    <w:tbl>
      <w:tblPr>
        <w:tblW w:w="0" w:type="auto"/>
        <w:jc w:val="left"/>
        <w:tblInd w:w="1324" w:type="dxa"/>
        <w:tblLayout w:type="fixed"/>
        <w:tblCellMar>
          <w:top w:w="0" w:type="dxa"/>
          <w:left w:w="0" w:type="dxa"/>
          <w:bottom w:w="0" w:type="dxa"/>
          <w:right w:w="0" w:type="dxa"/>
        </w:tblCellMar>
        <w:tblLook w:val="01E0"/>
      </w:tblPr>
      <w:tblGrid>
        <w:gridCol w:w="1980"/>
        <w:gridCol w:w="1967"/>
        <w:gridCol w:w="1980"/>
      </w:tblGrid>
      <w:tr>
        <w:trPr>
          <w:trHeight w:val="4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6"/>
              <w:ind w:right="1"/>
              <w:jc w:val="center"/>
              <w:rPr>
                <w:rFonts w:ascii="宋体" w:hAnsi="宋体" w:cs="宋体" w:eastAsia="宋体" w:hint="default"/>
                <w:sz w:val="21"/>
                <w:szCs w:val="21"/>
              </w:rPr>
            </w:pPr>
            <w:r>
              <w:rPr>
                <w:rFonts w:ascii="宋体" w:hAnsi="宋体" w:cs="宋体" w:eastAsia="宋体" w:hint="default"/>
                <w:b/>
                <w:bCs/>
                <w:w w:val="95"/>
                <w:sz w:val="21"/>
                <w:szCs w:val="21"/>
              </w:rPr>
              <w:t>地</w:t>
              <w:tab/>
            </w:r>
            <w:r>
              <w:rPr>
                <w:rFonts w:ascii="宋体" w:hAnsi="宋体" w:cs="宋体" w:eastAsia="宋体" w:hint="default"/>
                <w:b/>
                <w:bCs/>
                <w:sz w:val="21"/>
                <w:szCs w:val="21"/>
              </w:rPr>
              <w:t>区</w:t>
            </w:r>
            <w:r>
              <w:rPr>
                <w:rFonts w:ascii="宋体" w:hAnsi="宋体" w:cs="宋体" w:eastAsia="宋体" w:hint="default"/>
                <w:sz w:val="21"/>
                <w:szCs w:val="21"/>
              </w:rPr>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1"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676,920,954.51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348,565,454.15</w:t>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国外地区</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103,975,564.09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54,169,169.71</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780,896,518.60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402,734,623.86</w:t>
            </w:r>
          </w:p>
        </w:tc>
      </w:tr>
    </w:tbl>
    <w:p>
      <w:pPr>
        <w:spacing w:line="240" w:lineRule="auto" w:before="5"/>
        <w:rPr>
          <w:rFonts w:ascii="宋体" w:hAnsi="宋体" w:cs="宋体" w:eastAsia="宋体" w:hint="default"/>
          <w:b/>
          <w:bCs/>
          <w:sz w:val="22"/>
          <w:szCs w:val="22"/>
        </w:rPr>
      </w:pPr>
    </w:p>
    <w:p>
      <w:pPr>
        <w:pStyle w:val="Heading4"/>
        <w:tabs>
          <w:tab w:pos="3964" w:val="left" w:leader="none"/>
        </w:tabs>
        <w:spacing w:line="240" w:lineRule="auto"/>
        <w:ind w:left="560" w:right="0"/>
        <w:jc w:val="left"/>
        <w:rPr>
          <w:b w:val="0"/>
          <w:bCs w:val="0"/>
        </w:rPr>
      </w:pPr>
      <w:r>
        <w:rPr>
          <w:rFonts w:ascii="Times New Roman" w:hAnsi="Times New Roman" w:cs="Times New Roman" w:eastAsia="Times New Roman" w:hint="default"/>
          <w:spacing w:val="7"/>
        </w:rPr>
        <w:t>5</w:t>
      </w:r>
      <w:r>
        <w:rPr>
          <w:spacing w:val="7"/>
        </w:rPr>
        <w:t>、公司向前五名客户销售总额为</w:t>
        <w:tab/>
      </w:r>
      <w:r>
        <w:rPr>
          <w:rFonts w:ascii="Times New Roman" w:hAnsi="Times New Roman" w:cs="Times New Roman" w:eastAsia="Times New Roman" w:hint="default"/>
        </w:rPr>
        <w:t>561,833,282.04 </w:t>
      </w:r>
      <w:r>
        <w:rPr>
          <w:rFonts w:ascii="Times New Roman" w:hAnsi="Times New Roman" w:cs="Times New Roman" w:eastAsia="Times New Roman" w:hint="default"/>
          <w:spacing w:val="1"/>
        </w:rPr>
        <w:t> </w:t>
      </w:r>
      <w:r>
        <w:rPr>
          <w:spacing w:val="7"/>
        </w:rPr>
        <w:t>元，占公司本年全部营业收入的</w:t>
      </w:r>
      <w:r>
        <w:rPr>
          <w:b w:val="0"/>
          <w:bCs w:val="0"/>
          <w:spacing w:val="7"/>
        </w:rPr>
      </w:r>
    </w:p>
    <w:p>
      <w:pPr>
        <w:pStyle w:val="Heading4"/>
        <w:spacing w:line="240" w:lineRule="auto" w:before="118"/>
        <w:ind w:left="140" w:right="1372"/>
        <w:jc w:val="left"/>
        <w:rPr>
          <w:b w:val="0"/>
          <w:bCs w:val="0"/>
        </w:rPr>
      </w:pPr>
      <w:r>
        <w:rPr>
          <w:rFonts w:ascii="Times New Roman" w:hAnsi="Times New Roman" w:cs="Times New Roman" w:eastAsia="Times New Roman" w:hint="default"/>
        </w:rPr>
        <w:t>71.95%</w:t>
      </w:r>
      <w:r>
        <w:rPr/>
        <w:t>。</w:t>
      </w:r>
      <w:r>
        <w:rPr>
          <w:b w:val="0"/>
          <w:bCs w:val="0"/>
        </w:rPr>
      </w:r>
    </w:p>
    <w:p>
      <w:pPr>
        <w:pStyle w:val="Heading4"/>
        <w:spacing w:line="338" w:lineRule="auto" w:before="117"/>
        <w:ind w:left="140" w:right="129" w:firstLine="420"/>
        <w:jc w:val="left"/>
        <w:rPr>
          <w:b w:val="0"/>
          <w:bCs w:val="0"/>
        </w:rPr>
      </w:pPr>
      <w:r>
        <w:rPr>
          <w:rFonts w:ascii="Times New Roman" w:hAnsi="Times New Roman" w:cs="Times New Roman" w:eastAsia="Times New Roman" w:hint="default"/>
        </w:rPr>
        <w:t>6</w:t>
      </w:r>
      <w:r>
        <w:rPr/>
        <w:t>、营业收入本年发生数比上年发生数增加 </w:t>
      </w:r>
      <w:r>
        <w:rPr>
          <w:rFonts w:ascii="Times New Roman" w:hAnsi="Times New Roman" w:cs="Times New Roman" w:eastAsia="Times New Roman" w:hint="default"/>
        </w:rPr>
        <w:t>378,161,894.74 </w:t>
      </w:r>
      <w:r>
        <w:rPr/>
        <w:t>元，增加比例为</w:t>
      </w:r>
      <w:r>
        <w:rPr>
          <w:spacing w:val="-31"/>
        </w:rPr>
        <w:t> </w:t>
      </w:r>
      <w:r>
        <w:rPr>
          <w:rFonts w:ascii="Times New Roman" w:hAnsi="Times New Roman" w:cs="Times New Roman" w:eastAsia="Times New Roman" w:hint="default"/>
        </w:rPr>
        <w:t>93.90</w:t>
      </w:r>
      <w:r>
        <w:rPr/>
        <w:t>％，</w:t>
      </w:r>
      <w:r>
        <w:rPr>
          <w:spacing w:val="1"/>
          <w:w w:val="99"/>
        </w:rPr>
        <w:t> </w:t>
      </w:r>
      <w:r>
        <w:rPr/>
        <w:t>变动原因为：</w:t>
      </w:r>
      <w:r>
        <w:rPr>
          <w:rFonts w:ascii="Times New Roman" w:hAnsi="Times New Roman" w:cs="Times New Roman" w:eastAsia="Times New Roman" w:hint="default"/>
        </w:rPr>
        <w:t>ATM</w:t>
      </w:r>
      <w:r>
        <w:rPr>
          <w:rFonts w:ascii="Times New Roman" w:hAnsi="Times New Roman" w:cs="Times New Roman" w:eastAsia="Times New Roman" w:hint="default"/>
          <w:spacing w:val="-25"/>
        </w:rPr>
        <w:t> </w:t>
      </w:r>
      <w:r>
        <w:rPr/>
        <w:t>的销售额大幅增加。</w:t>
      </w:r>
      <w:r>
        <w:rPr>
          <w:b w:val="0"/>
          <w:bCs w:val="0"/>
        </w:rPr>
      </w:r>
    </w:p>
    <w:p>
      <w:pPr>
        <w:spacing w:line="240" w:lineRule="auto" w:before="5"/>
        <w:rPr>
          <w:rFonts w:ascii="宋体" w:hAnsi="宋体" w:cs="宋体" w:eastAsia="宋体" w:hint="default"/>
          <w:b/>
          <w:bCs/>
          <w:sz w:val="29"/>
          <w:szCs w:val="29"/>
        </w:rPr>
      </w:pPr>
    </w:p>
    <w:p>
      <w:pPr>
        <w:pStyle w:val="Heading4"/>
        <w:tabs>
          <w:tab w:pos="1820" w:val="left" w:leader="none"/>
        </w:tabs>
        <w:spacing w:line="240" w:lineRule="auto" w:before="0"/>
        <w:ind w:right="1372"/>
        <w:jc w:val="left"/>
        <w:rPr>
          <w:b w:val="0"/>
          <w:bCs w:val="0"/>
        </w:rPr>
      </w:pPr>
      <w:r>
        <w:rPr>
          <w:w w:val="95"/>
        </w:rPr>
        <w:t>（二十七）</w:t>
        <w:tab/>
      </w:r>
      <w:r>
        <w:rPr/>
        <w:t>营业税金及附加</w:t>
      </w:r>
      <w:r>
        <w:rPr>
          <w:b w:val="0"/>
          <w:bCs w:val="0"/>
        </w:rPr>
      </w:r>
    </w:p>
    <w:p>
      <w:pPr>
        <w:spacing w:line="240" w:lineRule="auto" w:before="10"/>
        <w:rPr>
          <w:rFonts w:ascii="宋体" w:hAnsi="宋体" w:cs="宋体" w:eastAsia="宋体" w:hint="default"/>
          <w:b/>
          <w:bCs/>
          <w:sz w:val="12"/>
          <w:szCs w:val="12"/>
        </w:rPr>
      </w:pPr>
    </w:p>
    <w:tbl>
      <w:tblPr>
        <w:tblW w:w="0" w:type="auto"/>
        <w:jc w:val="left"/>
        <w:tblInd w:w="888" w:type="dxa"/>
        <w:tblLayout w:type="fixed"/>
        <w:tblCellMar>
          <w:top w:w="0" w:type="dxa"/>
          <w:left w:w="0" w:type="dxa"/>
          <w:bottom w:w="0" w:type="dxa"/>
          <w:right w:w="0" w:type="dxa"/>
        </w:tblCellMar>
        <w:tblLook w:val="01E0"/>
      </w:tblPr>
      <w:tblGrid>
        <w:gridCol w:w="1582"/>
        <w:gridCol w:w="2096"/>
        <w:gridCol w:w="1721"/>
        <w:gridCol w:w="1400"/>
      </w:tblGrid>
      <w:tr>
        <w:trPr>
          <w:trHeight w:val="32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本年发生数</w:t>
            </w:r>
            <w:r>
              <w:rPr>
                <w:rFonts w:ascii="宋体" w:hAnsi="宋体" w:cs="宋体" w:eastAsia="宋体" w:hint="default"/>
                <w:sz w:val="21"/>
                <w:szCs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9" w:right="0"/>
              <w:jc w:val="left"/>
              <w:rPr>
                <w:rFonts w:ascii="宋体" w:hAnsi="宋体" w:cs="宋体" w:eastAsia="宋体" w:hint="default"/>
                <w:sz w:val="21"/>
                <w:szCs w:val="21"/>
              </w:rPr>
            </w:pPr>
            <w:r>
              <w:rPr>
                <w:rFonts w:ascii="宋体" w:hAnsi="宋体" w:cs="宋体" w:eastAsia="宋体" w:hint="default"/>
                <w:b/>
                <w:bCs/>
                <w:sz w:val="21"/>
                <w:szCs w:val="21"/>
              </w:rPr>
              <w:t>上年发生数</w:t>
            </w:r>
            <w:r>
              <w:rPr>
                <w:rFonts w:ascii="宋体" w:hAnsi="宋体" w:cs="宋体" w:eastAsia="宋体" w:hint="default"/>
                <w:sz w:val="21"/>
                <w:szCs w:val="21"/>
              </w:rPr>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2,933,209.30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5" w:right="0"/>
              <w:jc w:val="left"/>
              <w:rPr>
                <w:rFonts w:ascii="Times New Roman" w:hAnsi="Times New Roman" w:cs="Times New Roman" w:eastAsia="Times New Roman" w:hint="default"/>
                <w:sz w:val="21"/>
                <w:szCs w:val="21"/>
              </w:rPr>
            </w:pPr>
            <w:r>
              <w:rPr>
                <w:rFonts w:ascii="Times New Roman"/>
                <w:sz w:val="21"/>
              </w:rPr>
              <w:t>1,636,765.53</w:t>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城建税</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center"/>
              <w:rPr>
                <w:rFonts w:ascii="宋体" w:hAnsi="宋体" w:cs="宋体" w:eastAsia="宋体" w:hint="default"/>
                <w:sz w:val="21"/>
                <w:szCs w:val="21"/>
              </w:rPr>
            </w:pPr>
            <w:r>
              <w:rPr>
                <w:rFonts w:ascii="宋体" w:hAnsi="宋体" w:cs="宋体" w:eastAsia="宋体" w:hint="default"/>
                <w:sz w:val="21"/>
                <w:szCs w:val="21"/>
              </w:rPr>
              <w:t>流转税的</w:t>
            </w:r>
            <w:r>
              <w:rPr>
                <w:rFonts w:ascii="Times New Roman" w:hAnsi="Times New Roman" w:cs="Times New Roman" w:eastAsia="Times New Roman" w:hint="default"/>
                <w:sz w:val="21"/>
                <w:szCs w:val="21"/>
              </w:rPr>
              <w:t>7%</w:t>
            </w:r>
            <w:r>
              <w:rPr>
                <w:rFonts w:ascii="宋体" w:hAnsi="宋体" w:cs="宋体" w:eastAsia="宋体" w:hint="default"/>
                <w:sz w:val="21"/>
                <w:szCs w:val="21"/>
              </w:rPr>
              <w:t>或</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3,813,241.79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5" w:right="0"/>
              <w:jc w:val="left"/>
              <w:rPr>
                <w:rFonts w:ascii="Times New Roman" w:hAnsi="Times New Roman" w:cs="Times New Roman" w:eastAsia="Times New Roman" w:hint="default"/>
                <w:sz w:val="21"/>
                <w:szCs w:val="21"/>
              </w:rPr>
            </w:pPr>
            <w:r>
              <w:rPr>
                <w:rFonts w:ascii="Times New Roman"/>
                <w:sz w:val="21"/>
              </w:rPr>
              <w:t>3,922,824.39</w:t>
            </w:r>
          </w:p>
        </w:tc>
      </w:tr>
      <w:tr>
        <w:trPr>
          <w:trHeight w:val="32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Times New Roman" w:hAnsi="Times New Roman" w:cs="Times New Roman" w:eastAsia="Times New Roman" w:hint="default"/>
                <w:sz w:val="21"/>
                <w:szCs w:val="21"/>
              </w:rPr>
              <w:t>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1,711,781.86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5" w:right="0"/>
              <w:jc w:val="left"/>
              <w:rPr>
                <w:rFonts w:ascii="Times New Roman" w:hAnsi="Times New Roman" w:cs="Times New Roman" w:eastAsia="Times New Roman" w:hint="default"/>
                <w:sz w:val="21"/>
                <w:szCs w:val="21"/>
              </w:rPr>
            </w:pPr>
            <w:r>
              <w:rPr>
                <w:rFonts w:ascii="Times New Roman"/>
                <w:sz w:val="21"/>
              </w:rPr>
              <w:t>1,681,210.46</w:t>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09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8,458,232.95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5" w:right="0"/>
              <w:jc w:val="left"/>
              <w:rPr>
                <w:rFonts w:ascii="Times New Roman" w:hAnsi="Times New Roman" w:cs="Times New Roman" w:eastAsia="Times New Roman" w:hint="default"/>
                <w:sz w:val="21"/>
                <w:szCs w:val="21"/>
              </w:rPr>
            </w:pPr>
            <w:r>
              <w:rPr>
                <w:rFonts w:ascii="Times New Roman"/>
                <w:sz w:val="21"/>
              </w:rPr>
              <w:t>7,240,800.38</w:t>
            </w:r>
          </w:p>
        </w:tc>
      </w:tr>
    </w:tbl>
    <w:p>
      <w:pPr>
        <w:spacing w:line="240" w:lineRule="auto" w:before="11"/>
        <w:rPr>
          <w:rFonts w:ascii="宋体" w:hAnsi="宋体" w:cs="宋体" w:eastAsia="宋体" w:hint="default"/>
          <w:b/>
          <w:bCs/>
          <w:sz w:val="22"/>
          <w:szCs w:val="22"/>
        </w:rPr>
      </w:pPr>
    </w:p>
    <w:p>
      <w:pPr>
        <w:pStyle w:val="Heading4"/>
        <w:spacing w:line="331" w:lineRule="auto"/>
        <w:ind w:left="140" w:right="0" w:firstLine="420"/>
        <w:jc w:val="left"/>
        <w:rPr>
          <w:b w:val="0"/>
          <w:bCs w:val="0"/>
        </w:rPr>
      </w:pPr>
      <w:r>
        <w:rPr/>
        <w:t>营业税金及附加本年发生数比上年发生数增加 </w:t>
      </w:r>
      <w:r>
        <w:rPr>
          <w:rFonts w:ascii="Times New Roman" w:hAnsi="Times New Roman" w:cs="Times New Roman" w:eastAsia="Times New Roman" w:hint="default"/>
        </w:rPr>
        <w:t>1,217,432.57 </w:t>
      </w:r>
      <w:r>
        <w:rPr/>
        <w:t>元，增加比例为</w:t>
      </w:r>
      <w:r>
        <w:rPr>
          <w:spacing w:val="-71"/>
        </w:rPr>
        <w:t> </w:t>
      </w:r>
      <w:r>
        <w:rPr>
          <w:rFonts w:ascii="Times New Roman" w:hAnsi="Times New Roman" w:cs="Times New Roman" w:eastAsia="Times New Roman" w:hint="default"/>
        </w:rPr>
        <w:t>16.81</w:t>
      </w:r>
      <w:r>
        <w:rPr/>
        <w:t>％，</w:t>
      </w:r>
      <w:r>
        <w:rPr>
          <w:spacing w:val="1"/>
          <w:w w:val="99"/>
        </w:rPr>
        <w:t> </w:t>
      </w:r>
      <w:r>
        <w:rPr/>
        <w:t>变动原因为：主营业务收入增加税金相应增加。</w:t>
      </w:r>
      <w:r>
        <w:rPr>
          <w:b w:val="0"/>
          <w:bCs w:val="0"/>
        </w:rPr>
      </w:r>
    </w:p>
    <w:p>
      <w:pPr>
        <w:spacing w:line="240" w:lineRule="auto" w:before="11"/>
        <w:rPr>
          <w:rFonts w:ascii="宋体" w:hAnsi="宋体" w:cs="宋体" w:eastAsia="宋体" w:hint="default"/>
          <w:b/>
          <w:bCs/>
          <w:sz w:val="21"/>
          <w:szCs w:val="21"/>
        </w:rPr>
      </w:pPr>
    </w:p>
    <w:p>
      <w:pPr>
        <w:pStyle w:val="Heading4"/>
        <w:tabs>
          <w:tab w:pos="1819" w:val="left" w:leader="none"/>
        </w:tabs>
        <w:spacing w:line="240" w:lineRule="auto" w:before="0"/>
        <w:ind w:right="1372"/>
        <w:jc w:val="left"/>
        <w:rPr>
          <w:b w:val="0"/>
          <w:bCs w:val="0"/>
        </w:rPr>
      </w:pPr>
      <w:r>
        <w:rPr>
          <w:w w:val="95"/>
        </w:rPr>
        <w:t>（二十八）</w:t>
        <w:tab/>
      </w:r>
      <w:r>
        <w:rPr/>
        <w:t>销售费用</w:t>
      </w:r>
      <w:r>
        <w:rPr>
          <w:b w:val="0"/>
          <w:bCs w:val="0"/>
        </w:rPr>
      </w:r>
    </w:p>
    <w:p>
      <w:pPr>
        <w:spacing w:line="240" w:lineRule="auto" w:before="7"/>
        <w:rPr>
          <w:rFonts w:ascii="宋体" w:hAnsi="宋体" w:cs="宋体" w:eastAsia="宋体" w:hint="default"/>
          <w:b/>
          <w:bCs/>
          <w:sz w:val="2"/>
          <w:szCs w:val="2"/>
        </w:rPr>
      </w:pPr>
    </w:p>
    <w:tbl>
      <w:tblPr>
        <w:tblW w:w="0" w:type="auto"/>
        <w:jc w:val="left"/>
        <w:tblInd w:w="1408" w:type="dxa"/>
        <w:tblLayout w:type="fixed"/>
        <w:tblCellMar>
          <w:top w:w="0" w:type="dxa"/>
          <w:left w:w="0" w:type="dxa"/>
          <w:bottom w:w="0" w:type="dxa"/>
          <w:right w:w="0" w:type="dxa"/>
        </w:tblCellMar>
        <w:tblLook w:val="01E0"/>
      </w:tblPr>
      <w:tblGrid>
        <w:gridCol w:w="2160"/>
        <w:gridCol w:w="1980"/>
        <w:gridCol w:w="1620"/>
      </w:tblGrid>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本年发生数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上年发生数</w:t>
            </w:r>
            <w:r>
              <w:rPr>
                <w:rFonts w:ascii="宋体" w:hAnsi="宋体" w:cs="宋体" w:eastAsia="宋体" w:hint="default"/>
                <w:sz w:val="21"/>
                <w:szCs w:val="21"/>
              </w:rPr>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82,481,607.63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52,603,104.76</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13.06%</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占报告期净利润率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35.62%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58.32%</w:t>
            </w:r>
          </w:p>
        </w:tc>
      </w:tr>
    </w:tbl>
    <w:p>
      <w:pPr>
        <w:spacing w:line="240" w:lineRule="auto" w:before="5"/>
        <w:rPr>
          <w:rFonts w:ascii="宋体" w:hAnsi="宋体" w:cs="宋体" w:eastAsia="宋体" w:hint="default"/>
          <w:b/>
          <w:bCs/>
          <w:sz w:val="22"/>
          <w:szCs w:val="22"/>
        </w:rPr>
      </w:pPr>
    </w:p>
    <w:p>
      <w:pPr>
        <w:pStyle w:val="Heading4"/>
        <w:spacing w:line="348" w:lineRule="auto"/>
        <w:ind w:left="139" w:right="136" w:firstLine="420"/>
        <w:jc w:val="both"/>
        <w:rPr>
          <w:b w:val="0"/>
          <w:bCs w:val="0"/>
        </w:rPr>
      </w:pPr>
      <w:r>
        <w:rPr/>
        <w:t>销售费用本年发生数比上年发生数增加 </w:t>
      </w:r>
      <w:r>
        <w:rPr>
          <w:rFonts w:ascii="Times New Roman" w:hAnsi="Times New Roman" w:cs="Times New Roman" w:eastAsia="Times New Roman" w:hint="default"/>
        </w:rPr>
        <w:t>29,878,502.87 </w:t>
      </w:r>
      <w:r>
        <w:rPr/>
        <w:t>元</w:t>
      </w:r>
      <w:r>
        <w:rPr>
          <w:rFonts w:ascii="Times New Roman" w:hAnsi="Times New Roman" w:cs="Times New Roman" w:eastAsia="Times New Roman" w:hint="default"/>
        </w:rPr>
        <w:t>,</w:t>
      </w:r>
      <w:r>
        <w:rPr/>
        <w:t>增长比例为</w:t>
      </w:r>
      <w:r>
        <w:rPr>
          <w:spacing w:val="20"/>
        </w:rPr>
        <w:t> </w:t>
      </w:r>
      <w:r>
        <w:rPr>
          <w:rFonts w:ascii="Times New Roman" w:hAnsi="Times New Roman" w:cs="Times New Roman" w:eastAsia="Times New Roman" w:hint="default"/>
        </w:rPr>
        <w:t>56.80%</w:t>
      </w:r>
      <w:r>
        <w:rPr/>
        <w:t>，变动</w:t>
      </w:r>
      <w:r>
        <w:rPr>
          <w:spacing w:val="2"/>
          <w:w w:val="99"/>
        </w:rPr>
        <w:t> </w:t>
      </w:r>
      <w:r>
        <w:rPr>
          <w:spacing w:val="2"/>
        </w:rPr>
        <w:t>的主要原因是：由于销售额大幅增加，使得直接与销售量和销售额相关的工资、运输费、</w:t>
      </w:r>
      <w:r>
        <w:rPr>
          <w:w w:val="99"/>
        </w:rPr>
        <w:t> </w:t>
      </w:r>
      <w:r>
        <w:rPr/>
        <w:t>技术咨询安装服务费、广告费、代理费、业务招待费等销售费用大幅增加。</w:t>
      </w:r>
      <w:r>
        <w:rPr>
          <w:b w:val="0"/>
          <w:bCs w:val="0"/>
        </w:rPr>
      </w:r>
    </w:p>
    <w:p>
      <w:pPr>
        <w:spacing w:line="240" w:lineRule="auto" w:before="0"/>
        <w:rPr>
          <w:rFonts w:ascii="宋体" w:hAnsi="宋体" w:cs="宋体" w:eastAsia="宋体" w:hint="default"/>
          <w:b/>
          <w:bCs/>
          <w:sz w:val="20"/>
          <w:szCs w:val="20"/>
        </w:rPr>
      </w:pPr>
    </w:p>
    <w:p>
      <w:pPr>
        <w:pStyle w:val="Heading4"/>
        <w:tabs>
          <w:tab w:pos="1819" w:val="left" w:leader="none"/>
        </w:tabs>
        <w:spacing w:line="240" w:lineRule="auto" w:before="139"/>
        <w:ind w:right="1372"/>
        <w:jc w:val="left"/>
        <w:rPr>
          <w:b w:val="0"/>
          <w:bCs w:val="0"/>
        </w:rPr>
      </w:pPr>
      <w:r>
        <w:rPr>
          <w:w w:val="95"/>
        </w:rPr>
        <w:t>（二十九）</w:t>
        <w:tab/>
      </w:r>
      <w:r>
        <w:rPr/>
        <w:t>管理费用</w:t>
      </w:r>
      <w:r>
        <w:rPr>
          <w:b w:val="0"/>
          <w:bCs w:val="0"/>
        </w:rPr>
      </w:r>
    </w:p>
    <w:p>
      <w:pPr>
        <w:spacing w:line="240" w:lineRule="auto" w:before="11"/>
        <w:rPr>
          <w:rFonts w:ascii="宋体" w:hAnsi="宋体" w:cs="宋体" w:eastAsia="宋体" w:hint="default"/>
          <w:b/>
          <w:bCs/>
          <w:sz w:val="12"/>
          <w:szCs w:val="12"/>
        </w:rPr>
      </w:pPr>
    </w:p>
    <w:tbl>
      <w:tblPr>
        <w:tblW w:w="0" w:type="auto"/>
        <w:jc w:val="left"/>
        <w:tblInd w:w="1467" w:type="dxa"/>
        <w:tblLayout w:type="fixed"/>
        <w:tblCellMar>
          <w:top w:w="0" w:type="dxa"/>
          <w:left w:w="0" w:type="dxa"/>
          <w:bottom w:w="0" w:type="dxa"/>
          <w:right w:w="0" w:type="dxa"/>
        </w:tblCellMar>
        <w:tblLook w:val="01E0"/>
      </w:tblPr>
      <w:tblGrid>
        <w:gridCol w:w="2308"/>
        <w:gridCol w:w="1714"/>
        <w:gridCol w:w="1620"/>
      </w:tblGrid>
      <w:tr>
        <w:trPr>
          <w:trHeight w:val="32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2"/>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5" w:right="0"/>
              <w:jc w:val="left"/>
              <w:rPr>
                <w:rFonts w:ascii="宋体" w:hAnsi="宋体" w:cs="宋体" w:eastAsia="宋体" w:hint="default"/>
                <w:sz w:val="21"/>
                <w:szCs w:val="21"/>
              </w:rPr>
            </w:pPr>
            <w:r>
              <w:rPr>
                <w:rFonts w:ascii="宋体" w:hAnsi="宋体" w:cs="宋体" w:eastAsia="宋体" w:hint="default"/>
                <w:b/>
                <w:bCs/>
                <w:sz w:val="21"/>
                <w:szCs w:val="21"/>
              </w:rPr>
              <w:t>本年发生数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上年发生数</w:t>
            </w:r>
            <w:r>
              <w:rPr>
                <w:rFonts w:ascii="宋体" w:hAnsi="宋体" w:cs="宋体" w:eastAsia="宋体" w:hint="default"/>
                <w:sz w:val="21"/>
                <w:szCs w:val="21"/>
              </w:rPr>
            </w:r>
          </w:p>
        </w:tc>
      </w:tr>
      <w:tr>
        <w:trPr>
          <w:trHeight w:val="32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83,136,537.38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64,570,941.40</w:t>
            </w:r>
          </w:p>
        </w:tc>
      </w:tr>
      <w:tr>
        <w:trPr>
          <w:trHeight w:val="323"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16.03%</w:t>
            </w:r>
          </w:p>
        </w:tc>
      </w:tr>
      <w:tr>
        <w:trPr>
          <w:trHeight w:val="32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占报告期净利润率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35.90%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71.59%</w:t>
            </w:r>
          </w:p>
        </w:tc>
      </w:tr>
    </w:tbl>
    <w:p>
      <w:pPr>
        <w:spacing w:line="240" w:lineRule="auto" w:before="5"/>
        <w:rPr>
          <w:rFonts w:ascii="宋体" w:hAnsi="宋体" w:cs="宋体" w:eastAsia="宋体" w:hint="default"/>
          <w:b/>
          <w:bCs/>
          <w:sz w:val="22"/>
          <w:szCs w:val="22"/>
        </w:rPr>
      </w:pPr>
    </w:p>
    <w:p>
      <w:pPr>
        <w:pStyle w:val="Heading4"/>
        <w:tabs>
          <w:tab w:pos="4354" w:val="left" w:leader="none"/>
          <w:tab w:pos="5771" w:val="left" w:leader="none"/>
        </w:tabs>
        <w:spacing w:line="338" w:lineRule="auto"/>
        <w:ind w:left="140" w:right="138" w:firstLine="420"/>
        <w:jc w:val="left"/>
        <w:rPr>
          <w:b w:val="0"/>
          <w:bCs w:val="0"/>
        </w:rPr>
      </w:pPr>
      <w:r>
        <w:rPr>
          <w:w w:val="95"/>
        </w:rPr>
        <w:t>管理费用本年发生数比上年发生数增加</w:t>
        <w:tab/>
      </w:r>
      <w:r>
        <w:rPr>
          <w:rFonts w:ascii="Times New Roman" w:hAnsi="Times New Roman" w:cs="Times New Roman" w:eastAsia="Times New Roman" w:hint="default"/>
          <w:spacing w:val="-1"/>
        </w:rPr>
        <w:t>18,565,595.98</w:t>
        <w:tab/>
      </w:r>
      <w:r>
        <w:rPr/>
        <w:t>元</w:t>
      </w:r>
      <w:r>
        <w:rPr>
          <w:rFonts w:ascii="Times New Roman" w:hAnsi="Times New Roman" w:cs="Times New Roman" w:eastAsia="Times New Roman" w:hint="default"/>
        </w:rPr>
        <w:t>,</w:t>
      </w:r>
      <w:r>
        <w:rPr/>
        <w:t>增长比例为</w:t>
      </w:r>
      <w:r>
        <w:rPr>
          <w:spacing w:val="-55"/>
        </w:rPr>
        <w:t> </w:t>
      </w:r>
      <w:r>
        <w:rPr>
          <w:rFonts w:ascii="Times New Roman" w:hAnsi="Times New Roman" w:cs="Times New Roman" w:eastAsia="Times New Roman" w:hint="default"/>
          <w:spacing w:val="-2"/>
        </w:rPr>
        <w:t>28.75%</w:t>
      </w:r>
      <w:r>
        <w:rPr>
          <w:spacing w:val="-2"/>
        </w:rPr>
        <w:t>，变动</w:t>
      </w:r>
      <w:r>
        <w:rPr>
          <w:w w:val="99"/>
        </w:rPr>
        <w:t> </w:t>
      </w:r>
      <w:r>
        <w:rPr/>
        <w:t>的主要原因是：工资和研究开发费的增加。</w:t>
      </w:r>
      <w:r>
        <w:rPr>
          <w:b w:val="0"/>
          <w:bCs w:val="0"/>
        </w:rPr>
      </w:r>
    </w:p>
    <w:p>
      <w:pPr>
        <w:spacing w:after="0" w:line="338" w:lineRule="auto"/>
        <w:jc w:val="left"/>
        <w:sectPr>
          <w:pgSz w:w="11910" w:h="16840"/>
          <w:pgMar w:header="400" w:footer="982" w:top="1100" w:bottom="1180" w:left="1660" w:right="1660"/>
        </w:sectPr>
      </w:pPr>
    </w:p>
    <w:p>
      <w:pPr>
        <w:spacing w:line="240" w:lineRule="auto" w:before="2"/>
        <w:rPr>
          <w:rFonts w:ascii="宋体" w:hAnsi="宋体" w:cs="宋体" w:eastAsia="宋体" w:hint="default"/>
          <w:b/>
          <w:bCs/>
          <w:sz w:val="19"/>
          <w:szCs w:val="19"/>
        </w:rPr>
      </w:pPr>
    </w:p>
    <w:p>
      <w:pPr>
        <w:pStyle w:val="Heading4"/>
        <w:spacing w:line="240" w:lineRule="auto"/>
        <w:ind w:right="1372"/>
        <w:jc w:val="left"/>
        <w:rPr>
          <w:b w:val="0"/>
          <w:bCs w:val="0"/>
        </w:rPr>
      </w:pPr>
      <w:r>
        <w:rPr/>
        <w:t>（三十）</w:t>
      </w:r>
      <w:r>
        <w:rPr>
          <w:spacing w:val="63"/>
        </w:rPr>
        <w:t> </w:t>
      </w:r>
      <w:r>
        <w:rPr/>
        <w:t>资产减值损失</w:t>
      </w:r>
      <w:r>
        <w:rPr>
          <w:b w:val="0"/>
          <w:bCs w:val="0"/>
        </w:rPr>
      </w:r>
    </w:p>
    <w:p>
      <w:pPr>
        <w:spacing w:line="240" w:lineRule="auto" w:before="10"/>
        <w:rPr>
          <w:rFonts w:ascii="宋体" w:hAnsi="宋体" w:cs="宋体" w:eastAsia="宋体" w:hint="default"/>
          <w:b/>
          <w:bCs/>
          <w:sz w:val="12"/>
          <w:szCs w:val="12"/>
        </w:rPr>
      </w:pPr>
    </w:p>
    <w:tbl>
      <w:tblPr>
        <w:tblW w:w="0" w:type="auto"/>
        <w:jc w:val="left"/>
        <w:tblInd w:w="1768" w:type="dxa"/>
        <w:tblLayout w:type="fixed"/>
        <w:tblCellMar>
          <w:top w:w="0" w:type="dxa"/>
          <w:left w:w="0" w:type="dxa"/>
          <w:bottom w:w="0" w:type="dxa"/>
          <w:right w:w="0" w:type="dxa"/>
        </w:tblCellMar>
        <w:tblLook w:val="01E0"/>
      </w:tblPr>
      <w:tblGrid>
        <w:gridCol w:w="1980"/>
        <w:gridCol w:w="1585"/>
        <w:gridCol w:w="1475"/>
      </w:tblGrid>
      <w:tr>
        <w:trPr>
          <w:trHeight w:val="4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39"/>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5"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43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、坏账损失</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21"/>
                <w:szCs w:val="21"/>
              </w:rPr>
            </w:pPr>
            <w:r>
              <w:rPr>
                <w:rFonts w:ascii="Times New Roman"/>
                <w:spacing w:val="-1"/>
                <w:sz w:val="21"/>
              </w:rPr>
              <w:t>-13,898.19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9" w:right="0"/>
              <w:jc w:val="left"/>
              <w:rPr>
                <w:rFonts w:ascii="Times New Roman" w:hAnsi="Times New Roman" w:cs="Times New Roman" w:eastAsia="Times New Roman" w:hint="default"/>
                <w:sz w:val="21"/>
                <w:szCs w:val="21"/>
              </w:rPr>
            </w:pPr>
            <w:r>
              <w:rPr>
                <w:rFonts w:ascii="Times New Roman"/>
                <w:sz w:val="21"/>
              </w:rPr>
              <w:t>2,139,637.89</w:t>
            </w:r>
          </w:p>
        </w:tc>
      </w:tr>
      <w:tr>
        <w:trPr>
          <w:trHeight w:val="4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39"/>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21"/>
                <w:szCs w:val="21"/>
              </w:rPr>
            </w:pPr>
            <w:r>
              <w:rPr>
                <w:rFonts w:ascii="Times New Roman"/>
                <w:spacing w:val="-1"/>
                <w:sz w:val="21"/>
              </w:rPr>
              <w:t>-13,898.19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9" w:right="0"/>
              <w:jc w:val="left"/>
              <w:rPr>
                <w:rFonts w:ascii="Times New Roman" w:hAnsi="Times New Roman" w:cs="Times New Roman" w:eastAsia="Times New Roman" w:hint="default"/>
                <w:sz w:val="21"/>
                <w:szCs w:val="21"/>
              </w:rPr>
            </w:pPr>
            <w:r>
              <w:rPr>
                <w:rFonts w:ascii="Times New Roman"/>
                <w:sz w:val="21"/>
              </w:rPr>
              <w:t>2,139,637.89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tabs>
          <w:tab w:pos="1819" w:val="left" w:leader="none"/>
        </w:tabs>
        <w:spacing w:line="240" w:lineRule="auto"/>
        <w:ind w:right="1372"/>
        <w:jc w:val="left"/>
        <w:rPr>
          <w:b w:val="0"/>
          <w:bCs w:val="0"/>
        </w:rPr>
      </w:pPr>
      <w:r>
        <w:rPr>
          <w:w w:val="95"/>
        </w:rPr>
        <w:t>（三十一）</w:t>
        <w:tab/>
      </w:r>
      <w:r>
        <w:rPr/>
        <w:t>营业外收入</w:t>
      </w:r>
      <w:r>
        <w:rPr>
          <w:b w:val="0"/>
          <w:bCs w:val="0"/>
        </w:rPr>
      </w:r>
    </w:p>
    <w:p>
      <w:pPr>
        <w:spacing w:line="240" w:lineRule="auto" w:before="11"/>
        <w:rPr>
          <w:rFonts w:ascii="宋体" w:hAnsi="宋体" w:cs="宋体" w:eastAsia="宋体" w:hint="default"/>
          <w:b/>
          <w:bCs/>
          <w:sz w:val="12"/>
          <w:szCs w:val="12"/>
        </w:rPr>
      </w:pPr>
    </w:p>
    <w:tbl>
      <w:tblPr>
        <w:tblW w:w="0" w:type="auto"/>
        <w:jc w:val="left"/>
        <w:tblInd w:w="1126" w:type="dxa"/>
        <w:tblLayout w:type="fixed"/>
        <w:tblCellMar>
          <w:top w:w="0" w:type="dxa"/>
          <w:left w:w="0" w:type="dxa"/>
          <w:bottom w:w="0" w:type="dxa"/>
          <w:right w:w="0" w:type="dxa"/>
        </w:tblCellMar>
        <w:tblLook w:val="01E0"/>
      </w:tblPr>
      <w:tblGrid>
        <w:gridCol w:w="2804"/>
        <w:gridCol w:w="1906"/>
        <w:gridCol w:w="1613"/>
      </w:tblGrid>
      <w:tr>
        <w:trPr>
          <w:trHeight w:val="29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6"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74"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、非流动资产处置利得合计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3,667.10</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205,875.32</w:t>
            </w:r>
            <w:r>
              <w:rPr>
                <w:rFonts w:ascii="Times New Roman"/>
                <w:sz w:val="21"/>
              </w:rPr>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3,667.10</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205,875.32</w:t>
            </w:r>
            <w:r>
              <w:rPr>
                <w:rFonts w:ascii="Times New Roman"/>
                <w:sz w:val="21"/>
              </w:rPr>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、非货币性资产交换利得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、债务重组利得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、政府补助</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58,148,580.74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18,544,002.09</w:t>
            </w:r>
          </w:p>
        </w:tc>
      </w:tr>
      <w:tr>
        <w:trPr>
          <w:trHeight w:val="32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、盘盈利得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、捐赠利得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3,421,487.88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、罚款及违约金利得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289,031.38</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122,113.42</w:t>
            </w:r>
            <w:r>
              <w:rPr>
                <w:rFonts w:ascii="Times New Roman"/>
                <w:sz w:val="21"/>
              </w:rPr>
            </w:r>
          </w:p>
        </w:tc>
      </w:tr>
      <w:tr>
        <w:trPr>
          <w:trHeight w:val="32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59"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61,862,767.10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18,821,990.83</w:t>
            </w:r>
          </w:p>
        </w:tc>
      </w:tr>
    </w:tbl>
    <w:p>
      <w:pPr>
        <w:spacing w:line="240" w:lineRule="auto" w:before="1"/>
        <w:rPr>
          <w:rFonts w:ascii="宋体" w:hAnsi="宋体" w:cs="宋体" w:eastAsia="宋体" w:hint="default"/>
          <w:b/>
          <w:bCs/>
          <w:sz w:val="13"/>
          <w:szCs w:val="13"/>
        </w:rPr>
      </w:pPr>
    </w:p>
    <w:p>
      <w:pPr>
        <w:pStyle w:val="Heading4"/>
        <w:tabs>
          <w:tab w:pos="4564" w:val="left" w:leader="none"/>
        </w:tabs>
        <w:spacing w:line="272" w:lineRule="exact" w:before="63"/>
        <w:ind w:left="140" w:right="138" w:firstLine="420"/>
        <w:jc w:val="left"/>
        <w:rPr>
          <w:b w:val="0"/>
          <w:bCs w:val="0"/>
        </w:rPr>
      </w:pPr>
      <w:r>
        <w:rPr>
          <w:w w:val="95"/>
        </w:rPr>
        <w:t>营业外收入本年发生数比上年发生数增加</w:t>
        <w:tab/>
      </w:r>
      <w:r>
        <w:rPr>
          <w:rFonts w:ascii="Times New Roman" w:hAnsi="Times New Roman" w:cs="Times New Roman" w:eastAsia="Times New Roman" w:hint="default"/>
        </w:rPr>
        <w:t>43,040,776.27  </w:t>
      </w:r>
      <w:r>
        <w:rPr/>
        <w:t>元，增加比例为</w:t>
      </w:r>
      <w:r>
        <w:rPr>
          <w:spacing w:val="-24"/>
        </w:rPr>
        <w:t> </w:t>
      </w:r>
      <w:r>
        <w:rPr>
          <w:rFonts w:ascii="Times New Roman" w:hAnsi="Times New Roman" w:cs="Times New Roman" w:eastAsia="Times New Roman" w:hint="default"/>
        </w:rPr>
        <w:t>228.67%</w:t>
      </w:r>
      <w:r>
        <w:rPr/>
        <w:t>，</w:t>
      </w:r>
      <w:r>
        <w:rPr>
          <w:w w:val="99"/>
        </w:rPr>
        <w:t> </w:t>
      </w:r>
      <w:r>
        <w:rPr/>
        <w:t>主要原因为：本期收取的软件产品退税款增加。</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Heading4"/>
        <w:tabs>
          <w:tab w:pos="1819" w:val="left" w:leader="none"/>
        </w:tabs>
        <w:spacing w:line="240" w:lineRule="auto" w:before="0"/>
        <w:ind w:right="1372"/>
        <w:jc w:val="left"/>
        <w:rPr>
          <w:b w:val="0"/>
          <w:bCs w:val="0"/>
        </w:rPr>
      </w:pPr>
      <w:r>
        <w:rPr>
          <w:w w:val="95"/>
        </w:rPr>
        <w:t>（三十二）</w:t>
        <w:tab/>
      </w:r>
      <w:r>
        <w:rPr/>
        <w:t>政府补助</w:t>
      </w:r>
      <w:r>
        <w:rPr>
          <w:b w:val="0"/>
          <w:bCs w:val="0"/>
        </w:rPr>
      </w:r>
    </w:p>
    <w:p>
      <w:pPr>
        <w:spacing w:line="240" w:lineRule="auto" w:before="12"/>
        <w:rPr>
          <w:rFonts w:ascii="宋体" w:hAnsi="宋体" w:cs="宋体" w:eastAsia="宋体" w:hint="default"/>
          <w:b/>
          <w:bCs/>
          <w:sz w:val="20"/>
          <w:szCs w:val="20"/>
        </w:rPr>
      </w:pPr>
    </w:p>
    <w:tbl>
      <w:tblPr>
        <w:tblW w:w="0" w:type="auto"/>
        <w:jc w:val="left"/>
        <w:tblInd w:w="282" w:type="dxa"/>
        <w:tblLayout w:type="fixed"/>
        <w:tblCellMar>
          <w:top w:w="0" w:type="dxa"/>
          <w:left w:w="0" w:type="dxa"/>
          <w:bottom w:w="0" w:type="dxa"/>
          <w:right w:w="0" w:type="dxa"/>
        </w:tblCellMar>
        <w:tblLook w:val="01E0"/>
      </w:tblPr>
      <w:tblGrid>
        <w:gridCol w:w="3865"/>
        <w:gridCol w:w="1484"/>
        <w:gridCol w:w="1582"/>
        <w:gridCol w:w="1080"/>
      </w:tblGrid>
      <w:tr>
        <w:trPr>
          <w:trHeight w:val="294"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0" w:right="0"/>
              <w:jc w:val="left"/>
              <w:rPr>
                <w:rFonts w:ascii="宋体" w:hAnsi="宋体" w:cs="宋体" w:eastAsia="宋体" w:hint="default"/>
                <w:sz w:val="21"/>
                <w:szCs w:val="21"/>
              </w:rPr>
            </w:pPr>
            <w:r>
              <w:rPr>
                <w:rFonts w:ascii="宋体" w:hAnsi="宋体" w:cs="宋体" w:eastAsia="宋体" w:hint="default"/>
                <w:b/>
                <w:bCs/>
                <w:sz w:val="21"/>
                <w:szCs w:val="21"/>
              </w:rPr>
              <w:t>政府补助的种类</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53"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备</w:t>
              <w:tab/>
            </w:r>
            <w:r>
              <w:rPr>
                <w:rFonts w:ascii="宋体" w:hAnsi="宋体" w:cs="宋体" w:eastAsia="宋体" w:hint="default"/>
                <w:b/>
                <w:bCs/>
                <w:sz w:val="21"/>
                <w:szCs w:val="21"/>
              </w:rPr>
              <w:t>注</w:t>
            </w:r>
            <w:r>
              <w:rPr>
                <w:rFonts w:ascii="宋体" w:hAnsi="宋体" w:cs="宋体" w:eastAsia="宋体" w:hint="default"/>
                <w:sz w:val="21"/>
                <w:szCs w:val="21"/>
              </w:rPr>
            </w:r>
          </w:p>
        </w:tc>
      </w:tr>
      <w:tr>
        <w:trPr>
          <w:trHeight w:val="32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科技三项费用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9,894,695.95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临电补贴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软件企业“走出去”专项资金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2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42,429,759.79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16,944,002.09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中小企业国际市场开拓资金摊位费补贴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8,400.00</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国际市场开拓资金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54,125.00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2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专利资助检索费</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61,600.00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r>
      <w:tr>
        <w:trPr>
          <w:trHeight w:val="32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r>
      <w:tr>
        <w:trPr>
          <w:trHeight w:val="322"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中国和省名牌产品奖励</w:t>
            </w:r>
          </w:p>
        </w:tc>
        <w:tc>
          <w:tcPr>
            <w:tcW w:w="14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58,148,580.74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18,494,002.09</w:t>
            </w:r>
          </w:p>
        </w:tc>
        <w:tc>
          <w:tcPr>
            <w:tcW w:w="10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28" w:lineRule="auto" w:before="93"/>
        <w:ind w:right="133" w:firstLine="420"/>
        <w:jc w:val="left"/>
      </w:pPr>
      <w:r>
        <w:rPr/>
        <w:t>注</w:t>
      </w:r>
      <w:r>
        <w:rPr>
          <w:spacing w:val="-34"/>
        </w:rPr>
        <w:t> </w:t>
      </w:r>
      <w:r>
        <w:rPr>
          <w:rFonts w:ascii="Times New Roman" w:hAnsi="Times New Roman" w:cs="Times New Roman" w:eastAsia="Times New Roman" w:hint="default"/>
          <w:spacing w:val="-2"/>
        </w:rPr>
        <w:t>1</w:t>
      </w:r>
      <w:r>
        <w:rPr>
          <w:spacing w:val="-2"/>
        </w:rPr>
        <w:t>：政府补助的收取情况详见“二、（二十一）”，本期上述收取的政府补助资本性</w:t>
      </w:r>
      <w:r>
        <w:rPr/>
        <w:t> 支出分配金额</w:t>
      </w:r>
      <w:r>
        <w:rPr>
          <w:spacing w:val="-57"/>
        </w:rPr>
        <w:t> </w:t>
      </w:r>
      <w:r>
        <w:rPr>
          <w:rFonts w:ascii="Times New Roman" w:hAnsi="Times New Roman" w:cs="Times New Roman" w:eastAsia="Times New Roman" w:hint="default"/>
        </w:rPr>
        <w:t>2,376,278.51</w:t>
      </w:r>
      <w:r>
        <w:rPr>
          <w:rFonts w:ascii="Times New Roman" w:hAnsi="Times New Roman" w:cs="Times New Roman" w:eastAsia="Times New Roman" w:hint="default"/>
          <w:spacing w:val="-4"/>
        </w:rPr>
        <w:t> </w:t>
      </w:r>
      <w:r>
        <w:rPr/>
        <w:t>元，本期收益性支出分配金额</w:t>
      </w:r>
      <w:r>
        <w:rPr>
          <w:spacing w:val="-57"/>
        </w:rPr>
        <w:t> </w:t>
      </w:r>
      <w:r>
        <w:rPr>
          <w:rFonts w:ascii="Times New Roman" w:hAnsi="Times New Roman" w:cs="Times New Roman" w:eastAsia="Times New Roman" w:hint="default"/>
        </w:rPr>
        <w:t>7,518,417.44</w:t>
      </w:r>
      <w:r>
        <w:rPr>
          <w:rFonts w:ascii="Times New Roman" w:hAnsi="Times New Roman" w:cs="Times New Roman" w:eastAsia="Times New Roman" w:hint="default"/>
          <w:spacing w:val="-4"/>
        </w:rPr>
        <w:t> </w:t>
      </w:r>
      <w:r>
        <w:rPr/>
        <w:t>元。</w:t>
      </w:r>
    </w:p>
    <w:p>
      <w:pPr>
        <w:pStyle w:val="BodyText"/>
        <w:spacing w:line="240" w:lineRule="auto" w:before="24"/>
        <w:ind w:left="560" w:right="0"/>
        <w:jc w:val="left"/>
      </w:pPr>
      <w:r>
        <w:rPr/>
        <w:t>注</w:t>
      </w:r>
      <w:r>
        <w:rPr>
          <w:spacing w:val="-73"/>
        </w:rPr>
        <w:t> </w:t>
      </w:r>
      <w:r>
        <w:rPr>
          <w:rFonts w:ascii="Times New Roman" w:hAnsi="Times New Roman" w:cs="Times New Roman" w:eastAsia="Times New Roman" w:hint="default"/>
        </w:rPr>
        <w:t>2</w:t>
      </w:r>
      <w:r>
        <w:rPr/>
        <w:t>：软件退税款系公司根据国务院</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[2000]18</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《鼓励软件产业和集成电路产业</w:t>
      </w:r>
    </w:p>
    <w:p>
      <w:pPr>
        <w:spacing w:after="0" w:line="240"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pStyle w:val="BodyText"/>
        <w:spacing w:line="240" w:lineRule="auto" w:before="35"/>
        <w:ind w:left="140" w:right="189"/>
        <w:jc w:val="left"/>
      </w:pPr>
      <w:r>
        <w:rPr/>
        <w:t>发展的若干政策》的规定，报告期内收到的自行开发软件销售增值税退税收入。</w:t>
      </w:r>
    </w:p>
    <w:p>
      <w:pPr>
        <w:pStyle w:val="BodyText"/>
        <w:spacing w:line="331" w:lineRule="auto" w:before="125"/>
        <w:ind w:left="140" w:right="185" w:firstLine="419"/>
        <w:jc w:val="left"/>
      </w:pPr>
      <w:r>
        <w:rPr/>
        <w:t>注 </w:t>
      </w:r>
      <w:r>
        <w:rPr>
          <w:rFonts w:ascii="Times New Roman" w:hAnsi="Times New Roman" w:cs="Times New Roman" w:eastAsia="Times New Roman" w:hint="default"/>
        </w:rPr>
        <w:t>3</w:t>
      </w:r>
      <w:r>
        <w:rPr/>
        <w:t>：系根据</w:t>
      </w:r>
      <w:r>
        <w:rPr>
          <w:rFonts w:ascii="Times New Roman" w:hAnsi="Times New Roman" w:cs="Times New Roman" w:eastAsia="Times New Roman" w:hint="default"/>
        </w:rPr>
        <w:t>&lt;</w:t>
      </w:r>
      <w:r>
        <w:rPr/>
        <w:t>信部运</w:t>
      </w:r>
      <w:r>
        <w:rPr>
          <w:rFonts w:ascii="Times New Roman" w:hAnsi="Times New Roman" w:cs="Times New Roman" w:eastAsia="Times New Roman" w:hint="default"/>
        </w:rPr>
        <w:t>[2007]292</w:t>
      </w:r>
      <w:r>
        <w:rPr>
          <w:rFonts w:ascii="Times New Roman" w:hAnsi="Times New Roman" w:cs="Times New Roman" w:eastAsia="Times New Roman" w:hint="default"/>
          <w:spacing w:val="-4"/>
        </w:rPr>
        <w:t> </w:t>
      </w:r>
      <w:r>
        <w:rPr/>
        <w:t>号文</w:t>
      </w:r>
      <w:r>
        <w:rPr>
          <w:rFonts w:ascii="Times New Roman" w:hAnsi="Times New Roman" w:cs="Times New Roman" w:eastAsia="Times New Roman" w:hint="default"/>
        </w:rPr>
        <w:t>&gt;</w:t>
      </w:r>
      <w:r>
        <w:rPr/>
        <w:t>，收到电子信息产业发展基金对于“银行卡客户 智能决策分析与服务平台”项目的补助款项。</w:t>
      </w:r>
    </w:p>
    <w:p>
      <w:pPr>
        <w:pStyle w:val="BodyText"/>
        <w:spacing w:line="240" w:lineRule="auto" w:before="45"/>
        <w:ind w:left="560" w:right="84"/>
        <w:jc w:val="left"/>
      </w:pPr>
      <w:r>
        <w:rPr/>
        <w:t>注 </w:t>
      </w:r>
      <w:r>
        <w:rPr>
          <w:rFonts w:ascii="Times New Roman" w:hAnsi="Times New Roman" w:cs="Times New Roman" w:eastAsia="Times New Roman" w:hint="default"/>
        </w:rPr>
        <w:t>4:</w:t>
      </w:r>
      <w:r>
        <w:rPr/>
        <w:t>系根据</w:t>
      </w:r>
      <w:r>
        <w:rPr>
          <w:rFonts w:ascii="Times New Roman" w:hAnsi="Times New Roman" w:cs="Times New Roman" w:eastAsia="Times New Roman" w:hint="default"/>
        </w:rPr>
        <w:t>&lt;</w:t>
      </w:r>
      <w:r>
        <w:rPr/>
        <w:t>信部运</w:t>
      </w:r>
      <w:r>
        <w:rPr>
          <w:rFonts w:ascii="Times New Roman" w:hAnsi="Times New Roman" w:cs="Times New Roman" w:eastAsia="Times New Roman" w:hint="default"/>
        </w:rPr>
        <w:t>[2006]717 </w:t>
      </w:r>
      <w:r>
        <w:rPr>
          <w:rFonts w:ascii="Times New Roman" w:hAnsi="Times New Roman" w:cs="Times New Roman" w:eastAsia="Times New Roman" w:hint="default"/>
          <w:spacing w:val="32"/>
        </w:rPr>
        <w:t> </w:t>
      </w:r>
      <w:r>
        <w:rPr>
          <w:spacing w:val="2"/>
        </w:rPr>
        <w:t>号文</w:t>
      </w:r>
      <w:r>
        <w:rPr>
          <w:rFonts w:ascii="Times New Roman" w:hAnsi="Times New Roman" w:cs="Times New Roman" w:eastAsia="Times New Roman" w:hint="default"/>
          <w:spacing w:val="2"/>
        </w:rPr>
        <w:t>&gt;</w:t>
      </w:r>
      <w:r>
        <w:rPr>
          <w:spacing w:val="2"/>
        </w:rPr>
        <w:t>，收到电子信息产业发展基金对于“嵌入式实时</w:t>
      </w:r>
    </w:p>
    <w:p>
      <w:pPr>
        <w:pStyle w:val="BodyText"/>
        <w:spacing w:line="240" w:lineRule="auto" w:before="109"/>
        <w:ind w:left="140" w:right="189"/>
        <w:jc w:val="left"/>
      </w:pPr>
      <w:r>
        <w:rPr>
          <w:rFonts w:ascii="Times New Roman" w:hAnsi="Times New Roman" w:cs="Times New Roman" w:eastAsia="Times New Roman" w:hint="default"/>
        </w:rPr>
        <w:t>Linux</w:t>
      </w:r>
      <w:r>
        <w:rPr>
          <w:rFonts w:ascii="Times New Roman" w:hAnsi="Times New Roman" w:cs="Times New Roman" w:eastAsia="Times New Roman" w:hint="default"/>
          <w:spacing w:val="-2"/>
        </w:rPr>
        <w:t> </w:t>
      </w:r>
      <w:r>
        <w:rPr/>
        <w:t>钞票识别系统软件开发”项目的补助款项。</w:t>
      </w:r>
    </w:p>
    <w:p>
      <w:pPr>
        <w:pStyle w:val="BodyText"/>
        <w:spacing w:line="240" w:lineRule="auto" w:before="110"/>
        <w:ind w:left="560" w:right="84"/>
        <w:jc w:val="left"/>
      </w:pPr>
      <w:r>
        <w:rPr/>
        <w:t>注 </w:t>
      </w:r>
      <w:r>
        <w:rPr>
          <w:rFonts w:ascii="Times New Roman" w:hAnsi="Times New Roman" w:cs="Times New Roman" w:eastAsia="Times New Roman" w:hint="default"/>
        </w:rPr>
        <w:t>5:</w:t>
      </w:r>
      <w:r>
        <w:rPr/>
        <w:t>系根据</w:t>
      </w:r>
      <w:r>
        <w:rPr>
          <w:rFonts w:ascii="Times New Roman" w:hAnsi="Times New Roman" w:cs="Times New Roman" w:eastAsia="Times New Roman" w:hint="default"/>
        </w:rPr>
        <w:t>&lt;</w:t>
      </w:r>
      <w:r>
        <w:rPr/>
        <w:t>信部运</w:t>
      </w:r>
      <w:r>
        <w:rPr>
          <w:rFonts w:ascii="Times New Roman" w:hAnsi="Times New Roman" w:cs="Times New Roman" w:eastAsia="Times New Roman" w:hint="default"/>
        </w:rPr>
        <w:t>[2006]634 </w:t>
      </w:r>
      <w:r>
        <w:rPr>
          <w:rFonts w:ascii="Times New Roman" w:hAnsi="Times New Roman" w:cs="Times New Roman" w:eastAsia="Times New Roman" w:hint="default"/>
          <w:spacing w:val="32"/>
        </w:rPr>
        <w:t> </w:t>
      </w:r>
      <w:r>
        <w:rPr>
          <w:spacing w:val="2"/>
        </w:rPr>
        <w:t>号文</w:t>
      </w:r>
      <w:r>
        <w:rPr>
          <w:rFonts w:ascii="Times New Roman" w:hAnsi="Times New Roman" w:cs="Times New Roman" w:eastAsia="Times New Roman" w:hint="default"/>
          <w:spacing w:val="2"/>
        </w:rPr>
        <w:t>&gt;</w:t>
      </w:r>
      <w:r>
        <w:rPr>
          <w:spacing w:val="2"/>
        </w:rPr>
        <w:t>，收到电子信息产业发展基金对于“基于银行卡</w:t>
      </w:r>
    </w:p>
    <w:p>
      <w:pPr>
        <w:pStyle w:val="BodyText"/>
        <w:spacing w:line="240" w:lineRule="auto" w:before="109"/>
        <w:ind w:left="140" w:right="189"/>
        <w:jc w:val="left"/>
      </w:pPr>
      <w:r>
        <w:rPr>
          <w:rFonts w:ascii="Times New Roman" w:hAnsi="Times New Roman" w:cs="Times New Roman" w:eastAsia="Times New Roman" w:hint="default"/>
        </w:rPr>
        <w:t>PBOC2.0</w:t>
      </w:r>
      <w:r>
        <w:rPr>
          <w:rFonts w:ascii="Times New Roman" w:hAnsi="Times New Roman" w:cs="Times New Roman" w:eastAsia="Times New Roman" w:hint="default"/>
          <w:spacing w:val="-3"/>
        </w:rPr>
        <w:t> </w:t>
      </w:r>
      <w:r>
        <w:rPr/>
        <w:t>标准的自动柜员机开发及应用”项目的补助款项。</w:t>
      </w:r>
    </w:p>
    <w:p>
      <w:pPr>
        <w:pStyle w:val="BodyText"/>
        <w:spacing w:line="331" w:lineRule="auto" w:before="109"/>
        <w:ind w:left="140" w:right="183" w:firstLine="420"/>
        <w:jc w:val="left"/>
      </w:pPr>
      <w:r>
        <w:rPr/>
        <w:t>注</w:t>
      </w:r>
      <w:r>
        <w:rPr>
          <w:spacing w:val="-29"/>
        </w:rPr>
        <w:t> </w:t>
      </w:r>
      <w:r>
        <w:rPr>
          <w:rFonts w:ascii="Times New Roman" w:hAnsi="Times New Roman" w:cs="Times New Roman" w:eastAsia="Times New Roman" w:hint="default"/>
          <w:spacing w:val="-2"/>
        </w:rPr>
        <w:t>6</w:t>
      </w:r>
      <w:r>
        <w:rPr>
          <w:spacing w:val="-2"/>
        </w:rPr>
        <w:t>：本期收取的其他政府补助为：位于广州高新技术产业开发区科学城的生产基地工</w:t>
      </w:r>
      <w:r>
        <w:rPr/>
        <w:t> </w:t>
      </w:r>
      <w:r>
        <w:rPr>
          <w:spacing w:val="-3"/>
        </w:rPr>
        <w:t>程开始开工建设，收取广州开发区的临电补贴 </w:t>
      </w:r>
      <w:r>
        <w:rPr>
          <w:rFonts w:ascii="Times New Roman" w:hAnsi="Times New Roman" w:cs="Times New Roman" w:eastAsia="Times New Roman" w:hint="default"/>
        </w:rPr>
        <w:t>200,000.00</w:t>
      </w:r>
      <w:r>
        <w:rPr>
          <w:rFonts w:ascii="Times New Roman" w:hAnsi="Times New Roman" w:cs="Times New Roman" w:eastAsia="Times New Roman" w:hint="default"/>
          <w:spacing w:val="-29"/>
        </w:rPr>
        <w:t> </w:t>
      </w:r>
      <w:r>
        <w:rPr>
          <w:spacing w:val="-4"/>
        </w:rPr>
        <w:t>元；广州市外经贸局对以开拓软件</w:t>
      </w:r>
    </w:p>
    <w:p>
      <w:pPr>
        <w:pStyle w:val="BodyText"/>
        <w:spacing w:line="240" w:lineRule="auto" w:before="20"/>
        <w:ind w:left="140" w:right="84"/>
        <w:jc w:val="left"/>
      </w:pPr>
      <w:r>
        <w:rPr/>
        <w:t>国际市场为目的而设立境外企业或相关办事机构的软件企业给予的资助</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94"/>
        </w:rPr>
        <w:t>；</w:t>
      </w:r>
      <w:r>
        <w:rPr/>
        <w:t>收取</w:t>
      </w:r>
    </w:p>
    <w:p>
      <w:pPr>
        <w:pStyle w:val="BodyText"/>
        <w:spacing w:line="240" w:lineRule="auto" w:before="109"/>
        <w:ind w:left="140" w:right="84"/>
        <w:jc w:val="left"/>
      </w:pPr>
      <w:r>
        <w:rPr/>
        <w:t>广州市外经贸局中小企业国际市场开拓资金摊位费补贴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94"/>
        </w:rPr>
        <w:t>；</w:t>
      </w:r>
      <w:r>
        <w:rPr>
          <w:spacing w:val="-2"/>
        </w:rPr>
        <w:t>收</w:t>
      </w:r>
      <w:r>
        <w:rPr/>
        <w:t>取广州市外经贸局国</w:t>
      </w:r>
    </w:p>
    <w:p>
      <w:pPr>
        <w:pStyle w:val="BodyText"/>
        <w:spacing w:line="328" w:lineRule="auto" w:before="110"/>
        <w:ind w:left="559" w:right="98" w:hanging="420"/>
        <w:jc w:val="left"/>
      </w:pPr>
      <w:r>
        <w:rPr/>
        <w:t>际市场开拓资金</w:t>
      </w:r>
      <w:r>
        <w:rPr>
          <w:spacing w:val="-56"/>
        </w:rPr>
        <w:t> </w:t>
      </w:r>
      <w:r>
        <w:rPr>
          <w:rFonts w:ascii="Times New Roman" w:hAnsi="Times New Roman" w:cs="Times New Roman" w:eastAsia="Times New Roman" w:hint="default"/>
        </w:rPr>
        <w:t>54,125.00</w:t>
      </w:r>
      <w:r>
        <w:rPr>
          <w:rFonts w:ascii="Times New Roman" w:hAnsi="Times New Roman" w:cs="Times New Roman" w:eastAsia="Times New Roman" w:hint="default"/>
          <w:spacing w:val="-3"/>
        </w:rPr>
        <w:t> </w:t>
      </w:r>
      <w:r>
        <w:rPr/>
        <w:t>元。收取广州市专利信息研究发展中心专利补助费</w:t>
      </w:r>
      <w:r>
        <w:rPr>
          <w:spacing w:val="-56"/>
        </w:rPr>
        <w:t> </w:t>
      </w:r>
      <w:r>
        <w:rPr>
          <w:rFonts w:ascii="Times New Roman" w:hAnsi="Times New Roman" w:cs="Times New Roman" w:eastAsia="Times New Roman" w:hint="default"/>
        </w:rPr>
        <w:t>61,600.00</w:t>
      </w:r>
      <w:r>
        <w:rPr>
          <w:rFonts w:ascii="Times New Roman" w:hAnsi="Times New Roman" w:cs="Times New Roman" w:eastAsia="Times New Roman" w:hint="default"/>
          <w:spacing w:val="-3"/>
        </w:rPr>
        <w:t> </w:t>
      </w:r>
      <w:r>
        <w:rPr/>
        <w:t>元。 注 </w:t>
      </w:r>
      <w:r>
        <w:rPr>
          <w:rFonts w:ascii="Times New Roman" w:hAnsi="Times New Roman" w:cs="Times New Roman" w:eastAsia="Times New Roman" w:hint="default"/>
        </w:rPr>
        <w:t>7</w:t>
      </w:r>
      <w:r>
        <w:rPr/>
        <w:t>：系根据</w:t>
      </w:r>
      <w:r>
        <w:rPr>
          <w:rFonts w:ascii="Times New Roman" w:hAnsi="Times New Roman" w:cs="Times New Roman" w:eastAsia="Times New Roman" w:hint="default"/>
        </w:rPr>
        <w:t>&lt;</w:t>
      </w:r>
      <w:r>
        <w:rPr/>
        <w:t>信部运</w:t>
      </w:r>
      <w:r>
        <w:rPr>
          <w:rFonts w:ascii="Times New Roman" w:hAnsi="Times New Roman" w:cs="Times New Roman" w:eastAsia="Times New Roman" w:hint="default"/>
        </w:rPr>
        <w:t>[2005]555</w:t>
      </w:r>
      <w:r>
        <w:rPr>
          <w:rFonts w:ascii="Times New Roman" w:hAnsi="Times New Roman" w:cs="Times New Roman" w:eastAsia="Times New Roman" w:hint="default"/>
          <w:spacing w:val="-4"/>
        </w:rPr>
        <w:t> </w:t>
      </w:r>
      <w:r>
        <w:rPr/>
        <w:t>号文</w:t>
      </w:r>
      <w:r>
        <w:rPr>
          <w:rFonts w:ascii="Times New Roman" w:hAnsi="Times New Roman" w:cs="Times New Roman" w:eastAsia="Times New Roman" w:hint="default"/>
        </w:rPr>
        <w:t>&gt;</w:t>
      </w:r>
      <w:r>
        <w:rPr/>
        <w:t>，收到电子信息产业发展基金对于“基于银行卡</w:t>
      </w:r>
    </w:p>
    <w:p>
      <w:pPr>
        <w:pStyle w:val="BodyText"/>
        <w:spacing w:line="240" w:lineRule="auto" w:before="23"/>
        <w:ind w:left="140" w:right="189"/>
        <w:jc w:val="left"/>
      </w:pPr>
      <w:r>
        <w:rPr>
          <w:rFonts w:ascii="Times New Roman" w:hAnsi="Times New Roman" w:cs="Times New Roman" w:eastAsia="Times New Roman" w:hint="default"/>
        </w:rPr>
        <w:t>EMV</w:t>
      </w:r>
      <w:r>
        <w:rPr>
          <w:rFonts w:ascii="Times New Roman" w:hAnsi="Times New Roman" w:cs="Times New Roman" w:eastAsia="Times New Roman" w:hint="default"/>
          <w:spacing w:val="-2"/>
        </w:rPr>
        <w:t> </w:t>
      </w:r>
      <w:r>
        <w:rPr/>
        <w:t>标准的自动柜员机开发及应用”项目的补助款项。</w:t>
      </w:r>
    </w:p>
    <w:p>
      <w:pPr>
        <w:spacing w:line="240" w:lineRule="auto" w:before="3"/>
        <w:rPr>
          <w:rFonts w:ascii="宋体" w:hAnsi="宋体" w:cs="宋体" w:eastAsia="宋体" w:hint="default"/>
          <w:sz w:val="32"/>
          <w:szCs w:val="32"/>
        </w:rPr>
      </w:pPr>
    </w:p>
    <w:p>
      <w:pPr>
        <w:pStyle w:val="Heading4"/>
        <w:tabs>
          <w:tab w:pos="1819" w:val="left" w:leader="none"/>
        </w:tabs>
        <w:spacing w:line="240" w:lineRule="auto" w:before="0"/>
        <w:ind w:right="189"/>
        <w:jc w:val="left"/>
        <w:rPr>
          <w:b w:val="0"/>
          <w:bCs w:val="0"/>
        </w:rPr>
      </w:pPr>
      <w:r>
        <w:rPr>
          <w:w w:val="95"/>
        </w:rPr>
        <w:t>（三十三）</w:t>
        <w:tab/>
      </w:r>
      <w:r>
        <w:rPr/>
        <w:t>营业外支出</w:t>
      </w:r>
      <w:r>
        <w:rPr>
          <w:b w:val="0"/>
          <w:bCs w:val="0"/>
        </w:rPr>
      </w:r>
    </w:p>
    <w:p>
      <w:pPr>
        <w:spacing w:line="240" w:lineRule="auto" w:before="5"/>
        <w:rPr>
          <w:rFonts w:ascii="宋体" w:hAnsi="宋体" w:cs="宋体" w:eastAsia="宋体" w:hint="default"/>
          <w:b/>
          <w:bCs/>
          <w:sz w:val="2"/>
          <w:szCs w:val="2"/>
        </w:rPr>
      </w:pPr>
    </w:p>
    <w:tbl>
      <w:tblPr>
        <w:tblW w:w="0" w:type="auto"/>
        <w:jc w:val="left"/>
        <w:tblInd w:w="972" w:type="dxa"/>
        <w:tblLayout w:type="fixed"/>
        <w:tblCellMar>
          <w:top w:w="0" w:type="dxa"/>
          <w:left w:w="0" w:type="dxa"/>
          <w:bottom w:w="0" w:type="dxa"/>
          <w:right w:w="0" w:type="dxa"/>
        </w:tblCellMar>
        <w:tblLook w:val="01E0"/>
      </w:tblPr>
      <w:tblGrid>
        <w:gridCol w:w="2954"/>
        <w:gridCol w:w="2053"/>
        <w:gridCol w:w="1622"/>
      </w:tblGrid>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exact"/>
              <w:ind w:left="15"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、非流动资产处置损失合计</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81,796.13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8,823.60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81,796.13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8,823.60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0"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、非货币性资产交换损失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、债务重组损失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、公益性捐赠支出</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2"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、非常损失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、盘亏损失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、罚款及滞纳金</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673.63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352.73</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、赔款支出</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20,500.00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3,656.80</w:t>
            </w:r>
          </w:p>
        </w:tc>
      </w:tr>
      <w:tr>
        <w:trPr>
          <w:trHeight w:val="391"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exact"/>
              <w:ind w:left="15"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102,969.76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12,833.13</w:t>
            </w:r>
          </w:p>
        </w:tc>
      </w:tr>
    </w:tbl>
    <w:p>
      <w:pPr>
        <w:pStyle w:val="Heading4"/>
        <w:spacing w:line="257" w:lineRule="exact" w:before="0"/>
        <w:ind w:left="560" w:right="84"/>
        <w:jc w:val="left"/>
        <w:rPr>
          <w:b w:val="0"/>
          <w:bCs w:val="0"/>
        </w:rPr>
      </w:pPr>
      <w:r>
        <w:rPr/>
        <w:t>营业外支出本年数比上年数增加</w:t>
      </w:r>
      <w:r>
        <w:rPr>
          <w:spacing w:val="-54"/>
        </w:rPr>
        <w:t> </w:t>
      </w:r>
      <w:r>
        <w:rPr>
          <w:rFonts w:ascii="Times New Roman" w:hAnsi="Times New Roman" w:cs="Times New Roman" w:eastAsia="Times New Roman" w:hint="default"/>
        </w:rPr>
        <w:t>90,136.63  </w:t>
      </w:r>
      <w:r>
        <w:rPr>
          <w:spacing w:val="-4"/>
        </w:rPr>
        <w:t>元，增加比例为</w:t>
      </w:r>
      <w:r>
        <w:rPr>
          <w:spacing w:val="-53"/>
        </w:rPr>
        <w:t> </w:t>
      </w:r>
      <w:r>
        <w:rPr>
          <w:rFonts w:ascii="Times New Roman" w:hAnsi="Times New Roman" w:cs="Times New Roman" w:eastAsia="Times New Roman" w:hint="default"/>
          <w:spacing w:val="-4"/>
        </w:rPr>
        <w:t>702.37%</w:t>
      </w:r>
      <w:r>
        <w:rPr>
          <w:spacing w:val="-4"/>
        </w:rPr>
        <w:t>，变动原因为：固</w:t>
      </w:r>
      <w:r>
        <w:rPr>
          <w:b w:val="0"/>
          <w:bCs w:val="0"/>
          <w:spacing w:val="-4"/>
        </w:rPr>
      </w:r>
    </w:p>
    <w:p>
      <w:pPr>
        <w:pStyle w:val="Heading4"/>
        <w:spacing w:line="240" w:lineRule="auto" w:before="118"/>
        <w:ind w:left="140" w:right="189"/>
        <w:jc w:val="left"/>
        <w:rPr>
          <w:b w:val="0"/>
          <w:bCs w:val="0"/>
        </w:rPr>
      </w:pPr>
      <w:r>
        <w:rPr/>
        <w:t>定资产处置损失增加。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4"/>
        <w:tabs>
          <w:tab w:pos="1819" w:val="left" w:leader="none"/>
        </w:tabs>
        <w:spacing w:line="240" w:lineRule="auto" w:before="0"/>
        <w:ind w:right="189"/>
        <w:jc w:val="left"/>
        <w:rPr>
          <w:b w:val="0"/>
          <w:bCs w:val="0"/>
        </w:rPr>
      </w:pPr>
      <w:r>
        <w:rPr>
          <w:w w:val="95"/>
        </w:rPr>
        <w:t>（三十四）</w:t>
        <w:tab/>
      </w:r>
      <w:r>
        <w:rPr/>
        <w:t>所得税费用</w:t>
      </w:r>
      <w:r>
        <w:rPr>
          <w:b w:val="0"/>
          <w:bCs w:val="0"/>
        </w:rPr>
      </w:r>
    </w:p>
    <w:p>
      <w:pPr>
        <w:spacing w:line="240" w:lineRule="auto" w:before="10"/>
        <w:rPr>
          <w:rFonts w:ascii="宋体" w:hAnsi="宋体" w:cs="宋体" w:eastAsia="宋体" w:hint="default"/>
          <w:b/>
          <w:bCs/>
          <w:sz w:val="12"/>
          <w:szCs w:val="12"/>
        </w:rPr>
      </w:pPr>
    </w:p>
    <w:tbl>
      <w:tblPr>
        <w:tblW w:w="0" w:type="auto"/>
        <w:jc w:val="left"/>
        <w:tblInd w:w="1193" w:type="dxa"/>
        <w:tblLayout w:type="fixed"/>
        <w:tblCellMar>
          <w:top w:w="0" w:type="dxa"/>
          <w:left w:w="0" w:type="dxa"/>
          <w:bottom w:w="0" w:type="dxa"/>
          <w:right w:w="0" w:type="dxa"/>
        </w:tblCellMar>
        <w:tblLook w:val="01E0"/>
      </w:tblPr>
      <w:tblGrid>
        <w:gridCol w:w="2485"/>
        <w:gridCol w:w="2069"/>
        <w:gridCol w:w="1634"/>
      </w:tblGrid>
      <w:tr>
        <w:trPr>
          <w:trHeight w:val="323"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3"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本年所得税费用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31,422,698.80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12,981,066.80</w:t>
            </w:r>
          </w:p>
        </w:tc>
      </w:tr>
      <w:tr>
        <w:trPr>
          <w:trHeight w:val="322"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-4,645,997.78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-864,899.31</w:t>
            </w:r>
          </w:p>
        </w:tc>
      </w:tr>
      <w:tr>
        <w:trPr>
          <w:trHeight w:val="323"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26,776,701.02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12,116,167.49</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600"/>
        </w:sectPr>
      </w:pPr>
    </w:p>
    <w:p>
      <w:pPr>
        <w:spacing w:line="240" w:lineRule="auto" w:before="12"/>
        <w:rPr>
          <w:rFonts w:ascii="宋体" w:hAnsi="宋体" w:cs="宋体" w:eastAsia="宋体" w:hint="default"/>
          <w:b/>
          <w:bCs/>
          <w:sz w:val="28"/>
          <w:szCs w:val="28"/>
        </w:rPr>
      </w:pPr>
    </w:p>
    <w:p>
      <w:pPr>
        <w:pStyle w:val="Heading4"/>
        <w:tabs>
          <w:tab w:pos="1900" w:val="left" w:leader="none"/>
        </w:tabs>
        <w:spacing w:line="240" w:lineRule="auto"/>
        <w:ind w:left="642" w:right="0"/>
        <w:jc w:val="left"/>
        <w:rPr>
          <w:b w:val="0"/>
          <w:bCs w:val="0"/>
        </w:rPr>
      </w:pPr>
      <w:r>
        <w:rPr>
          <w:w w:val="95"/>
        </w:rPr>
        <w:t>（三十五）</w:t>
        <w:tab/>
      </w:r>
      <w:r>
        <w:rPr/>
        <w:t>现金流量表附注</w:t>
      </w:r>
      <w:r>
        <w:rPr>
          <w:b w:val="0"/>
          <w:bCs w:val="0"/>
        </w:rPr>
      </w:r>
    </w:p>
    <w:p>
      <w:pPr>
        <w:pStyle w:val="Heading4"/>
        <w:spacing w:line="240" w:lineRule="auto" w:before="125"/>
        <w:ind w:left="639" w:right="0"/>
        <w:jc w:val="left"/>
        <w:rPr>
          <w:b w:val="0"/>
          <w:bCs w:val="0"/>
        </w:rPr>
      </w:pPr>
      <w:r>
        <w:rPr>
          <w:rFonts w:ascii="Times New Roman" w:hAnsi="Times New Roman" w:cs="Times New Roman" w:eastAsia="Times New Roman" w:hint="default"/>
        </w:rPr>
        <w:t>1</w:t>
      </w:r>
      <w:r>
        <w:rPr/>
        <w:t>、收到的其他与经营活动有关的大额现金</w:t>
      </w:r>
      <w:r>
        <w:rPr>
          <w:b w:val="0"/>
          <w:bCs w:val="0"/>
        </w:rPr>
      </w:r>
    </w:p>
    <w:tbl>
      <w:tblPr>
        <w:tblW w:w="0" w:type="auto"/>
        <w:jc w:val="left"/>
        <w:tblInd w:w="1963" w:type="dxa"/>
        <w:tblLayout w:type="fixed"/>
        <w:tblCellMar>
          <w:top w:w="0" w:type="dxa"/>
          <w:left w:w="0" w:type="dxa"/>
          <w:bottom w:w="0" w:type="dxa"/>
          <w:right w:w="0" w:type="dxa"/>
        </w:tblCellMar>
        <w:tblLook w:val="01E0"/>
      </w:tblPr>
      <w:tblGrid>
        <w:gridCol w:w="2920"/>
        <w:gridCol w:w="1890"/>
      </w:tblGrid>
      <w:tr>
        <w:trPr>
          <w:trHeight w:val="322"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主要项目</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r>
      <w:tr>
        <w:trPr>
          <w:trHeight w:val="323"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专项拨款及项目资助款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15,224,125.00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ind w:left="640" w:right="0"/>
        <w:jc w:val="left"/>
        <w:rPr>
          <w:b w:val="0"/>
          <w:bCs w:val="0"/>
        </w:rPr>
      </w:pPr>
      <w:r>
        <w:rPr>
          <w:rFonts w:ascii="Times New Roman" w:hAnsi="Times New Roman" w:cs="Times New Roman" w:eastAsia="Times New Roman" w:hint="default"/>
        </w:rPr>
        <w:t>2</w:t>
      </w:r>
      <w:r>
        <w:rPr/>
        <w:t>、支付的其他与经营活动有关的大额现金</w:t>
      </w:r>
      <w:r>
        <w:rPr>
          <w:b w:val="0"/>
          <w:bCs w:val="0"/>
        </w:rPr>
      </w:r>
    </w:p>
    <w:tbl>
      <w:tblPr>
        <w:tblW w:w="0" w:type="auto"/>
        <w:jc w:val="left"/>
        <w:tblInd w:w="2168" w:type="dxa"/>
        <w:tblLayout w:type="fixed"/>
        <w:tblCellMar>
          <w:top w:w="0" w:type="dxa"/>
          <w:left w:w="0" w:type="dxa"/>
          <w:bottom w:w="0" w:type="dxa"/>
          <w:right w:w="0" w:type="dxa"/>
        </w:tblCellMar>
        <w:tblLook w:val="01E0"/>
      </w:tblPr>
      <w:tblGrid>
        <w:gridCol w:w="2366"/>
        <w:gridCol w:w="2032"/>
      </w:tblGrid>
      <w:tr>
        <w:trPr>
          <w:trHeight w:val="32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主要项目</w:t>
            </w:r>
            <w:r>
              <w:rPr>
                <w:rFonts w:ascii="宋体" w:hAnsi="宋体" w:cs="宋体" w:eastAsia="宋体" w:hint="default"/>
                <w:sz w:val="21"/>
                <w:szCs w:val="21"/>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3"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技术咨询安装服务费</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6" w:right="0"/>
              <w:jc w:val="left"/>
              <w:rPr>
                <w:rFonts w:ascii="Times New Roman" w:hAnsi="Times New Roman" w:cs="Times New Roman" w:eastAsia="Times New Roman" w:hint="default"/>
                <w:sz w:val="21"/>
                <w:szCs w:val="21"/>
              </w:rPr>
            </w:pPr>
            <w:r>
              <w:rPr>
                <w:rFonts w:ascii="Times New Roman"/>
                <w:sz w:val="21"/>
              </w:rPr>
              <w:t>15,838,393.48</w:t>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差旅费</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6" w:right="0"/>
              <w:jc w:val="left"/>
              <w:rPr>
                <w:rFonts w:ascii="Times New Roman" w:hAnsi="Times New Roman" w:cs="Times New Roman" w:eastAsia="Times New Roman" w:hint="default"/>
                <w:sz w:val="21"/>
                <w:szCs w:val="21"/>
              </w:rPr>
            </w:pPr>
            <w:r>
              <w:rPr>
                <w:rFonts w:ascii="Times New Roman"/>
                <w:sz w:val="21"/>
              </w:rPr>
              <w:t>13,656,476.65</w:t>
            </w:r>
          </w:p>
        </w:tc>
      </w:tr>
      <w:tr>
        <w:trPr>
          <w:trHeight w:val="32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业务招待费</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6" w:right="0"/>
              <w:jc w:val="left"/>
              <w:rPr>
                <w:rFonts w:ascii="Times New Roman" w:hAnsi="Times New Roman" w:cs="Times New Roman" w:eastAsia="Times New Roman" w:hint="default"/>
                <w:sz w:val="21"/>
                <w:szCs w:val="21"/>
              </w:rPr>
            </w:pPr>
            <w:r>
              <w:rPr>
                <w:rFonts w:ascii="Times New Roman"/>
                <w:sz w:val="21"/>
              </w:rPr>
              <w:t>10,796,690.36</w:t>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运输费</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9" w:right="0"/>
              <w:jc w:val="left"/>
              <w:rPr>
                <w:rFonts w:ascii="Times New Roman" w:hAnsi="Times New Roman" w:cs="Times New Roman" w:eastAsia="Times New Roman" w:hint="default"/>
                <w:sz w:val="21"/>
                <w:szCs w:val="21"/>
              </w:rPr>
            </w:pPr>
            <w:r>
              <w:rPr>
                <w:rFonts w:ascii="Times New Roman"/>
                <w:sz w:val="21"/>
              </w:rPr>
              <w:t>6,877,677.61</w:t>
            </w:r>
          </w:p>
        </w:tc>
      </w:tr>
      <w:tr>
        <w:trPr>
          <w:trHeight w:val="32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代理费</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9" w:right="0"/>
              <w:jc w:val="left"/>
              <w:rPr>
                <w:rFonts w:ascii="Times New Roman" w:hAnsi="Times New Roman" w:cs="Times New Roman" w:eastAsia="Times New Roman" w:hint="default"/>
                <w:sz w:val="21"/>
                <w:szCs w:val="21"/>
              </w:rPr>
            </w:pPr>
            <w:r>
              <w:rPr>
                <w:rFonts w:ascii="Times New Roman"/>
                <w:sz w:val="21"/>
              </w:rPr>
              <w:t>6,295,270.85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640" w:right="0"/>
        <w:jc w:val="left"/>
        <w:rPr>
          <w:b w:val="0"/>
          <w:bCs w:val="0"/>
        </w:rPr>
      </w:pPr>
      <w:r>
        <w:rPr>
          <w:rFonts w:ascii="Times New Roman" w:hAnsi="Times New Roman" w:cs="Times New Roman" w:eastAsia="Times New Roman" w:hint="default"/>
        </w:rPr>
        <w:t>3</w:t>
      </w:r>
      <w:r>
        <w:rPr/>
        <w:t>、支付的其他与筹资活动有关的现金</w:t>
      </w:r>
      <w:r>
        <w:rPr>
          <w:b w:val="0"/>
          <w:bCs w:val="0"/>
        </w:rPr>
      </w:r>
    </w:p>
    <w:tbl>
      <w:tblPr>
        <w:tblW w:w="0" w:type="auto"/>
        <w:jc w:val="left"/>
        <w:tblInd w:w="2348" w:type="dxa"/>
        <w:tblLayout w:type="fixed"/>
        <w:tblCellMar>
          <w:top w:w="0" w:type="dxa"/>
          <w:left w:w="0" w:type="dxa"/>
          <w:bottom w:w="0" w:type="dxa"/>
          <w:right w:w="0" w:type="dxa"/>
        </w:tblCellMar>
        <w:tblLook w:val="01E0"/>
      </w:tblPr>
      <w:tblGrid>
        <w:gridCol w:w="2148"/>
        <w:gridCol w:w="1890"/>
      </w:tblGrid>
      <w:tr>
        <w:trPr>
          <w:trHeight w:val="32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r>
      <w:tr>
        <w:trPr>
          <w:trHeight w:val="322"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股票发行费用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8" w:right="0"/>
              <w:jc w:val="left"/>
              <w:rPr>
                <w:rFonts w:ascii="Times New Roman" w:hAnsi="Times New Roman" w:cs="Times New Roman" w:eastAsia="Times New Roman" w:hint="default"/>
                <w:sz w:val="21"/>
                <w:szCs w:val="21"/>
              </w:rPr>
            </w:pPr>
            <w:r>
              <w:rPr>
                <w:rFonts w:ascii="Times New Roman"/>
                <w:sz w:val="21"/>
              </w:rPr>
              <w:t>3,428,646.73</w:t>
            </w:r>
          </w:p>
        </w:tc>
      </w:tr>
      <w:tr>
        <w:trPr>
          <w:trHeight w:val="32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8" w:right="0"/>
              <w:jc w:val="left"/>
              <w:rPr>
                <w:rFonts w:ascii="Times New Roman" w:hAnsi="Times New Roman" w:cs="Times New Roman" w:eastAsia="Times New Roman" w:hint="default"/>
                <w:sz w:val="21"/>
                <w:szCs w:val="21"/>
              </w:rPr>
            </w:pPr>
            <w:r>
              <w:rPr>
                <w:rFonts w:ascii="Times New Roman"/>
                <w:sz w:val="21"/>
              </w:rPr>
              <w:t>3,428,646.73</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640" w:right="0"/>
        <w:jc w:val="left"/>
        <w:rPr>
          <w:b w:val="0"/>
          <w:bCs w:val="0"/>
        </w:rPr>
      </w:pPr>
      <w:r>
        <w:rPr>
          <w:rFonts w:ascii="Times New Roman" w:hAnsi="Times New Roman" w:cs="Times New Roman" w:eastAsia="Times New Roman" w:hint="default"/>
        </w:rPr>
        <w:t>4</w:t>
      </w:r>
      <w:r>
        <w:rPr/>
        <w:t>、现金流量表补充资料</w:t>
      </w:r>
      <w:r>
        <w:rPr>
          <w:b w:val="0"/>
          <w:bCs w:val="0"/>
        </w:rPr>
      </w:r>
    </w:p>
    <w:tbl>
      <w:tblPr>
        <w:tblW w:w="0" w:type="auto"/>
        <w:jc w:val="left"/>
        <w:tblInd w:w="104" w:type="dxa"/>
        <w:tblLayout w:type="fixed"/>
        <w:tblCellMar>
          <w:top w:w="0" w:type="dxa"/>
          <w:left w:w="0" w:type="dxa"/>
          <w:bottom w:w="0" w:type="dxa"/>
          <w:right w:w="0" w:type="dxa"/>
        </w:tblCellMar>
        <w:tblLook w:val="01E0"/>
      </w:tblPr>
      <w:tblGrid>
        <w:gridCol w:w="6926"/>
        <w:gridCol w:w="1600"/>
      </w:tblGrid>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231,569,801.01</w:t>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-13,898.19</w:t>
            </w:r>
            <w:r>
              <w:rPr>
                <w:rFonts w:ascii="Times New Roman"/>
                <w:sz w:val="21"/>
              </w:rPr>
            </w:r>
          </w:p>
        </w:tc>
      </w:tr>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10,278,539.96</w:t>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458,062.37</w:t>
            </w:r>
            <w:r>
              <w:rPr>
                <w:rFonts w:ascii="Times New Roman"/>
                <w:sz w:val="21"/>
              </w:rPr>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543,849.26</w:t>
            </w:r>
            <w:r>
              <w:rPr>
                <w:rFonts w:ascii="Times New Roman"/>
                <w:sz w:val="21"/>
              </w:rPr>
            </w:r>
          </w:p>
        </w:tc>
      </w:tr>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处置固定资产、无形资产和其他长期资产的损失（收益以“－”号填列）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78,129.03</w:t>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6,048,169.70</w:t>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-4,645,997.78</w:t>
            </w:r>
          </w:p>
        </w:tc>
      </w:tr>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-272,249,592.90</w:t>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-39,912,518.56</w:t>
            </w:r>
            <w:r>
              <w:rPr>
                <w:rFonts w:ascii="Times New Roman"/>
                <w:sz w:val="21"/>
              </w:rPr>
            </w:r>
          </w:p>
        </w:tc>
      </w:tr>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309,712,935.19</w:t>
            </w:r>
          </w:p>
        </w:tc>
      </w:tr>
      <w:tr>
        <w:trPr>
          <w:trHeight w:val="322"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241,867,479.09</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640" w:right="0"/>
        <w:jc w:val="left"/>
        <w:rPr>
          <w:b w:val="0"/>
          <w:bCs w:val="0"/>
        </w:rPr>
      </w:pPr>
      <w:r>
        <w:rPr/>
        <w:t>六、母公司财务报表主要项目注释</w:t>
      </w:r>
      <w:r>
        <w:rPr>
          <w:b w:val="0"/>
          <w:bCs w:val="0"/>
        </w:rPr>
      </w:r>
    </w:p>
    <w:p>
      <w:pPr>
        <w:pStyle w:val="BodyText"/>
        <w:spacing w:line="240" w:lineRule="auto" w:before="125"/>
        <w:ind w:left="640" w:right="0"/>
        <w:jc w:val="left"/>
      </w:pPr>
      <w:r>
        <w:rPr/>
        <w:t>（以下金额单位若未特别注明者均为人民币元，凡未注明年初数的均为年末数）</w:t>
      </w:r>
    </w:p>
    <w:p>
      <w:pPr>
        <w:spacing w:after="0" w:line="240" w:lineRule="auto"/>
        <w:jc w:val="left"/>
        <w:sectPr>
          <w:pgSz w:w="11910" w:h="16840"/>
          <w:pgMar w:header="400" w:footer="982" w:top="1100" w:bottom="1180" w:left="1580" w:right="1560"/>
        </w:sectPr>
      </w:pPr>
    </w:p>
    <w:p>
      <w:pPr>
        <w:spacing w:line="240" w:lineRule="auto" w:before="12"/>
        <w:rPr>
          <w:rFonts w:ascii="宋体" w:hAnsi="宋体" w:cs="宋体" w:eastAsia="宋体" w:hint="default"/>
          <w:sz w:val="28"/>
          <w:szCs w:val="28"/>
        </w:rPr>
      </w:pPr>
    </w:p>
    <w:p>
      <w:pPr>
        <w:pStyle w:val="Heading4"/>
        <w:spacing w:line="240" w:lineRule="auto"/>
        <w:ind w:left="1142" w:right="0"/>
        <w:jc w:val="left"/>
        <w:rPr>
          <w:b w:val="0"/>
          <w:bCs w:val="0"/>
        </w:rPr>
      </w:pPr>
      <w:r>
        <w:rPr/>
        <w:t>（一）应收账款</w:t>
      </w:r>
      <w:r>
        <w:rPr>
          <w:b w:val="0"/>
          <w:bCs w:val="0"/>
        </w:rPr>
      </w:r>
    </w:p>
    <w:p>
      <w:pPr>
        <w:pStyle w:val="Heading4"/>
        <w:spacing w:line="240" w:lineRule="auto" w:before="125"/>
        <w:ind w:left="1142" w:right="0"/>
        <w:jc w:val="left"/>
        <w:rPr>
          <w:b w:val="0"/>
          <w:bCs w:val="0"/>
        </w:rPr>
      </w:pPr>
      <w:r>
        <w:rPr>
          <w:rFonts w:ascii="Times New Roman" w:hAnsi="Times New Roman" w:cs="Times New Roman" w:eastAsia="Times New Roman" w:hint="default"/>
        </w:rPr>
        <w:t>1</w:t>
      </w:r>
      <w:r>
        <w:rPr/>
        <w:t>、应收账款构成</w:t>
      </w:r>
      <w:r>
        <w:rPr>
          <w:b w:val="0"/>
          <w:bCs w:val="0"/>
        </w:rPr>
      </w:r>
    </w:p>
    <w:tbl>
      <w:tblPr>
        <w:tblW w:w="0" w:type="auto"/>
        <w:jc w:val="left"/>
        <w:tblInd w:w="101" w:type="dxa"/>
        <w:tblLayout w:type="fixed"/>
        <w:tblCellMar>
          <w:top w:w="0" w:type="dxa"/>
          <w:left w:w="0" w:type="dxa"/>
          <w:bottom w:w="0" w:type="dxa"/>
          <w:right w:w="0" w:type="dxa"/>
        </w:tblCellMar>
        <w:tblLook w:val="01E0"/>
      </w:tblPr>
      <w:tblGrid>
        <w:gridCol w:w="2066"/>
        <w:gridCol w:w="1206"/>
        <w:gridCol w:w="728"/>
        <w:gridCol w:w="672"/>
        <w:gridCol w:w="1080"/>
        <w:gridCol w:w="1260"/>
        <w:gridCol w:w="720"/>
        <w:gridCol w:w="720"/>
        <w:gridCol w:w="1080"/>
      </w:tblGrid>
      <w:tr>
        <w:trPr>
          <w:trHeight w:val="310"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tabs>
                <w:tab w:pos="1208" w:val="left" w:leader="none"/>
              </w:tabs>
              <w:spacing w:line="240" w:lineRule="auto"/>
              <w:ind w:left="66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7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710" w:hRule="exact"/>
        </w:trPr>
        <w:tc>
          <w:tcPr>
            <w:tcW w:w="2066" w:type="dxa"/>
            <w:vMerge/>
            <w:tcBorders>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7" w:right="85"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0"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50" w:right="56"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4" w:right="80"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74" w:right="80"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6"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、单项金额重大并已单独</w:t>
            </w:r>
          </w:p>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计提坏账准备的款项</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z w:val="18"/>
              </w:rPr>
              <w:t>0.00</w:t>
            </w:r>
          </w:p>
        </w:tc>
      </w:tr>
      <w:tr>
        <w:trPr>
          <w:trHeight w:val="551"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8"/>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、单项金额非重大并已单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独计提坏账准备的款项</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r>
      <w:tr>
        <w:trPr>
          <w:trHeight w:val="476"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、其他按账龄段划分为类</w:t>
            </w:r>
          </w:p>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似信用风险特征的款项，</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pacing w:val="-1"/>
                <w:sz w:val="18"/>
              </w:rPr>
              <w:t>301,203,549.97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2,505,041.00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261,116,262.20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2,774,608.77</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280,198,941.32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93.03%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1,299,607.07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231,505,019.49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88.66%</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2"/>
                <w:sz w:val="18"/>
              </w:rPr>
              <w:t>1,111,342.88</w:t>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19,164,538.65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958,226.93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27,237,167.71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10.43%</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1,361,858.39</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1,524,070.00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0.51%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152,407.00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2,054,075.00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0.79%</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205,407.50</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316,000.00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96,000.00</w:t>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0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8"/>
              <w:ind w:right="666"/>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301,203,549.97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2,505,041.00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261,116,262.20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2,774,608.77</w:t>
            </w:r>
          </w:p>
        </w:tc>
      </w:tr>
    </w:tbl>
    <w:p>
      <w:pPr>
        <w:spacing w:line="240" w:lineRule="auto" w:before="9"/>
        <w:rPr>
          <w:rFonts w:ascii="宋体" w:hAnsi="宋体" w:cs="宋体" w:eastAsia="宋体" w:hint="default"/>
          <w:b/>
          <w:bCs/>
          <w:sz w:val="21"/>
          <w:szCs w:val="21"/>
        </w:rPr>
      </w:pPr>
    </w:p>
    <w:p>
      <w:pPr>
        <w:pStyle w:val="Heading4"/>
        <w:spacing w:line="240" w:lineRule="auto"/>
        <w:ind w:left="1142" w:right="0"/>
        <w:jc w:val="left"/>
        <w:rPr>
          <w:b w:val="0"/>
          <w:bCs w:val="0"/>
        </w:rPr>
      </w:pPr>
      <w:r>
        <w:rPr>
          <w:rFonts w:ascii="Times New Roman" w:hAnsi="Times New Roman" w:cs="Times New Roman" w:eastAsia="Times New Roman" w:hint="default"/>
        </w:rPr>
        <w:t>2</w:t>
      </w:r>
      <w:r>
        <w:rPr/>
        <w:t>、本年没有实际核销的应收账款。</w:t>
      </w:r>
      <w:r>
        <w:rPr>
          <w:b w:val="0"/>
          <w:bCs w:val="0"/>
        </w:rPr>
      </w:r>
    </w:p>
    <w:p>
      <w:pPr>
        <w:pStyle w:val="Heading4"/>
        <w:spacing w:line="240" w:lineRule="auto" w:before="91"/>
        <w:ind w:left="1142" w:right="0"/>
        <w:jc w:val="left"/>
        <w:rPr>
          <w:b w:val="0"/>
          <w:bCs w:val="0"/>
        </w:rPr>
      </w:pPr>
      <w:r>
        <w:rPr>
          <w:rFonts w:ascii="Times New Roman" w:hAnsi="Times New Roman" w:cs="Times New Roman" w:eastAsia="Times New Roman" w:hint="default"/>
        </w:rPr>
        <w:t>3</w:t>
      </w:r>
      <w:r>
        <w:rPr/>
        <w:t>、年末应收账款中无持本公司</w:t>
      </w:r>
      <w:r>
        <w:rPr>
          <w:spacing w:val="-62"/>
        </w:rPr>
        <w:t> </w:t>
      </w:r>
      <w:r>
        <w:rPr>
          <w:rFonts w:ascii="Times New Roman" w:hAnsi="Times New Roman" w:cs="Times New Roman" w:eastAsia="Times New Roman" w:hint="default"/>
        </w:rPr>
        <w:t>5</w:t>
      </w:r>
      <w:r>
        <w:rPr/>
        <w:t>％以上（含</w:t>
      </w:r>
      <w:r>
        <w:rPr>
          <w:spacing w:val="-62"/>
        </w:rPr>
        <w:t> </w:t>
      </w:r>
      <w:r>
        <w:rPr>
          <w:rFonts w:ascii="Times New Roman" w:hAnsi="Times New Roman" w:cs="Times New Roman" w:eastAsia="Times New Roman" w:hint="default"/>
        </w:rPr>
        <w:t>5</w:t>
      </w:r>
      <w:r>
        <w:rPr/>
        <w:t>％）表决权股份的股东单位款项。</w:t>
      </w:r>
      <w:r>
        <w:rPr>
          <w:b w:val="0"/>
          <w:bCs w:val="0"/>
        </w:rPr>
      </w:r>
    </w:p>
    <w:p>
      <w:pPr>
        <w:pStyle w:val="Heading4"/>
        <w:spacing w:line="240" w:lineRule="auto" w:before="91"/>
        <w:ind w:left="1142" w:right="0"/>
        <w:jc w:val="left"/>
        <w:rPr>
          <w:b w:val="0"/>
          <w:bCs w:val="0"/>
        </w:rPr>
      </w:pPr>
      <w:r>
        <w:rPr>
          <w:rFonts w:ascii="Times New Roman" w:hAnsi="Times New Roman" w:cs="Times New Roman" w:eastAsia="Times New Roman" w:hint="default"/>
        </w:rPr>
        <w:t>4</w:t>
      </w:r>
      <w:r>
        <w:rPr/>
        <w:t>、年末应收账款中欠款金额前五名</w:t>
      </w:r>
      <w:r>
        <w:rPr>
          <w:b w:val="0"/>
          <w:bCs w:val="0"/>
        </w:rPr>
      </w:r>
    </w:p>
    <w:p>
      <w:pPr>
        <w:spacing w:line="240" w:lineRule="auto" w:before="9"/>
        <w:rPr>
          <w:rFonts w:ascii="宋体" w:hAnsi="宋体" w:cs="宋体" w:eastAsia="宋体" w:hint="default"/>
          <w:b/>
          <w:bCs/>
          <w:sz w:val="9"/>
          <w:szCs w:val="9"/>
        </w:rPr>
      </w:pPr>
    </w:p>
    <w:tbl>
      <w:tblPr>
        <w:tblW w:w="0" w:type="auto"/>
        <w:jc w:val="left"/>
        <w:tblInd w:w="820" w:type="dxa"/>
        <w:tblLayout w:type="fixed"/>
        <w:tblCellMar>
          <w:top w:w="0" w:type="dxa"/>
          <w:left w:w="0" w:type="dxa"/>
          <w:bottom w:w="0" w:type="dxa"/>
          <w:right w:w="0" w:type="dxa"/>
        </w:tblCellMar>
        <w:tblLook w:val="01E0"/>
      </w:tblPr>
      <w:tblGrid>
        <w:gridCol w:w="2742"/>
        <w:gridCol w:w="1414"/>
        <w:gridCol w:w="1440"/>
        <w:gridCol w:w="2498"/>
      </w:tblGrid>
      <w:tr>
        <w:trPr>
          <w:trHeight w:val="420"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tabs>
                <w:tab w:pos="913" w:val="left" w:leader="none"/>
              </w:tabs>
              <w:spacing w:line="260" w:lineRule="exact"/>
              <w:ind w:left="279"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宋体" w:hAnsi="宋体" w:cs="宋体" w:eastAsia="宋体" w:hint="default"/>
                <w:sz w:val="21"/>
                <w:szCs w:val="21"/>
              </w:rPr>
            </w:r>
          </w:p>
        </w:tc>
      </w:tr>
      <w:tr>
        <w:trPr>
          <w:trHeight w:val="323"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农业银行总行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95,560,691.45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31.73%</w:t>
            </w:r>
          </w:p>
        </w:tc>
      </w:tr>
      <w:tr>
        <w:trPr>
          <w:trHeight w:val="322" w:hRule="exact"/>
        </w:trPr>
        <w:tc>
          <w:tcPr>
            <w:tcW w:w="27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交通银行总行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66,043,000.00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9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22.63%</w:t>
            </w:r>
          </w:p>
        </w:tc>
      </w:tr>
      <w:tr>
        <w:trPr>
          <w:trHeight w:val="322" w:hRule="exact"/>
        </w:trPr>
        <w:tc>
          <w:tcPr>
            <w:tcW w:w="2742"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2,127,940.00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98" w:type="dxa"/>
            <w:vMerge/>
            <w:tcBorders>
              <w:left w:val="single" w:sz="4" w:space="0" w:color="000000"/>
              <w:bottom w:val="single" w:sz="4" w:space="0" w:color="000000"/>
              <w:right w:val="single" w:sz="4" w:space="0" w:color="000000"/>
            </w:tcBorders>
          </w:tcPr>
          <w:p>
            <w:pPr/>
          </w:p>
        </w:tc>
      </w:tr>
      <w:tr>
        <w:trPr>
          <w:trHeight w:val="323"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深圳广电银通金融电子有限公司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20,277,526.85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6.73%</w:t>
            </w:r>
          </w:p>
        </w:tc>
      </w:tr>
      <w:tr>
        <w:trPr>
          <w:trHeight w:val="322" w:hRule="exact"/>
        </w:trPr>
        <w:tc>
          <w:tcPr>
            <w:tcW w:w="27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广东省电信实业集团公司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13,711,038.51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9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5.02%</w:t>
            </w:r>
          </w:p>
        </w:tc>
      </w:tr>
      <w:tr>
        <w:trPr>
          <w:trHeight w:val="322" w:hRule="exact"/>
        </w:trPr>
        <w:tc>
          <w:tcPr>
            <w:tcW w:w="2742"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1,413,350.00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98" w:type="dxa"/>
            <w:vMerge/>
            <w:tcBorders>
              <w:left w:val="single" w:sz="4" w:space="0" w:color="000000"/>
              <w:bottom w:val="single" w:sz="4" w:space="0" w:color="000000"/>
              <w:right w:val="single" w:sz="4" w:space="0" w:color="000000"/>
            </w:tcBorders>
          </w:tcPr>
          <w:p>
            <w:pPr/>
          </w:p>
        </w:tc>
      </w:tr>
      <w:tr>
        <w:trPr>
          <w:trHeight w:val="323"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环宇邮电国际租赁有限公司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13,453,240.00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4.47%</w:t>
            </w:r>
          </w:p>
        </w:tc>
      </w:tr>
    </w:tbl>
    <w:p>
      <w:pPr>
        <w:spacing w:line="240" w:lineRule="auto" w:before="6"/>
        <w:rPr>
          <w:rFonts w:ascii="宋体" w:hAnsi="宋体" w:cs="宋体" w:eastAsia="宋体" w:hint="default"/>
          <w:b/>
          <w:bCs/>
          <w:sz w:val="20"/>
          <w:szCs w:val="20"/>
        </w:rPr>
      </w:pPr>
    </w:p>
    <w:p>
      <w:pPr>
        <w:pStyle w:val="Heading4"/>
        <w:spacing w:line="240" w:lineRule="auto"/>
        <w:ind w:left="1142" w:right="0"/>
        <w:jc w:val="left"/>
        <w:rPr>
          <w:b w:val="0"/>
          <w:bCs w:val="0"/>
        </w:rPr>
      </w:pPr>
      <w:r>
        <w:rPr>
          <w:rFonts w:ascii="Times New Roman" w:hAnsi="Times New Roman" w:cs="Times New Roman" w:eastAsia="Times New Roman" w:hint="default"/>
        </w:rPr>
        <w:t>5</w:t>
      </w:r>
      <w:r>
        <w:rPr/>
        <w:t>、年末应收账款中关联方应收账款余额为 </w:t>
      </w:r>
      <w:r>
        <w:rPr>
          <w:rFonts w:ascii="Times New Roman" w:hAnsi="Times New Roman" w:cs="Times New Roman" w:eastAsia="Times New Roman" w:hint="default"/>
        </w:rPr>
        <w:t>20,277,526.85</w:t>
      </w:r>
      <w:r>
        <w:rPr>
          <w:rFonts w:ascii="Times New Roman" w:hAnsi="Times New Roman" w:cs="Times New Roman" w:eastAsia="Times New Roman" w:hint="default"/>
          <w:spacing w:val="37"/>
        </w:rPr>
        <w:t> </w:t>
      </w:r>
      <w:r>
        <w:rPr/>
        <w:t>元。</w:t>
      </w:r>
      <w:r>
        <w:rPr>
          <w:b w:val="0"/>
          <w:bCs w:val="0"/>
        </w:rPr>
      </w:r>
    </w:p>
    <w:p>
      <w:pPr>
        <w:pStyle w:val="Heading4"/>
        <w:spacing w:line="240" w:lineRule="auto" w:before="91"/>
        <w:ind w:left="1142" w:right="0"/>
        <w:jc w:val="left"/>
        <w:rPr>
          <w:b w:val="0"/>
          <w:bCs w:val="0"/>
        </w:rPr>
      </w:pPr>
      <w:r>
        <w:rPr>
          <w:rFonts w:ascii="Times New Roman" w:hAnsi="Times New Roman" w:cs="Times New Roman" w:eastAsia="Times New Roman" w:hint="default"/>
        </w:rPr>
        <w:t>6</w:t>
      </w:r>
      <w:r>
        <w:rPr/>
        <w:t>、年末应收账款中没有发生应收账款的转移。</w:t>
      </w:r>
      <w:r>
        <w:rPr>
          <w:b w:val="0"/>
          <w:bCs w:val="0"/>
        </w:rPr>
      </w:r>
    </w:p>
    <w:p>
      <w:pPr>
        <w:pStyle w:val="Heading4"/>
        <w:spacing w:line="240" w:lineRule="auto" w:before="89"/>
        <w:ind w:left="1142" w:right="0"/>
        <w:jc w:val="left"/>
        <w:rPr>
          <w:b w:val="0"/>
          <w:bCs w:val="0"/>
        </w:rPr>
      </w:pPr>
      <w:r>
        <w:rPr>
          <w:rFonts w:ascii="Times New Roman" w:hAnsi="Times New Roman" w:cs="Times New Roman" w:eastAsia="Times New Roman" w:hint="default"/>
        </w:rPr>
        <w:t>7</w:t>
      </w:r>
      <w:r>
        <w:rPr/>
        <w:t>、年末应收账款中没有以应收账款为标的资产进行资产证券化的交易安排。</w:t>
      </w:r>
      <w:r>
        <w:rPr>
          <w:b w:val="0"/>
          <w:bCs w:val="0"/>
        </w:rPr>
      </w:r>
    </w:p>
    <w:p>
      <w:pPr>
        <w:pStyle w:val="Heading4"/>
        <w:spacing w:line="314" w:lineRule="auto" w:before="91"/>
        <w:ind w:left="720" w:right="0" w:firstLine="422"/>
        <w:jc w:val="left"/>
        <w:rPr>
          <w:b w:val="0"/>
          <w:bCs w:val="0"/>
        </w:rPr>
      </w:pPr>
      <w:r>
        <w:rPr>
          <w:rFonts w:ascii="Times New Roman" w:hAnsi="Times New Roman" w:cs="Times New Roman" w:eastAsia="Times New Roman" w:hint="default"/>
        </w:rPr>
        <w:t>8</w:t>
      </w:r>
      <w:r>
        <w:rPr/>
        <w:t>、应收账款年末数比年初数增加 </w:t>
      </w:r>
      <w:r>
        <w:rPr>
          <w:rFonts w:ascii="Times New Roman" w:hAnsi="Times New Roman" w:cs="Times New Roman" w:eastAsia="Times New Roman" w:hint="default"/>
        </w:rPr>
        <w:t>40,087,287.77 </w:t>
      </w:r>
      <w:r>
        <w:rPr/>
        <w:t>元，增加比例为</w:t>
      </w:r>
      <w:r>
        <w:rPr>
          <w:spacing w:val="-86"/>
        </w:rPr>
        <w:t> </w:t>
      </w:r>
      <w:r>
        <w:rPr>
          <w:rFonts w:ascii="Times New Roman" w:hAnsi="Times New Roman" w:cs="Times New Roman" w:eastAsia="Times New Roman" w:hint="default"/>
        </w:rPr>
        <w:t>15.35%</w:t>
      </w:r>
      <w:r>
        <w:rPr/>
        <w:t>，变动主要原</w:t>
      </w:r>
      <w:r>
        <w:rPr>
          <w:w w:val="99"/>
        </w:rPr>
        <w:t> </w:t>
      </w:r>
      <w:r>
        <w:rPr/>
        <w:t>因为：销售额的增加。</w:t>
      </w:r>
      <w:r>
        <w:rPr>
          <w:b w:val="0"/>
          <w:bCs w:val="0"/>
        </w:rPr>
      </w:r>
    </w:p>
    <w:p>
      <w:pPr>
        <w:pStyle w:val="Heading4"/>
        <w:spacing w:line="240" w:lineRule="auto" w:before="41"/>
        <w:ind w:left="1142" w:right="0"/>
        <w:jc w:val="left"/>
        <w:rPr>
          <w:b w:val="0"/>
          <w:bCs w:val="0"/>
        </w:rPr>
      </w:pPr>
      <w:r>
        <w:rPr>
          <w:rFonts w:ascii="Times New Roman" w:hAnsi="Times New Roman" w:cs="Times New Roman" w:eastAsia="Times New Roman" w:hint="default"/>
        </w:rPr>
        <w:t>9</w:t>
      </w:r>
      <w:r>
        <w:rPr/>
        <w:t>、截止报告日止，应收账款期后回收额为</w:t>
      </w:r>
      <w:r>
        <w:rPr>
          <w:spacing w:val="-62"/>
        </w:rPr>
        <w:t> </w:t>
      </w:r>
      <w:r>
        <w:rPr>
          <w:rFonts w:ascii="Times New Roman" w:hAnsi="Times New Roman" w:cs="Times New Roman" w:eastAsia="Times New Roman" w:hint="default"/>
        </w:rPr>
        <w:t>146,242,771.05</w:t>
      </w:r>
      <w:r>
        <w:rPr>
          <w:rFonts w:ascii="Times New Roman" w:hAnsi="Times New Roman" w:cs="Times New Roman" w:eastAsia="Times New Roman" w:hint="default"/>
          <w:spacing w:val="-9"/>
        </w:rPr>
        <w:t> </w:t>
      </w:r>
      <w:r>
        <w:rPr/>
        <w:t>元。</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30"/>
          <w:szCs w:val="30"/>
        </w:rPr>
      </w:pPr>
    </w:p>
    <w:p>
      <w:pPr>
        <w:pStyle w:val="Heading4"/>
        <w:spacing w:line="240" w:lineRule="auto" w:before="0"/>
        <w:ind w:left="1143" w:right="0"/>
        <w:jc w:val="left"/>
        <w:rPr>
          <w:b w:val="0"/>
          <w:bCs w:val="0"/>
        </w:rPr>
      </w:pPr>
      <w:r>
        <w:rPr/>
        <w:t>（二）其他应收款</w:t>
      </w:r>
      <w:r>
        <w:rPr>
          <w:b w:val="0"/>
          <w:bCs w:val="0"/>
        </w:rPr>
      </w:r>
    </w:p>
    <w:p>
      <w:pPr>
        <w:pStyle w:val="Heading4"/>
        <w:spacing w:line="240" w:lineRule="auto" w:before="125"/>
        <w:ind w:left="1143" w:right="0"/>
        <w:jc w:val="left"/>
        <w:rPr>
          <w:b w:val="0"/>
          <w:bCs w:val="0"/>
        </w:rPr>
      </w:pPr>
      <w:r>
        <w:rPr>
          <w:rFonts w:ascii="Times New Roman" w:hAnsi="Times New Roman" w:cs="Times New Roman" w:eastAsia="Times New Roman" w:hint="default"/>
        </w:rPr>
        <w:t>1</w:t>
      </w:r>
      <w:r>
        <w:rPr/>
        <w:t>、其他应收款构成</w:t>
      </w:r>
      <w:r>
        <w:rPr>
          <w:b w:val="0"/>
          <w:bCs w:val="0"/>
        </w:rPr>
      </w:r>
    </w:p>
    <w:p>
      <w:pPr>
        <w:spacing w:after="0" w:line="240" w:lineRule="auto"/>
        <w:jc w:val="left"/>
        <w:sectPr>
          <w:footerReference w:type="default" r:id="rId31"/>
          <w:pgSz w:w="11910" w:h="16840"/>
          <w:pgMar w:footer="982" w:header="400" w:top="1100" w:bottom="1180" w:left="1080" w:right="1060"/>
          <w:pgNumType w:start="86"/>
        </w:sectPr>
      </w:pPr>
    </w:p>
    <w:p>
      <w:pPr>
        <w:spacing w:line="240" w:lineRule="auto" w:before="6"/>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1583"/>
        <w:gridCol w:w="1198"/>
        <w:gridCol w:w="685"/>
        <w:gridCol w:w="770"/>
        <w:gridCol w:w="984"/>
        <w:gridCol w:w="1080"/>
        <w:gridCol w:w="860"/>
        <w:gridCol w:w="760"/>
        <w:gridCol w:w="936"/>
      </w:tblGrid>
      <w:tr>
        <w:trPr>
          <w:trHeight w:val="310" w:hRule="exact"/>
        </w:trPr>
        <w:tc>
          <w:tcPr>
            <w:tcW w:w="1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tabs>
                <w:tab w:pos="966" w:val="left" w:leader="none"/>
              </w:tabs>
              <w:spacing w:line="240" w:lineRule="auto"/>
              <w:ind w:left="42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6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6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710" w:hRule="exact"/>
        </w:trPr>
        <w:tc>
          <w:tcPr>
            <w:tcW w:w="1583" w:type="dxa"/>
            <w:vMerge/>
            <w:tcBorders>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63"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99" w:right="105"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3" w:right="15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94" w:right="100"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10"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、单项金额重大并</w:t>
            </w:r>
          </w:p>
          <w:p>
            <w:pPr>
              <w:pStyle w:val="TableParagraph"/>
              <w:spacing w:line="232" w:lineRule="exact" w:before="17"/>
              <w:ind w:left="51" w:right="47"/>
              <w:jc w:val="left"/>
              <w:rPr>
                <w:rFonts w:ascii="宋体" w:hAnsi="宋体" w:cs="宋体" w:eastAsia="宋体" w:hint="default"/>
                <w:sz w:val="18"/>
                <w:szCs w:val="18"/>
              </w:rPr>
            </w:pPr>
            <w:r>
              <w:rPr>
                <w:rFonts w:ascii="宋体" w:hAnsi="宋体" w:cs="宋体" w:eastAsia="宋体" w:hint="default"/>
                <w:spacing w:val="3"/>
                <w:sz w:val="18"/>
                <w:szCs w:val="18"/>
              </w:rPr>
              <w:t>已单独计提坏账准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备的款项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0.00</w:t>
            </w:r>
          </w:p>
        </w:tc>
      </w:tr>
      <w:tr>
        <w:trPr>
          <w:trHeight w:val="797"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、单项金额非重大</w:t>
            </w:r>
          </w:p>
          <w:p>
            <w:pPr>
              <w:pStyle w:val="TableParagraph"/>
              <w:spacing w:line="232" w:lineRule="exact" w:before="17"/>
              <w:ind w:left="51" w:right="47"/>
              <w:jc w:val="left"/>
              <w:rPr>
                <w:rFonts w:ascii="宋体" w:hAnsi="宋体" w:cs="宋体" w:eastAsia="宋体" w:hint="default"/>
                <w:sz w:val="18"/>
                <w:szCs w:val="18"/>
              </w:rPr>
            </w:pPr>
            <w:r>
              <w:rPr>
                <w:rFonts w:ascii="宋体" w:hAnsi="宋体" w:cs="宋体" w:eastAsia="宋体" w:hint="default"/>
                <w:spacing w:val="3"/>
                <w:sz w:val="18"/>
                <w:szCs w:val="18"/>
              </w:rPr>
              <w:t>并已单独计提坏账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准备的款项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178,004.00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178,004.00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、其他按账龄段划</w:t>
            </w:r>
          </w:p>
          <w:p>
            <w:pPr>
              <w:pStyle w:val="TableParagraph"/>
              <w:spacing w:line="232" w:lineRule="exact" w:before="17"/>
              <w:ind w:left="51" w:right="47"/>
              <w:jc w:val="left"/>
              <w:rPr>
                <w:rFonts w:ascii="宋体" w:hAnsi="宋体" w:cs="宋体" w:eastAsia="宋体" w:hint="default"/>
                <w:sz w:val="18"/>
                <w:szCs w:val="18"/>
              </w:rPr>
            </w:pPr>
            <w:r>
              <w:rPr>
                <w:rFonts w:ascii="宋体" w:hAnsi="宋体" w:cs="宋体" w:eastAsia="宋体" w:hint="default"/>
                <w:spacing w:val="3"/>
                <w:sz w:val="18"/>
                <w:szCs w:val="18"/>
              </w:rPr>
              <w:t>分为类似信用风险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特征的款项，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11,151,961.42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98.43%</w:t>
            </w:r>
          </w:p>
        </w:tc>
        <w:tc>
          <w:tcPr>
            <w:tcW w:w="77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64,719.53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5,268,945.04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37,856.86</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05"/>
              <w:jc w:val="righ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11,035,700.99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97.40%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47,873.26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pacing w:val="-1"/>
                <w:sz w:val="18"/>
              </w:rPr>
              <w:t>5,167,712.04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98.08%</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
              <w:jc w:val="right"/>
              <w:rPr>
                <w:rFonts w:ascii="Times New Roman" w:hAnsi="Times New Roman" w:cs="Times New Roman" w:eastAsia="Times New Roman" w:hint="default"/>
                <w:sz w:val="18"/>
                <w:szCs w:val="18"/>
              </w:rPr>
            </w:pPr>
            <w:r>
              <w:rPr>
                <w:rFonts w:ascii="Times New Roman"/>
                <w:sz w:val="18"/>
              </w:rPr>
              <w:t>25,838.56</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87,327.43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0.77%</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4,366.37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66,500.00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1.26%</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3,325.00</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10.00%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28,933.00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2,893.30</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22,433.00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30.00%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6,729.90</w:t>
            </w:r>
          </w:p>
        </w:tc>
        <w:tc>
          <w:tcPr>
            <w:tcW w:w="108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30%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1,500.00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50.00%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750.00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sz w:val="18"/>
              </w:rPr>
              <w:t>50%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0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5,000.00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z w:val="18"/>
              </w:rPr>
              <w:t>5,800.00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right"/>
              <w:rPr>
                <w:rFonts w:ascii="Times New Roman" w:hAnsi="Times New Roman" w:cs="Times New Roman" w:eastAsia="Times New Roman" w:hint="default"/>
                <w:sz w:val="18"/>
                <w:szCs w:val="18"/>
              </w:rPr>
            </w:pPr>
            <w:r>
              <w:rPr>
                <w:rFonts w:ascii="Times New Roman"/>
                <w:spacing w:val="-2"/>
                <w:sz w:val="18"/>
              </w:rPr>
              <w:t>0.11%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z w:val="18"/>
              </w:rPr>
              <w:t>5,800.00</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tabs>
                <w:tab w:pos="966" w:val="left" w:leader="none"/>
              </w:tabs>
              <w:spacing w:line="240" w:lineRule="auto" w:before="8"/>
              <w:ind w:left="42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11,329,965.42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z w:val="18"/>
              </w:rPr>
              <w:t>242,723.53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5,268,945.04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6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z w:val="18"/>
              </w:rPr>
              <w:t>37,856.86</w:t>
            </w:r>
          </w:p>
        </w:tc>
      </w:tr>
    </w:tbl>
    <w:p>
      <w:pPr>
        <w:spacing w:line="240" w:lineRule="auto" w:before="5"/>
        <w:rPr>
          <w:rFonts w:ascii="宋体" w:hAnsi="宋体" w:cs="宋体" w:eastAsia="宋体" w:hint="default"/>
          <w:b/>
          <w:bCs/>
          <w:sz w:val="22"/>
          <w:szCs w:val="22"/>
        </w:rPr>
      </w:pPr>
    </w:p>
    <w:p>
      <w:pPr>
        <w:pStyle w:val="Heading4"/>
        <w:spacing w:line="240" w:lineRule="auto"/>
        <w:ind w:left="802" w:right="0"/>
        <w:jc w:val="left"/>
        <w:rPr>
          <w:b w:val="0"/>
          <w:bCs w:val="0"/>
        </w:rPr>
      </w:pPr>
      <w:r>
        <w:rPr>
          <w:rFonts w:ascii="Times New Roman" w:hAnsi="Times New Roman" w:cs="Times New Roman" w:eastAsia="Times New Roman" w:hint="default"/>
        </w:rPr>
        <w:t>2</w:t>
      </w:r>
      <w:r>
        <w:rPr/>
        <w:t>、本年度未实际核销其他应收款。</w:t>
      </w:r>
      <w:r>
        <w:rPr>
          <w:b w:val="0"/>
          <w:bCs w:val="0"/>
        </w:rPr>
      </w:r>
    </w:p>
    <w:p>
      <w:pPr>
        <w:pStyle w:val="Heading4"/>
        <w:spacing w:line="240" w:lineRule="auto" w:before="117"/>
        <w:ind w:left="802"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3</w:t>
      </w:r>
      <w:r>
        <w:rPr/>
        <w:t>、年末其他应收款中持本公司 </w:t>
      </w:r>
      <w:r>
        <w:rPr>
          <w:rFonts w:ascii="Times New Roman" w:hAnsi="Times New Roman" w:cs="Times New Roman" w:eastAsia="Times New Roman" w:hint="default"/>
        </w:rPr>
        <w:t>5</w:t>
      </w:r>
      <w:r>
        <w:rPr/>
        <w:t>％以上（含 </w:t>
      </w:r>
      <w:r>
        <w:rPr>
          <w:rFonts w:ascii="Times New Roman" w:hAnsi="Times New Roman" w:cs="Times New Roman" w:eastAsia="Times New Roman" w:hint="default"/>
        </w:rPr>
        <w:t>5</w:t>
      </w:r>
      <w:r>
        <w:rPr/>
        <w:t>％）表决权股份的股东款项为</w:t>
      </w:r>
      <w:r>
        <w:rPr>
          <w:spacing w:val="-39"/>
        </w:rPr>
        <w:t> </w:t>
      </w:r>
      <w:r>
        <w:rPr>
          <w:rFonts w:ascii="Times New Roman" w:hAnsi="Times New Roman" w:cs="Times New Roman" w:eastAsia="Times New Roman" w:hint="default"/>
        </w:rPr>
        <w:t>7,210.00</w:t>
      </w:r>
      <w:r>
        <w:rPr>
          <w:rFonts w:ascii="Times New Roman" w:hAnsi="Times New Roman" w:cs="Times New Roman" w:eastAsia="Times New Roman" w:hint="default"/>
          <w:b w:val="0"/>
          <w:bCs w:val="0"/>
        </w:rPr>
      </w:r>
    </w:p>
    <w:p>
      <w:pPr>
        <w:pStyle w:val="Heading4"/>
        <w:spacing w:line="240" w:lineRule="auto" w:before="118"/>
        <w:ind w:left="380" w:right="0"/>
        <w:jc w:val="left"/>
        <w:rPr>
          <w:b w:val="0"/>
          <w:bCs w:val="0"/>
        </w:rPr>
      </w:pPr>
      <w:r>
        <w:rPr/>
        <w:t>元，详见本附注七。</w:t>
      </w:r>
      <w:r>
        <w:rPr>
          <w:b w:val="0"/>
          <w:bCs w:val="0"/>
        </w:rPr>
      </w:r>
    </w:p>
    <w:p>
      <w:pPr>
        <w:pStyle w:val="Heading4"/>
        <w:spacing w:line="240" w:lineRule="auto" w:before="133"/>
        <w:ind w:left="802" w:right="0"/>
        <w:jc w:val="left"/>
        <w:rPr>
          <w:b w:val="0"/>
          <w:bCs w:val="0"/>
        </w:rPr>
      </w:pPr>
      <w:r>
        <w:rPr>
          <w:rFonts w:ascii="Times New Roman" w:hAnsi="Times New Roman" w:cs="Times New Roman" w:eastAsia="Times New Roman" w:hint="default"/>
        </w:rPr>
        <w:t>4</w:t>
      </w:r>
      <w:r>
        <w:rPr/>
        <w:t>、年末其他应收款中欠款金额前五名</w:t>
      </w:r>
      <w:r>
        <w:rPr>
          <w:b w:val="0"/>
          <w:bCs w:val="0"/>
        </w:rPr>
      </w:r>
    </w:p>
    <w:p>
      <w:pPr>
        <w:spacing w:line="240" w:lineRule="auto" w:before="8"/>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1536"/>
        <w:gridCol w:w="1620"/>
        <w:gridCol w:w="1680"/>
        <w:gridCol w:w="1284"/>
        <w:gridCol w:w="2706"/>
      </w:tblGrid>
      <w:tr>
        <w:trPr>
          <w:trHeight w:val="28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940" w:val="left" w:leader="none"/>
              </w:tabs>
              <w:spacing w:line="240" w:lineRule="exact"/>
              <w:ind w:left="518"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占其他应收款总额的比例</w:t>
            </w:r>
            <w:r>
              <w:rPr>
                <w:rFonts w:ascii="宋体" w:hAnsi="宋体" w:cs="宋体" w:eastAsia="宋体" w:hint="default"/>
                <w:sz w:val="21"/>
                <w:szCs w:val="21"/>
              </w:rPr>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代垫施工费用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代垫施工费用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2,005,123.88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17.70%</w:t>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应收补贴款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应收补贴款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1,461,048.75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12.90%</w:t>
            </w:r>
          </w:p>
        </w:tc>
      </w:tr>
      <w:tr>
        <w:trPr>
          <w:trHeight w:val="323" w:hRule="exact"/>
        </w:trPr>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141"/>
              <w:ind w:left="341"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41"/>
              <w:ind w:left="385"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1,260,000.00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0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11.56%</w:t>
            </w:r>
          </w:p>
        </w:tc>
      </w:tr>
      <w:tr>
        <w:trPr>
          <w:trHeight w:val="322" w:hRule="exact"/>
        </w:trPr>
        <w:tc>
          <w:tcPr>
            <w:tcW w:w="1536"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706" w:type="dxa"/>
            <w:vMerge/>
            <w:tcBorders>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广州海关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关税保证金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1,214,880.00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10.72%</w:t>
            </w: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高洁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测试借款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514,655.00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4.54%</w:t>
            </w:r>
          </w:p>
        </w:tc>
      </w:tr>
    </w:tbl>
    <w:p>
      <w:pPr>
        <w:spacing w:line="240" w:lineRule="auto" w:before="5"/>
        <w:rPr>
          <w:rFonts w:ascii="宋体" w:hAnsi="宋体" w:cs="宋体" w:eastAsia="宋体" w:hint="default"/>
          <w:b/>
          <w:bCs/>
          <w:sz w:val="22"/>
          <w:szCs w:val="22"/>
        </w:rPr>
      </w:pPr>
    </w:p>
    <w:p>
      <w:pPr>
        <w:pStyle w:val="Heading4"/>
        <w:spacing w:line="240" w:lineRule="auto"/>
        <w:ind w:left="802" w:right="0"/>
        <w:jc w:val="left"/>
        <w:rPr>
          <w:b w:val="0"/>
          <w:bCs w:val="0"/>
        </w:rPr>
      </w:pPr>
      <w:r>
        <w:rPr>
          <w:rFonts w:ascii="Times New Roman" w:hAnsi="Times New Roman" w:cs="Times New Roman" w:eastAsia="Times New Roman" w:hint="default"/>
        </w:rPr>
        <w:t>5</w:t>
      </w:r>
      <w:r>
        <w:rPr/>
        <w:t>、年末关联方其他应收款占其他应收款总金额的</w:t>
      </w:r>
      <w:r>
        <w:rPr>
          <w:spacing w:val="-68"/>
        </w:rPr>
        <w:t> </w:t>
      </w:r>
      <w:r>
        <w:rPr>
          <w:rFonts w:ascii="Times New Roman" w:hAnsi="Times New Roman" w:cs="Times New Roman" w:eastAsia="Times New Roman" w:hint="default"/>
        </w:rPr>
        <w:t>0.67</w:t>
      </w:r>
      <w:r>
        <w:rPr/>
        <w:t>％。</w:t>
      </w:r>
      <w:r>
        <w:rPr>
          <w:b w:val="0"/>
          <w:bCs w:val="0"/>
        </w:rPr>
      </w:r>
    </w:p>
    <w:p>
      <w:pPr>
        <w:pStyle w:val="Heading4"/>
        <w:spacing w:line="240" w:lineRule="auto" w:before="117"/>
        <w:ind w:left="802" w:right="0"/>
        <w:jc w:val="left"/>
        <w:rPr>
          <w:b w:val="0"/>
          <w:bCs w:val="0"/>
        </w:rPr>
      </w:pPr>
      <w:r>
        <w:rPr>
          <w:rFonts w:ascii="Times New Roman" w:hAnsi="Times New Roman" w:cs="Times New Roman" w:eastAsia="Times New Roman" w:hint="default"/>
        </w:rPr>
        <w:t>6</w:t>
      </w:r>
      <w:r>
        <w:rPr/>
        <w:t>、年末其他应收款中没有发生不符合终止确认条件的其他应收款的转移。</w:t>
      </w:r>
      <w:r>
        <w:rPr>
          <w:b w:val="0"/>
          <w:bCs w:val="0"/>
        </w:rPr>
      </w:r>
    </w:p>
    <w:p>
      <w:pPr>
        <w:pStyle w:val="Heading4"/>
        <w:spacing w:line="240" w:lineRule="auto" w:before="118"/>
        <w:ind w:left="802" w:right="0"/>
        <w:jc w:val="left"/>
        <w:rPr>
          <w:b w:val="0"/>
          <w:bCs w:val="0"/>
        </w:rPr>
      </w:pPr>
      <w:r>
        <w:rPr>
          <w:rFonts w:ascii="Times New Roman" w:hAnsi="Times New Roman" w:cs="Times New Roman" w:eastAsia="Times New Roman" w:hint="default"/>
        </w:rPr>
        <w:t>7</w:t>
      </w:r>
      <w:r>
        <w:rPr/>
        <w:t>、年末其他应收款中没有以其他应收款为标的资产进行资产证券化的交易安排。</w:t>
      </w:r>
      <w:r>
        <w:rPr>
          <w:b w:val="0"/>
          <w:bCs w:val="0"/>
        </w:rPr>
      </w:r>
    </w:p>
    <w:p>
      <w:pPr>
        <w:pStyle w:val="Heading4"/>
        <w:spacing w:line="338" w:lineRule="auto" w:before="117"/>
        <w:ind w:left="380" w:right="375" w:firstLine="422"/>
        <w:jc w:val="right"/>
        <w:rPr>
          <w:b w:val="0"/>
          <w:bCs w:val="0"/>
        </w:rPr>
      </w:pPr>
      <w:r>
        <w:rPr>
          <w:rFonts w:ascii="Times New Roman" w:hAnsi="Times New Roman" w:cs="Times New Roman" w:eastAsia="Times New Roman" w:hint="default"/>
        </w:rPr>
        <w:t>8</w:t>
      </w:r>
      <w:r>
        <w:rPr/>
        <w:t>、其他应收款年末数比年初数增加 </w:t>
      </w:r>
      <w:r>
        <w:rPr>
          <w:rFonts w:ascii="Times New Roman" w:hAnsi="Times New Roman" w:cs="Times New Roman" w:eastAsia="Times New Roman" w:hint="default"/>
        </w:rPr>
        <w:t>6,061,020.38 </w:t>
      </w:r>
      <w:r>
        <w:rPr/>
        <w:t>元，增加比例为</w:t>
      </w:r>
      <w:r>
        <w:rPr>
          <w:spacing w:val="-89"/>
        </w:rPr>
        <w:t> </w:t>
      </w:r>
      <w:r>
        <w:rPr>
          <w:rFonts w:ascii="Times New Roman" w:hAnsi="Times New Roman" w:cs="Times New Roman" w:eastAsia="Times New Roman" w:hint="default"/>
        </w:rPr>
        <w:t>115.03%</w:t>
      </w:r>
      <w:r>
        <w:rPr/>
        <w:t>，变动原因</w:t>
      </w:r>
      <w:r>
        <w:rPr>
          <w:spacing w:val="1"/>
          <w:w w:val="99"/>
        </w:rPr>
        <w:t> </w:t>
      </w:r>
      <w:r>
        <w:rPr/>
        <w:t>主要为：由于生产基地项目开始建设，支付的押金及代垫款项增加；</w:t>
      </w:r>
      <w:r>
        <w:rPr>
          <w:rFonts w:ascii="Times New Roman" w:hAnsi="Times New Roman" w:cs="Times New Roman" w:eastAsia="Times New Roman" w:hint="default"/>
        </w:rPr>
        <w:t>ATM</w:t>
      </w:r>
      <w:r>
        <w:rPr>
          <w:rFonts w:ascii="Times New Roman" w:hAnsi="Times New Roman" w:cs="Times New Roman" w:eastAsia="Times New Roman" w:hint="default"/>
          <w:spacing w:val="-34"/>
        </w:rPr>
        <w:t> </w:t>
      </w:r>
      <w:r>
        <w:rPr/>
        <w:t>测试借款增加。</w:t>
      </w:r>
      <w:r>
        <w:rPr>
          <w:spacing w:val="1"/>
          <w:w w:val="99"/>
        </w:rPr>
        <w:t> </w:t>
      </w:r>
      <w:r>
        <w:rPr>
          <w:rFonts w:ascii="Times New Roman" w:hAnsi="Times New Roman" w:cs="Times New Roman" w:eastAsia="Times New Roman" w:hint="default"/>
          <w:spacing w:val="-3"/>
          <w:w w:val="95"/>
        </w:rPr>
        <w:t>9</w:t>
      </w:r>
      <w:r>
        <w:rPr>
          <w:spacing w:val="-3"/>
          <w:w w:val="95"/>
        </w:rPr>
        <w:t>、其他事项说明：</w:t>
      </w:r>
      <w:r>
        <w:rPr>
          <w:rFonts w:ascii="Times New Roman" w:hAnsi="Times New Roman" w:cs="Times New Roman" w:eastAsia="Times New Roman" w:hint="default"/>
          <w:spacing w:val="-3"/>
          <w:w w:val="95"/>
        </w:rPr>
        <w:t>2006</w:t>
      </w:r>
      <w:r>
        <w:rPr>
          <w:rFonts w:ascii="Times New Roman" w:hAnsi="Times New Roman" w:cs="Times New Roman" w:eastAsia="Times New Roman" w:hint="default"/>
          <w:spacing w:val="16"/>
          <w:w w:val="95"/>
        </w:rPr>
        <w:t> </w:t>
      </w:r>
      <w:r>
        <w:rPr>
          <w:w w:val="95"/>
        </w:rPr>
        <w:t>年，银行储户发现系统出错时在自助终端上多次取款，造成银</w:t>
      </w:r>
      <w:r>
        <w:rPr>
          <w:w w:val="99"/>
        </w:rPr>
        <w:t> </w:t>
      </w:r>
      <w:r>
        <w:rPr/>
        <w:t>行损失 </w:t>
      </w:r>
      <w:r>
        <w:rPr>
          <w:rFonts w:ascii="Times New Roman" w:hAnsi="Times New Roman" w:cs="Times New Roman" w:eastAsia="Times New Roman" w:hint="default"/>
        </w:rPr>
        <w:t>178,004.00</w:t>
      </w:r>
      <w:r>
        <w:rPr>
          <w:rFonts w:ascii="Times New Roman" w:hAnsi="Times New Roman" w:cs="Times New Roman" w:eastAsia="Times New Roman" w:hint="default"/>
          <w:spacing w:val="12"/>
        </w:rPr>
        <w:t> </w:t>
      </w:r>
      <w:r>
        <w:rPr/>
        <w:t>元，本公司已先行垫付，公司本着谨慎性原则，对该垫付款项全额计提</w:t>
      </w:r>
      <w:r>
        <w:rPr>
          <w:b w:val="0"/>
          <w:bCs w:val="0"/>
        </w:rPr>
      </w:r>
    </w:p>
    <w:p>
      <w:pPr>
        <w:pStyle w:val="Heading4"/>
        <w:spacing w:line="240" w:lineRule="auto" w:before="22"/>
        <w:ind w:left="380" w:right="0"/>
        <w:jc w:val="left"/>
        <w:rPr>
          <w:b w:val="0"/>
          <w:bCs w:val="0"/>
        </w:rPr>
      </w:pPr>
      <w:r>
        <w:rPr/>
        <w:t>了坏帐准备。</w:t>
      </w:r>
      <w:r>
        <w:rPr>
          <w:b w:val="0"/>
          <w:bCs w:val="0"/>
        </w:rPr>
      </w:r>
    </w:p>
    <w:p>
      <w:pPr>
        <w:spacing w:after="0" w:line="240" w:lineRule="auto"/>
        <w:jc w:val="left"/>
        <w:sectPr>
          <w:pgSz w:w="11910" w:h="16840"/>
          <w:pgMar w:header="400" w:footer="982" w:top="1100" w:bottom="1180" w:left="1420" w:right="1400"/>
        </w:sectPr>
      </w:pPr>
    </w:p>
    <w:p>
      <w:pPr>
        <w:spacing w:line="240" w:lineRule="auto" w:before="2"/>
        <w:rPr>
          <w:rFonts w:ascii="宋体" w:hAnsi="宋体" w:cs="宋体" w:eastAsia="宋体" w:hint="default"/>
          <w:b/>
          <w:bCs/>
          <w:sz w:val="19"/>
          <w:szCs w:val="19"/>
        </w:rPr>
      </w:pPr>
    </w:p>
    <w:p>
      <w:pPr>
        <w:pStyle w:val="Heading4"/>
        <w:spacing w:line="240" w:lineRule="auto"/>
        <w:ind w:left="642" w:right="0"/>
        <w:jc w:val="left"/>
        <w:rPr>
          <w:b w:val="0"/>
          <w:bCs w:val="0"/>
        </w:rPr>
      </w:pPr>
      <w:r>
        <w:rPr/>
        <w:t>（三）长期股权投资</w:t>
      </w:r>
      <w:r>
        <w:rPr>
          <w:b w:val="0"/>
          <w:bCs w:val="0"/>
        </w:rPr>
      </w:r>
    </w:p>
    <w:p>
      <w:pPr>
        <w:spacing w:line="240" w:lineRule="auto" w:before="10"/>
        <w:rPr>
          <w:rFonts w:ascii="宋体" w:hAnsi="宋体" w:cs="宋体" w:eastAsia="宋体" w:hint="default"/>
          <w:b/>
          <w:bCs/>
          <w:sz w:val="12"/>
          <w:szCs w:val="12"/>
        </w:rPr>
      </w:pPr>
    </w:p>
    <w:tbl>
      <w:tblPr>
        <w:tblW w:w="0" w:type="auto"/>
        <w:jc w:val="left"/>
        <w:tblInd w:w="484" w:type="dxa"/>
        <w:tblLayout w:type="fixed"/>
        <w:tblCellMar>
          <w:top w:w="0" w:type="dxa"/>
          <w:left w:w="0" w:type="dxa"/>
          <w:bottom w:w="0" w:type="dxa"/>
          <w:right w:w="0" w:type="dxa"/>
        </w:tblCellMar>
        <w:tblLook w:val="01E0"/>
      </w:tblPr>
      <w:tblGrid>
        <w:gridCol w:w="2070"/>
        <w:gridCol w:w="1679"/>
        <w:gridCol w:w="1255"/>
        <w:gridCol w:w="1577"/>
        <w:gridCol w:w="1188"/>
      </w:tblGrid>
      <w:tr>
        <w:trPr>
          <w:trHeight w:val="295" w:hRule="exact"/>
        </w:trPr>
        <w:tc>
          <w:tcPr>
            <w:tcW w:w="2070" w:type="dxa"/>
            <w:vMerge w:val="restart"/>
            <w:tcBorders>
              <w:top w:val="single" w:sz="4" w:space="0" w:color="000000"/>
              <w:left w:val="single" w:sz="4" w:space="0" w:color="000000"/>
              <w:right w:val="single" w:sz="4" w:space="0" w:color="000000"/>
            </w:tcBorders>
          </w:tcPr>
          <w:p>
            <w:pPr>
              <w:pStyle w:val="TableParagraph"/>
              <w:spacing w:line="240" w:lineRule="auto" w:before="113"/>
              <w:ind w:left="23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295" w:hRule="exact"/>
        </w:trPr>
        <w:tc>
          <w:tcPr>
            <w:tcW w:w="2070" w:type="dxa"/>
            <w:vMerge/>
            <w:tcBorders>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556"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深圳广电银通金融</w:t>
            </w:r>
          </w:p>
          <w:p>
            <w:pPr>
              <w:pStyle w:val="TableParagraph"/>
              <w:spacing w:line="274" w:lineRule="exact"/>
              <w:ind w:left="181" w:right="0"/>
              <w:jc w:val="left"/>
              <w:rPr>
                <w:rFonts w:ascii="宋体" w:hAnsi="宋体" w:cs="宋体" w:eastAsia="宋体" w:hint="default"/>
                <w:sz w:val="21"/>
                <w:szCs w:val="21"/>
              </w:rPr>
            </w:pPr>
            <w:r>
              <w:rPr>
                <w:rFonts w:ascii="宋体" w:hAnsi="宋体" w:cs="宋体" w:eastAsia="宋体" w:hint="default"/>
                <w:sz w:val="21"/>
                <w:szCs w:val="21"/>
              </w:rPr>
              <w:t>电子科技有限公司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95,532,442.74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40,261,042.74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4"/>
        <w:spacing w:line="240" w:lineRule="auto"/>
        <w:ind w:left="642" w:right="0"/>
        <w:jc w:val="left"/>
        <w:rPr>
          <w:b w:val="0"/>
          <w:bCs w:val="0"/>
        </w:rPr>
      </w:pPr>
      <w:r>
        <w:rPr>
          <w:rFonts w:ascii="Times New Roman" w:hAnsi="Times New Roman" w:cs="Times New Roman" w:eastAsia="Times New Roman" w:hint="default"/>
        </w:rPr>
        <w:t>1</w:t>
      </w:r>
      <w:r>
        <w:rPr/>
        <w:t>、按成本法核算的长期股权投资</w:t>
      </w:r>
      <w:r>
        <w:rPr>
          <w:b w:val="0"/>
          <w:bCs w:val="0"/>
        </w:rPr>
      </w:r>
    </w:p>
    <w:tbl>
      <w:tblPr>
        <w:tblW w:w="0" w:type="auto"/>
        <w:jc w:val="left"/>
        <w:tblInd w:w="102" w:type="dxa"/>
        <w:tblLayout w:type="fixed"/>
        <w:tblCellMar>
          <w:top w:w="0" w:type="dxa"/>
          <w:left w:w="0" w:type="dxa"/>
          <w:bottom w:w="0" w:type="dxa"/>
          <w:right w:w="0" w:type="dxa"/>
        </w:tblCellMar>
        <w:tblLook w:val="01E0"/>
      </w:tblPr>
      <w:tblGrid>
        <w:gridCol w:w="2093"/>
        <w:gridCol w:w="1460"/>
        <w:gridCol w:w="1440"/>
        <w:gridCol w:w="1440"/>
        <w:gridCol w:w="1440"/>
        <w:gridCol w:w="659"/>
      </w:tblGrid>
      <w:tr>
        <w:trPr>
          <w:trHeight w:val="63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初始金额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投资增减额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sz w:val="21"/>
                <w:szCs w:val="21"/>
              </w:rPr>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深圳广电银通金融</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电子科技有限公司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sz w:val="21"/>
              </w:rPr>
              <w:t>40,261,042.74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40,261,042.74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55,271,400.00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95,532,442.74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0.00</w:t>
            </w:r>
          </w:p>
        </w:tc>
      </w:tr>
      <w:tr>
        <w:trPr>
          <w:trHeight w:val="32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4"/>
              <w:jc w:val="center"/>
              <w:rPr>
                <w:rFonts w:ascii="Times New Roman" w:hAnsi="Times New Roman" w:cs="Times New Roman" w:eastAsia="Times New Roman" w:hint="default"/>
                <w:sz w:val="21"/>
                <w:szCs w:val="21"/>
              </w:rPr>
            </w:pPr>
            <w:r>
              <w:rPr>
                <w:rFonts w:ascii="Times New Roman"/>
                <w:sz w:val="21"/>
              </w:rPr>
              <w:t>40,261,042.74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40,261,042.74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55,271,400.00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Times New Roman" w:hAnsi="Times New Roman" w:cs="Times New Roman" w:eastAsia="Times New Roman" w:hint="default"/>
                <w:sz w:val="21"/>
                <w:szCs w:val="21"/>
              </w:rPr>
            </w:pPr>
            <w:r>
              <w:rPr>
                <w:rFonts w:ascii="Times New Roman"/>
                <w:sz w:val="21"/>
              </w:rPr>
              <w:t>95,532,442.74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328" w:lineRule="auto"/>
        <w:ind w:left="219" w:right="236" w:firstLine="422"/>
        <w:jc w:val="left"/>
        <w:rPr>
          <w:b w:val="0"/>
          <w:bCs w:val="0"/>
        </w:rPr>
      </w:pPr>
      <w:r>
        <w:rPr>
          <w:rFonts w:ascii="Times New Roman" w:hAnsi="Times New Roman" w:cs="Times New Roman" w:eastAsia="Times New Roman" w:hint="default"/>
        </w:rPr>
        <w:t>2</w:t>
      </w:r>
      <w:r>
        <w:rPr/>
        <w:t>、长期股权投资年末数比年初数增加</w:t>
      </w:r>
      <w:r>
        <w:rPr>
          <w:spacing w:val="-62"/>
        </w:rPr>
        <w:t> </w:t>
      </w:r>
      <w:r>
        <w:rPr>
          <w:rFonts w:ascii="Times New Roman" w:hAnsi="Times New Roman" w:cs="Times New Roman" w:eastAsia="Times New Roman" w:hint="default"/>
        </w:rPr>
        <w:t>55,271,400.00</w:t>
      </w:r>
      <w:r>
        <w:rPr>
          <w:rFonts w:ascii="Times New Roman" w:hAnsi="Times New Roman" w:cs="Times New Roman" w:eastAsia="Times New Roman" w:hint="default"/>
          <w:spacing w:val="-10"/>
        </w:rPr>
        <w:t> </w:t>
      </w:r>
      <w:r>
        <w:rPr>
          <w:spacing w:val="-3"/>
        </w:rPr>
        <w:t>元，增加比例为</w:t>
      </w:r>
      <w:r>
        <w:rPr>
          <w:spacing w:val="-63"/>
        </w:rPr>
        <w:t> </w:t>
      </w:r>
      <w:r>
        <w:rPr>
          <w:rFonts w:ascii="Times New Roman" w:hAnsi="Times New Roman" w:cs="Times New Roman" w:eastAsia="Times New Roman" w:hint="default"/>
          <w:spacing w:val="-3"/>
        </w:rPr>
        <w:t>137.28%</w:t>
      </w:r>
      <w:r>
        <w:rPr>
          <w:spacing w:val="-3"/>
        </w:rPr>
        <w:t>，变动原</w:t>
      </w:r>
      <w:r>
        <w:rPr>
          <w:spacing w:val="1"/>
          <w:w w:val="99"/>
        </w:rPr>
        <w:t> </w:t>
      </w:r>
      <w:r>
        <w:rPr/>
        <w:t>因为：根据募投资金使用计划，增加投资。</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before="0"/>
        <w:ind w:left="639" w:right="0"/>
        <w:jc w:val="left"/>
        <w:rPr>
          <w:b w:val="0"/>
          <w:bCs w:val="0"/>
        </w:rPr>
      </w:pPr>
      <w:r>
        <w:rPr/>
        <w:t>（四）营业收入及营业成本</w:t>
      </w:r>
      <w:r>
        <w:rPr>
          <w:b w:val="0"/>
          <w:bCs w:val="0"/>
        </w:rPr>
      </w:r>
    </w:p>
    <w:p>
      <w:pPr>
        <w:spacing w:line="240" w:lineRule="auto" w:before="5"/>
        <w:rPr>
          <w:rFonts w:ascii="宋体" w:hAnsi="宋体" w:cs="宋体" w:eastAsia="宋体" w:hint="default"/>
          <w:b/>
          <w:bCs/>
          <w:sz w:val="2"/>
          <w:szCs w:val="2"/>
        </w:rPr>
      </w:pPr>
    </w:p>
    <w:tbl>
      <w:tblPr>
        <w:tblW w:w="0" w:type="auto"/>
        <w:jc w:val="left"/>
        <w:tblInd w:w="1901" w:type="dxa"/>
        <w:tblLayout w:type="fixed"/>
        <w:tblCellMar>
          <w:top w:w="0" w:type="dxa"/>
          <w:left w:w="0" w:type="dxa"/>
          <w:bottom w:w="0" w:type="dxa"/>
          <w:right w:w="0" w:type="dxa"/>
        </w:tblCellMar>
        <w:tblLook w:val="01E0"/>
      </w:tblPr>
      <w:tblGrid>
        <w:gridCol w:w="1334"/>
        <w:gridCol w:w="1800"/>
        <w:gridCol w:w="1800"/>
      </w:tblGrid>
      <w:tr>
        <w:trPr>
          <w:trHeight w:val="32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761,340,196.98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401,946,088.31</w:t>
            </w:r>
          </w:p>
        </w:tc>
      </w:tr>
      <w:tr>
        <w:trPr>
          <w:trHeight w:val="32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414,360,524.37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196,573,506.76</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4"/>
        <w:spacing w:line="240" w:lineRule="auto"/>
        <w:ind w:left="640" w:right="0"/>
        <w:jc w:val="left"/>
        <w:rPr>
          <w:b w:val="0"/>
          <w:bCs w:val="0"/>
        </w:rPr>
      </w:pPr>
      <w:r>
        <w:rPr>
          <w:rFonts w:ascii="Times New Roman" w:hAnsi="Times New Roman" w:cs="Times New Roman" w:eastAsia="Times New Roman" w:hint="default"/>
        </w:rPr>
        <w:t>1</w:t>
      </w:r>
      <w:r>
        <w:rPr/>
        <w:t>、按业务类别列示营业收入、营业成本</w:t>
      </w:r>
      <w:r>
        <w:rPr>
          <w:b w:val="0"/>
          <w:bCs w:val="0"/>
        </w:rPr>
      </w:r>
    </w:p>
    <w:tbl>
      <w:tblPr>
        <w:tblW w:w="0" w:type="auto"/>
        <w:jc w:val="left"/>
        <w:tblInd w:w="437" w:type="dxa"/>
        <w:tblLayout w:type="fixed"/>
        <w:tblCellMar>
          <w:top w:w="0" w:type="dxa"/>
          <w:left w:w="0" w:type="dxa"/>
          <w:bottom w:w="0" w:type="dxa"/>
          <w:right w:w="0" w:type="dxa"/>
        </w:tblCellMar>
        <w:tblLook w:val="01E0"/>
      </w:tblPr>
      <w:tblGrid>
        <w:gridCol w:w="1745"/>
        <w:gridCol w:w="1529"/>
        <w:gridCol w:w="1530"/>
        <w:gridCol w:w="1529"/>
        <w:gridCol w:w="1530"/>
      </w:tblGrid>
      <w:tr>
        <w:trPr>
          <w:trHeight w:val="323" w:hRule="exact"/>
        </w:trPr>
        <w:tc>
          <w:tcPr>
            <w:tcW w:w="1745" w:type="dxa"/>
            <w:vMerge w:val="restart"/>
            <w:tcBorders>
              <w:top w:val="single" w:sz="4" w:space="0" w:color="000000"/>
              <w:left w:val="single" w:sz="4" w:space="0" w:color="000000"/>
              <w:right w:val="single" w:sz="4" w:space="0" w:color="000000"/>
            </w:tcBorders>
          </w:tcPr>
          <w:p>
            <w:pPr>
              <w:pStyle w:val="TableParagraph"/>
              <w:tabs>
                <w:tab w:pos="973" w:val="left" w:leader="none"/>
              </w:tabs>
              <w:spacing w:line="240" w:lineRule="auto" w:before="141"/>
              <w:ind w:left="550"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1745"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747,833,507.53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382,199,774.03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408,712,540.62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190,727,482.00</w:t>
            </w: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）配件销售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3" w:right="0"/>
              <w:jc w:val="center"/>
              <w:rPr>
                <w:rFonts w:ascii="Times New Roman" w:hAnsi="Times New Roman" w:cs="Times New Roman" w:eastAsia="Times New Roman" w:hint="default"/>
                <w:sz w:val="21"/>
                <w:szCs w:val="21"/>
              </w:rPr>
            </w:pPr>
            <w:r>
              <w:rPr>
                <w:rFonts w:ascii="Times New Roman"/>
                <w:sz w:val="21"/>
              </w:rPr>
              <w:t>11,166,168.25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8,933,775.08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5,647,983.75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5,846,024.76</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）设备维护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0" w:right="0"/>
              <w:jc w:val="center"/>
              <w:rPr>
                <w:rFonts w:ascii="Times New Roman" w:hAnsi="Times New Roman" w:cs="Times New Roman" w:eastAsia="Times New Roman" w:hint="default"/>
                <w:sz w:val="21"/>
                <w:szCs w:val="21"/>
              </w:rPr>
            </w:pPr>
            <w:r>
              <w:rPr>
                <w:rFonts w:ascii="Times New Roman"/>
                <w:sz w:val="21"/>
              </w:rPr>
              <w:t>2,340,521.20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10,812,539.20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tabs>
                <w:tab w:pos="973" w:val="left" w:leader="none"/>
              </w:tabs>
              <w:spacing w:line="260" w:lineRule="exact"/>
              <w:ind w:left="550"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761,340,196.98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401,946,088.31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414,360,524.37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196,573,506.76</w:t>
            </w:r>
          </w:p>
        </w:tc>
      </w:tr>
    </w:tbl>
    <w:p>
      <w:pPr>
        <w:spacing w:line="240" w:lineRule="auto" w:before="6"/>
        <w:rPr>
          <w:rFonts w:ascii="宋体" w:hAnsi="宋体" w:cs="宋体" w:eastAsia="宋体" w:hint="default"/>
          <w:b/>
          <w:bCs/>
          <w:sz w:val="26"/>
          <w:szCs w:val="26"/>
        </w:rPr>
      </w:pPr>
    </w:p>
    <w:p>
      <w:pPr>
        <w:pStyle w:val="Heading4"/>
        <w:spacing w:line="240" w:lineRule="auto"/>
        <w:ind w:left="640" w:right="0"/>
        <w:jc w:val="left"/>
        <w:rPr>
          <w:b w:val="0"/>
          <w:bCs w:val="0"/>
        </w:rPr>
      </w:pPr>
      <w:r>
        <w:rPr>
          <w:rFonts w:ascii="Times New Roman" w:hAnsi="Times New Roman" w:cs="Times New Roman" w:eastAsia="Times New Roman" w:hint="default"/>
        </w:rPr>
        <w:t>2</w:t>
      </w:r>
      <w:r>
        <w:rPr/>
        <w:t>、按产品类别列示营业收入、营业成本</w:t>
      </w:r>
      <w:r>
        <w:rPr>
          <w:b w:val="0"/>
          <w:bCs w:val="0"/>
        </w:rPr>
      </w:r>
    </w:p>
    <w:p>
      <w:pPr>
        <w:spacing w:line="240" w:lineRule="auto" w:before="7"/>
        <w:rPr>
          <w:rFonts w:ascii="宋体" w:hAnsi="宋体" w:cs="宋体" w:eastAsia="宋体" w:hint="default"/>
          <w:b/>
          <w:bCs/>
          <w:sz w:val="11"/>
          <w:szCs w:val="11"/>
        </w:rPr>
      </w:pPr>
    </w:p>
    <w:tbl>
      <w:tblPr>
        <w:tblW w:w="0" w:type="auto"/>
        <w:jc w:val="left"/>
        <w:tblInd w:w="345" w:type="dxa"/>
        <w:tblLayout w:type="fixed"/>
        <w:tblCellMar>
          <w:top w:w="0" w:type="dxa"/>
          <w:left w:w="0" w:type="dxa"/>
          <w:bottom w:w="0" w:type="dxa"/>
          <w:right w:w="0" w:type="dxa"/>
        </w:tblCellMar>
        <w:tblLook w:val="01E0"/>
      </w:tblPr>
      <w:tblGrid>
        <w:gridCol w:w="1928"/>
        <w:gridCol w:w="1529"/>
        <w:gridCol w:w="1529"/>
        <w:gridCol w:w="1529"/>
        <w:gridCol w:w="1530"/>
      </w:tblGrid>
      <w:tr>
        <w:trPr>
          <w:trHeight w:val="323" w:hRule="exact"/>
        </w:trPr>
        <w:tc>
          <w:tcPr>
            <w:tcW w:w="1928"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1928"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740,659,514.35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377,432,081.73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404,247,201.91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187,270,497.04</w:t>
            </w:r>
          </w:p>
        </w:tc>
      </w:tr>
      <w:tr>
        <w:trPr>
          <w:trHeight w:val="32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7,173,993.18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4,767,692.30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4,465,338.71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3,456,984.96</w:t>
            </w:r>
          </w:p>
        </w:tc>
      </w:tr>
      <w:tr>
        <w:trPr>
          <w:trHeight w:val="32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）设备配件</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11,166,168.25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8,933,775.08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5,647,983.75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5,846,024.76</w:t>
            </w:r>
          </w:p>
        </w:tc>
      </w:tr>
      <w:tr>
        <w:trPr>
          <w:trHeight w:val="32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）设备维护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2,340,521.20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10,812,539.20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761,340,196.98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401,946,088.31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414,360,524.37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196,573,506.76</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580" w:right="1560"/>
        </w:sectPr>
      </w:pPr>
    </w:p>
    <w:p>
      <w:pPr>
        <w:spacing w:line="240" w:lineRule="auto" w:before="2"/>
        <w:rPr>
          <w:rFonts w:ascii="宋体" w:hAnsi="宋体" w:cs="宋体" w:eastAsia="宋体" w:hint="default"/>
          <w:b/>
          <w:bCs/>
          <w:sz w:val="19"/>
          <w:szCs w:val="19"/>
        </w:rPr>
      </w:pPr>
    </w:p>
    <w:p>
      <w:pPr>
        <w:pStyle w:val="Heading4"/>
        <w:spacing w:line="240" w:lineRule="auto"/>
        <w:ind w:left="800" w:right="0"/>
        <w:jc w:val="left"/>
        <w:rPr>
          <w:b w:val="0"/>
          <w:bCs w:val="0"/>
        </w:rPr>
      </w:pPr>
      <w:r>
        <w:rPr>
          <w:rFonts w:ascii="Times New Roman" w:hAnsi="Times New Roman" w:cs="Times New Roman" w:eastAsia="Times New Roman" w:hint="default"/>
        </w:rPr>
        <w:t>3</w:t>
      </w:r>
      <w:r>
        <w:rPr/>
        <w:t>、按客户列示营业收入</w:t>
      </w:r>
      <w:r>
        <w:rPr>
          <w:b w:val="0"/>
          <w:bCs w:val="0"/>
        </w:rPr>
      </w:r>
    </w:p>
    <w:p>
      <w:pPr>
        <w:spacing w:line="240" w:lineRule="auto" w:before="7"/>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1620"/>
        <w:gridCol w:w="1306"/>
        <w:gridCol w:w="1148"/>
        <w:gridCol w:w="1204"/>
        <w:gridCol w:w="1162"/>
        <w:gridCol w:w="1357"/>
        <w:gridCol w:w="1024"/>
      </w:tblGrid>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42"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b/>
                <w:spacing w:val="-5"/>
                <w:sz w:val="18"/>
              </w:rPr>
              <w:t>ATM</w:t>
            </w:r>
            <w:r>
              <w:rPr>
                <w:rFonts w:ascii="Times New Roman"/>
                <w:spacing w:val="-5"/>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b/>
                <w:sz w:val="18"/>
              </w:rPr>
              <w:t>AFC</w:t>
            </w:r>
            <w:r>
              <w:rPr>
                <w:rFonts w:ascii="Times New Roman"/>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235" w:right="234" w:firstLine="180"/>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配件销售</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213" w:right="214" w:firstLine="181"/>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维护收入</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45" w:right="144"/>
              <w:jc w:val="left"/>
              <w:rPr>
                <w:rFonts w:ascii="宋体" w:hAnsi="宋体" w:cs="宋体" w:eastAsia="宋体" w:hint="default"/>
                <w:sz w:val="18"/>
                <w:szCs w:val="18"/>
              </w:rPr>
            </w:pPr>
            <w:r>
              <w:rPr>
                <w:rFonts w:ascii="宋体" w:hAnsi="宋体" w:cs="宋体" w:eastAsia="宋体" w:hint="default"/>
                <w:b/>
                <w:bCs/>
                <w:sz w:val="18"/>
                <w:szCs w:val="18"/>
              </w:rPr>
              <w:t>占营业收</w:t>
            </w:r>
            <w:r>
              <w:rPr>
                <w:rFonts w:ascii="宋体" w:hAnsi="宋体" w:cs="宋体" w:eastAsia="宋体" w:hint="default"/>
                <w:b/>
                <w:bCs/>
                <w:w w:val="99"/>
                <w:sz w:val="18"/>
                <w:szCs w:val="18"/>
              </w:rPr>
              <w:t> </w:t>
            </w:r>
            <w:r>
              <w:rPr>
                <w:rFonts w:ascii="宋体" w:hAnsi="宋体" w:cs="宋体" w:eastAsia="宋体" w:hint="default"/>
                <w:b/>
                <w:bCs/>
                <w:sz w:val="18"/>
                <w:szCs w:val="18"/>
              </w:rPr>
              <w:t>入的比例</w:t>
            </w:r>
            <w:r>
              <w:rPr>
                <w:rFonts w:ascii="宋体" w:hAnsi="宋体" w:cs="宋体" w:eastAsia="宋体" w:hint="default"/>
                <w:sz w:val="18"/>
                <w:szCs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250,120,405.77</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7,422,348.68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343,359.54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257,886,113.99</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33.87%</w:t>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77"/>
              <w:jc w:val="left"/>
              <w:rPr>
                <w:rFonts w:ascii="宋体" w:hAnsi="宋体" w:cs="宋体" w:eastAsia="宋体" w:hint="default"/>
                <w:sz w:val="18"/>
                <w:szCs w:val="18"/>
              </w:rPr>
            </w:pPr>
            <w:r>
              <w:rPr>
                <w:rFonts w:ascii="宋体" w:hAnsi="宋体" w:cs="宋体" w:eastAsia="宋体" w:hint="default"/>
                <w:spacing w:val="20"/>
                <w:sz w:val="18"/>
                <w:szCs w:val="18"/>
              </w:rPr>
              <w:t>中国银行股份有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164,969,196.51</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20,512.82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138,366.61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165,128,075.94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21.69%</w:t>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77"/>
              <w:jc w:val="left"/>
              <w:rPr>
                <w:rFonts w:ascii="宋体" w:hAnsi="宋体" w:cs="宋体" w:eastAsia="宋体" w:hint="default"/>
                <w:sz w:val="18"/>
                <w:szCs w:val="18"/>
              </w:rPr>
            </w:pPr>
            <w:r>
              <w:rPr>
                <w:rFonts w:ascii="宋体" w:hAnsi="宋体" w:cs="宋体" w:eastAsia="宋体" w:hint="default"/>
                <w:spacing w:val="20"/>
                <w:sz w:val="18"/>
                <w:szCs w:val="18"/>
              </w:rPr>
              <w:t>交通银行股份有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57,200,085.38</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979,316.22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480,221.10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58,659,622.70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7.70%</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189"/>
              <w:jc w:val="left"/>
              <w:rPr>
                <w:rFonts w:ascii="Times New Roman" w:hAnsi="Times New Roman" w:cs="Times New Roman" w:eastAsia="Times New Roman" w:hint="default"/>
                <w:sz w:val="18"/>
                <w:szCs w:val="18"/>
              </w:rPr>
            </w:pPr>
            <w:r>
              <w:rPr>
                <w:rFonts w:ascii="Times New Roman"/>
                <w:sz w:val="18"/>
              </w:rPr>
              <w:t>Eastern</w:t>
            </w:r>
            <w:r>
              <w:rPr>
                <w:rFonts w:ascii="Times New Roman"/>
                <w:spacing w:val="-11"/>
                <w:sz w:val="18"/>
              </w:rPr>
              <w:t> </w:t>
            </w:r>
            <w:r>
              <w:rPr>
                <w:rFonts w:ascii="Times New Roman"/>
                <w:sz w:val="18"/>
              </w:rPr>
              <w:t>Asia</w:t>
            </w:r>
            <w:r>
              <w:rPr>
                <w:rFonts w:ascii="Times New Roman"/>
                <w:w w:val="99"/>
                <w:sz w:val="18"/>
              </w:rPr>
              <w:t> </w:t>
            </w:r>
            <w:r>
              <w:rPr>
                <w:rFonts w:ascii="Times New Roman"/>
                <w:sz w:val="18"/>
              </w:rPr>
              <w:t>Commercial</w:t>
            </w:r>
            <w:r>
              <w:rPr>
                <w:rFonts w:ascii="Times New Roman"/>
                <w:spacing w:val="-4"/>
                <w:sz w:val="18"/>
              </w:rPr>
              <w:t> </w:t>
            </w:r>
            <w:r>
              <w:rPr>
                <w:rFonts w:ascii="Times New Roman"/>
                <w:sz w:val="18"/>
              </w:rPr>
              <w:t>Bank</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34,894,872.34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6,566.14</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34,901,438.48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w w:val="95"/>
                <w:sz w:val="18"/>
              </w:rPr>
              <w:t>4.58%</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中国邮政储蓄</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30,898,119.65</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178,632.46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129,885.00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31,206,637.11</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4.10%</w:t>
            </w:r>
            <w:r>
              <w:rPr>
                <w:rFonts w:ascii="Times New Roman"/>
                <w:sz w:val="18"/>
              </w:rPr>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77"/>
              <w:jc w:val="left"/>
              <w:rPr>
                <w:rFonts w:ascii="宋体" w:hAnsi="宋体" w:cs="宋体" w:eastAsia="宋体" w:hint="default"/>
                <w:sz w:val="18"/>
                <w:szCs w:val="18"/>
              </w:rPr>
            </w:pPr>
            <w:r>
              <w:rPr>
                <w:rFonts w:ascii="宋体" w:hAnsi="宋体" w:cs="宋体" w:eastAsia="宋体" w:hint="default"/>
                <w:spacing w:val="20"/>
                <w:sz w:val="18"/>
                <w:szCs w:val="18"/>
              </w:rPr>
              <w:t>中国建设银行股</w:t>
            </w:r>
            <w:r>
              <w:rPr>
                <w:rFonts w:ascii="宋体" w:hAnsi="宋体" w:cs="宋体" w:eastAsia="宋体" w:hint="default"/>
                <w:spacing w:val="-87"/>
                <w:sz w:val="18"/>
                <w:szCs w:val="18"/>
              </w:rPr>
              <w:t> </w:t>
            </w:r>
            <w:r>
              <w:rPr>
                <w:rFonts w:ascii="宋体" w:hAnsi="宋体" w:cs="宋体" w:eastAsia="宋体" w:hint="default"/>
                <w:sz w:val="18"/>
                <w:szCs w:val="18"/>
              </w:rPr>
              <w:t>份有限公司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22,409,367.48</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284,957.26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489,562.50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23,183,887.24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3.05%</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18,890,459.14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18,890,459.14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w w:val="95"/>
                <w:sz w:val="18"/>
              </w:rPr>
              <w:t>2.48%</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中国光大银行</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16,177,777.79</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625,213.68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16,802,991.47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77"/>
              <w:jc w:val="left"/>
              <w:rPr>
                <w:rFonts w:ascii="宋体" w:hAnsi="宋体" w:cs="宋体" w:eastAsia="宋体" w:hint="default"/>
                <w:sz w:val="18"/>
                <w:szCs w:val="18"/>
              </w:rPr>
            </w:pPr>
            <w:r>
              <w:rPr>
                <w:rFonts w:ascii="宋体" w:hAnsi="宋体" w:cs="宋体" w:eastAsia="宋体" w:hint="default"/>
                <w:spacing w:val="20"/>
                <w:sz w:val="18"/>
                <w:szCs w:val="18"/>
              </w:rPr>
              <w:t>广东省电信实业</w:t>
            </w:r>
            <w:r>
              <w:rPr>
                <w:rFonts w:ascii="宋体" w:hAnsi="宋体" w:cs="宋体" w:eastAsia="宋体" w:hint="default"/>
                <w:spacing w:val="-87"/>
                <w:sz w:val="18"/>
                <w:szCs w:val="18"/>
              </w:rPr>
              <w:t> </w:t>
            </w:r>
            <w:r>
              <w:rPr>
                <w:rFonts w:ascii="宋体" w:hAnsi="宋体" w:cs="宋体" w:eastAsia="宋体" w:hint="default"/>
                <w:sz w:val="18"/>
                <w:szCs w:val="18"/>
              </w:rPr>
              <w:t>集团公司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10,165,811.96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10,165,811.96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1.34%</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8,914,082.36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127,952.97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9,042,035.33</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1.19%</w:t>
            </w:r>
            <w:r>
              <w:rPr>
                <w:rFonts w:ascii="Times New Roman"/>
                <w:sz w:val="18"/>
              </w:rPr>
            </w:r>
          </w:p>
        </w:tc>
      </w:tr>
      <w:tr>
        <w:trPr>
          <w:trHeight w:val="52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126,019,335.97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46" w:right="0"/>
              <w:jc w:val="center"/>
              <w:rPr>
                <w:rFonts w:ascii="Times New Roman" w:hAnsi="Times New Roman" w:cs="Times New Roman" w:eastAsia="Times New Roman" w:hint="default"/>
                <w:sz w:val="18"/>
                <w:szCs w:val="18"/>
              </w:rPr>
            </w:pPr>
            <w:r>
              <w:rPr>
                <w:rFonts w:ascii="Times New Roman"/>
                <w:sz w:val="18"/>
              </w:rPr>
              <w:t>7,173,993.18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1,520,668.02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759,126.45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135,473,123.62</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17.79%</w:t>
            </w:r>
          </w:p>
        </w:tc>
      </w:tr>
      <w:tr>
        <w:trPr>
          <w:trHeight w:val="52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3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740,659,514.35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47" w:right="0"/>
              <w:jc w:val="center"/>
              <w:rPr>
                <w:rFonts w:ascii="Times New Roman" w:hAnsi="Times New Roman" w:cs="Times New Roman" w:eastAsia="Times New Roman" w:hint="default"/>
                <w:sz w:val="18"/>
                <w:szCs w:val="18"/>
              </w:rPr>
            </w:pPr>
            <w:r>
              <w:rPr>
                <w:rFonts w:ascii="Times New Roman"/>
                <w:sz w:val="18"/>
              </w:rPr>
              <w:t>7,173,993.18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11,166,168.25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2,340,521.20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761,340,196.98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5"/>
        <w:rPr>
          <w:rFonts w:ascii="宋体" w:hAnsi="宋体" w:cs="宋体" w:eastAsia="宋体" w:hint="default"/>
          <w:b/>
          <w:bCs/>
          <w:sz w:val="22"/>
          <w:szCs w:val="22"/>
        </w:rPr>
      </w:pPr>
    </w:p>
    <w:p>
      <w:pPr>
        <w:pStyle w:val="Heading4"/>
        <w:spacing w:line="240" w:lineRule="auto"/>
        <w:ind w:left="800" w:right="0"/>
        <w:jc w:val="left"/>
        <w:rPr>
          <w:b w:val="0"/>
          <w:bCs w:val="0"/>
        </w:rPr>
      </w:pPr>
      <w:r>
        <w:rPr>
          <w:rFonts w:ascii="Times New Roman" w:hAnsi="Times New Roman" w:cs="Times New Roman" w:eastAsia="Times New Roman" w:hint="default"/>
        </w:rPr>
        <w:t>4</w:t>
      </w:r>
      <w:r>
        <w:rPr/>
        <w:t>、按地区列示营业收入</w:t>
      </w:r>
      <w:r>
        <w:rPr>
          <w:b w:val="0"/>
          <w:bCs w:val="0"/>
        </w:rPr>
      </w:r>
    </w:p>
    <w:p>
      <w:pPr>
        <w:spacing w:line="240" w:lineRule="auto" w:before="7"/>
        <w:rPr>
          <w:rFonts w:ascii="宋体" w:hAnsi="宋体" w:cs="宋体" w:eastAsia="宋体" w:hint="default"/>
          <w:b/>
          <w:bCs/>
          <w:sz w:val="11"/>
          <w:szCs w:val="11"/>
        </w:rPr>
      </w:pPr>
    </w:p>
    <w:tbl>
      <w:tblPr>
        <w:tblW w:w="0" w:type="auto"/>
        <w:jc w:val="left"/>
        <w:tblInd w:w="1641" w:type="dxa"/>
        <w:tblLayout w:type="fixed"/>
        <w:tblCellMar>
          <w:top w:w="0" w:type="dxa"/>
          <w:left w:w="0" w:type="dxa"/>
          <w:bottom w:w="0" w:type="dxa"/>
          <w:right w:w="0" w:type="dxa"/>
        </w:tblCellMar>
        <w:tblLook w:val="01E0"/>
      </w:tblPr>
      <w:tblGrid>
        <w:gridCol w:w="1921"/>
        <w:gridCol w:w="1872"/>
        <w:gridCol w:w="1980"/>
      </w:tblGrid>
      <w:tr>
        <w:trPr>
          <w:trHeight w:val="464" w:hRule="exact"/>
        </w:trPr>
        <w:tc>
          <w:tcPr>
            <w:tcW w:w="192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6"/>
              <w:ind w:right="0"/>
              <w:jc w:val="center"/>
              <w:rPr>
                <w:rFonts w:ascii="宋体" w:hAnsi="宋体" w:cs="宋体" w:eastAsia="宋体" w:hint="default"/>
                <w:sz w:val="21"/>
                <w:szCs w:val="21"/>
              </w:rPr>
            </w:pPr>
            <w:r>
              <w:rPr>
                <w:rFonts w:ascii="宋体" w:hAnsi="宋体" w:cs="宋体" w:eastAsia="宋体" w:hint="default"/>
                <w:b/>
                <w:bCs/>
                <w:w w:val="95"/>
                <w:sz w:val="21"/>
                <w:szCs w:val="21"/>
              </w:rPr>
              <w:t>地</w:t>
              <w:tab/>
            </w:r>
            <w:r>
              <w:rPr>
                <w:rFonts w:ascii="宋体" w:hAnsi="宋体" w:cs="宋体" w:eastAsia="宋体" w:hint="default"/>
                <w:b/>
                <w:bCs/>
                <w:sz w:val="21"/>
                <w:szCs w:val="21"/>
              </w:rPr>
              <w:t>区</w:t>
            </w:r>
            <w:r>
              <w:rPr>
                <w:rFonts w:ascii="宋体" w:hAnsi="宋体" w:cs="宋体" w:eastAsia="宋体" w:hint="default"/>
                <w:sz w:val="21"/>
                <w:szCs w:val="21"/>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04"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6" w:right="0"/>
              <w:jc w:val="left"/>
              <w:rPr>
                <w:rFonts w:ascii="Times New Roman" w:hAnsi="Times New Roman" w:cs="Times New Roman" w:eastAsia="Times New Roman" w:hint="default"/>
                <w:sz w:val="21"/>
                <w:szCs w:val="21"/>
              </w:rPr>
            </w:pPr>
            <w:r>
              <w:rPr>
                <w:rFonts w:ascii="Times New Roman"/>
                <w:sz w:val="21"/>
              </w:rPr>
              <w:t>657,364,632.89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347,776,918.60</w:t>
            </w:r>
          </w:p>
        </w:tc>
      </w:tr>
      <w:tr>
        <w:trPr>
          <w:trHeight w:val="323" w:hRule="exact"/>
        </w:trPr>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国外地区</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6" w:right="0"/>
              <w:jc w:val="left"/>
              <w:rPr>
                <w:rFonts w:ascii="Times New Roman" w:hAnsi="Times New Roman" w:cs="Times New Roman" w:eastAsia="Times New Roman" w:hint="default"/>
                <w:sz w:val="21"/>
                <w:szCs w:val="21"/>
              </w:rPr>
            </w:pPr>
            <w:r>
              <w:rPr>
                <w:rFonts w:ascii="Times New Roman"/>
                <w:sz w:val="21"/>
              </w:rPr>
              <w:t>103,975,564.09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54,169,169.71</w:t>
            </w:r>
          </w:p>
        </w:tc>
      </w:tr>
      <w:tr>
        <w:trPr>
          <w:trHeight w:val="322" w:hRule="exact"/>
        </w:trPr>
        <w:tc>
          <w:tcPr>
            <w:tcW w:w="192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6" w:right="0"/>
              <w:jc w:val="left"/>
              <w:rPr>
                <w:rFonts w:ascii="Times New Roman" w:hAnsi="Times New Roman" w:cs="Times New Roman" w:eastAsia="Times New Roman" w:hint="default"/>
                <w:sz w:val="21"/>
                <w:szCs w:val="21"/>
              </w:rPr>
            </w:pPr>
            <w:r>
              <w:rPr>
                <w:rFonts w:ascii="Times New Roman"/>
                <w:sz w:val="21"/>
              </w:rPr>
              <w:t>761,340,196.98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401,946,088.31</w:t>
            </w:r>
          </w:p>
        </w:tc>
      </w:tr>
    </w:tbl>
    <w:p>
      <w:pPr>
        <w:spacing w:line="240" w:lineRule="auto" w:before="12"/>
        <w:rPr>
          <w:rFonts w:ascii="宋体" w:hAnsi="宋体" w:cs="宋体" w:eastAsia="宋体" w:hint="default"/>
          <w:b/>
          <w:bCs/>
          <w:sz w:val="22"/>
          <w:szCs w:val="22"/>
        </w:rPr>
      </w:pPr>
    </w:p>
    <w:p>
      <w:pPr>
        <w:pStyle w:val="Heading4"/>
        <w:tabs>
          <w:tab w:pos="4204" w:val="left" w:leader="none"/>
        </w:tabs>
        <w:spacing w:line="240" w:lineRule="auto"/>
        <w:ind w:left="800" w:right="0"/>
        <w:jc w:val="left"/>
        <w:rPr>
          <w:b w:val="0"/>
          <w:bCs w:val="0"/>
        </w:rPr>
      </w:pPr>
      <w:r>
        <w:rPr>
          <w:rFonts w:ascii="Times New Roman" w:hAnsi="Times New Roman" w:cs="Times New Roman" w:eastAsia="Times New Roman" w:hint="default"/>
          <w:spacing w:val="7"/>
        </w:rPr>
        <w:t>5</w:t>
      </w:r>
      <w:r>
        <w:rPr>
          <w:spacing w:val="7"/>
        </w:rPr>
        <w:t>、公司向前五名客户销售总额为</w:t>
        <w:tab/>
      </w:r>
      <w:r>
        <w:rPr>
          <w:rFonts w:ascii="Times New Roman" w:hAnsi="Times New Roman" w:cs="Times New Roman" w:eastAsia="Times New Roman" w:hint="default"/>
        </w:rPr>
        <w:t>547,781,888.22 </w:t>
      </w:r>
      <w:r>
        <w:rPr>
          <w:rFonts w:ascii="Times New Roman" w:hAnsi="Times New Roman" w:cs="Times New Roman" w:eastAsia="Times New Roman" w:hint="default"/>
          <w:spacing w:val="1"/>
        </w:rPr>
        <w:t> </w:t>
      </w:r>
      <w:r>
        <w:rPr>
          <w:spacing w:val="7"/>
        </w:rPr>
        <w:t>元，占公司本年全部营业收入的</w:t>
      </w:r>
      <w:r>
        <w:rPr>
          <w:b w:val="0"/>
          <w:bCs w:val="0"/>
          <w:spacing w:val="7"/>
        </w:rPr>
      </w:r>
    </w:p>
    <w:p>
      <w:pPr>
        <w:pStyle w:val="Heading4"/>
        <w:spacing w:line="240" w:lineRule="auto" w:before="109"/>
        <w:ind w:left="380" w:right="0"/>
        <w:jc w:val="left"/>
        <w:rPr>
          <w:b w:val="0"/>
          <w:bCs w:val="0"/>
        </w:rPr>
      </w:pPr>
      <w:r>
        <w:rPr>
          <w:rFonts w:ascii="Times New Roman" w:hAnsi="Times New Roman" w:cs="Times New Roman" w:eastAsia="Times New Roman" w:hint="default"/>
        </w:rPr>
        <w:t>71.95%</w:t>
      </w:r>
      <w:r>
        <w:rPr/>
        <w:t>。</w:t>
      </w:r>
      <w:r>
        <w:rPr>
          <w:b w:val="0"/>
          <w:bCs w:val="0"/>
        </w:rPr>
      </w:r>
    </w:p>
    <w:p>
      <w:pPr>
        <w:pStyle w:val="Heading4"/>
        <w:tabs>
          <w:tab w:pos="6275" w:val="left" w:leader="none"/>
        </w:tabs>
        <w:spacing w:line="331" w:lineRule="auto" w:before="109"/>
        <w:ind w:left="380" w:right="365" w:firstLine="420"/>
        <w:jc w:val="left"/>
        <w:rPr>
          <w:b w:val="0"/>
          <w:bCs w:val="0"/>
        </w:rPr>
      </w:pPr>
      <w:r>
        <w:rPr>
          <w:rFonts w:ascii="Times New Roman" w:hAnsi="Times New Roman" w:cs="Times New Roman" w:eastAsia="Times New Roman" w:hint="default"/>
        </w:rPr>
        <w:t>6</w:t>
      </w:r>
      <w:r>
        <w:rPr/>
        <w:t>、营业收入本年发生数比上年发生数增加</w:t>
      </w:r>
      <w:r>
        <w:rPr>
          <w:spacing w:val="-68"/>
        </w:rPr>
        <w:t> </w:t>
      </w:r>
      <w:r>
        <w:rPr>
          <w:rFonts w:ascii="Times New Roman" w:hAnsi="Times New Roman" w:cs="Times New Roman" w:eastAsia="Times New Roman" w:hint="default"/>
        </w:rPr>
        <w:t>359,394,108.67</w:t>
        <w:tab/>
      </w:r>
      <w:r>
        <w:rPr/>
        <w:t>元，增加比例为</w:t>
      </w:r>
      <w:r>
        <w:rPr>
          <w:spacing w:val="-61"/>
        </w:rPr>
        <w:t> </w:t>
      </w:r>
      <w:r>
        <w:rPr>
          <w:rFonts w:ascii="Times New Roman" w:hAnsi="Times New Roman" w:cs="Times New Roman" w:eastAsia="Times New Roman" w:hint="default"/>
        </w:rPr>
        <w:t>89.41%</w:t>
      </w:r>
      <w:r>
        <w:rPr/>
        <w:t>，</w:t>
      </w:r>
      <w:r>
        <w:rPr>
          <w:w w:val="99"/>
        </w:rPr>
        <w:t> </w:t>
      </w:r>
      <w:r>
        <w:rPr/>
        <w:t>变动原因为：货币自动处理设备及软件的销售额大幅增加。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Heading4"/>
        <w:spacing w:line="240" w:lineRule="auto" w:before="0"/>
        <w:ind w:left="800" w:right="0"/>
        <w:jc w:val="left"/>
        <w:rPr>
          <w:b w:val="0"/>
          <w:bCs w:val="0"/>
        </w:rPr>
      </w:pPr>
      <w:r>
        <w:rPr/>
        <w:t>七、关联方关系及其交易</w:t>
      </w:r>
      <w:r>
        <w:rPr>
          <w:b w:val="0"/>
          <w:bCs w:val="0"/>
        </w:rPr>
      </w:r>
    </w:p>
    <w:p>
      <w:pPr>
        <w:pStyle w:val="Heading4"/>
        <w:spacing w:line="348" w:lineRule="auto" w:before="125"/>
        <w:ind w:left="800" w:right="5082"/>
        <w:jc w:val="left"/>
        <w:rPr>
          <w:b w:val="0"/>
          <w:bCs w:val="0"/>
        </w:rPr>
      </w:pPr>
      <w:r>
        <w:rPr/>
        <w:t>（一）存在控制关系的关联方情况</w:t>
      </w:r>
      <w:r>
        <w:rPr>
          <w:w w:val="99"/>
        </w:rPr>
        <w:t> </w:t>
      </w:r>
      <w:r>
        <w:rPr/>
        <w:t>１、存在控制关系的关联方</w:t>
      </w:r>
      <w:r>
        <w:rPr>
          <w:b w:val="0"/>
          <w:bCs w:val="0"/>
        </w:rPr>
      </w:r>
    </w:p>
    <w:p>
      <w:pPr>
        <w:pStyle w:val="BodyText"/>
        <w:spacing w:line="240" w:lineRule="auto" w:before="31"/>
        <w:ind w:left="800" w:right="0"/>
        <w:jc w:val="left"/>
      </w:pPr>
      <w:r>
        <w:rPr/>
        <w:t>（</w:t>
      </w:r>
      <w:r>
        <w:rPr>
          <w:rFonts w:ascii="Times New Roman" w:hAnsi="Times New Roman" w:cs="Times New Roman" w:eastAsia="Times New Roman" w:hint="default"/>
        </w:rPr>
        <w:t>1</w:t>
      </w:r>
      <w:r>
        <w:rPr/>
        <w:t>）控制本公司的关联方</w:t>
      </w:r>
    </w:p>
    <w:p>
      <w:pPr>
        <w:spacing w:after="0" w:line="240" w:lineRule="auto"/>
        <w:jc w:val="left"/>
        <w:sectPr>
          <w:pgSz w:w="11910" w:h="16840"/>
          <w:pgMar w:header="400" w:footer="982" w:top="1100" w:bottom="1180" w:left="1420" w:right="1420"/>
        </w:sectPr>
      </w:pPr>
    </w:p>
    <w:p>
      <w:pPr>
        <w:spacing w:line="240" w:lineRule="auto" w:before="6"/>
        <w:rPr>
          <w:rFonts w:ascii="宋体" w:hAnsi="宋体" w:cs="宋体" w:eastAsia="宋体" w:hint="default"/>
          <w:sz w:val="24"/>
          <w:szCs w:val="24"/>
        </w:rPr>
      </w:pPr>
    </w:p>
    <w:tbl>
      <w:tblPr>
        <w:tblW w:w="0" w:type="auto"/>
        <w:jc w:val="left"/>
        <w:tblInd w:w="305" w:type="dxa"/>
        <w:tblLayout w:type="fixed"/>
        <w:tblCellMar>
          <w:top w:w="0" w:type="dxa"/>
          <w:left w:w="0" w:type="dxa"/>
          <w:bottom w:w="0" w:type="dxa"/>
          <w:right w:w="0" w:type="dxa"/>
        </w:tblCellMar>
        <w:tblLook w:val="01E0"/>
      </w:tblPr>
      <w:tblGrid>
        <w:gridCol w:w="1450"/>
        <w:gridCol w:w="1440"/>
        <w:gridCol w:w="1080"/>
        <w:gridCol w:w="1440"/>
        <w:gridCol w:w="1080"/>
        <w:gridCol w:w="1176"/>
        <w:gridCol w:w="1379"/>
      </w:tblGrid>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与本企业关系</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94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9" w:right="179" w:hanging="90"/>
              <w:jc w:val="left"/>
              <w:rPr>
                <w:rFonts w:ascii="宋体" w:hAnsi="宋体" w:cs="宋体" w:eastAsia="宋体" w:hint="default"/>
                <w:sz w:val="18"/>
                <w:szCs w:val="18"/>
              </w:rPr>
            </w:pPr>
            <w:r>
              <w:rPr>
                <w:rFonts w:ascii="宋体" w:hAnsi="宋体" w:cs="宋体" w:eastAsia="宋体" w:hint="default"/>
                <w:sz w:val="18"/>
                <w:szCs w:val="18"/>
              </w:rPr>
              <w:t>广州无线电集 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广州市天河黄 埔大道西平云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2"/>
              <w:jc w:val="both"/>
              <w:rPr>
                <w:rFonts w:ascii="宋体" w:hAnsi="宋体" w:cs="宋体" w:eastAsia="宋体" w:hint="default"/>
                <w:sz w:val="18"/>
                <w:szCs w:val="18"/>
              </w:rPr>
            </w:pPr>
            <w:r>
              <w:rPr>
                <w:rFonts w:ascii="宋体" w:hAnsi="宋体" w:cs="宋体" w:eastAsia="宋体" w:hint="default"/>
                <w:sz w:val="18"/>
                <w:szCs w:val="18"/>
              </w:rPr>
              <w:t>经营授权 管理的国 有资产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5" w:right="172" w:hanging="180"/>
              <w:jc w:val="left"/>
              <w:rPr>
                <w:rFonts w:ascii="宋体" w:hAnsi="宋体" w:cs="宋体" w:eastAsia="宋体" w:hint="default"/>
                <w:sz w:val="18"/>
                <w:szCs w:val="18"/>
              </w:rPr>
            </w:pPr>
            <w:r>
              <w:rPr>
                <w:rFonts w:ascii="宋体" w:hAnsi="宋体" w:cs="宋体" w:eastAsia="宋体" w:hint="default"/>
                <w:sz w:val="18"/>
                <w:szCs w:val="18"/>
              </w:rPr>
              <w:t>国有独资 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231216220</w:t>
            </w:r>
          </w:p>
        </w:tc>
      </w:tr>
    </w:tbl>
    <w:p>
      <w:pPr>
        <w:spacing w:line="338" w:lineRule="auto" w:before="93"/>
        <w:ind w:left="679" w:right="667" w:firstLine="420"/>
        <w:jc w:val="left"/>
        <w:rPr>
          <w:rFonts w:ascii="宋体" w:hAnsi="宋体" w:cs="宋体" w:eastAsia="宋体" w:hint="default"/>
          <w:sz w:val="21"/>
          <w:szCs w:val="21"/>
        </w:rPr>
      </w:pPr>
      <w:r>
        <w:rPr>
          <w:rFonts w:ascii="宋体" w:hAnsi="宋体" w:cs="宋体" w:eastAsia="宋体" w:hint="default"/>
          <w:sz w:val="21"/>
          <w:szCs w:val="21"/>
        </w:rPr>
        <w:t>母公司对本公司的持股比例和表决权比例分别为</w:t>
      </w:r>
      <w:r>
        <w:rPr>
          <w:rFonts w:ascii="宋体" w:hAnsi="宋体" w:cs="宋体" w:eastAsia="宋体" w:hint="default"/>
          <w:spacing w:val="-49"/>
          <w:sz w:val="21"/>
          <w:szCs w:val="21"/>
        </w:rPr>
        <w:t> </w:t>
      </w:r>
      <w:r>
        <w:rPr>
          <w:rFonts w:ascii="Times New Roman" w:hAnsi="Times New Roman" w:cs="Times New Roman" w:eastAsia="Times New Roman" w:hint="default"/>
          <w:sz w:val="18"/>
          <w:szCs w:val="18"/>
        </w:rPr>
        <w:t>50.23%</w:t>
      </w:r>
      <w:r>
        <w:rPr>
          <w:rFonts w:ascii="宋体" w:hAnsi="宋体" w:cs="宋体" w:eastAsia="宋体" w:hint="default"/>
          <w:sz w:val="21"/>
          <w:szCs w:val="21"/>
        </w:rPr>
        <w:t>和</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18"/>
          <w:szCs w:val="18"/>
        </w:rPr>
        <w:t>50.23%</w:t>
      </w:r>
      <w:r>
        <w:rPr>
          <w:rFonts w:ascii="宋体" w:hAnsi="宋体" w:cs="宋体" w:eastAsia="宋体" w:hint="default"/>
          <w:spacing w:val="-4"/>
          <w:sz w:val="21"/>
          <w:szCs w:val="21"/>
        </w:rPr>
        <w:t>。本公司的最终控制方</w:t>
      </w:r>
      <w:r>
        <w:rPr>
          <w:rFonts w:ascii="宋体" w:hAnsi="宋体" w:cs="宋体" w:eastAsia="宋体" w:hint="default"/>
          <w:sz w:val="21"/>
          <w:szCs w:val="21"/>
        </w:rPr>
        <w:t> 为广州市国资委。</w:t>
      </w:r>
    </w:p>
    <w:p>
      <w:pPr>
        <w:spacing w:line="240" w:lineRule="auto" w:before="0"/>
        <w:rPr>
          <w:rFonts w:ascii="宋体" w:hAnsi="宋体" w:cs="宋体" w:eastAsia="宋体" w:hint="default"/>
          <w:sz w:val="20"/>
          <w:szCs w:val="20"/>
        </w:rPr>
      </w:pPr>
    </w:p>
    <w:p>
      <w:pPr>
        <w:pStyle w:val="BodyText"/>
        <w:spacing w:line="240" w:lineRule="auto" w:before="177"/>
        <w:ind w:left="1099" w:right="667"/>
        <w:jc w:val="left"/>
      </w:pPr>
      <w:r>
        <w:rPr/>
        <w:t>（</w:t>
      </w:r>
      <w:r>
        <w:rPr>
          <w:rFonts w:ascii="Times New Roman" w:hAnsi="Times New Roman" w:cs="Times New Roman" w:eastAsia="Times New Roman" w:hint="default"/>
        </w:rPr>
        <w:t>2</w:t>
      </w:r>
      <w:r>
        <w:rPr/>
        <w:t>）受本公司控制的关联方</w:t>
      </w:r>
    </w:p>
    <w:tbl>
      <w:tblPr>
        <w:tblW w:w="0" w:type="auto"/>
        <w:jc w:val="left"/>
        <w:tblInd w:w="116" w:type="dxa"/>
        <w:tblLayout w:type="fixed"/>
        <w:tblCellMar>
          <w:top w:w="0" w:type="dxa"/>
          <w:left w:w="0" w:type="dxa"/>
          <w:bottom w:w="0" w:type="dxa"/>
          <w:right w:w="0" w:type="dxa"/>
        </w:tblCellMar>
        <w:tblLook w:val="01E0"/>
      </w:tblPr>
      <w:tblGrid>
        <w:gridCol w:w="1109"/>
        <w:gridCol w:w="720"/>
        <w:gridCol w:w="2693"/>
        <w:gridCol w:w="1315"/>
        <w:gridCol w:w="1087"/>
        <w:gridCol w:w="1126"/>
        <w:gridCol w:w="1375"/>
      </w:tblGrid>
      <w:tr>
        <w:trPr>
          <w:trHeight w:val="47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5"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b/>
                <w:bCs/>
                <w:sz w:val="18"/>
                <w:szCs w:val="18"/>
              </w:rPr>
              <w:t>与本企业关系</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236" w:hRule="exact"/>
        </w:trPr>
        <w:tc>
          <w:tcPr>
            <w:tcW w:w="110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深圳广电</w:t>
            </w:r>
          </w:p>
        </w:tc>
        <w:tc>
          <w:tcPr>
            <w:tcW w:w="720"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研发、生产经营金融电子设备、</w:t>
            </w:r>
          </w:p>
        </w:tc>
        <w:tc>
          <w:tcPr>
            <w:tcW w:w="1315" w:type="dxa"/>
            <w:tcBorders>
              <w:top w:val="single" w:sz="4" w:space="0" w:color="000000"/>
              <w:left w:val="single" w:sz="4" w:space="0" w:color="000000"/>
              <w:bottom w:val="nil" w:sz="6" w:space="0" w:color="auto"/>
              <w:right w:val="single" w:sz="4" w:space="0" w:color="000000"/>
            </w:tcBorders>
          </w:tcPr>
          <w:p>
            <w:pPr/>
          </w:p>
        </w:tc>
        <w:tc>
          <w:tcPr>
            <w:tcW w:w="1087"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375"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8" w:right="0"/>
              <w:jc w:val="left"/>
              <w:rPr>
                <w:rFonts w:ascii="宋体" w:hAnsi="宋体" w:cs="宋体" w:eastAsia="宋体" w:hint="default"/>
                <w:sz w:val="18"/>
                <w:szCs w:val="18"/>
              </w:rPr>
            </w:pPr>
            <w:r>
              <w:rPr>
                <w:rFonts w:ascii="宋体" w:hAnsi="宋体" w:cs="宋体" w:eastAsia="宋体" w:hint="default"/>
                <w:sz w:val="18"/>
                <w:szCs w:val="18"/>
              </w:rPr>
              <w:t>银通金融</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从事金融电子系统软件开发、金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融电子系统集成，并提供相关的</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87"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3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755664630</w:t>
            </w:r>
          </w:p>
        </w:tc>
      </w:tr>
      <w:tr>
        <w:trPr>
          <w:trHeight w:val="241" w:hRule="exact"/>
        </w:trPr>
        <w:tc>
          <w:tcPr>
            <w:tcW w:w="110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技术支持和服务。</w:t>
            </w:r>
          </w:p>
        </w:tc>
        <w:tc>
          <w:tcPr>
            <w:tcW w:w="1315" w:type="dxa"/>
            <w:tcBorders>
              <w:top w:val="nil" w:sz="6" w:space="0" w:color="auto"/>
              <w:left w:val="single" w:sz="4" w:space="0" w:color="000000"/>
              <w:bottom w:val="single" w:sz="4" w:space="0" w:color="000000"/>
              <w:right w:val="single" w:sz="4" w:space="0" w:color="000000"/>
            </w:tcBorders>
          </w:tcPr>
          <w:p>
            <w:pPr/>
          </w:p>
        </w:tc>
        <w:tc>
          <w:tcPr>
            <w:tcW w:w="1087"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375"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1100" w:right="667"/>
        <w:jc w:val="left"/>
        <w:rPr>
          <w:b w:val="0"/>
          <w:bCs w:val="0"/>
        </w:rPr>
      </w:pPr>
      <w:r>
        <w:rPr>
          <w:rFonts w:ascii="Times New Roman" w:hAnsi="Times New Roman" w:cs="Times New Roman" w:eastAsia="Times New Roman" w:hint="default"/>
        </w:rPr>
        <w:t>2</w:t>
      </w:r>
      <w:r>
        <w:rPr>
          <w:spacing w:val="1"/>
          <w:w w:val="99"/>
        </w:rPr>
        <w:t>、存</w:t>
      </w:r>
      <w:r>
        <w:rPr>
          <w:spacing w:val="-1"/>
          <w:w w:val="99"/>
        </w:rPr>
        <w:t>在</w:t>
      </w:r>
      <w:r>
        <w:rPr>
          <w:spacing w:val="1"/>
          <w:w w:val="99"/>
        </w:rPr>
        <w:t>控</w:t>
      </w:r>
      <w:r>
        <w:rPr>
          <w:spacing w:val="-1"/>
          <w:w w:val="99"/>
        </w:rPr>
        <w:t>制</w:t>
      </w:r>
      <w:r>
        <w:rPr>
          <w:spacing w:val="1"/>
          <w:w w:val="99"/>
        </w:rPr>
        <w:t>关系的</w:t>
      </w:r>
      <w:r>
        <w:rPr>
          <w:spacing w:val="-1"/>
          <w:w w:val="99"/>
        </w:rPr>
        <w:t>关联</w:t>
      </w:r>
      <w:r>
        <w:rPr>
          <w:spacing w:val="1"/>
          <w:w w:val="99"/>
        </w:rPr>
        <w:t>方的注</w:t>
      </w:r>
      <w:r>
        <w:rPr>
          <w:spacing w:val="-1"/>
          <w:w w:val="99"/>
        </w:rPr>
        <w:t>册资</w:t>
      </w:r>
      <w:r>
        <w:rPr>
          <w:spacing w:val="1"/>
          <w:w w:val="99"/>
        </w:rPr>
        <w:t>本及其</w:t>
      </w:r>
      <w:r>
        <w:rPr>
          <w:spacing w:val="-1"/>
          <w:w w:val="99"/>
        </w:rPr>
        <w:t>变化</w:t>
      </w:r>
      <w:r>
        <w:rPr>
          <w:spacing w:val="1"/>
          <w:w w:val="99"/>
        </w:rPr>
        <w:t>（金额</w:t>
      </w:r>
      <w:r>
        <w:rPr>
          <w:spacing w:val="-1"/>
          <w:w w:val="99"/>
        </w:rPr>
        <w:t>单位</w:t>
      </w:r>
      <w:r>
        <w:rPr>
          <w:spacing w:val="1"/>
          <w:w w:val="99"/>
        </w:rPr>
        <w:t>：万元</w:t>
      </w:r>
      <w:r>
        <w:rPr>
          <w:spacing w:val="-104"/>
          <w:w w:val="99"/>
        </w:rPr>
        <w:t>）</w:t>
      </w:r>
      <w:r>
        <w:rPr>
          <w:w w:val="99"/>
        </w:rPr>
        <w:t>：</w:t>
      </w:r>
      <w:r>
        <w:rPr>
          <w:b w:val="0"/>
          <w:bCs w:val="0"/>
        </w:rPr>
      </w:r>
    </w:p>
    <w:tbl>
      <w:tblPr>
        <w:tblW w:w="0" w:type="auto"/>
        <w:jc w:val="left"/>
        <w:tblInd w:w="720" w:type="dxa"/>
        <w:tblLayout w:type="fixed"/>
        <w:tblCellMar>
          <w:top w:w="0" w:type="dxa"/>
          <w:left w:w="0" w:type="dxa"/>
          <w:bottom w:w="0" w:type="dxa"/>
          <w:right w:w="0" w:type="dxa"/>
        </w:tblCellMar>
        <w:tblLook w:val="01E0"/>
      </w:tblPr>
      <w:tblGrid>
        <w:gridCol w:w="3330"/>
        <w:gridCol w:w="1260"/>
        <w:gridCol w:w="1284"/>
        <w:gridCol w:w="1080"/>
        <w:gridCol w:w="1260"/>
      </w:tblGrid>
      <w:tr>
        <w:trPr>
          <w:trHeight w:val="323"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0"/>
              <w:jc w:val="righ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323"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深圳广电银通电子科技有限公司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4,000.00</w:t>
            </w:r>
            <w:r>
              <w:rPr>
                <w:rFonts w:ascii="Times New Roman"/>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2,500.00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r>
    </w:tbl>
    <w:p>
      <w:pPr>
        <w:spacing w:line="240" w:lineRule="auto" w:before="7"/>
        <w:rPr>
          <w:rFonts w:ascii="宋体" w:hAnsi="宋体" w:cs="宋体" w:eastAsia="宋体" w:hint="default"/>
          <w:b/>
          <w:bCs/>
          <w:sz w:val="23"/>
          <w:szCs w:val="23"/>
        </w:rPr>
      </w:pPr>
    </w:p>
    <w:p>
      <w:pPr>
        <w:pStyle w:val="Heading4"/>
        <w:spacing w:line="240" w:lineRule="auto"/>
        <w:ind w:left="1100" w:right="667"/>
        <w:jc w:val="left"/>
        <w:rPr>
          <w:b w:val="0"/>
          <w:bCs w:val="0"/>
        </w:rPr>
      </w:pPr>
      <w:r>
        <w:rPr>
          <w:rFonts w:ascii="Times New Roman" w:hAnsi="Times New Roman" w:cs="Times New Roman" w:eastAsia="Times New Roman" w:hint="default"/>
        </w:rPr>
        <w:t>3</w:t>
      </w:r>
      <w:r>
        <w:rPr/>
        <w:t>、存在控制关系的关联方所持股份及其变化（金额单位：万元）</w:t>
      </w:r>
      <w:r>
        <w:rPr>
          <w:b w:val="0"/>
          <w:bCs w:val="0"/>
        </w:rPr>
      </w:r>
    </w:p>
    <w:p>
      <w:pPr>
        <w:spacing w:line="240" w:lineRule="auto" w:before="9"/>
        <w:rPr>
          <w:rFonts w:ascii="宋体" w:hAnsi="宋体" w:cs="宋体" w:eastAsia="宋体" w:hint="default"/>
          <w:b/>
          <w:bCs/>
          <w:sz w:val="11"/>
          <w:szCs w:val="11"/>
        </w:rPr>
      </w:pPr>
    </w:p>
    <w:tbl>
      <w:tblPr>
        <w:tblW w:w="0" w:type="auto"/>
        <w:jc w:val="left"/>
        <w:tblInd w:w="202" w:type="dxa"/>
        <w:tblLayout w:type="fixed"/>
        <w:tblCellMar>
          <w:top w:w="0" w:type="dxa"/>
          <w:left w:w="0" w:type="dxa"/>
          <w:bottom w:w="0" w:type="dxa"/>
          <w:right w:w="0" w:type="dxa"/>
        </w:tblCellMar>
        <w:tblLook w:val="01E0"/>
      </w:tblPr>
      <w:tblGrid>
        <w:gridCol w:w="2702"/>
        <w:gridCol w:w="1056"/>
        <w:gridCol w:w="742"/>
        <w:gridCol w:w="846"/>
        <w:gridCol w:w="679"/>
        <w:gridCol w:w="846"/>
        <w:gridCol w:w="689"/>
        <w:gridCol w:w="950"/>
        <w:gridCol w:w="742"/>
      </w:tblGrid>
      <w:tr>
        <w:trPr>
          <w:trHeight w:val="322" w:hRule="exact"/>
        </w:trPr>
        <w:tc>
          <w:tcPr>
            <w:tcW w:w="2702"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4"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2702"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r>
        <w:trPr>
          <w:trHeight w:val="323"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1"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7,160.07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center"/>
              <w:rPr>
                <w:rFonts w:ascii="Times New Roman" w:hAnsi="Times New Roman" w:cs="Times New Roman" w:eastAsia="Times New Roman" w:hint="default"/>
                <w:sz w:val="21"/>
                <w:szCs w:val="21"/>
              </w:rPr>
            </w:pPr>
            <w:r>
              <w:rPr>
                <w:rFonts w:ascii="Times New Roman"/>
                <w:sz w:val="21"/>
              </w:rPr>
              <w:t>67.19</w:t>
            </w:r>
          </w:p>
        </w:tc>
        <w:tc>
          <w:tcPr>
            <w:tcW w:w="84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16.96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7,160.07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center"/>
              <w:rPr>
                <w:rFonts w:ascii="Times New Roman" w:hAnsi="Times New Roman" w:cs="Times New Roman" w:eastAsia="Times New Roman" w:hint="default"/>
                <w:sz w:val="21"/>
                <w:szCs w:val="21"/>
              </w:rPr>
            </w:pPr>
            <w:r>
              <w:rPr>
                <w:rFonts w:ascii="Times New Roman"/>
                <w:sz w:val="21"/>
              </w:rPr>
              <w:t>50.23</w:t>
            </w:r>
          </w:p>
        </w:tc>
      </w:tr>
    </w:tbl>
    <w:p>
      <w:pPr>
        <w:spacing w:line="240" w:lineRule="auto" w:before="5"/>
        <w:rPr>
          <w:rFonts w:ascii="宋体" w:hAnsi="宋体" w:cs="宋体" w:eastAsia="宋体" w:hint="default"/>
          <w:b/>
          <w:bCs/>
          <w:sz w:val="22"/>
          <w:szCs w:val="22"/>
        </w:rPr>
      </w:pPr>
    </w:p>
    <w:p>
      <w:pPr>
        <w:pStyle w:val="Heading4"/>
        <w:spacing w:line="240" w:lineRule="auto"/>
        <w:ind w:left="1100" w:right="667"/>
        <w:jc w:val="left"/>
        <w:rPr>
          <w:b w:val="0"/>
          <w:bCs w:val="0"/>
        </w:rPr>
      </w:pPr>
      <w:r>
        <w:rPr>
          <w:rFonts w:ascii="Times New Roman" w:hAnsi="Times New Roman" w:cs="Times New Roman" w:eastAsia="Times New Roman" w:hint="default"/>
        </w:rPr>
        <w:t>4</w:t>
      </w:r>
      <w:r>
        <w:rPr/>
        <w:t>、不存在控制关系的关联方情况（如无交易可免填）</w:t>
      </w:r>
      <w:r>
        <w:rPr>
          <w:b w:val="0"/>
          <w:bCs w:val="0"/>
        </w:rPr>
      </w:r>
    </w:p>
    <w:p>
      <w:pPr>
        <w:spacing w:line="240" w:lineRule="auto" w:before="7"/>
        <w:rPr>
          <w:rFonts w:ascii="宋体" w:hAnsi="宋体" w:cs="宋体" w:eastAsia="宋体" w:hint="default"/>
          <w:b/>
          <w:bCs/>
          <w:sz w:val="11"/>
          <w:szCs w:val="11"/>
        </w:rPr>
      </w:pPr>
    </w:p>
    <w:tbl>
      <w:tblPr>
        <w:tblW w:w="0" w:type="auto"/>
        <w:jc w:val="left"/>
        <w:tblInd w:w="1571" w:type="dxa"/>
        <w:tblLayout w:type="fixed"/>
        <w:tblCellMar>
          <w:top w:w="0" w:type="dxa"/>
          <w:left w:w="0" w:type="dxa"/>
          <w:bottom w:w="0" w:type="dxa"/>
          <w:right w:w="0" w:type="dxa"/>
        </w:tblCellMar>
        <w:tblLook w:val="01E0"/>
      </w:tblPr>
      <w:tblGrid>
        <w:gridCol w:w="3798"/>
        <w:gridCol w:w="2716"/>
      </w:tblGrid>
      <w:tr>
        <w:trPr>
          <w:trHeight w:val="32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与本公司的关系</w:t>
            </w:r>
            <w:r>
              <w:rPr>
                <w:rFonts w:ascii="宋体" w:hAnsi="宋体" w:cs="宋体" w:eastAsia="宋体" w:hint="default"/>
                <w:sz w:val="21"/>
                <w:szCs w:val="21"/>
              </w:rPr>
            </w:r>
          </w:p>
        </w:tc>
      </w:tr>
      <w:tr>
        <w:trPr>
          <w:trHeight w:val="322"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同一最终母公司</w:t>
            </w:r>
          </w:p>
        </w:tc>
      </w:tr>
      <w:tr>
        <w:trPr>
          <w:trHeight w:val="322"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香港敬基科技有限公司</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同一董事</w:t>
            </w:r>
          </w:p>
        </w:tc>
      </w:tr>
      <w:tr>
        <w:trPr>
          <w:trHeight w:val="32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同一最终母公司</w:t>
            </w:r>
          </w:p>
        </w:tc>
      </w:tr>
      <w:tr>
        <w:trPr>
          <w:trHeight w:val="322"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同一最终母公司</w:t>
            </w:r>
          </w:p>
        </w:tc>
      </w:tr>
    </w:tbl>
    <w:p>
      <w:pPr>
        <w:spacing w:line="240" w:lineRule="auto" w:before="5"/>
        <w:rPr>
          <w:rFonts w:ascii="宋体" w:hAnsi="宋体" w:cs="宋体" w:eastAsia="宋体" w:hint="default"/>
          <w:b/>
          <w:bCs/>
          <w:sz w:val="22"/>
          <w:szCs w:val="22"/>
        </w:rPr>
      </w:pPr>
    </w:p>
    <w:p>
      <w:pPr>
        <w:pStyle w:val="Heading4"/>
        <w:spacing w:line="240" w:lineRule="auto"/>
        <w:ind w:left="1100" w:right="667"/>
        <w:jc w:val="left"/>
        <w:rPr>
          <w:b w:val="0"/>
          <w:bCs w:val="0"/>
        </w:rPr>
      </w:pPr>
      <w:r>
        <w:rPr/>
        <w:t>（二）关联方交易</w:t>
      </w:r>
      <w:r>
        <w:rPr>
          <w:b w:val="0"/>
          <w:bCs w:val="0"/>
        </w:rPr>
      </w:r>
    </w:p>
    <w:p>
      <w:pPr>
        <w:pStyle w:val="Heading4"/>
        <w:spacing w:line="336" w:lineRule="auto" w:before="134"/>
        <w:ind w:left="680" w:right="667" w:firstLine="420"/>
        <w:jc w:val="left"/>
        <w:rPr>
          <w:b w:val="0"/>
          <w:bCs w:val="0"/>
        </w:rPr>
      </w:pPr>
      <w:r>
        <w:rPr>
          <w:rFonts w:ascii="Times New Roman" w:hAnsi="Times New Roman" w:cs="Times New Roman" w:eastAsia="Times New Roman" w:hint="default"/>
          <w:w w:val="95"/>
        </w:rPr>
        <w:t>1</w:t>
      </w:r>
      <w:r>
        <w:rPr>
          <w:w w:val="95"/>
        </w:rPr>
        <w:t>、存在控制关系且已纳入本公司合并会计报表范围的子公司，其相互间交易及母子公</w:t>
      </w:r>
      <w:r>
        <w:rPr>
          <w:w w:val="99"/>
        </w:rPr>
        <w:t> </w:t>
      </w:r>
      <w:r>
        <w:rPr/>
        <w:t>司交易已作抵销。</w:t>
      </w:r>
      <w:r>
        <w:rPr>
          <w:b w:val="0"/>
          <w:bCs w:val="0"/>
        </w:rPr>
      </w:r>
    </w:p>
    <w:p>
      <w:pPr>
        <w:spacing w:line="345" w:lineRule="auto" w:before="50"/>
        <w:ind w:left="1100" w:right="4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、关联交易定价原则</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本公司对关联方交易价格根据市场价确定。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、向关联方采购货物</w:t>
      </w:r>
      <w:r>
        <w:rPr>
          <w:rFonts w:ascii="宋体" w:hAnsi="宋体" w:cs="宋体" w:eastAsia="宋体" w:hint="default"/>
          <w:sz w:val="21"/>
          <w:szCs w:val="21"/>
        </w:rPr>
      </w:r>
    </w:p>
    <w:p>
      <w:pPr>
        <w:pStyle w:val="BodyText"/>
        <w:spacing w:line="240" w:lineRule="auto" w:before="16"/>
        <w:ind w:left="1099" w:right="667"/>
        <w:jc w:val="left"/>
      </w:pPr>
      <w:r>
        <w:rPr/>
        <w:t>交易规模</w:t>
      </w:r>
    </w:p>
    <w:p>
      <w:pPr>
        <w:spacing w:after="0" w:line="240" w:lineRule="auto"/>
        <w:jc w:val="left"/>
        <w:sectPr>
          <w:pgSz w:w="11910" w:h="16840"/>
          <w:pgMar w:header="400" w:footer="982" w:top="1100" w:bottom="1180" w:left="1120" w:right="112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26"/>
        <w:gridCol w:w="1366"/>
        <w:gridCol w:w="1964"/>
        <w:gridCol w:w="1435"/>
        <w:gridCol w:w="2084"/>
      </w:tblGrid>
      <w:tr>
        <w:trPr>
          <w:trHeight w:val="535" w:hRule="exact"/>
        </w:trPr>
        <w:tc>
          <w:tcPr>
            <w:tcW w:w="2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775" w:hRule="exact"/>
        </w:trPr>
        <w:tc>
          <w:tcPr>
            <w:tcW w:w="2626"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2"/>
              <w:jc w:val="center"/>
              <w:rPr>
                <w:rFonts w:ascii="宋体" w:hAnsi="宋体" w:cs="宋体" w:eastAsia="宋体" w:hint="default"/>
                <w:sz w:val="21"/>
                <w:szCs w:val="21"/>
              </w:rPr>
            </w:pPr>
            <w:r>
              <w:rPr>
                <w:rFonts w:ascii="宋体" w:hAnsi="宋体" w:cs="宋体" w:eastAsia="宋体" w:hint="default"/>
                <w:b/>
                <w:bCs/>
                <w:spacing w:val="-2"/>
                <w:sz w:val="21"/>
                <w:szCs w:val="21"/>
              </w:rPr>
              <w:t>金额（万元）</w:t>
            </w:r>
            <w:r>
              <w:rPr>
                <w:rFonts w:ascii="宋体" w:hAnsi="宋体" w:cs="宋体" w:eastAsia="宋体" w:hint="default"/>
                <w:spacing w:val="-2"/>
                <w:sz w:val="21"/>
                <w:szCs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4" w:firstLine="30"/>
              <w:jc w:val="left"/>
              <w:rPr>
                <w:rFonts w:ascii="宋体" w:hAnsi="宋体" w:cs="宋体" w:eastAsia="宋体" w:hint="default"/>
                <w:sz w:val="21"/>
                <w:szCs w:val="21"/>
              </w:rPr>
            </w:pPr>
            <w:r>
              <w:rPr>
                <w:rFonts w:ascii="宋体" w:hAnsi="宋体" w:cs="宋体" w:eastAsia="宋体" w:hint="default"/>
                <w:b/>
                <w:bCs/>
                <w:sz w:val="21"/>
                <w:szCs w:val="21"/>
              </w:rPr>
              <w:t>占年度（同期）同</w:t>
            </w:r>
            <w:r>
              <w:rPr>
                <w:rFonts w:ascii="宋体" w:hAnsi="宋体" w:cs="宋体" w:eastAsia="宋体" w:hint="default"/>
                <w:b/>
                <w:bCs/>
                <w:spacing w:val="1"/>
                <w:w w:val="99"/>
                <w:sz w:val="21"/>
                <w:szCs w:val="21"/>
              </w:rPr>
              <w:t> </w:t>
            </w:r>
            <w:r>
              <w:rPr>
                <w:rFonts w:ascii="宋体" w:hAnsi="宋体" w:cs="宋体" w:eastAsia="宋体" w:hint="default"/>
                <w:b/>
                <w:bCs/>
                <w:spacing w:val="-5"/>
                <w:sz w:val="21"/>
                <w:szCs w:val="21"/>
              </w:rPr>
              <w:t>类交易百分比（％）</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 w:right="0"/>
              <w:jc w:val="center"/>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93" w:right="98" w:hanging="91"/>
              <w:jc w:val="left"/>
              <w:rPr>
                <w:rFonts w:ascii="宋体" w:hAnsi="宋体" w:cs="宋体" w:eastAsia="宋体" w:hint="default"/>
                <w:sz w:val="21"/>
                <w:szCs w:val="21"/>
              </w:rPr>
            </w:pPr>
            <w:r>
              <w:rPr>
                <w:rFonts w:ascii="宋体" w:hAnsi="宋体" w:cs="宋体" w:eastAsia="宋体" w:hint="default"/>
                <w:b/>
                <w:bCs/>
                <w:spacing w:val="-3"/>
                <w:sz w:val="21"/>
                <w:szCs w:val="21"/>
              </w:rPr>
              <w:t>占年度（同期）同类</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交易百分比（％）</w:t>
            </w:r>
            <w:r>
              <w:rPr>
                <w:rFonts w:ascii="宋体" w:hAnsi="宋体" w:cs="宋体" w:eastAsia="宋体" w:hint="default"/>
                <w:sz w:val="21"/>
                <w:szCs w:val="21"/>
              </w:rPr>
            </w:r>
          </w:p>
        </w:tc>
      </w:tr>
      <w:tr>
        <w:trPr>
          <w:trHeight w:val="32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24.07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0.03%</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12.46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15.10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4" w:right="0"/>
              <w:jc w:val="left"/>
              <w:rPr>
                <w:rFonts w:ascii="Times New Roman" w:hAnsi="Times New Roman" w:cs="Times New Roman" w:eastAsia="Times New Roman" w:hint="default"/>
                <w:sz w:val="21"/>
                <w:szCs w:val="21"/>
              </w:rPr>
            </w:pPr>
            <w:r>
              <w:rPr>
                <w:rFonts w:ascii="Times New Roman"/>
                <w:sz w:val="21"/>
              </w:rPr>
              <w:t>0.06%</w:t>
            </w:r>
          </w:p>
        </w:tc>
      </w:tr>
      <w:tr>
        <w:trPr>
          <w:trHeight w:val="32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香港敬基科技有限公司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335.48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5" w:right="0"/>
              <w:jc w:val="left"/>
              <w:rPr>
                <w:rFonts w:ascii="Times New Roman" w:hAnsi="Times New Roman" w:cs="Times New Roman" w:eastAsia="Times New Roman" w:hint="default"/>
                <w:sz w:val="21"/>
                <w:szCs w:val="21"/>
              </w:rPr>
            </w:pPr>
            <w:r>
              <w:rPr>
                <w:rFonts w:ascii="Times New Roman"/>
                <w:sz w:val="21"/>
              </w:rPr>
              <w:t>1.37%</w:t>
            </w:r>
          </w:p>
        </w:tc>
      </w:tr>
      <w:tr>
        <w:trPr>
          <w:trHeight w:val="32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7" w:right="0"/>
              <w:jc w:val="center"/>
              <w:rPr>
                <w:rFonts w:ascii="Times New Roman" w:hAnsi="Times New Roman" w:cs="Times New Roman" w:eastAsia="Times New Roman" w:hint="default"/>
                <w:sz w:val="21"/>
                <w:szCs w:val="21"/>
              </w:rPr>
            </w:pPr>
            <w:r>
              <w:rPr>
                <w:rFonts w:ascii="Times New Roman"/>
                <w:sz w:val="21"/>
              </w:rPr>
              <w:t>36.53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4" w:right="0"/>
              <w:jc w:val="center"/>
              <w:rPr>
                <w:rFonts w:ascii="Times New Roman" w:hAnsi="Times New Roman" w:cs="Times New Roman" w:eastAsia="Times New Roman" w:hint="default"/>
                <w:sz w:val="21"/>
                <w:szCs w:val="21"/>
              </w:rPr>
            </w:pPr>
            <w:r>
              <w:rPr>
                <w:rFonts w:ascii="Times New Roman"/>
                <w:sz w:val="21"/>
              </w:rPr>
              <w:t>350.58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4" w:right="0"/>
              <w:jc w:val="left"/>
              <w:rPr>
                <w:rFonts w:ascii="Times New Roman" w:hAnsi="Times New Roman" w:cs="Times New Roman" w:eastAsia="Times New Roman" w:hint="default"/>
                <w:sz w:val="21"/>
                <w:szCs w:val="21"/>
              </w:rPr>
            </w:pPr>
            <w:r>
              <w:rPr>
                <w:rFonts w:ascii="Times New Roman"/>
                <w:sz w:val="21"/>
              </w:rPr>
              <w:t>1.43%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ind w:left="1120" w:right="680"/>
        <w:jc w:val="left"/>
        <w:rPr>
          <w:b w:val="0"/>
          <w:bCs w:val="0"/>
        </w:rPr>
      </w:pPr>
      <w:r>
        <w:rPr>
          <w:rFonts w:ascii="Times New Roman" w:hAnsi="Times New Roman" w:cs="Times New Roman" w:eastAsia="Times New Roman" w:hint="default"/>
        </w:rPr>
        <w:t>4</w:t>
      </w:r>
      <w:r>
        <w:rPr/>
        <w:t>、关联方往来款项余额</w:t>
      </w:r>
      <w:r>
        <w:rPr>
          <w:b w:val="0"/>
          <w:bCs w:val="0"/>
        </w:rPr>
      </w:r>
    </w:p>
    <w:tbl>
      <w:tblPr>
        <w:tblW w:w="0" w:type="auto"/>
        <w:jc w:val="left"/>
        <w:tblInd w:w="196" w:type="dxa"/>
        <w:tblLayout w:type="fixed"/>
        <w:tblCellMar>
          <w:top w:w="0" w:type="dxa"/>
          <w:left w:w="0" w:type="dxa"/>
          <w:bottom w:w="0" w:type="dxa"/>
          <w:right w:w="0" w:type="dxa"/>
        </w:tblCellMar>
        <w:tblLook w:val="01E0"/>
      </w:tblPr>
      <w:tblGrid>
        <w:gridCol w:w="1440"/>
        <w:gridCol w:w="2998"/>
        <w:gridCol w:w="1093"/>
        <w:gridCol w:w="1088"/>
        <w:gridCol w:w="1490"/>
        <w:gridCol w:w="1195"/>
      </w:tblGrid>
      <w:tr>
        <w:trPr>
          <w:trHeight w:val="648"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tabs>
                <w:tab w:pos="979" w:val="left" w:leader="none"/>
              </w:tabs>
              <w:spacing w:line="240" w:lineRule="auto"/>
              <w:ind w:left="240"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9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2" w:right="0"/>
              <w:jc w:val="left"/>
              <w:rPr>
                <w:rFonts w:ascii="宋体" w:hAnsi="宋体" w:cs="宋体" w:eastAsia="宋体" w:hint="default"/>
                <w:sz w:val="21"/>
                <w:szCs w:val="21"/>
              </w:rPr>
            </w:pPr>
            <w:r>
              <w:rPr>
                <w:rFonts w:ascii="宋体" w:hAnsi="宋体" w:cs="宋体" w:eastAsia="宋体" w:hint="default"/>
                <w:b/>
                <w:bCs/>
                <w:sz w:val="21"/>
                <w:szCs w:val="21"/>
              </w:rPr>
              <w:t>年末金额（万元）</w:t>
            </w:r>
            <w:r>
              <w:rPr>
                <w:rFonts w:ascii="宋体" w:hAnsi="宋体" w:cs="宋体" w:eastAsia="宋体" w:hint="default"/>
                <w:sz w:val="21"/>
                <w:szCs w:val="21"/>
              </w:rPr>
            </w:r>
          </w:p>
        </w:tc>
        <w:tc>
          <w:tcPr>
            <w:tcW w:w="2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2" w:right="41" w:hanging="180"/>
              <w:jc w:val="left"/>
              <w:rPr>
                <w:rFonts w:ascii="宋体" w:hAnsi="宋体" w:cs="宋体" w:eastAsia="宋体" w:hint="default"/>
                <w:sz w:val="21"/>
                <w:szCs w:val="21"/>
              </w:rPr>
            </w:pPr>
            <w:r>
              <w:rPr>
                <w:rFonts w:ascii="宋体" w:hAnsi="宋体" w:cs="宋体" w:eastAsia="宋体" w:hint="default"/>
                <w:b/>
                <w:bCs/>
                <w:sz w:val="21"/>
                <w:szCs w:val="21"/>
              </w:rPr>
              <w:t>占所属科目全部应收（付）</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款项余额的比重（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4" w:hRule="exact"/>
        </w:trPr>
        <w:tc>
          <w:tcPr>
            <w:tcW w:w="1440" w:type="dxa"/>
            <w:vMerge/>
            <w:tcBorders>
              <w:left w:val="single" w:sz="4" w:space="0" w:color="000000"/>
              <w:bottom w:val="single" w:sz="4" w:space="0" w:color="000000"/>
              <w:right w:val="single" w:sz="4" w:space="0" w:color="000000"/>
            </w:tcBorders>
          </w:tcPr>
          <w:p>
            <w:pPr/>
          </w:p>
        </w:tc>
        <w:tc>
          <w:tcPr>
            <w:tcW w:w="2998" w:type="dxa"/>
            <w:vMerge/>
            <w:tcBorders>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本年末</w:t>
            </w:r>
            <w:r>
              <w:rPr>
                <w:rFonts w:ascii="宋体" w:hAnsi="宋体" w:cs="宋体" w:eastAsia="宋体" w:hint="default"/>
                <w:sz w:val="21"/>
                <w:szCs w:val="21"/>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上年末</w:t>
            </w:r>
            <w:r>
              <w:rPr>
                <w:rFonts w:ascii="宋体" w:hAnsi="宋体" w:cs="宋体" w:eastAsia="宋体" w:hint="default"/>
                <w:sz w:val="21"/>
                <w:szCs w:val="21"/>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本年末</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5" w:right="0"/>
              <w:jc w:val="left"/>
              <w:rPr>
                <w:rFonts w:ascii="宋体" w:hAnsi="宋体" w:cs="宋体" w:eastAsia="宋体" w:hint="default"/>
                <w:sz w:val="21"/>
                <w:szCs w:val="21"/>
              </w:rPr>
            </w:pPr>
            <w:r>
              <w:rPr>
                <w:rFonts w:ascii="宋体" w:hAnsi="宋体" w:cs="宋体" w:eastAsia="宋体" w:hint="default"/>
                <w:b/>
                <w:bCs/>
                <w:sz w:val="21"/>
                <w:szCs w:val="21"/>
              </w:rPr>
              <w:t>上年末</w:t>
            </w:r>
            <w:r>
              <w:rPr>
                <w:rFonts w:ascii="宋体" w:hAnsi="宋体" w:cs="宋体" w:eastAsia="宋体" w:hint="default"/>
                <w:sz w:val="21"/>
                <w:szCs w:val="21"/>
              </w:rPr>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 w:right="0"/>
              <w:jc w:val="center"/>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0.72</w:t>
            </w:r>
          </w:p>
        </w:tc>
        <w:tc>
          <w:tcPr>
            <w:tcW w:w="108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8" w:right="0"/>
              <w:jc w:val="left"/>
              <w:rPr>
                <w:rFonts w:ascii="Times New Roman" w:hAnsi="Times New Roman" w:cs="Times New Roman" w:eastAsia="Times New Roman" w:hint="default"/>
                <w:sz w:val="21"/>
                <w:szCs w:val="21"/>
              </w:rPr>
            </w:pPr>
            <w:r>
              <w:rPr>
                <w:rFonts w:ascii="Times New Roman"/>
                <w:sz w:val="21"/>
              </w:rPr>
              <w:t>0.05%</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6.90</w:t>
            </w:r>
          </w:p>
        </w:tc>
        <w:tc>
          <w:tcPr>
            <w:tcW w:w="108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0.46%</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34.54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873.38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0" w:right="0"/>
              <w:jc w:val="left"/>
              <w:rPr>
                <w:rFonts w:ascii="Times New Roman" w:hAnsi="Times New Roman" w:cs="Times New Roman" w:eastAsia="Times New Roman" w:hint="default"/>
                <w:sz w:val="21"/>
                <w:szCs w:val="21"/>
              </w:rPr>
            </w:pPr>
            <w:r>
              <w:rPr>
                <w:rFonts w:ascii="Times New Roman"/>
                <w:sz w:val="21"/>
              </w:rPr>
              <w:t>7.33%</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0.19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0" w:right="0"/>
              <w:jc w:val="left"/>
              <w:rPr>
                <w:rFonts w:ascii="Times New Roman" w:hAnsi="Times New Roman" w:cs="Times New Roman" w:eastAsia="Times New Roman" w:hint="default"/>
                <w:sz w:val="21"/>
                <w:szCs w:val="21"/>
              </w:rPr>
            </w:pPr>
            <w:r>
              <w:rPr>
                <w:rFonts w:ascii="Times New Roman"/>
                <w:sz w:val="21"/>
              </w:rPr>
              <w:t>0.35%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18.08</w:t>
            </w:r>
          </w:p>
        </w:tc>
        <w:tc>
          <w:tcPr>
            <w:tcW w:w="108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0.07%</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7.29</w:t>
            </w:r>
          </w:p>
        </w:tc>
        <w:tc>
          <w:tcPr>
            <w:tcW w:w="108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0.03%</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 w:right="0"/>
              <w:jc w:val="center"/>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1,063.06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8" w:right="0"/>
              <w:jc w:val="left"/>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9" w:right="0"/>
              <w:jc w:val="left"/>
              <w:rPr>
                <w:rFonts w:ascii="Times New Roman" w:hAnsi="Times New Roman" w:cs="Times New Roman" w:eastAsia="Times New Roman" w:hint="default"/>
                <w:sz w:val="21"/>
                <w:szCs w:val="21"/>
              </w:rPr>
            </w:pPr>
            <w:r>
              <w:rPr>
                <w:rFonts w:ascii="Times New Roman"/>
                <w:sz w:val="21"/>
              </w:rPr>
              <w:t>77.41%</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1120" w:right="680"/>
        <w:jc w:val="left"/>
        <w:rPr>
          <w:b w:val="0"/>
          <w:bCs w:val="0"/>
        </w:rPr>
      </w:pPr>
      <w:r>
        <w:rPr>
          <w:rFonts w:ascii="Times New Roman" w:hAnsi="Times New Roman" w:cs="Times New Roman" w:eastAsia="Times New Roman" w:hint="default"/>
        </w:rPr>
        <w:t>5</w:t>
      </w:r>
      <w:r>
        <w:rPr/>
        <w:t>、其他关联方交易事项</w:t>
      </w:r>
      <w:r>
        <w:rPr>
          <w:b w:val="0"/>
          <w:bCs w:val="0"/>
        </w:rPr>
      </w:r>
    </w:p>
    <w:p>
      <w:pPr>
        <w:pStyle w:val="BodyText"/>
        <w:spacing w:line="331" w:lineRule="auto" w:before="109"/>
        <w:ind w:left="700" w:right="680" w:firstLine="420"/>
        <w:jc w:val="left"/>
      </w:pPr>
      <w:r>
        <w:rPr/>
        <w:t>（</w:t>
      </w:r>
      <w:r>
        <w:rPr>
          <w:rFonts w:ascii="Times New Roman" w:hAnsi="Times New Roman" w:cs="Times New Roman" w:eastAsia="Times New Roman" w:hint="default"/>
        </w:rPr>
        <w:t>1</w:t>
      </w:r>
      <w:r>
        <w:rPr/>
        <w:t>）经国经贸技术</w:t>
      </w:r>
      <w:r>
        <w:rPr>
          <w:rFonts w:ascii="Times New Roman" w:hAnsi="Times New Roman" w:cs="Times New Roman" w:eastAsia="Times New Roman" w:hint="default"/>
        </w:rPr>
        <w:t>[2002]566</w:t>
      </w:r>
      <w:r>
        <w:rPr>
          <w:rFonts w:ascii="Times New Roman" w:hAnsi="Times New Roman" w:cs="Times New Roman" w:eastAsia="Times New Roman" w:hint="default"/>
          <w:spacing w:val="-8"/>
        </w:rPr>
        <w:t> </w:t>
      </w:r>
      <w:r>
        <w:rPr>
          <w:spacing w:val="-3"/>
        </w:rPr>
        <w:t>号文批准立项，由广州无线电集团有限公司负责申报、本</w:t>
      </w:r>
      <w:r>
        <w:rPr/>
        <w:t> 公司承担实施的“多国货币数字识别系统技术开发”项目总投资</w:t>
      </w:r>
      <w:r>
        <w:rPr>
          <w:spacing w:val="-48"/>
        </w:rPr>
        <w:t> </w:t>
      </w:r>
      <w:r>
        <w:rPr>
          <w:rFonts w:ascii="Times New Roman" w:hAnsi="Times New Roman" w:cs="Times New Roman" w:eastAsia="Times New Roman" w:hint="default"/>
        </w:rPr>
        <w:t>2800</w:t>
      </w:r>
      <w:r>
        <w:rPr>
          <w:rFonts w:ascii="Times New Roman" w:hAnsi="Times New Roman" w:cs="Times New Roman" w:eastAsia="Times New Roman" w:hint="default"/>
          <w:spacing w:val="4"/>
        </w:rPr>
        <w:t> </w:t>
      </w:r>
      <w:r>
        <w:rPr/>
        <w:t>万元，其中银行贷款</w:t>
      </w:r>
    </w:p>
    <w:p>
      <w:pPr>
        <w:pStyle w:val="BodyText"/>
        <w:spacing w:line="240" w:lineRule="auto" w:before="20"/>
        <w:ind w:left="700" w:right="0"/>
        <w:jc w:val="both"/>
      </w:pP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万元。此贷款由广州无线电集团有限公司于</w:t>
      </w:r>
      <w:r>
        <w:rPr>
          <w:spacing w:val="-6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月向中国工商银行借入，借款期</w:t>
      </w:r>
    </w:p>
    <w:p>
      <w:pPr>
        <w:pStyle w:val="BodyText"/>
        <w:spacing w:line="331" w:lineRule="auto" w:before="109"/>
        <w:ind w:left="700" w:right="638"/>
        <w:jc w:val="both"/>
      </w:pPr>
      <w:r>
        <w:rPr/>
        <w:t>限为</w:t>
      </w:r>
      <w:r>
        <w:rPr>
          <w:spacing w:val="-5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日至</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6"/>
        </w:rPr>
        <w:t>日，年利率为</w:t>
      </w:r>
      <w:r>
        <w:rPr>
          <w:spacing w:val="-56"/>
        </w:rPr>
        <w:t> </w:t>
      </w:r>
      <w:r>
        <w:rPr>
          <w:rFonts w:ascii="Times New Roman" w:hAnsi="Times New Roman" w:cs="Times New Roman" w:eastAsia="Times New Roman" w:hint="default"/>
        </w:rPr>
        <w:t>5.58%</w:t>
      </w:r>
      <w:r>
        <w:rPr/>
        <w:t>。根据广州无线电集团有限公 </w:t>
      </w:r>
      <w:r>
        <w:rPr>
          <w:spacing w:val="-4"/>
        </w:rPr>
        <w:t>司与本公司签订的“关于多国货币数字识别系统技术开发资金财务处理规定”，</w:t>
      </w:r>
      <w:r>
        <w:rPr>
          <w:rFonts w:ascii="Times New Roman" w:hAnsi="Times New Roman" w:cs="Times New Roman" w:eastAsia="Times New Roman" w:hint="default"/>
          <w:spacing w:val="-4"/>
        </w:rPr>
        <w:t>2003</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103"/>
        </w:rPr>
        <w:t> </w:t>
      </w:r>
      <w:r>
        <w:rPr>
          <w:rFonts w:ascii="Times New Roman" w:hAnsi="Times New Roman" w:cs="Times New Roman" w:eastAsia="Times New Roman" w:hint="default"/>
        </w:rPr>
        <w:t>4 </w:t>
      </w:r>
      <w:r>
        <w:rPr/>
        <w:t>日广州无线电集团有限公司将该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万元人民币资金转贷给本公司使用，本公司按广州 无线电集团有限公司与银行签订的</w:t>
      </w:r>
      <w:r>
        <w:rPr>
          <w:spacing w:val="-57"/>
        </w:rPr>
        <w:t> </w:t>
      </w:r>
      <w:r>
        <w:rPr>
          <w:rFonts w:ascii="Times New Roman" w:hAnsi="Times New Roman" w:cs="Times New Roman" w:eastAsia="Times New Roman" w:hint="default"/>
        </w:rPr>
        <w:t>5.58%</w:t>
      </w:r>
      <w:r>
        <w:rPr/>
        <w:t>年利率标准支付给广州无线电集团有限公司利息。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日后，中国工商银行将利率调整为</w:t>
      </w:r>
      <w:r>
        <w:rPr>
          <w:spacing w:val="-55"/>
        </w:rPr>
        <w:t> </w:t>
      </w:r>
      <w:r>
        <w:rPr>
          <w:rFonts w:ascii="Times New Roman" w:hAnsi="Times New Roman" w:cs="Times New Roman" w:eastAsia="Times New Roman" w:hint="default"/>
          <w:spacing w:val="-3"/>
        </w:rPr>
        <w:t>5.85%</w:t>
      </w:r>
      <w:r>
        <w:rPr>
          <w:spacing w:val="-3"/>
        </w:rPr>
        <w:t>。</w:t>
      </w:r>
      <w:r>
        <w:rPr>
          <w:rFonts w:ascii="Times New Roman" w:hAnsi="Times New Roman" w:cs="Times New Roman" w:eastAsia="Times New Roman" w:hint="default"/>
          <w:spacing w:val="-3"/>
        </w:rPr>
        <w:t>2007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3"/>
        </w:rPr>
        <w:t>号后，中国工商银</w:t>
      </w:r>
    </w:p>
    <w:p>
      <w:pPr>
        <w:pStyle w:val="BodyText"/>
        <w:spacing w:line="240" w:lineRule="auto" w:before="20"/>
        <w:ind w:left="699" w:right="0"/>
        <w:jc w:val="both"/>
      </w:pPr>
      <w:r>
        <w:rPr/>
        <w:t>行将利率调整为</w:t>
      </w:r>
      <w:r>
        <w:rPr>
          <w:spacing w:val="-54"/>
        </w:rPr>
        <w:t> </w:t>
      </w:r>
      <w:r>
        <w:rPr>
          <w:rFonts w:ascii="Times New Roman" w:hAnsi="Times New Roman" w:cs="Times New Roman" w:eastAsia="Times New Roman" w:hint="default"/>
        </w:rPr>
        <w:t>6.48%</w:t>
      </w:r>
      <w:r>
        <w:rPr/>
        <w:t>。该笔款项已于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月归还。</w:t>
      </w:r>
    </w:p>
    <w:p>
      <w:pPr>
        <w:pStyle w:val="BodyText"/>
        <w:spacing w:line="240" w:lineRule="auto" w:before="109"/>
        <w:ind w:left="1120" w:right="0"/>
        <w:jc w:val="left"/>
      </w:pPr>
      <w:r>
        <w:rPr/>
        <w:t>本公司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11"/>
        </w:rPr>
        <w:t>年度、</w:t>
      </w:r>
      <w:r>
        <w:rPr>
          <w:rFonts w:ascii="Times New Roman" w:hAnsi="Times New Roman" w:cs="Times New Roman" w:eastAsia="Times New Roman" w:hint="default"/>
          <w:spacing w:val="-11"/>
        </w:rPr>
        <w:t>2006</w:t>
      </w:r>
      <w:r>
        <w:rPr>
          <w:rFonts w:ascii="Times New Roman" w:hAnsi="Times New Roman" w:cs="Times New Roman" w:eastAsia="Times New Roman" w:hint="default"/>
          <w:spacing w:val="-2"/>
        </w:rPr>
        <w:t> </w:t>
      </w:r>
      <w:r>
        <w:rPr/>
        <w:t>年度支付的上述转贷利息分别为</w:t>
      </w:r>
      <w:r>
        <w:rPr>
          <w:spacing w:val="-54"/>
        </w:rPr>
        <w:t> </w:t>
      </w:r>
      <w:r>
        <w:rPr>
          <w:rFonts w:ascii="Times New Roman" w:hAnsi="Times New Roman" w:cs="Times New Roman" w:eastAsia="Times New Roman" w:hint="default"/>
        </w:rPr>
        <w:t>152,675.00</w:t>
      </w:r>
      <w:r>
        <w:rPr>
          <w:rFonts w:ascii="Times New Roman" w:hAnsi="Times New Roman" w:cs="Times New Roman" w:eastAsia="Times New Roman" w:hint="default"/>
          <w:spacing w:val="51"/>
        </w:rPr>
        <w:t> </w:t>
      </w:r>
      <w:r>
        <w:rPr>
          <w:spacing w:val="-7"/>
        </w:rPr>
        <w:t>元、</w:t>
      </w:r>
      <w:r>
        <w:rPr>
          <w:rFonts w:ascii="Times New Roman" w:hAnsi="Times New Roman" w:cs="Times New Roman" w:eastAsia="Times New Roman" w:hint="default"/>
          <w:spacing w:val="-7"/>
        </w:rPr>
        <w:t>584,125.00</w:t>
      </w:r>
      <w:r>
        <w:rPr>
          <w:rFonts w:ascii="Times New Roman" w:hAnsi="Times New Roman" w:cs="Times New Roman" w:eastAsia="Times New Roman" w:hint="default"/>
          <w:spacing w:val="-1"/>
        </w:rPr>
        <w:t> </w:t>
      </w:r>
      <w:r>
        <w:rPr/>
        <w:t>元。</w:t>
      </w:r>
    </w:p>
    <w:p>
      <w:pPr>
        <w:pStyle w:val="BodyText"/>
        <w:spacing w:line="328" w:lineRule="auto" w:before="110"/>
        <w:ind w:left="1119" w:right="680"/>
        <w:jc w:val="left"/>
      </w:pPr>
      <w:r>
        <w:rPr/>
        <w:t>（</w:t>
      </w:r>
      <w:r>
        <w:rPr>
          <w:rFonts w:ascii="Times New Roman" w:hAnsi="Times New Roman" w:cs="Times New Roman" w:eastAsia="Times New Roman" w:hint="default"/>
        </w:rPr>
        <w:t>2</w:t>
      </w:r>
      <w:r>
        <w:rPr/>
        <w:t>）临时资金占用费 </w:t>
      </w:r>
      <w:r>
        <w:rPr>
          <w:spacing w:val="2"/>
        </w:rPr>
        <w:t>广州无线电集团有限公司对于本公司其尚未结算的临时资金往来按同期银行贷款利息</w:t>
      </w:r>
    </w:p>
    <w:p>
      <w:pPr>
        <w:pStyle w:val="BodyText"/>
        <w:spacing w:line="240" w:lineRule="auto" w:before="47"/>
        <w:ind w:left="699" w:right="0"/>
        <w:jc w:val="both"/>
      </w:pPr>
      <w:r>
        <w:rPr/>
        <w:t>计收利息。</w:t>
      </w:r>
    </w:p>
    <w:p>
      <w:pPr>
        <w:pStyle w:val="BodyText"/>
        <w:spacing w:line="240" w:lineRule="auto" w:before="126"/>
        <w:ind w:left="1119" w:right="680"/>
        <w:jc w:val="left"/>
      </w:pPr>
      <w:r>
        <w:rPr/>
        <w:t>本公司 </w:t>
      </w:r>
      <w:r>
        <w:rPr>
          <w:rFonts w:ascii="Times New Roman" w:hAnsi="Times New Roman" w:cs="Times New Roman" w:eastAsia="Times New Roman" w:hint="default"/>
        </w:rPr>
        <w:t>2007 </w:t>
      </w:r>
      <w:r>
        <w:rPr/>
        <w:t>年度、</w:t>
      </w:r>
      <w:r>
        <w:rPr>
          <w:rFonts w:ascii="Times New Roman" w:hAnsi="Times New Roman" w:cs="Times New Roman" w:eastAsia="Times New Roman" w:hint="default"/>
        </w:rPr>
        <w:t>2006 </w:t>
      </w:r>
      <w:r>
        <w:rPr/>
        <w:t>年度支付的资金占用费分别为 </w:t>
      </w:r>
      <w:r>
        <w:rPr>
          <w:rFonts w:ascii="Times New Roman" w:hAnsi="Times New Roman" w:cs="Times New Roman" w:eastAsia="Times New Roman" w:hint="default"/>
        </w:rPr>
        <w:t>39,654.34 </w:t>
      </w:r>
      <w:r>
        <w:rPr/>
        <w:t>元 、</w:t>
      </w:r>
      <w:r>
        <w:rPr>
          <w:rFonts w:ascii="Times New Roman" w:hAnsi="Times New Roman" w:cs="Times New Roman" w:eastAsia="Times New Roman" w:hint="default"/>
        </w:rPr>
        <w:t>81,183.22</w:t>
      </w:r>
      <w:r>
        <w:rPr>
          <w:rFonts w:ascii="Times New Roman" w:hAnsi="Times New Roman" w:cs="Times New Roman" w:eastAsia="Times New Roman" w:hint="default"/>
          <w:spacing w:val="-15"/>
        </w:rPr>
        <w:t> </w:t>
      </w:r>
      <w:r>
        <w:rPr/>
        <w:t>元。</w:t>
      </w:r>
    </w:p>
    <w:p>
      <w:pPr>
        <w:pStyle w:val="BodyText"/>
        <w:spacing w:line="240" w:lineRule="auto" w:before="109"/>
        <w:ind w:left="1119" w:right="680"/>
        <w:jc w:val="left"/>
      </w:pPr>
      <w:r>
        <w:rPr/>
        <w:t>（</w:t>
      </w:r>
      <w:r>
        <w:rPr>
          <w:rFonts w:ascii="Times New Roman" w:hAnsi="Times New Roman" w:cs="Times New Roman" w:eastAsia="Times New Roman" w:hint="default"/>
        </w:rPr>
        <w:t>3</w:t>
      </w:r>
      <w:r>
        <w:rPr/>
        <w:t>）房屋与场地租赁、管理及其他</w:t>
      </w:r>
    </w:p>
    <w:p>
      <w:pPr>
        <w:pStyle w:val="BodyText"/>
        <w:spacing w:line="240" w:lineRule="auto" w:before="108"/>
        <w:ind w:left="1120" w:right="680"/>
        <w:jc w:val="left"/>
      </w:pPr>
      <w:r>
        <w:rPr>
          <w:rFonts w:ascii="Times New Roman" w:hAnsi="Times New Roman" w:cs="Times New Roman" w:eastAsia="Times New Roman" w:hint="default"/>
        </w:rPr>
        <w:t>A</w:t>
      </w:r>
      <w:r>
        <w:rPr/>
        <w:t>、房屋租赁</w:t>
      </w:r>
    </w:p>
    <w:p>
      <w:pPr>
        <w:spacing w:after="0" w:line="240" w:lineRule="auto"/>
        <w:jc w:val="left"/>
        <w:sectPr>
          <w:pgSz w:w="11910" w:h="16840"/>
          <w:pgMar w:header="400" w:footer="982" w:top="1100" w:bottom="1180" w:left="1100" w:right="1100"/>
        </w:sectPr>
      </w:pPr>
    </w:p>
    <w:p>
      <w:pPr>
        <w:spacing w:line="240" w:lineRule="auto" w:before="12"/>
        <w:rPr>
          <w:rFonts w:ascii="宋体" w:hAnsi="宋体" w:cs="宋体" w:eastAsia="宋体" w:hint="default"/>
          <w:sz w:val="28"/>
          <w:szCs w:val="28"/>
        </w:rPr>
      </w:pPr>
    </w:p>
    <w:p>
      <w:pPr>
        <w:pStyle w:val="BodyText"/>
        <w:spacing w:line="240" w:lineRule="auto" w:before="35"/>
        <w:ind w:left="560" w:right="0"/>
        <w:jc w:val="left"/>
      </w:pPr>
      <w:r>
        <w:rPr>
          <w:rFonts w:ascii="Times New Roman" w:hAnsi="Times New Roman" w:cs="Times New Roman" w:eastAsia="Times New Roman" w:hint="default"/>
        </w:rPr>
        <w:t>1</w:t>
      </w:r>
      <w:r>
        <w:rPr>
          <w:spacing w:val="-32"/>
        </w:rPr>
        <w:t>、</w:t>
      </w:r>
      <w:r>
        <w:rPr/>
        <w:t>本公司于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 </w:t>
      </w:r>
      <w:r>
        <w:rPr/>
        <w:t>日与广</w:t>
      </w:r>
      <w:r>
        <w:rPr>
          <w:spacing w:val="-2"/>
        </w:rPr>
        <w:t>州</w:t>
      </w:r>
      <w:r>
        <w:rPr/>
        <w:t>无线电集团有限公司签</w:t>
      </w:r>
      <w:r>
        <w:rPr>
          <w:spacing w:val="-32"/>
        </w:rPr>
        <w:t>订</w:t>
      </w:r>
      <w:r>
        <w:rPr/>
        <w:t>《房地产租赁合同</w:t>
      </w:r>
      <w:r>
        <w:rPr>
          <w:spacing w:val="-105"/>
        </w:rPr>
        <w:t>》</w:t>
      </w:r>
      <w:r>
        <w:rPr>
          <w:spacing w:val="-33"/>
        </w:rPr>
        <w:t>，公</w:t>
      </w:r>
      <w:r>
        <w:rPr/>
      </w:r>
    </w:p>
    <w:p>
      <w:pPr>
        <w:pStyle w:val="BodyText"/>
        <w:spacing w:line="240" w:lineRule="auto" w:before="109"/>
        <w:ind w:left="140" w:right="0"/>
        <w:jc w:val="both"/>
      </w:pPr>
      <w:r>
        <w:rPr/>
        <w:t>司租用广州无线电集团有限公司拥有的坐落在广州市天河区平云路 </w:t>
      </w:r>
      <w:r>
        <w:rPr>
          <w:rFonts w:ascii="Times New Roman" w:hAnsi="Times New Roman" w:cs="Times New Roman" w:eastAsia="Times New Roman" w:hint="default"/>
        </w:rPr>
        <w:t>163</w:t>
      </w:r>
      <w:r>
        <w:rPr>
          <w:rFonts w:ascii="Times New Roman" w:hAnsi="Times New Roman" w:cs="Times New Roman" w:eastAsia="Times New Roman" w:hint="default"/>
          <w:spacing w:val="9"/>
        </w:rPr>
        <w:t> </w:t>
      </w:r>
      <w:r>
        <w:rPr/>
        <w:t>号的房屋、场地</w:t>
      </w:r>
      <w:r>
        <w:rPr>
          <w:rFonts w:ascii="Times New Roman" w:hAnsi="Times New Roman" w:cs="Times New Roman" w:eastAsia="Times New Roman" w:hint="default"/>
        </w:rPr>
        <w:t>,</w:t>
      </w:r>
      <w:r>
        <w:rPr/>
        <w:t>租</w:t>
      </w:r>
    </w:p>
    <w:p>
      <w:pPr>
        <w:pStyle w:val="BodyText"/>
        <w:spacing w:line="240" w:lineRule="auto" w:before="110"/>
        <w:ind w:right="0"/>
        <w:jc w:val="both"/>
      </w:pPr>
      <w:r>
        <w:rPr/>
        <w:t>赁期限从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日。其中租用通讯大楼一楼，房地产建筑面积</w:t>
      </w:r>
    </w:p>
    <w:p>
      <w:pPr>
        <w:pStyle w:val="BodyText"/>
        <w:spacing w:line="240" w:lineRule="auto" w:before="109"/>
        <w:ind w:right="0"/>
        <w:jc w:val="both"/>
      </w:pPr>
      <w:r>
        <w:rPr>
          <w:rFonts w:ascii="Times New Roman" w:hAnsi="Times New Roman" w:cs="Times New Roman" w:eastAsia="Times New Roman" w:hint="default"/>
        </w:rPr>
        <w:t>914.4</w:t>
      </w:r>
      <w:r>
        <w:rPr>
          <w:rFonts w:ascii="Times New Roman" w:hAnsi="Times New Roman" w:cs="Times New Roman" w:eastAsia="Times New Roman" w:hint="default"/>
          <w:spacing w:val="-17"/>
        </w:rPr>
        <w:t> </w:t>
      </w:r>
      <w:r>
        <w:rPr/>
        <w:t>平方米；租用通讯大楼四楼，房地产建筑面积</w:t>
      </w:r>
      <w:r>
        <w:rPr>
          <w:spacing w:val="-70"/>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8"/>
        </w:rPr>
        <w:t> </w:t>
      </w:r>
      <w:r>
        <w:rPr/>
        <w:t>平方米；租用通讯大楼七楼，房</w:t>
      </w:r>
    </w:p>
    <w:p>
      <w:pPr>
        <w:pStyle w:val="BodyText"/>
        <w:spacing w:line="240" w:lineRule="auto" w:before="109"/>
        <w:ind w:right="0"/>
        <w:jc w:val="both"/>
      </w:pPr>
      <w:r>
        <w:rPr/>
        <w:t>地产建筑面积</w:t>
      </w:r>
      <w:r>
        <w:rPr>
          <w:spacing w:val="-52"/>
        </w:rPr>
        <w:t> </w:t>
      </w:r>
      <w:r>
        <w:rPr>
          <w:rFonts w:ascii="Times New Roman" w:hAnsi="Times New Roman" w:cs="Times New Roman" w:eastAsia="Times New Roman" w:hint="default"/>
        </w:rPr>
        <w:t>2961.6</w:t>
      </w:r>
      <w:r>
        <w:rPr>
          <w:rFonts w:ascii="Times New Roman" w:hAnsi="Times New Roman" w:cs="Times New Roman" w:eastAsia="Times New Roman" w:hint="default"/>
          <w:spacing w:val="1"/>
        </w:rPr>
        <w:t> </w:t>
      </w:r>
      <w:r>
        <w:rPr/>
        <w:t>平方米；租用通讯大楼八楼，房地产建筑面积</w:t>
      </w:r>
      <w:r>
        <w:rPr>
          <w:spacing w:val="-52"/>
        </w:rPr>
        <w:t> </w:t>
      </w:r>
      <w:r>
        <w:rPr>
          <w:rFonts w:ascii="Times New Roman" w:hAnsi="Times New Roman" w:cs="Times New Roman" w:eastAsia="Times New Roman" w:hint="default"/>
        </w:rPr>
        <w:t>3035.3</w:t>
      </w:r>
      <w:r>
        <w:rPr>
          <w:rFonts w:ascii="Times New Roman" w:hAnsi="Times New Roman" w:cs="Times New Roman" w:eastAsia="Times New Roman" w:hint="default"/>
          <w:spacing w:val="1"/>
        </w:rPr>
        <w:t> </w:t>
      </w:r>
      <w:r>
        <w:rPr/>
        <w:t>平方米；租用通</w:t>
      </w:r>
    </w:p>
    <w:p>
      <w:pPr>
        <w:pStyle w:val="BodyText"/>
        <w:spacing w:line="240" w:lineRule="auto" w:before="110"/>
        <w:ind w:right="0"/>
        <w:jc w:val="both"/>
      </w:pPr>
      <w:r>
        <w:rPr/>
        <w:t>讯大楼六楼，房地产建筑面积 </w:t>
      </w:r>
      <w:r>
        <w:rPr>
          <w:rFonts w:ascii="Times New Roman" w:hAnsi="Times New Roman" w:cs="Times New Roman" w:eastAsia="Times New Roman" w:hint="default"/>
        </w:rPr>
        <w:t>1164.92 </w:t>
      </w:r>
      <w:r>
        <w:rPr>
          <w:rFonts w:ascii="Times New Roman" w:hAnsi="Times New Roman" w:cs="Times New Roman" w:eastAsia="Times New Roman" w:hint="default"/>
          <w:spacing w:val="49"/>
        </w:rPr>
        <w:t> </w:t>
      </w:r>
      <w:r>
        <w:rPr/>
        <w:t>平方米；租用通讯大楼六楼西面，房地产建筑面积</w:t>
      </w:r>
    </w:p>
    <w:p>
      <w:pPr>
        <w:pStyle w:val="BodyText"/>
        <w:spacing w:line="240" w:lineRule="auto" w:before="109"/>
        <w:ind w:right="0"/>
        <w:jc w:val="both"/>
      </w:pPr>
      <w:r>
        <w:rPr>
          <w:rFonts w:ascii="Times New Roman" w:hAnsi="Times New Roman" w:cs="Times New Roman" w:eastAsia="Times New Roman" w:hint="default"/>
        </w:rPr>
        <w:t>700.03 </w:t>
      </w:r>
      <w:r>
        <w:rPr/>
        <w:t>平方米；租用通讯大楼二楼，房地产建筑面积 </w:t>
      </w:r>
      <w:r>
        <w:rPr>
          <w:rFonts w:ascii="Times New Roman" w:hAnsi="Times New Roman" w:cs="Times New Roman" w:eastAsia="Times New Roman" w:hint="default"/>
        </w:rPr>
        <w:t>316.75</w:t>
      </w:r>
      <w:r>
        <w:rPr>
          <w:rFonts w:ascii="Times New Roman" w:hAnsi="Times New Roman" w:cs="Times New Roman" w:eastAsia="Times New Roman" w:hint="default"/>
          <w:spacing w:val="5"/>
        </w:rPr>
        <w:t> </w:t>
      </w:r>
      <w:r>
        <w:rPr/>
        <w:t>平方米，以上租用的楼房按单</w:t>
      </w:r>
    </w:p>
    <w:p>
      <w:pPr>
        <w:pStyle w:val="BodyText"/>
        <w:spacing w:line="240" w:lineRule="auto" w:before="109"/>
        <w:ind w:right="0"/>
        <w:jc w:val="both"/>
      </w:pPr>
      <w:r>
        <w:rPr/>
        <w:t>价</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0"/>
        <w:ind w:left="559" w:right="0"/>
        <w:jc w:val="left"/>
      </w:pPr>
      <w:r>
        <w:rPr/>
        <w:t>另租用广州无线电集团有限公司</w:t>
      </w:r>
      <w:r>
        <w:rPr>
          <w:spacing w:val="-51"/>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号楼五金库，房地产建筑面积</w:t>
      </w:r>
      <w:r>
        <w:rPr>
          <w:spacing w:val="-51"/>
        </w:rPr>
        <w:t> </w:t>
      </w:r>
      <w:r>
        <w:rPr>
          <w:rFonts w:ascii="Times New Roman" w:hAnsi="Times New Roman" w:cs="Times New Roman" w:eastAsia="Times New Roman" w:hint="default"/>
        </w:rPr>
        <w:t>18.18 </w:t>
      </w:r>
      <w:r>
        <w:rPr/>
        <w:t>平方米</w:t>
      </w:r>
      <w:r>
        <w:rPr>
          <w:rFonts w:ascii="Times New Roman" w:hAnsi="Times New Roman" w:cs="Times New Roman" w:eastAsia="Times New Roman" w:hint="default"/>
        </w:rPr>
        <w:t>,</w:t>
      </w:r>
      <w:r>
        <w:rPr/>
        <w:t>按单价</w:t>
      </w:r>
    </w:p>
    <w:p>
      <w:pPr>
        <w:pStyle w:val="BodyText"/>
        <w:spacing w:line="240" w:lineRule="auto" w:before="109"/>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r>
        <w:rPr>
          <w:rFonts w:ascii="Times New Roman" w:hAnsi="Times New Roman" w:cs="Times New Roman" w:eastAsia="Times New Roman" w:hint="default"/>
        </w:rPr>
        <w:t>;</w:t>
      </w:r>
      <w:r>
        <w:rPr/>
        <w:t>租用</w:t>
      </w:r>
      <w:r>
        <w:rPr>
          <w:spacing w:val="-52"/>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spacing w:val="-3"/>
        </w:rPr>
        <w:t>号楼质检楼一楼，房地产建筑面积</w:t>
      </w:r>
      <w:r>
        <w:rPr>
          <w:spacing w:val="-52"/>
        </w:rPr>
        <w:t> </w:t>
      </w:r>
      <w:r>
        <w:rPr>
          <w:rFonts w:ascii="Times New Roman" w:hAnsi="Times New Roman" w:cs="Times New Roman" w:eastAsia="Times New Roman" w:hint="default"/>
        </w:rPr>
        <w:t>245.4</w:t>
      </w:r>
      <w:r>
        <w:rPr>
          <w:rFonts w:ascii="Times New Roman" w:hAnsi="Times New Roman" w:cs="Times New Roman" w:eastAsia="Times New Roman" w:hint="default"/>
          <w:spacing w:val="2"/>
        </w:rPr>
        <w:t> </w:t>
      </w:r>
      <w:r>
        <w:rPr>
          <w:spacing w:val="-5"/>
        </w:rPr>
        <w:t>平方米，按单价</w:t>
      </w:r>
    </w:p>
    <w:p>
      <w:pPr>
        <w:pStyle w:val="BodyText"/>
        <w:spacing w:line="240" w:lineRule="auto" w:before="109"/>
        <w:ind w:right="0"/>
        <w:jc w:val="both"/>
      </w:pPr>
      <w:r>
        <w:rPr>
          <w:rFonts w:ascii="Times New Roman" w:hAnsi="Times New Roman" w:cs="Times New Roman" w:eastAsia="Times New Roman" w:hint="default"/>
        </w:rPr>
        <w:t>6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月计算月租金；租用 </w:t>
      </w:r>
      <w:r>
        <w:rPr>
          <w:rFonts w:ascii="Times New Roman" w:hAnsi="Times New Roman" w:cs="Times New Roman" w:eastAsia="Times New Roman" w:hint="default"/>
        </w:rPr>
        <w:t>2 </w:t>
      </w:r>
      <w:r>
        <w:rPr/>
        <w:t>号厂房大厅北房间，房地产建筑面积 </w:t>
      </w:r>
      <w:r>
        <w:rPr>
          <w:rFonts w:ascii="Times New Roman" w:hAnsi="Times New Roman" w:cs="Times New Roman" w:eastAsia="Times New Roman" w:hint="default"/>
        </w:rPr>
        <w:t>161.4</w:t>
      </w:r>
      <w:r>
        <w:rPr>
          <w:rFonts w:ascii="Times New Roman" w:hAnsi="Times New Roman" w:cs="Times New Roman" w:eastAsia="Times New Roman" w:hint="default"/>
          <w:spacing w:val="-5"/>
        </w:rPr>
        <w:t> </w:t>
      </w:r>
      <w:r>
        <w:rPr/>
        <w:t>平方米，按</w:t>
      </w:r>
    </w:p>
    <w:p>
      <w:pPr>
        <w:pStyle w:val="BodyText"/>
        <w:spacing w:line="240" w:lineRule="auto" w:before="110"/>
        <w:ind w:right="0"/>
        <w:jc w:val="both"/>
      </w:pPr>
      <w:r>
        <w:rPr/>
        <w:t>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340" w:lineRule="auto" w:before="109"/>
        <w:ind w:right="217"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日，本公司重新与广州无线电集团有限公司签订编号为</w:t>
      </w:r>
      <w:r>
        <w:rPr>
          <w:spacing w:val="-44"/>
        </w:rPr>
        <w:t> </w:t>
      </w:r>
      <w:r>
        <w:rPr>
          <w:rFonts w:ascii="Times New Roman" w:hAnsi="Times New Roman" w:cs="Times New Roman" w:eastAsia="Times New Roman" w:hint="default"/>
        </w:rPr>
        <w:t>ZL2007026</w:t>
      </w:r>
      <w:r>
        <w:rPr>
          <w:rFonts w:ascii="Times New Roman" w:hAnsi="Times New Roman" w:cs="Times New Roman" w:eastAsia="Times New Roman" w:hint="default"/>
          <w:spacing w:val="-1"/>
        </w:rPr>
        <w:t> </w:t>
      </w:r>
      <w:r>
        <w:rPr>
          <w:spacing w:val="-3"/>
        </w:rPr>
        <w:t>的《房屋租赁合同》，公司租用广州无线电集团有限公司拥有的坐落在广州市天河区平云路</w:t>
      </w:r>
      <w:r>
        <w:rPr>
          <w:spacing w:val="-84"/>
        </w:rPr>
        <w:t> </w:t>
      </w:r>
      <w:r>
        <w:rPr>
          <w:spacing w:val="-84"/>
        </w:rPr>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
        <w:ind w:left="559" w:right="0"/>
        <w:jc w:val="left"/>
      </w:pPr>
      <w:r>
        <w:rPr/>
        <w:t>其中租用通讯大楼一楼中部，房地产建筑面积</w:t>
      </w:r>
      <w:r>
        <w:rPr>
          <w:spacing w:val="-55"/>
        </w:rPr>
        <w:t> </w:t>
      </w:r>
      <w:r>
        <w:rPr>
          <w:rFonts w:ascii="Times New Roman" w:hAnsi="Times New Roman" w:cs="Times New Roman" w:eastAsia="Times New Roman" w:hint="default"/>
        </w:rPr>
        <w:t>914.4</w:t>
      </w:r>
      <w:r>
        <w:rPr>
          <w:rFonts w:ascii="Times New Roman" w:hAnsi="Times New Roman" w:cs="Times New Roman" w:eastAsia="Times New Roman" w:hint="default"/>
          <w:spacing w:val="-2"/>
        </w:rPr>
        <w:t> </w:t>
      </w:r>
      <w:r>
        <w:rPr/>
        <w:t>平方米；租用通讯大楼二楼东部，</w:t>
      </w:r>
    </w:p>
    <w:p>
      <w:pPr>
        <w:pStyle w:val="BodyText"/>
        <w:spacing w:line="240" w:lineRule="auto" w:before="109"/>
        <w:ind w:right="0"/>
        <w:jc w:val="both"/>
      </w:pPr>
      <w:r>
        <w:rPr/>
        <w:t>房地产建筑面积</w:t>
      </w:r>
      <w:r>
        <w:rPr>
          <w:spacing w:val="-51"/>
        </w:rPr>
        <w:t> </w:t>
      </w:r>
      <w:r>
        <w:rPr>
          <w:rFonts w:ascii="Times New Roman" w:hAnsi="Times New Roman" w:cs="Times New Roman" w:eastAsia="Times New Roman" w:hint="default"/>
        </w:rPr>
        <w:t>1581.4</w:t>
      </w:r>
      <w:r>
        <w:rPr>
          <w:rFonts w:ascii="Times New Roman" w:hAnsi="Times New Roman" w:cs="Times New Roman" w:eastAsia="Times New Roman" w:hint="default"/>
          <w:spacing w:val="1"/>
        </w:rPr>
        <w:t> </w:t>
      </w:r>
      <w:r>
        <w:rPr/>
        <w:t>平方米；租用通讯大楼四楼东部，房地产建筑面积</w:t>
      </w:r>
      <w:r>
        <w:rPr>
          <w:spacing w:val="-51"/>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
        </w:rPr>
        <w:t> </w:t>
      </w:r>
      <w:r>
        <w:rPr/>
        <w:t>平方米；</w:t>
      </w:r>
    </w:p>
    <w:p>
      <w:pPr>
        <w:pStyle w:val="BodyText"/>
        <w:spacing w:line="240" w:lineRule="auto" w:before="110"/>
        <w:ind w:right="0"/>
        <w:jc w:val="both"/>
      </w:pPr>
      <w:r>
        <w:rPr/>
        <w:t>租用通讯大楼五楼，房地产建筑面积</w:t>
      </w:r>
      <w:r>
        <w:rPr>
          <w:spacing w:val="-7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25"/>
        </w:rPr>
        <w:t> </w:t>
      </w:r>
      <w:r>
        <w:rPr/>
        <w:t>平方米；租用通讯大楼六楼西部，房地产建筑</w:t>
      </w:r>
    </w:p>
    <w:p>
      <w:pPr>
        <w:pStyle w:val="BodyText"/>
        <w:spacing w:line="240" w:lineRule="auto" w:before="109"/>
        <w:ind w:right="0"/>
        <w:jc w:val="both"/>
      </w:pPr>
      <w:r>
        <w:rPr/>
        <w:t>面积</w:t>
      </w:r>
      <w:r>
        <w:rPr>
          <w:spacing w:val="-48"/>
        </w:rPr>
        <w:t> </w:t>
      </w:r>
      <w:r>
        <w:rPr>
          <w:rFonts w:ascii="Times New Roman" w:hAnsi="Times New Roman" w:cs="Times New Roman" w:eastAsia="Times New Roman" w:hint="default"/>
        </w:rPr>
        <w:t>1290.3</w:t>
      </w:r>
      <w:r>
        <w:rPr>
          <w:rFonts w:ascii="Times New Roman" w:hAnsi="Times New Roman" w:cs="Times New Roman" w:eastAsia="Times New Roman" w:hint="default"/>
          <w:spacing w:val="3"/>
        </w:rPr>
        <w:t> </w:t>
      </w:r>
      <w:r>
        <w:rPr>
          <w:spacing w:val="-4"/>
        </w:rPr>
        <w:t>平方米；租用通讯大楼七楼，房地产建筑面积</w:t>
      </w:r>
      <w:r>
        <w:rPr>
          <w:spacing w:val="-4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6"/>
        </w:rPr>
        <w:t> </w:t>
      </w:r>
      <w:r>
        <w:rPr>
          <w:spacing w:val="-4"/>
        </w:rPr>
        <w:t>平方米；租用通讯大楼八</w:t>
      </w:r>
    </w:p>
    <w:p>
      <w:pPr>
        <w:pStyle w:val="BodyText"/>
        <w:spacing w:line="240" w:lineRule="auto" w:before="109"/>
        <w:ind w:right="0"/>
        <w:jc w:val="both"/>
      </w:pPr>
      <w:r>
        <w:rPr/>
        <w:t>楼，房地产建筑面积</w:t>
      </w:r>
      <w:r>
        <w:rPr>
          <w:spacing w:val="-56"/>
        </w:rPr>
        <w:t> </w:t>
      </w:r>
      <w:r>
        <w:rPr>
          <w:rFonts w:ascii="Times New Roman" w:hAnsi="Times New Roman" w:cs="Times New Roman" w:eastAsia="Times New Roman" w:hint="default"/>
        </w:rPr>
        <w:t>3035.25</w:t>
      </w:r>
      <w:r>
        <w:rPr>
          <w:rFonts w:ascii="Times New Roman" w:hAnsi="Times New Roman" w:cs="Times New Roman" w:eastAsia="Times New Roman" w:hint="default"/>
          <w:spacing w:val="-2"/>
        </w:rPr>
        <w:t> </w:t>
      </w:r>
      <w:r>
        <w:rPr/>
        <w:t>平方米，以上租用的楼房按单价</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0"/>
        <w:ind w:left="559" w:right="0"/>
        <w:jc w:val="left"/>
      </w:pPr>
      <w:r>
        <w:rPr/>
        <w:t>租用</w:t>
      </w:r>
      <w:r>
        <w:rPr>
          <w:spacing w:val="-53"/>
        </w:rPr>
        <w:t> </w:t>
      </w:r>
      <w:r>
        <w:rPr>
          <w:rFonts w:ascii="Times New Roman" w:hAnsi="Times New Roman" w:cs="Times New Roman" w:eastAsia="Times New Roman" w:hint="default"/>
        </w:rPr>
        <w:t>13#</w:t>
      </w:r>
      <w:r>
        <w:rPr/>
        <w:t>平房，房地产建筑面积</w:t>
      </w:r>
      <w:r>
        <w:rPr>
          <w:spacing w:val="-53"/>
        </w:rPr>
        <w:t> </w:t>
      </w:r>
      <w:r>
        <w:rPr>
          <w:rFonts w:ascii="Times New Roman" w:hAnsi="Times New Roman" w:cs="Times New Roman" w:eastAsia="Times New Roman" w:hint="default"/>
        </w:rPr>
        <w:t>134.78 </w:t>
      </w:r>
      <w:r>
        <w:rPr/>
        <w:t>平方米；租用</w:t>
      </w:r>
      <w:r>
        <w:rPr>
          <w:spacing w:val="-53"/>
        </w:rPr>
        <w:t> </w:t>
      </w:r>
      <w:r>
        <w:rPr>
          <w:rFonts w:ascii="Times New Roman" w:hAnsi="Times New Roman" w:cs="Times New Roman" w:eastAsia="Times New Roman" w:hint="default"/>
        </w:rPr>
        <w:t>62 </w:t>
      </w:r>
      <w:r>
        <w:rPr/>
        <w:t>号楼质检楼一楼北部，房地产</w:t>
      </w:r>
    </w:p>
    <w:p>
      <w:pPr>
        <w:pStyle w:val="BodyText"/>
        <w:spacing w:line="240" w:lineRule="auto" w:before="109"/>
        <w:ind w:right="0"/>
        <w:jc w:val="both"/>
      </w:pPr>
      <w:r>
        <w:rPr/>
        <w:t>建筑面积</w:t>
      </w:r>
      <w:r>
        <w:rPr>
          <w:spacing w:val="-55"/>
        </w:rPr>
        <w:t> </w:t>
      </w:r>
      <w:r>
        <w:rPr>
          <w:rFonts w:ascii="Times New Roman" w:hAnsi="Times New Roman" w:cs="Times New Roman" w:eastAsia="Times New Roman" w:hint="default"/>
        </w:rPr>
        <w:t>245.36</w:t>
      </w:r>
      <w:r>
        <w:rPr>
          <w:rFonts w:ascii="Times New Roman" w:hAnsi="Times New Roman" w:cs="Times New Roman" w:eastAsia="Times New Roman" w:hint="default"/>
          <w:spacing w:val="-1"/>
        </w:rPr>
        <w:t> </w:t>
      </w:r>
      <w:r>
        <w:rPr/>
        <w:t>平方米，按单价</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09"/>
        <w:ind w:left="559" w:right="0"/>
        <w:jc w:val="left"/>
      </w:pPr>
      <w:r>
        <w:rPr/>
        <w:t>租用</w:t>
      </w:r>
      <w:r>
        <w:rPr>
          <w:spacing w:val="-50"/>
        </w:rPr>
        <w:t> </w:t>
      </w:r>
      <w:r>
        <w:rPr>
          <w:rFonts w:ascii="Times New Roman" w:hAnsi="Times New Roman" w:cs="Times New Roman" w:eastAsia="Times New Roman" w:hint="default"/>
          <w:spacing w:val="-4"/>
        </w:rPr>
        <w:t>1#</w:t>
      </w:r>
      <w:r>
        <w:rPr>
          <w:spacing w:val="-4"/>
        </w:rPr>
        <w:t>厂房一层中部，房地产建筑面积</w:t>
      </w:r>
      <w:r>
        <w:rPr>
          <w:spacing w:val="-50"/>
        </w:rPr>
        <w:t> </w:t>
      </w:r>
      <w:r>
        <w:rPr>
          <w:rFonts w:ascii="Times New Roman" w:hAnsi="Times New Roman" w:cs="Times New Roman" w:eastAsia="Times New Roman" w:hint="default"/>
        </w:rPr>
        <w:t>820.37</w:t>
      </w:r>
      <w:r>
        <w:rPr>
          <w:rFonts w:ascii="Times New Roman" w:hAnsi="Times New Roman" w:cs="Times New Roman" w:eastAsia="Times New Roman" w:hint="default"/>
          <w:spacing w:val="3"/>
        </w:rPr>
        <w:t> </w:t>
      </w:r>
      <w:r>
        <w:rPr>
          <w:spacing w:val="-9"/>
        </w:rPr>
        <w:t>平方米；租用</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号厂房首层东北部房间，</w:t>
      </w:r>
    </w:p>
    <w:p>
      <w:pPr>
        <w:pStyle w:val="BodyText"/>
        <w:spacing w:line="240" w:lineRule="auto" w:before="110"/>
        <w:ind w:right="0"/>
        <w:jc w:val="both"/>
      </w:pPr>
      <w:r>
        <w:rPr/>
        <w:t>房地产建筑面积平方米；租用</w:t>
      </w:r>
      <w:r>
        <w:rPr>
          <w:spacing w:val="-61"/>
        </w:rPr>
        <w:t> </w:t>
      </w:r>
      <w:r>
        <w:rPr>
          <w:rFonts w:ascii="Times New Roman" w:hAnsi="Times New Roman" w:cs="Times New Roman" w:eastAsia="Times New Roman" w:hint="default"/>
        </w:rPr>
        <w:t>62</w:t>
      </w:r>
      <w:r>
        <w:rPr>
          <w:rFonts w:ascii="Times New Roman" w:hAnsi="Times New Roman" w:cs="Times New Roman" w:eastAsia="Times New Roman" w:hint="default"/>
          <w:spacing w:val="-8"/>
        </w:rPr>
        <w:t> </w:t>
      </w:r>
      <w:r>
        <w:rPr/>
        <w:t>号楼质检楼一楼南部，房地产建筑面积</w:t>
      </w:r>
      <w:r>
        <w:rPr>
          <w:spacing w:val="-61"/>
        </w:rPr>
        <w:t> </w:t>
      </w:r>
      <w:r>
        <w:rPr>
          <w:rFonts w:ascii="Times New Roman" w:hAnsi="Times New Roman" w:cs="Times New Roman" w:eastAsia="Times New Roman" w:hint="default"/>
        </w:rPr>
        <w:t>359.55</w:t>
      </w:r>
      <w:r>
        <w:rPr>
          <w:rFonts w:ascii="Times New Roman" w:hAnsi="Times New Roman" w:cs="Times New Roman" w:eastAsia="Times New Roman" w:hint="default"/>
          <w:spacing w:val="-8"/>
        </w:rPr>
        <w:t> </w:t>
      </w:r>
      <w:r>
        <w:rPr>
          <w:spacing w:val="-4"/>
        </w:rPr>
        <w:t>平方米；租</w:t>
      </w:r>
    </w:p>
    <w:p>
      <w:pPr>
        <w:pStyle w:val="BodyText"/>
        <w:spacing w:line="240" w:lineRule="auto" w:before="109"/>
        <w:ind w:right="0"/>
        <w:jc w:val="both"/>
      </w:pPr>
      <w:r>
        <w:rPr/>
        <w:t>用</w:t>
      </w:r>
      <w:r>
        <w:rPr>
          <w:spacing w:val="-55"/>
        </w:rPr>
        <w:t> </w:t>
      </w:r>
      <w:r>
        <w:rPr>
          <w:rFonts w:ascii="Times New Roman" w:hAnsi="Times New Roman" w:cs="Times New Roman" w:eastAsia="Times New Roman" w:hint="default"/>
        </w:rPr>
        <w:t>2#</w:t>
      </w:r>
      <w:r>
        <w:rPr/>
        <w:t>厂房首层北房间，房地产建筑面积</w:t>
      </w:r>
      <w:r>
        <w:rPr>
          <w:spacing w:val="-55"/>
        </w:rPr>
        <w:t> </w:t>
      </w:r>
      <w:r>
        <w:rPr>
          <w:rFonts w:ascii="Times New Roman" w:hAnsi="Times New Roman" w:cs="Times New Roman" w:eastAsia="Times New Roman" w:hint="default"/>
        </w:rPr>
        <w:t>161.4</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09"/>
        <w:ind w:left="559" w:right="0"/>
        <w:jc w:val="left"/>
      </w:pPr>
      <w:r>
        <w:rPr/>
        <w:t>租用</w:t>
      </w:r>
      <w:r>
        <w:rPr>
          <w:spacing w:val="-55"/>
        </w:rPr>
        <w:t> </w:t>
      </w:r>
      <w:r>
        <w:rPr>
          <w:rFonts w:ascii="Times New Roman" w:hAnsi="Times New Roman" w:cs="Times New Roman" w:eastAsia="Times New Roman" w:hint="default"/>
        </w:rPr>
        <w:t>41#</w:t>
      </w:r>
      <w:r>
        <w:rPr/>
        <w:t>五金库，房地产建筑面积</w:t>
      </w:r>
      <w:r>
        <w:rPr>
          <w:spacing w:val="-55"/>
        </w:rPr>
        <w:t> </w:t>
      </w:r>
      <w:r>
        <w:rPr>
          <w:rFonts w:ascii="Times New Roman" w:hAnsi="Times New Roman" w:cs="Times New Roman" w:eastAsia="Times New Roman" w:hint="default"/>
        </w:rPr>
        <w:t>18.18</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0"/>
        <w:ind w:left="559"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日，公司与广州无线电集团有限公司签订编号为</w:t>
      </w:r>
      <w:r>
        <w:rPr>
          <w:spacing w:val="-47"/>
        </w:rPr>
        <w:t> </w:t>
      </w:r>
      <w:r>
        <w:rPr>
          <w:rFonts w:ascii="Times New Roman" w:hAnsi="Times New Roman" w:cs="Times New Roman" w:eastAsia="Times New Roman" w:hint="default"/>
        </w:rPr>
        <w:t>ZL2007026-1</w:t>
      </w:r>
      <w:r>
        <w:rPr>
          <w:rFonts w:ascii="Times New Roman" w:hAnsi="Times New Roman" w:cs="Times New Roman" w:eastAsia="Times New Roman" w:hint="default"/>
          <w:spacing w:val="6"/>
        </w:rPr>
        <w:t> </w:t>
      </w:r>
      <w:r>
        <w:rPr/>
        <w:t>的《房</w:t>
      </w:r>
    </w:p>
    <w:p>
      <w:pPr>
        <w:pStyle w:val="BodyText"/>
        <w:spacing w:line="240" w:lineRule="auto" w:before="108"/>
        <w:ind w:left="140" w:right="0"/>
        <w:jc w:val="both"/>
        <w:rPr>
          <w:rFonts w:ascii="Times New Roman" w:hAnsi="Times New Roman" w:cs="Times New Roman" w:eastAsia="Times New Roman" w:hint="default"/>
        </w:rPr>
      </w:pPr>
      <w:r>
        <w:rPr/>
        <w:t>屋租赁合同补充协议</w:t>
      </w:r>
      <w:r>
        <w:rPr>
          <w:spacing w:val="-105"/>
        </w:rPr>
        <w:t>》</w:t>
      </w:r>
      <w:r>
        <w:rPr>
          <w:spacing w:val="-2"/>
        </w:rPr>
        <w:t>，</w:t>
      </w:r>
      <w:r>
        <w:rPr/>
        <w:t>退租</w:t>
      </w:r>
      <w:r>
        <w:rPr>
          <w:spacing w:val="-37"/>
        </w:rPr>
        <w:t> </w:t>
      </w:r>
      <w:r>
        <w:rPr>
          <w:rFonts w:ascii="Times New Roman" w:hAnsi="Times New Roman" w:cs="Times New Roman" w:eastAsia="Times New Roman" w:hint="default"/>
        </w:rPr>
        <w:t>2#</w:t>
      </w:r>
      <w:r>
        <w:rPr/>
        <w:t>厂</w:t>
      </w:r>
      <w:r>
        <w:rPr>
          <w:spacing w:val="-2"/>
        </w:rPr>
        <w:t>房</w:t>
      </w:r>
      <w:r>
        <w:rPr/>
        <w:t>首层北房间，房地产建筑面积</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平方米；</w:t>
      </w:r>
      <w:r>
        <w:rPr>
          <w:spacing w:val="-2"/>
        </w:rPr>
        <w:t>另</w:t>
      </w:r>
      <w:r>
        <w:rPr/>
        <w:t>租用</w:t>
      </w:r>
      <w:r>
        <w:rPr>
          <w:spacing w:val="-36"/>
        </w:rPr>
        <w:t> </w:t>
      </w:r>
      <w:r>
        <w:rPr>
          <w:rFonts w:ascii="Times New Roman" w:hAnsi="Times New Roman" w:cs="Times New Roman" w:eastAsia="Times New Roman" w:hint="default"/>
        </w:rPr>
        <w:t>2</w:t>
      </w:r>
    </w:p>
    <w:p>
      <w:pPr>
        <w:pStyle w:val="BodyText"/>
        <w:spacing w:line="240" w:lineRule="auto" w:before="109"/>
        <w:ind w:left="140" w:right="0"/>
        <w:jc w:val="both"/>
      </w:pPr>
      <w:r>
        <w:rPr/>
        <w:t>号厂房首层东北部房间，房地产建筑面积</w:t>
      </w:r>
      <w:r>
        <w:rPr>
          <w:spacing w:val="-61"/>
        </w:rPr>
        <w:t> </w:t>
      </w:r>
      <w:r>
        <w:rPr>
          <w:rFonts w:ascii="Times New Roman" w:hAnsi="Times New Roman" w:cs="Times New Roman" w:eastAsia="Times New Roman" w:hint="default"/>
        </w:rPr>
        <w:t>82.69</w:t>
      </w:r>
      <w:r>
        <w:rPr>
          <w:rFonts w:ascii="Times New Roman" w:hAnsi="Times New Roman" w:cs="Times New Roman" w:eastAsia="Times New Roman" w:hint="default"/>
          <w:spacing w:val="-9"/>
        </w:rPr>
        <w:t> </w:t>
      </w:r>
      <w:r>
        <w:rPr>
          <w:spacing w:val="-4"/>
        </w:rPr>
        <w:t>平方米，按单价</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10"/>
        <w:ind w:left="560" w:right="0"/>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日，本公司租赁广州无线电集团有限公司拥有的坐落在广州市天河区</w:t>
      </w:r>
    </w:p>
    <w:p>
      <w:pPr>
        <w:pStyle w:val="BodyText"/>
        <w:spacing w:line="340" w:lineRule="auto" w:before="109"/>
        <w:ind w:left="140" w:right="213"/>
        <w:jc w:val="both"/>
      </w:pPr>
      <w:r>
        <w:rPr/>
        <w:t>平云路</w:t>
      </w:r>
      <w:r>
        <w:rPr>
          <w:spacing w:val="-50"/>
        </w:rPr>
        <w:t> </w:t>
      </w:r>
      <w:r>
        <w:rPr>
          <w:rFonts w:ascii="Times New Roman" w:hAnsi="Times New Roman" w:cs="Times New Roman" w:eastAsia="Times New Roman" w:hint="default"/>
        </w:rPr>
        <w:t>163</w:t>
      </w:r>
      <w:r>
        <w:rPr>
          <w:rFonts w:ascii="Times New Roman" w:hAnsi="Times New Roman" w:cs="Times New Roman" w:eastAsia="Times New Roman" w:hint="default"/>
          <w:spacing w:val="2"/>
        </w:rPr>
        <w:t> </w:t>
      </w:r>
      <w:r>
        <w:rPr/>
        <w:t>号的广电科技大厦四楼、五楼作为办公及研发用地，房地产建筑面积</w:t>
      </w:r>
      <w:r>
        <w:rPr>
          <w:spacing w:val="-50"/>
        </w:rPr>
        <w:t> </w:t>
      </w:r>
      <w:r>
        <w:rPr>
          <w:rFonts w:ascii="Times New Roman" w:hAnsi="Times New Roman" w:cs="Times New Roman" w:eastAsia="Times New Roman" w:hint="default"/>
        </w:rPr>
        <w:t>4600</w:t>
      </w:r>
      <w:r>
        <w:rPr>
          <w:rFonts w:ascii="Times New Roman" w:hAnsi="Times New Roman" w:cs="Times New Roman" w:eastAsia="Times New Roman" w:hint="default"/>
          <w:spacing w:val="3"/>
        </w:rPr>
        <w:t> </w:t>
      </w:r>
      <w:r>
        <w:rPr/>
        <w:t>平方 </w:t>
      </w:r>
      <w:r>
        <w:rPr>
          <w:spacing w:val="-3"/>
        </w:rPr>
        <w:t>米，该项租赁因属于关联交易，尚需要公司董事会批准，暂未签订正式的房屋租赁合同，本</w:t>
      </w:r>
      <w:r>
        <w:rPr>
          <w:spacing w:val="-80"/>
        </w:rPr>
        <w:t> </w:t>
      </w:r>
      <w:r>
        <w:rPr>
          <w:spacing w:val="-80"/>
        </w:rPr>
      </w:r>
      <w:r>
        <w:rPr/>
        <w:t>公司也暂未支付租赁费，截止</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日，本公司按单价</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月预提了租</w:t>
      </w:r>
    </w:p>
    <w:p>
      <w:pPr>
        <w:pStyle w:val="BodyText"/>
        <w:spacing w:line="240" w:lineRule="auto" w:before="11"/>
        <w:ind w:right="0"/>
        <w:jc w:val="both"/>
      </w:pPr>
      <w:r>
        <w:rPr/>
        <w:t>金 </w:t>
      </w:r>
      <w:r>
        <w:rPr>
          <w:rFonts w:ascii="Times New Roman" w:hAnsi="Times New Roman" w:cs="Times New Roman" w:eastAsia="Times New Roman" w:hint="default"/>
        </w:rPr>
        <w:t>496,800.00</w:t>
      </w:r>
      <w:r>
        <w:rPr>
          <w:rFonts w:ascii="Times New Roman" w:hAnsi="Times New Roman" w:cs="Times New Roman" w:eastAsia="Times New Roman" w:hint="default"/>
          <w:spacing w:val="-5"/>
        </w:rPr>
        <w:t> </w:t>
      </w:r>
      <w:r>
        <w:rPr/>
        <w:t>元。</w:t>
      </w:r>
    </w:p>
    <w:p>
      <w:pPr>
        <w:spacing w:after="0" w:line="240" w:lineRule="auto"/>
        <w:jc w:val="both"/>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340" w:lineRule="auto" w:before="35"/>
        <w:ind w:right="216" w:firstLine="420"/>
        <w:jc w:val="both"/>
      </w:pPr>
      <w:r>
        <w:rPr>
          <w:rFonts w:ascii="Times New Roman" w:hAnsi="Times New Roman" w:cs="Times New Roman" w:eastAsia="Times New Roman" w:hint="default"/>
          <w:spacing w:val="-4"/>
        </w:rPr>
        <w:t>4</w:t>
      </w:r>
      <w:r>
        <w:rPr>
          <w:spacing w:val="-4"/>
        </w:rPr>
        <w:t>、本公司的全资子公司深圳广电银通金融电子科技有限公司于</w:t>
      </w:r>
      <w:r>
        <w:rPr>
          <w:spacing w:val="-50"/>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
        </w:rPr>
        <w:t>日与广州</w:t>
      </w:r>
      <w:r>
        <w:rPr/>
        <w:t> </w:t>
      </w:r>
      <w:r>
        <w:rPr>
          <w:spacing w:val="-3"/>
        </w:rPr>
        <w:t>无线电集团有限公司签订《广州市房屋租赁合同》，租用广州无线电集团有限公司拥有的坐</w:t>
      </w:r>
      <w:r>
        <w:rPr>
          <w:spacing w:val="-84"/>
        </w:rPr>
        <w:t> </w:t>
      </w:r>
      <w:r>
        <w:rPr>
          <w:spacing w:val="-84"/>
        </w:rPr>
      </w:r>
      <w:r>
        <w:rPr/>
        <w:t>落在广州市天河区平云路</w:t>
      </w:r>
      <w:r>
        <w:rPr>
          <w:spacing w:val="-53"/>
        </w:rPr>
        <w:t> </w:t>
      </w:r>
      <w:r>
        <w:rPr>
          <w:rFonts w:ascii="Times New Roman" w:hAnsi="Times New Roman" w:cs="Times New Roman" w:eastAsia="Times New Roman" w:hint="default"/>
        </w:rPr>
        <w:t>163 </w:t>
      </w:r>
      <w:r>
        <w:rPr>
          <w:spacing w:val="-4"/>
        </w:rPr>
        <w:t>号的房屋、场地</w:t>
      </w:r>
      <w:r>
        <w:rPr>
          <w:rFonts w:ascii="Times New Roman" w:hAnsi="Times New Roman" w:cs="Times New Roman" w:eastAsia="Times New Roman" w:hint="default"/>
          <w:spacing w:val="-4"/>
        </w:rPr>
        <w:t>,</w:t>
      </w:r>
      <w:r>
        <w:rPr>
          <w:spacing w:val="-4"/>
        </w:rPr>
        <w:t>租赁期限从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12 </w:t>
      </w:r>
      <w:r>
        <w:rPr/>
        <w:t>月</w:t>
      </w:r>
    </w:p>
    <w:p>
      <w:pPr>
        <w:pStyle w:val="BodyText"/>
        <w:spacing w:line="240" w:lineRule="auto" w:before="11"/>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日。其中租用通讯大楼六楼东部，房地产建筑面积</w:t>
      </w:r>
      <w:r>
        <w:rPr>
          <w:spacing w:val="-60"/>
        </w:rPr>
        <w:t> </w:t>
      </w:r>
      <w:r>
        <w:rPr>
          <w:rFonts w:ascii="Times New Roman" w:hAnsi="Times New Roman" w:cs="Times New Roman" w:eastAsia="Times New Roman" w:hint="default"/>
        </w:rPr>
        <w:t>1099.92</w:t>
      </w:r>
      <w:r>
        <w:rPr>
          <w:rFonts w:ascii="Times New Roman" w:hAnsi="Times New Roman" w:cs="Times New Roman" w:eastAsia="Times New Roman" w:hint="default"/>
          <w:spacing w:val="-7"/>
        </w:rPr>
        <w:t> </w:t>
      </w:r>
      <w:r>
        <w:rPr>
          <w:spacing w:val="-3"/>
        </w:rPr>
        <w:t>平方米，按单价</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p>
    <w:p>
      <w:pPr>
        <w:pStyle w:val="BodyText"/>
        <w:spacing w:line="240" w:lineRule="auto" w:before="109"/>
        <w:ind w:right="0"/>
        <w:jc w:val="left"/>
      </w:pPr>
      <w:r>
        <w:rPr>
          <w:rFonts w:ascii="Times New Roman" w:hAnsi="Times New Roman" w:cs="Times New Roman" w:eastAsia="Times New Roman" w:hint="default"/>
        </w:rPr>
        <w:t>/</w:t>
      </w:r>
      <w:r>
        <w:rPr/>
        <w:t>月计算月租金。</w:t>
      </w:r>
    </w:p>
    <w:p>
      <w:pPr>
        <w:pStyle w:val="BodyText"/>
        <w:spacing w:line="240" w:lineRule="auto" w:before="110"/>
        <w:ind w:left="559"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月起，增加租用通讯大楼六楼西面，房地产建筑面积</w:t>
      </w:r>
      <w:r>
        <w:rPr>
          <w:spacing w:val="-52"/>
        </w:rPr>
        <w:t> </w:t>
      </w:r>
      <w:r>
        <w:rPr>
          <w:rFonts w:ascii="Times New Roman" w:hAnsi="Times New Roman" w:cs="Times New Roman" w:eastAsia="Times New Roman" w:hint="default"/>
        </w:rPr>
        <w:t>511.65 </w:t>
      </w:r>
      <w:r>
        <w:rPr/>
        <w:t>平方米，按单价</w:t>
      </w:r>
    </w:p>
    <w:p>
      <w:pPr>
        <w:pStyle w:val="BodyText"/>
        <w:spacing w:line="240" w:lineRule="auto" w:before="109"/>
        <w:ind w:right="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09"/>
        <w:ind w:left="558"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 </w:t>
      </w:r>
      <w:r>
        <w:rPr/>
        <w:t>月起，增加租用通讯大楼六楼西面，房地产建筑面积 </w:t>
      </w:r>
      <w:r>
        <w:rPr>
          <w:rFonts w:ascii="Times New Roman" w:hAnsi="Times New Roman" w:cs="Times New Roman" w:eastAsia="Times New Roman" w:hint="default"/>
        </w:rPr>
        <w:t>63.00</w:t>
      </w:r>
      <w:r>
        <w:rPr>
          <w:rFonts w:ascii="Times New Roman" w:hAnsi="Times New Roman" w:cs="Times New Roman" w:eastAsia="Times New Roman" w:hint="default"/>
          <w:spacing w:val="4"/>
        </w:rPr>
        <w:t> </w:t>
      </w:r>
      <w:r>
        <w:rPr/>
        <w:t>平方米，按单价</w:t>
      </w:r>
    </w:p>
    <w:p>
      <w:pPr>
        <w:pStyle w:val="BodyText"/>
        <w:spacing w:line="240" w:lineRule="auto" w:before="110"/>
        <w:ind w:left="138" w:right="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09"/>
        <w:ind w:left="558" w:right="0"/>
        <w:jc w:val="left"/>
      </w:pPr>
      <w:r>
        <w:rPr>
          <w:rFonts w:ascii="Times New Roman" w:hAnsi="Times New Roman" w:cs="Times New Roman" w:eastAsia="Times New Roman" w:hint="default"/>
        </w:rPr>
        <w:t>2007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年度的租金情况列示如下：</w:t>
      </w:r>
    </w:p>
    <w:tbl>
      <w:tblPr>
        <w:tblW w:w="0" w:type="auto"/>
        <w:jc w:val="left"/>
        <w:tblInd w:w="1048" w:type="dxa"/>
        <w:tblLayout w:type="fixed"/>
        <w:tblCellMar>
          <w:top w:w="0" w:type="dxa"/>
          <w:left w:w="0" w:type="dxa"/>
          <w:bottom w:w="0" w:type="dxa"/>
          <w:right w:w="0" w:type="dxa"/>
        </w:tblCellMar>
        <w:tblLook w:val="01E0"/>
      </w:tblPr>
      <w:tblGrid>
        <w:gridCol w:w="2624"/>
        <w:gridCol w:w="796"/>
        <w:gridCol w:w="1620"/>
        <w:gridCol w:w="1440"/>
      </w:tblGrid>
      <w:tr>
        <w:trPr>
          <w:trHeight w:val="40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b/>
                <w:bCs/>
                <w:sz w:val="21"/>
                <w:szCs w:val="21"/>
              </w:rPr>
              <w:t>租赁方</w:t>
            </w:r>
            <w:r>
              <w:rPr>
                <w:rFonts w:ascii="宋体" w:hAnsi="宋体" w:cs="宋体" w:eastAsia="宋体" w:hint="default"/>
                <w:sz w:val="21"/>
                <w:szCs w:val="21"/>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9"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2,949,910.04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2,001,107.93</w:t>
            </w:r>
          </w:p>
        </w:tc>
      </w:tr>
    </w:tbl>
    <w:p>
      <w:pPr>
        <w:spacing w:line="240" w:lineRule="auto" w:before="8"/>
        <w:rPr>
          <w:rFonts w:ascii="宋体" w:hAnsi="宋体" w:cs="宋体" w:eastAsia="宋体" w:hint="default"/>
          <w:sz w:val="5"/>
          <w:szCs w:val="5"/>
        </w:rPr>
      </w:pPr>
    </w:p>
    <w:p>
      <w:pPr>
        <w:pStyle w:val="BodyText"/>
        <w:spacing w:line="240" w:lineRule="auto" w:before="35"/>
        <w:ind w:left="560" w:right="0"/>
        <w:jc w:val="left"/>
      </w:pPr>
      <w:r>
        <w:rPr>
          <w:rFonts w:ascii="Times New Roman" w:hAnsi="Times New Roman" w:cs="Times New Roman" w:eastAsia="Times New Roman" w:hint="default"/>
        </w:rPr>
        <w:t>B</w:t>
      </w:r>
      <w:r>
        <w:rPr/>
        <w:t>、物业管理</w:t>
      </w:r>
    </w:p>
    <w:p>
      <w:pPr>
        <w:pStyle w:val="BodyText"/>
        <w:spacing w:line="240" w:lineRule="auto" w:before="110"/>
        <w:ind w:left="559" w:right="0"/>
        <w:jc w:val="left"/>
      </w:pPr>
      <w:r>
        <w:rPr/>
        <w:t>本公司于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日与广州广电物业管理有限公司签订</w:t>
      </w:r>
      <w:r>
        <w:rPr>
          <w:spacing w:val="-94"/>
        </w:rPr>
        <w:t>的</w:t>
      </w:r>
      <w:r>
        <w:rPr/>
        <w:t>《物业委托管理合同</w:t>
      </w:r>
      <w:r>
        <w:rPr>
          <w:spacing w:val="-106"/>
        </w:rPr>
        <w:t>》</w:t>
      </w:r>
      <w:r>
        <w:rPr/>
        <w:t>：</w:t>
      </w:r>
    </w:p>
    <w:p>
      <w:pPr>
        <w:pStyle w:val="BodyText"/>
        <w:spacing w:line="240" w:lineRule="auto" w:before="109"/>
        <w:ind w:right="0"/>
        <w:jc w:val="left"/>
      </w:pPr>
      <w:r>
        <w:rPr/>
        <w:t>公司同意将坐落在天河区平云路</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3 </w:t>
      </w:r>
      <w:r>
        <w:rPr/>
        <w:t>号与广州</w:t>
      </w:r>
      <w:r>
        <w:rPr>
          <w:spacing w:val="-2"/>
        </w:rPr>
        <w:t>无</w:t>
      </w:r>
      <w:r>
        <w:rPr/>
        <w:t>线电集团有限公司签订租赁合同的房屋</w:t>
      </w:r>
      <w:r>
        <w:rPr>
          <w:spacing w:val="-94"/>
        </w:rPr>
        <w:t>、</w:t>
      </w:r>
      <w:r>
        <w:rPr/>
        <w:t>场</w:t>
      </w:r>
    </w:p>
    <w:p>
      <w:pPr>
        <w:pStyle w:val="BodyText"/>
        <w:spacing w:line="240" w:lineRule="auto" w:before="109"/>
        <w:ind w:right="0"/>
        <w:jc w:val="left"/>
      </w:pPr>
      <w:r>
        <w:rPr/>
        <w:t>地等物业以</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平方米的价格委托给广州广电物业管理有限公司进行管理</w:t>
      </w:r>
      <w:r>
        <w:rPr>
          <w:rFonts w:ascii="Times New Roman" w:hAnsi="Times New Roman" w:cs="Times New Roman" w:eastAsia="Times New Roman" w:hint="default"/>
        </w:rPr>
        <w:t>,</w:t>
      </w:r>
      <w:r>
        <w:rPr/>
        <w:t>并按电梯所</w:t>
      </w:r>
    </w:p>
    <w:p>
      <w:pPr>
        <w:pStyle w:val="BodyText"/>
        <w:spacing w:line="240" w:lineRule="auto" w:before="110"/>
        <w:ind w:right="0"/>
        <w:jc w:val="left"/>
      </w:pPr>
      <w:r>
        <w:rPr/>
        <w:t>在楼层面积计算分摊电梯费（根据合同本企业每月应分摊电梯费为 </w:t>
      </w:r>
      <w:r>
        <w:rPr>
          <w:rFonts w:ascii="Times New Roman" w:hAnsi="Times New Roman" w:cs="Times New Roman" w:eastAsia="Times New Roman" w:hint="default"/>
        </w:rPr>
        <w:t>8,466.26</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加班分摊电</w:t>
      </w:r>
    </w:p>
    <w:p>
      <w:pPr>
        <w:pStyle w:val="BodyText"/>
        <w:spacing w:line="240" w:lineRule="auto" w:before="109"/>
        <w:ind w:right="0"/>
        <w:jc w:val="left"/>
      </w:pPr>
      <w:r>
        <w:rPr/>
        <w:t>梯费另算</w:t>
      </w:r>
      <w:r>
        <w:rPr>
          <w:spacing w:val="-105"/>
        </w:rPr>
        <w:t>）</w:t>
      </w:r>
      <w:r>
        <w:rPr>
          <w:spacing w:val="-2"/>
        </w:rPr>
        <w:t>，</w:t>
      </w:r>
      <w:r>
        <w:rPr/>
        <w:t>管理期限从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p>
    <w:p>
      <w:pPr>
        <w:pStyle w:val="BodyText"/>
        <w:spacing w:line="331" w:lineRule="auto" w:before="109"/>
        <w:ind w:right="209" w:firstLine="419"/>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年，与广州鑫广电物业服务有限公司签订补充协议，由</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月起，上述物业 管理合同由广州鑫广电物业服务有限公司执行，其他条款不变。</w:t>
      </w:r>
    </w:p>
    <w:p>
      <w:pPr>
        <w:pStyle w:val="BodyText"/>
        <w:spacing w:line="240" w:lineRule="auto" w:before="45"/>
        <w:ind w:left="559" w:right="0"/>
        <w:jc w:val="left"/>
      </w:pPr>
      <w:r>
        <w:rPr>
          <w:rFonts w:ascii="Times New Roman" w:hAnsi="Times New Roman" w:cs="Times New Roman" w:eastAsia="Times New Roman" w:hint="default"/>
        </w:rPr>
        <w:t>2007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年度的物业管理费情况列示如下：</w:t>
      </w:r>
    </w:p>
    <w:tbl>
      <w:tblPr>
        <w:tblW w:w="0" w:type="auto"/>
        <w:jc w:val="left"/>
        <w:tblInd w:w="618" w:type="dxa"/>
        <w:tblLayout w:type="fixed"/>
        <w:tblCellMar>
          <w:top w:w="0" w:type="dxa"/>
          <w:left w:w="0" w:type="dxa"/>
          <w:bottom w:w="0" w:type="dxa"/>
          <w:right w:w="0" w:type="dxa"/>
        </w:tblCellMar>
        <w:tblLook w:val="01E0"/>
      </w:tblPr>
      <w:tblGrid>
        <w:gridCol w:w="3018"/>
        <w:gridCol w:w="1538"/>
        <w:gridCol w:w="1440"/>
        <w:gridCol w:w="1342"/>
      </w:tblGrid>
      <w:tr>
        <w:trPr>
          <w:trHeight w:val="40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租赁方</w:t>
            </w:r>
            <w:r>
              <w:rPr>
                <w:rFonts w:ascii="宋体" w:hAnsi="宋体" w:cs="宋体" w:eastAsia="宋体"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94" w:right="0"/>
              <w:jc w:val="left"/>
              <w:rPr>
                <w:rFonts w:ascii="Times New Roman" w:hAnsi="Times New Roman" w:cs="Times New Roman" w:eastAsia="Times New Roman" w:hint="default"/>
                <w:sz w:val="21"/>
                <w:szCs w:val="21"/>
              </w:rPr>
            </w:pPr>
            <w:r>
              <w:rPr>
                <w:rFonts w:ascii="Times New Roman"/>
                <w:sz w:val="21"/>
              </w:rPr>
              <w:t>50,177.81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3" w:right="0"/>
              <w:jc w:val="left"/>
              <w:rPr>
                <w:rFonts w:ascii="Times New Roman" w:hAnsi="Times New Roman" w:cs="Times New Roman" w:eastAsia="Times New Roman" w:hint="default"/>
                <w:sz w:val="21"/>
                <w:szCs w:val="21"/>
              </w:rPr>
            </w:pPr>
            <w:r>
              <w:rPr>
                <w:rFonts w:ascii="Times New Roman"/>
                <w:sz w:val="21"/>
              </w:rPr>
              <w:t>515,278.23</w:t>
            </w:r>
          </w:p>
        </w:tc>
      </w:tr>
      <w:tr>
        <w:trPr>
          <w:trHeight w:val="32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2" w:right="0"/>
              <w:jc w:val="left"/>
              <w:rPr>
                <w:rFonts w:ascii="Times New Roman" w:hAnsi="Times New Roman" w:cs="Times New Roman" w:eastAsia="Times New Roman" w:hint="default"/>
                <w:sz w:val="21"/>
                <w:szCs w:val="21"/>
              </w:rPr>
            </w:pPr>
            <w:r>
              <w:rPr>
                <w:rFonts w:ascii="Times New Roman"/>
                <w:sz w:val="21"/>
              </w:rPr>
              <w:t>853,451.62</w:t>
            </w: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5"/>
          <w:szCs w:val="5"/>
        </w:rPr>
      </w:pPr>
    </w:p>
    <w:p>
      <w:pPr>
        <w:pStyle w:val="BodyText"/>
        <w:spacing w:line="343" w:lineRule="auto" w:before="35"/>
        <w:ind w:left="140" w:right="215" w:firstLine="420"/>
        <w:jc w:val="both"/>
      </w:pPr>
      <w:r>
        <w:rPr>
          <w:rFonts w:ascii="Times New Roman" w:hAnsi="Times New Roman" w:cs="Times New Roman" w:eastAsia="Times New Roman" w:hint="default"/>
          <w:spacing w:val="-1"/>
        </w:rPr>
        <w:t>C</w:t>
      </w:r>
      <w:r>
        <w:rPr>
          <w:spacing w:val="-1"/>
        </w:rPr>
        <w:t>、公司租用的房屋使用的水电费由广州无线电集团有限公司物业管理部根据公司独立</w:t>
      </w:r>
      <w:r>
        <w:rPr/>
        <w:t> </w:t>
      </w:r>
      <w:r>
        <w:rPr>
          <w:spacing w:val="-3"/>
        </w:rPr>
        <w:t>水表，电表读数作合理分摊后计算应收水费及电费；公司每月电话费由广州无线电集团有限</w:t>
      </w:r>
      <w:r>
        <w:rPr>
          <w:spacing w:val="-79"/>
        </w:rPr>
        <w:t> </w:t>
      </w:r>
      <w:r>
        <w:rPr>
          <w:spacing w:val="-79"/>
        </w:rPr>
      </w:r>
      <w:r>
        <w:rPr>
          <w:spacing w:val="-3"/>
        </w:rPr>
        <w:t>公司物业管理部代收代付，广州无线电集团有限公司物业管理部每月根据由公司使用的各电</w:t>
      </w:r>
      <w:r>
        <w:rPr>
          <w:spacing w:val="-79"/>
        </w:rPr>
        <w:t> </w:t>
      </w:r>
      <w:r>
        <w:rPr>
          <w:spacing w:val="-79"/>
        </w:rPr>
      </w:r>
      <w:r>
        <w:rPr/>
        <w:t>话号码的电信费用结算清单汇总代收代付电话费。</w:t>
      </w:r>
    </w:p>
    <w:p>
      <w:pPr>
        <w:pStyle w:val="BodyText"/>
        <w:spacing w:line="328" w:lineRule="auto" w:before="34"/>
        <w:ind w:left="560" w:right="0"/>
        <w:jc w:val="left"/>
      </w:pPr>
      <w:r>
        <w:rPr/>
        <w:t>（</w:t>
      </w:r>
      <w:r>
        <w:rPr>
          <w:rFonts w:ascii="Times New Roman" w:hAnsi="Times New Roman" w:cs="Times New Roman" w:eastAsia="Times New Roman" w:hint="default"/>
        </w:rPr>
        <w:t>4</w:t>
      </w:r>
      <w:r>
        <w:rPr/>
        <w:t>）华颖宾馆房租 </w:t>
      </w:r>
      <w:r>
        <w:rPr>
          <w:spacing w:val="2"/>
        </w:rPr>
        <w:t>本公司按市场价格租用广州无线电集团有限公司下属二级核算单位广州无线电华颖宾</w:t>
      </w:r>
    </w:p>
    <w:p>
      <w:pPr>
        <w:pStyle w:val="BodyText"/>
        <w:spacing w:line="240" w:lineRule="auto" w:before="48"/>
        <w:ind w:left="140" w:right="0"/>
        <w:jc w:val="left"/>
      </w:pPr>
      <w:r>
        <w:rPr/>
        <w:t>馆房间和综合楼宿舍，本期支付租赁费 </w:t>
      </w:r>
      <w:r>
        <w:rPr>
          <w:rFonts w:ascii="Times New Roman" w:hAnsi="Times New Roman" w:cs="Times New Roman" w:eastAsia="Times New Roman" w:hint="default"/>
        </w:rPr>
        <w:t>406,353.00</w:t>
      </w:r>
      <w:r>
        <w:rPr>
          <w:rFonts w:ascii="Times New Roman" w:hAnsi="Times New Roman" w:cs="Times New Roman" w:eastAsia="Times New Roman" w:hint="default"/>
          <w:spacing w:val="-6"/>
        </w:rPr>
        <w:t> </w:t>
      </w:r>
      <w:r>
        <w:rPr/>
        <w:t>元。</w:t>
      </w:r>
    </w:p>
    <w:p>
      <w:pPr>
        <w:pStyle w:val="BodyText"/>
        <w:spacing w:line="240" w:lineRule="auto" w:before="109"/>
        <w:ind w:left="559" w:right="0"/>
        <w:jc w:val="left"/>
      </w:pPr>
      <w:r>
        <w:rPr/>
        <w:t>（</w:t>
      </w:r>
      <w:r>
        <w:rPr>
          <w:rFonts w:ascii="Times New Roman" w:hAnsi="Times New Roman" w:cs="Times New Roman" w:eastAsia="Times New Roman" w:hint="default"/>
        </w:rPr>
        <w:t>5</w:t>
      </w:r>
      <w:r>
        <w:rPr/>
        <w:t>）委托代理进口及委托代理出口</w:t>
      </w:r>
    </w:p>
    <w:p>
      <w:pPr>
        <w:pStyle w:val="BodyText"/>
        <w:spacing w:line="340" w:lineRule="auto" w:before="109"/>
        <w:ind w:right="216" w:firstLine="420"/>
        <w:jc w:val="both"/>
      </w:pPr>
      <w:r>
        <w:rPr>
          <w:rFonts w:ascii="Times New Roman" w:hAnsi="Times New Roman" w:cs="Times New Roman" w:eastAsia="Times New Roman" w:hint="default"/>
          <w:spacing w:val="-4"/>
        </w:rPr>
        <w:t>A</w:t>
      </w:r>
      <w:r>
        <w:rPr>
          <w:spacing w:val="-4"/>
        </w:rPr>
        <w:t>、本公司于</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日与母公司广州无线电集团有限公司签订了《代理进口协 </w:t>
      </w:r>
      <w:r>
        <w:rPr>
          <w:spacing w:val="-3"/>
        </w:rPr>
        <w:t>议》，就公司货币自动处理设备备件等产品的进口、进出境修理、暂时进出口等进口业务，</w:t>
      </w:r>
      <w:r>
        <w:rPr>
          <w:spacing w:val="-84"/>
        </w:rPr>
        <w:t> </w:t>
      </w:r>
      <w:r>
        <w:rPr>
          <w:spacing w:val="-84"/>
        </w:rPr>
      </w:r>
      <w:r>
        <w:rPr>
          <w:spacing w:val="-3"/>
        </w:rPr>
        <w:t>委托广州无线电集团有限公司代理进口或由其负责进口并销售给公司，广州无线电集团有限</w:t>
      </w:r>
    </w:p>
    <w:p>
      <w:pPr>
        <w:spacing w:after="0" w:line="340" w:lineRule="auto"/>
        <w:jc w:val="both"/>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328" w:lineRule="auto" w:before="35"/>
        <w:ind w:left="819" w:right="805"/>
        <w:jc w:val="left"/>
      </w:pPr>
      <w:r>
        <w:rPr/>
        <w:t>公司按货物价值的 </w:t>
      </w:r>
      <w:r>
        <w:rPr>
          <w:rFonts w:ascii="Times New Roman" w:hAnsi="Times New Roman" w:cs="Times New Roman" w:eastAsia="Times New Roman" w:hint="default"/>
        </w:rPr>
        <w:t>2%</w:t>
      </w:r>
      <w:r>
        <w:rPr/>
        <w:t>向公司收取代理服务手续费，该协议自 </w:t>
      </w:r>
      <w:r>
        <w:rPr>
          <w:rFonts w:ascii="Times New Roman" w:hAnsi="Times New Roman" w:cs="Times New Roman" w:eastAsia="Times New Roman" w:hint="default"/>
        </w:rPr>
        <w:t>2005</w:t>
      </w:r>
      <w:r>
        <w:rPr>
          <w:rFonts w:ascii="Times New Roman" w:hAnsi="Times New Roman" w:cs="Times New Roman" w:eastAsia="Times New Roman" w:hint="default"/>
          <w:spacing w:val="-13"/>
        </w:rPr>
        <w:t> </w:t>
      </w:r>
      <w:r>
        <w:rPr/>
        <w:t>年度股东大会通过后正 式生效</w:t>
      </w:r>
      <w:r>
        <w:rPr>
          <w:rFonts w:ascii="Times New Roman" w:hAnsi="Times New Roman" w:cs="Times New Roman" w:eastAsia="Times New Roman" w:hint="default"/>
        </w:rPr>
        <w:t>,</w:t>
      </w:r>
      <w:r>
        <w:rPr/>
        <w:t>有效期为两年。</w:t>
      </w:r>
    </w:p>
    <w:p>
      <w:pPr>
        <w:pStyle w:val="BodyText"/>
        <w:spacing w:line="328" w:lineRule="auto" w:before="24"/>
        <w:ind w:left="819" w:right="815" w:firstLine="42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年度本公司支付以前年度通过委托广州无线电集团有限公司代理进口货物本年结 </w:t>
      </w:r>
      <w:r>
        <w:rPr>
          <w:spacing w:val="21"/>
        </w:rPr>
        <w:t>算的手续费共计 </w:t>
      </w:r>
      <w:r>
        <w:rPr>
          <w:rFonts w:ascii="Times New Roman" w:hAnsi="Times New Roman" w:cs="Times New Roman" w:eastAsia="Times New Roman" w:hint="default"/>
        </w:rPr>
        <w:t>778,587.42 </w:t>
      </w:r>
      <w:r>
        <w:rPr>
          <w:spacing w:val="12"/>
        </w:rPr>
        <w:t>元。 </w:t>
      </w:r>
      <w:r>
        <w:rPr>
          <w:rFonts w:ascii="Times New Roman" w:hAnsi="Times New Roman" w:cs="Times New Roman" w:eastAsia="Times New Roman" w:hint="default"/>
        </w:rPr>
        <w:t>2006</w:t>
      </w:r>
      <w:r>
        <w:rPr>
          <w:rFonts w:ascii="Times New Roman" w:hAnsi="Times New Roman" w:cs="Times New Roman" w:eastAsia="Times New Roman" w:hint="default"/>
          <w:spacing w:val="36"/>
        </w:rPr>
        <w:t> </w:t>
      </w:r>
      <w:r>
        <w:rPr>
          <w:spacing w:val="23"/>
        </w:rPr>
        <w:t>年度委托代理进口货物结算支付手续费共计</w:t>
      </w:r>
      <w:r>
        <w:rPr/>
        <w:t> </w:t>
      </w:r>
      <w:r>
        <w:rPr>
          <w:rFonts w:ascii="Times New Roman" w:hAnsi="Times New Roman" w:cs="Times New Roman" w:eastAsia="Times New Roman" w:hint="default"/>
        </w:rPr>
        <w:t>310,172.73</w:t>
      </w:r>
      <w:r>
        <w:rPr>
          <w:rFonts w:ascii="Times New Roman" w:hAnsi="Times New Roman" w:cs="Times New Roman" w:eastAsia="Times New Roman" w:hint="default"/>
          <w:spacing w:val="-8"/>
        </w:rPr>
        <w:t> </w:t>
      </w:r>
      <w:r>
        <w:rPr/>
        <w:t>元。</w:t>
      </w:r>
    </w:p>
    <w:p>
      <w:pPr>
        <w:pStyle w:val="BodyText"/>
        <w:spacing w:line="336" w:lineRule="auto" w:before="24"/>
        <w:ind w:left="819" w:right="702" w:firstLine="420"/>
        <w:jc w:val="left"/>
      </w:pPr>
      <w:r>
        <w:rPr>
          <w:rFonts w:ascii="Times New Roman" w:hAnsi="Times New Roman" w:cs="Times New Roman" w:eastAsia="Times New Roman" w:hint="default"/>
          <w:spacing w:val="-21"/>
        </w:rPr>
        <w:t>B</w:t>
      </w:r>
      <w:r>
        <w:rPr>
          <w:spacing w:val="-21"/>
        </w:rPr>
        <w:t>、本公司</w:t>
      </w:r>
      <w:r>
        <w:rPr>
          <w:spacing w:val="-55"/>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8"/>
        </w:rPr>
        <w:t>日与母公司广州无线电集团有限公司签订了《收购出口协议》，</w:t>
      </w:r>
      <w:r>
        <w:rPr/>
        <w:t> </w:t>
      </w:r>
      <w:r>
        <w:rPr>
          <w:spacing w:val="-3"/>
        </w:rPr>
        <w:t>就公司生产的货币自动处理设备以及其他产品委托广州无线电集团有限公司收购出口。广州</w:t>
      </w:r>
      <w:r>
        <w:rPr>
          <w:spacing w:val="-79"/>
        </w:rPr>
        <w:t> </w:t>
      </w:r>
      <w:r>
        <w:rPr>
          <w:spacing w:val="-79"/>
        </w:rPr>
      </w:r>
      <w:r>
        <w:rPr/>
        <w:t>无线电集团有限公司按每批委托出口货物金额的</w:t>
      </w:r>
      <w:r>
        <w:rPr>
          <w:spacing w:val="-56"/>
        </w:rPr>
        <w:t> </w:t>
      </w:r>
      <w:r>
        <w:rPr>
          <w:rFonts w:ascii="Times New Roman" w:hAnsi="Times New Roman" w:cs="Times New Roman" w:eastAsia="Times New Roman" w:hint="default"/>
        </w:rPr>
        <w:t>1%</w:t>
      </w:r>
      <w:r>
        <w:rPr/>
        <w:t>收取相应手续费，相应的手续费在收购 结算价中核减，该协议自 </w:t>
      </w:r>
      <w:r>
        <w:rPr>
          <w:rFonts w:ascii="Times New Roman" w:hAnsi="Times New Roman" w:cs="Times New Roman" w:eastAsia="Times New Roman" w:hint="default"/>
        </w:rPr>
        <w:t>2005 </w:t>
      </w:r>
      <w:r>
        <w:rPr/>
        <w:t>年年度股东大会通过后正式生效</w:t>
      </w:r>
      <w:r>
        <w:rPr>
          <w:rFonts w:ascii="Times New Roman" w:hAnsi="Times New Roman" w:cs="Times New Roman" w:eastAsia="Times New Roman" w:hint="default"/>
        </w:rPr>
        <w:t>,</w:t>
      </w:r>
      <w:r>
        <w:rPr/>
        <w:t>有效期为两年。</w:t>
      </w:r>
      <w:r>
        <w:rPr>
          <w:rFonts w:ascii="Times New Roman" w:hAnsi="Times New Roman" w:cs="Times New Roman" w:eastAsia="Times New Roman" w:hint="default"/>
        </w:rPr>
        <w:t>2006 </w:t>
      </w:r>
      <w:r>
        <w:rPr/>
        <w:t>年</w:t>
      </w:r>
      <w:r>
        <w:rPr>
          <w:spacing w:val="-46"/>
        </w:rPr>
        <w:t> </w:t>
      </w:r>
      <w:r>
        <w:rPr>
          <w:rFonts w:ascii="Times New Roman" w:hAnsi="Times New Roman" w:cs="Times New Roman" w:eastAsia="Times New Roman" w:hint="default"/>
        </w:rPr>
        <w:t>4 </w:t>
      </w:r>
      <w:r>
        <w:rPr/>
        <w:t>月起本公司开始自营出口。</w:t>
      </w:r>
    </w:p>
    <w:p>
      <w:pPr>
        <w:pStyle w:val="BodyText"/>
        <w:spacing w:line="240" w:lineRule="auto" w:before="41"/>
        <w:ind w:left="1239" w:right="805"/>
        <w:jc w:val="left"/>
      </w:pPr>
      <w:r>
        <w:rPr/>
        <w:t>（</w:t>
      </w:r>
      <w:r>
        <w:rPr>
          <w:rFonts w:ascii="Times New Roman" w:hAnsi="Times New Roman" w:cs="Times New Roman" w:eastAsia="Times New Roman" w:hint="default"/>
        </w:rPr>
        <w:t>6</w:t>
      </w:r>
      <w:r>
        <w:rPr/>
        <w:t>）董事、监事、高级管理人员报酬</w:t>
      </w:r>
    </w:p>
    <w:tbl>
      <w:tblPr>
        <w:tblW w:w="0" w:type="auto"/>
        <w:jc w:val="left"/>
        <w:tblInd w:w="1224" w:type="dxa"/>
        <w:tblLayout w:type="fixed"/>
        <w:tblCellMar>
          <w:top w:w="0" w:type="dxa"/>
          <w:left w:w="0" w:type="dxa"/>
          <w:bottom w:w="0" w:type="dxa"/>
          <w:right w:w="0" w:type="dxa"/>
        </w:tblCellMar>
        <w:tblLook w:val="01E0"/>
      </w:tblPr>
      <w:tblGrid>
        <w:gridCol w:w="2843"/>
        <w:gridCol w:w="2305"/>
        <w:gridCol w:w="2340"/>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年度报酬总额</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837.76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32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人均报酬</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9"/>
        <w:rPr>
          <w:rFonts w:ascii="宋体" w:hAnsi="宋体" w:cs="宋体" w:eastAsia="宋体" w:hint="default"/>
          <w:sz w:val="23"/>
          <w:szCs w:val="23"/>
        </w:rPr>
      </w:pPr>
    </w:p>
    <w:p>
      <w:pPr>
        <w:pStyle w:val="Heading4"/>
        <w:spacing w:line="240" w:lineRule="auto"/>
        <w:ind w:left="1240" w:right="805"/>
        <w:jc w:val="left"/>
        <w:rPr>
          <w:b w:val="0"/>
          <w:bCs w:val="0"/>
        </w:rPr>
      </w:pPr>
      <w:r>
        <w:rPr/>
        <w:t>八、或有事项</w:t>
      </w:r>
      <w:r>
        <w:rPr>
          <w:b w:val="0"/>
          <w:bCs w:val="0"/>
        </w:rPr>
      </w:r>
    </w:p>
    <w:p>
      <w:pPr>
        <w:spacing w:line="357" w:lineRule="auto" w:before="133"/>
        <w:ind w:left="1240" w:right="5100" w:firstLine="0"/>
        <w:jc w:val="left"/>
        <w:rPr>
          <w:rFonts w:ascii="宋体" w:hAnsi="宋体" w:cs="宋体" w:eastAsia="宋体" w:hint="default"/>
          <w:sz w:val="21"/>
          <w:szCs w:val="21"/>
        </w:rPr>
      </w:pPr>
      <w:r>
        <w:rPr>
          <w:rFonts w:ascii="宋体" w:hAnsi="宋体" w:cs="宋体" w:eastAsia="宋体" w:hint="default"/>
          <w:b/>
          <w:bCs/>
          <w:sz w:val="21"/>
          <w:szCs w:val="21"/>
        </w:rPr>
        <w:t>（一）未决诉讼或仲裁形成的或有负债</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7" w:lineRule="auto" w:before="30"/>
        <w:ind w:left="1240" w:right="805" w:firstLine="0"/>
        <w:jc w:val="left"/>
        <w:rPr>
          <w:rFonts w:ascii="宋体" w:hAnsi="宋体" w:cs="宋体" w:eastAsia="宋体" w:hint="default"/>
          <w:sz w:val="21"/>
          <w:szCs w:val="21"/>
        </w:rPr>
      </w:pPr>
      <w:r>
        <w:rPr>
          <w:rFonts w:ascii="宋体" w:hAnsi="宋体" w:cs="宋体" w:eastAsia="宋体" w:hint="default"/>
          <w:b/>
          <w:bCs/>
          <w:w w:val="95"/>
          <w:sz w:val="21"/>
          <w:szCs w:val="21"/>
        </w:rPr>
        <w:t>（二）公司为关联方及其他单位提供债务担保形成的或有负债</w:t>
      </w:r>
      <w:r>
        <w:rPr>
          <w:rFonts w:ascii="宋体" w:hAnsi="宋体" w:cs="宋体" w:eastAsia="宋体" w:hint="default"/>
          <w:b/>
          <w:bCs/>
          <w:spacing w:val="68"/>
          <w:w w:val="95"/>
          <w:sz w:val="21"/>
          <w:szCs w:val="21"/>
        </w:rPr>
        <w:t> </w:t>
      </w:r>
      <w:r>
        <w:rPr>
          <w:rFonts w:ascii="宋体" w:hAnsi="宋体" w:cs="宋体" w:eastAsia="宋体" w:hint="default"/>
          <w:b/>
          <w:bCs/>
          <w:spacing w:val="68"/>
          <w:w w:val="95"/>
          <w:sz w:val="21"/>
          <w:szCs w:val="21"/>
        </w:rPr>
      </w:r>
      <w:r>
        <w:rPr>
          <w:rFonts w:ascii="宋体" w:hAnsi="宋体" w:cs="宋体" w:eastAsia="宋体" w:hint="default"/>
          <w:sz w:val="21"/>
          <w:szCs w:val="21"/>
        </w:rPr>
        <w:t>本年度本公司未发生此事项。</w:t>
      </w:r>
    </w:p>
    <w:p>
      <w:pPr>
        <w:spacing w:line="355" w:lineRule="auto" w:before="30"/>
        <w:ind w:left="1240" w:right="5534" w:firstLine="0"/>
        <w:jc w:val="left"/>
        <w:rPr>
          <w:rFonts w:ascii="宋体" w:hAnsi="宋体" w:cs="宋体" w:eastAsia="宋体" w:hint="default"/>
          <w:sz w:val="21"/>
          <w:szCs w:val="21"/>
        </w:rPr>
      </w:pPr>
      <w:r>
        <w:rPr>
          <w:rFonts w:ascii="宋体" w:hAnsi="宋体" w:cs="宋体" w:eastAsia="宋体" w:hint="default"/>
          <w:b/>
          <w:bCs/>
          <w:sz w:val="21"/>
          <w:szCs w:val="21"/>
        </w:rPr>
        <w:t>（三）其他或有负债</w:t>
      </w:r>
      <w:r>
        <w:rPr>
          <w:rFonts w:ascii="宋体" w:hAnsi="宋体" w:cs="宋体" w:eastAsia="宋体" w:hint="default"/>
          <w:b/>
          <w:bCs/>
          <w:spacing w:val="1"/>
          <w:w w:val="99"/>
          <w:sz w:val="21"/>
          <w:szCs w:val="21"/>
        </w:rPr>
        <w:t> </w:t>
      </w:r>
      <w:r>
        <w:rPr>
          <w:rFonts w:ascii="宋体" w:hAnsi="宋体" w:cs="宋体" w:eastAsia="宋体" w:hint="default"/>
          <w:sz w:val="21"/>
          <w:szCs w:val="21"/>
        </w:rPr>
        <w:t>截至报告日止本公司未结清保函：</w:t>
      </w: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486"/>
        <w:gridCol w:w="1387"/>
        <w:gridCol w:w="2464"/>
        <w:gridCol w:w="1547"/>
        <w:gridCol w:w="1452"/>
        <w:gridCol w:w="1376"/>
      </w:tblGrid>
      <w:tr>
        <w:trPr>
          <w:trHeight w:val="47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9" w:right="0"/>
              <w:jc w:val="left"/>
              <w:rPr>
                <w:rFonts w:ascii="宋体" w:hAnsi="宋体" w:cs="宋体" w:eastAsia="宋体" w:hint="default"/>
                <w:sz w:val="18"/>
                <w:szCs w:val="18"/>
              </w:rPr>
            </w:pPr>
            <w:r>
              <w:rPr>
                <w:rFonts w:ascii="宋体" w:hAnsi="宋体" w:cs="宋体" w:eastAsia="宋体" w:hint="default"/>
                <w:b/>
                <w:bCs/>
                <w:sz w:val="18"/>
                <w:szCs w:val="18"/>
              </w:rPr>
              <w:t>担 保</w:t>
            </w:r>
            <w:r>
              <w:rPr>
                <w:rFonts w:ascii="宋体" w:hAnsi="宋体" w:cs="宋体" w:eastAsia="宋体" w:hint="default"/>
                <w:b/>
                <w:bCs/>
                <w:spacing w:val="-3"/>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b/>
                <w:bCs/>
                <w:sz w:val="18"/>
                <w:szCs w:val="18"/>
              </w:rPr>
              <w:t>担保期限</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9" w:right="0" w:hanging="92"/>
              <w:jc w:val="left"/>
              <w:rPr>
                <w:rFonts w:ascii="宋体" w:hAnsi="宋体" w:cs="宋体" w:eastAsia="宋体" w:hint="default"/>
                <w:sz w:val="18"/>
                <w:szCs w:val="18"/>
              </w:rPr>
            </w:pPr>
            <w:r>
              <w:rPr>
                <w:rFonts w:ascii="宋体" w:hAnsi="宋体" w:cs="宋体" w:eastAsia="宋体" w:hint="default"/>
                <w:b/>
                <w:bCs/>
                <w:sz w:val="18"/>
                <w:szCs w:val="18"/>
              </w:rPr>
              <w:t>经济利益流出不</w:t>
            </w:r>
            <w:r>
              <w:rPr>
                <w:rFonts w:ascii="宋体" w:hAnsi="宋体" w:cs="宋体" w:eastAsia="宋体" w:hint="default"/>
                <w:sz w:val="18"/>
                <w:szCs w:val="18"/>
              </w:rPr>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确定性的说明</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
              <w:jc w:val="center"/>
              <w:rPr>
                <w:rFonts w:ascii="宋体" w:hAnsi="宋体" w:cs="宋体" w:eastAsia="宋体" w:hint="default"/>
                <w:sz w:val="18"/>
                <w:szCs w:val="18"/>
              </w:rPr>
            </w:pPr>
            <w:r>
              <w:rPr>
                <w:rFonts w:ascii="宋体" w:hAnsi="宋体" w:cs="宋体" w:eastAsia="宋体" w:hint="default"/>
                <w:b/>
                <w:bCs/>
                <w:sz w:val="18"/>
                <w:szCs w:val="18"/>
              </w:rPr>
              <w:t>对本公司的财</w:t>
            </w:r>
            <w:r>
              <w:rPr>
                <w:rFonts w:ascii="宋体" w:hAnsi="宋体" w:cs="宋体" w:eastAsia="宋体" w:hint="default"/>
                <w:sz w:val="18"/>
                <w:szCs w:val="18"/>
              </w:rPr>
            </w:r>
          </w:p>
          <w:p>
            <w:pPr>
              <w:pStyle w:val="TableParagraph"/>
              <w:spacing w:line="234" w:lineRule="exact"/>
              <w:ind w:right="9"/>
              <w:jc w:val="center"/>
              <w:rPr>
                <w:rFonts w:ascii="宋体" w:hAnsi="宋体" w:cs="宋体" w:eastAsia="宋体" w:hint="default"/>
                <w:sz w:val="18"/>
                <w:szCs w:val="18"/>
              </w:rPr>
            </w:pPr>
            <w:r>
              <w:rPr>
                <w:rFonts w:ascii="宋体" w:hAnsi="宋体" w:cs="宋体" w:eastAsia="宋体" w:hint="default"/>
                <w:b/>
                <w:bCs/>
                <w:sz w:val="18"/>
                <w:szCs w:val="18"/>
              </w:rPr>
              <w:t>务影响</w:t>
            </w:r>
            <w:r>
              <w:rPr>
                <w:rFonts w:ascii="宋体" w:hAnsi="宋体" w:cs="宋体" w:eastAsia="宋体" w:hint="default"/>
                <w:sz w:val="18"/>
                <w:szCs w:val="18"/>
              </w:rPr>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2,987,795.15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2006.12.22-2009.4.30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2,952,482.20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2006.12.19-2008.6.5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984,160.80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2006.12.19-2010.12.5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2006.12.12-2011.12.5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25,770,000.00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2006.12.12-2008.6.5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47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中信银行广州分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2006.12.1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签发并于货物安装</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到位且验收合格时到期</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视合同履行情</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对本公司财务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没有重大影响</w:t>
            </w:r>
          </w:p>
        </w:tc>
      </w:tr>
      <w:tr>
        <w:trPr>
          <w:trHeight w:val="71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6,849,590.30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2007.12.10-2009.12.31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bl>
    <w:p>
      <w:pPr>
        <w:spacing w:after="0" w:line="240" w:lineRule="auto"/>
        <w:jc w:val="left"/>
        <w:rPr>
          <w:rFonts w:ascii="宋体" w:hAnsi="宋体" w:cs="宋体" w:eastAsia="宋体" w:hint="default"/>
          <w:sz w:val="18"/>
          <w:szCs w:val="18"/>
        </w:rPr>
        <w:sectPr>
          <w:pgSz w:w="11910" w:h="16840"/>
          <w:pgMar w:header="40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486"/>
        <w:gridCol w:w="1387"/>
        <w:gridCol w:w="2464"/>
        <w:gridCol w:w="1547"/>
        <w:gridCol w:w="1452"/>
        <w:gridCol w:w="1376"/>
      </w:tblGrid>
      <w:tr>
        <w:trPr>
          <w:trHeight w:val="47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9" w:right="0"/>
              <w:jc w:val="left"/>
              <w:rPr>
                <w:rFonts w:ascii="宋体" w:hAnsi="宋体" w:cs="宋体" w:eastAsia="宋体" w:hint="default"/>
                <w:sz w:val="18"/>
                <w:szCs w:val="18"/>
              </w:rPr>
            </w:pPr>
            <w:r>
              <w:rPr>
                <w:rFonts w:ascii="宋体" w:hAnsi="宋体" w:cs="宋体" w:eastAsia="宋体" w:hint="default"/>
                <w:b/>
                <w:bCs/>
                <w:sz w:val="18"/>
                <w:szCs w:val="18"/>
              </w:rPr>
              <w:t>担 保</w:t>
            </w:r>
            <w:r>
              <w:rPr>
                <w:rFonts w:ascii="宋体" w:hAnsi="宋体" w:cs="宋体" w:eastAsia="宋体" w:hint="default"/>
                <w:b/>
                <w:bCs/>
                <w:spacing w:val="-3"/>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b/>
                <w:bCs/>
                <w:sz w:val="18"/>
                <w:szCs w:val="18"/>
              </w:rPr>
              <w:t>担保期限</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9" w:right="0" w:hanging="92"/>
              <w:jc w:val="left"/>
              <w:rPr>
                <w:rFonts w:ascii="宋体" w:hAnsi="宋体" w:cs="宋体" w:eastAsia="宋体" w:hint="default"/>
                <w:sz w:val="18"/>
                <w:szCs w:val="18"/>
              </w:rPr>
            </w:pPr>
            <w:r>
              <w:rPr>
                <w:rFonts w:ascii="宋体" w:hAnsi="宋体" w:cs="宋体" w:eastAsia="宋体" w:hint="default"/>
                <w:b/>
                <w:bCs/>
                <w:sz w:val="18"/>
                <w:szCs w:val="18"/>
              </w:rPr>
              <w:t>经济利益流出不</w:t>
            </w:r>
            <w:r>
              <w:rPr>
                <w:rFonts w:ascii="宋体" w:hAnsi="宋体" w:cs="宋体" w:eastAsia="宋体" w:hint="default"/>
                <w:sz w:val="18"/>
                <w:szCs w:val="18"/>
              </w:rPr>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确定性的说明</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
              <w:jc w:val="center"/>
              <w:rPr>
                <w:rFonts w:ascii="宋体" w:hAnsi="宋体" w:cs="宋体" w:eastAsia="宋体" w:hint="default"/>
                <w:sz w:val="18"/>
                <w:szCs w:val="18"/>
              </w:rPr>
            </w:pPr>
            <w:r>
              <w:rPr>
                <w:rFonts w:ascii="宋体" w:hAnsi="宋体" w:cs="宋体" w:eastAsia="宋体" w:hint="default"/>
                <w:b/>
                <w:bCs/>
                <w:sz w:val="18"/>
                <w:szCs w:val="18"/>
              </w:rPr>
              <w:t>对本公司的财</w:t>
            </w:r>
            <w:r>
              <w:rPr>
                <w:rFonts w:ascii="宋体" w:hAnsi="宋体" w:cs="宋体" w:eastAsia="宋体" w:hint="default"/>
                <w:sz w:val="18"/>
                <w:szCs w:val="18"/>
              </w:rPr>
            </w:r>
          </w:p>
          <w:p>
            <w:pPr>
              <w:pStyle w:val="TableParagraph"/>
              <w:spacing w:line="235" w:lineRule="exact"/>
              <w:ind w:right="9"/>
              <w:jc w:val="center"/>
              <w:rPr>
                <w:rFonts w:ascii="宋体" w:hAnsi="宋体" w:cs="宋体" w:eastAsia="宋体" w:hint="default"/>
                <w:sz w:val="18"/>
                <w:szCs w:val="18"/>
              </w:rPr>
            </w:pPr>
            <w:r>
              <w:rPr>
                <w:rFonts w:ascii="宋体" w:hAnsi="宋体" w:cs="宋体" w:eastAsia="宋体" w:hint="default"/>
                <w:b/>
                <w:bCs/>
                <w:sz w:val="18"/>
                <w:szCs w:val="18"/>
              </w:rPr>
              <w:t>务影响</w:t>
            </w:r>
            <w:r>
              <w:rPr>
                <w:rFonts w:ascii="宋体" w:hAnsi="宋体" w:cs="宋体" w:eastAsia="宋体" w:hint="default"/>
                <w:sz w:val="18"/>
                <w:szCs w:val="18"/>
              </w:rPr>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1,063,970.00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2007.5.25-2008.3.1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1,086,170.00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2007.5.25-2008.3.1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r>
        <w:trPr>
          <w:trHeight w:val="71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份有限公司广州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天河支行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10,463,385.45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预付款支付日至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2009.4.30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合同履约保函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1" w:right="179" w:hanging="270"/>
              <w:jc w:val="left"/>
              <w:rPr>
                <w:rFonts w:ascii="宋体" w:hAnsi="宋体" w:cs="宋体" w:eastAsia="宋体" w:hint="default"/>
                <w:sz w:val="18"/>
                <w:szCs w:val="18"/>
              </w:rPr>
            </w:pPr>
            <w:r>
              <w:rPr>
                <w:rFonts w:ascii="宋体" w:hAnsi="宋体" w:cs="宋体" w:eastAsia="宋体" w:hint="default"/>
                <w:sz w:val="18"/>
                <w:szCs w:val="18"/>
              </w:rPr>
              <w:t>视合同履行情 况而定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6"/>
              <w:jc w:val="left"/>
              <w:rPr>
                <w:rFonts w:ascii="宋体" w:hAnsi="宋体" w:cs="宋体" w:eastAsia="宋体" w:hint="default"/>
                <w:sz w:val="18"/>
                <w:szCs w:val="18"/>
              </w:rPr>
            </w:pPr>
            <w:r>
              <w:rPr>
                <w:rFonts w:ascii="宋体" w:hAnsi="宋体" w:cs="宋体" w:eastAsia="宋体" w:hint="default"/>
                <w:spacing w:val="15"/>
                <w:sz w:val="18"/>
                <w:szCs w:val="18"/>
              </w:rPr>
              <w:t>对本公司财务 </w:t>
            </w:r>
            <w:r>
              <w:rPr>
                <w:rFonts w:ascii="宋体" w:hAnsi="宋体" w:cs="宋体" w:eastAsia="宋体" w:hint="default"/>
                <w:sz w:val="18"/>
                <w:szCs w:val="18"/>
              </w:rPr>
              <w:t>没有重大影响</w:t>
            </w:r>
          </w:p>
        </w:tc>
      </w:tr>
    </w:tbl>
    <w:p>
      <w:pPr>
        <w:spacing w:line="240" w:lineRule="auto" w:before="3"/>
        <w:rPr>
          <w:rFonts w:ascii="宋体" w:hAnsi="宋体" w:cs="宋体" w:eastAsia="宋体" w:hint="default"/>
          <w:sz w:val="25"/>
          <w:szCs w:val="25"/>
        </w:rPr>
      </w:pPr>
    </w:p>
    <w:p>
      <w:pPr>
        <w:pStyle w:val="Heading4"/>
        <w:spacing w:line="240" w:lineRule="auto"/>
        <w:ind w:left="1240" w:right="805"/>
        <w:jc w:val="left"/>
        <w:rPr>
          <w:b w:val="0"/>
          <w:bCs w:val="0"/>
        </w:rPr>
      </w:pPr>
      <w:r>
        <w:rPr/>
        <w:t>九、承诺事项</w:t>
      </w:r>
      <w:r>
        <w:rPr>
          <w:b w:val="0"/>
          <w:bCs w:val="0"/>
        </w:rPr>
      </w:r>
    </w:p>
    <w:p>
      <w:pPr>
        <w:pStyle w:val="Heading4"/>
        <w:spacing w:line="240" w:lineRule="auto" w:before="133"/>
        <w:ind w:left="1240" w:right="805"/>
        <w:jc w:val="left"/>
        <w:rPr>
          <w:b w:val="0"/>
          <w:bCs w:val="0"/>
        </w:rPr>
      </w:pPr>
      <w:r>
        <w:rPr/>
        <w:t>（一）已签订的尚未履行或尚未完全履行的对外投资合同及有关财务支出</w:t>
      </w:r>
      <w:r>
        <w:rPr>
          <w:b w:val="0"/>
          <w:bCs w:val="0"/>
        </w:rPr>
      </w:r>
    </w:p>
    <w:p>
      <w:pPr>
        <w:pStyle w:val="BodyText"/>
        <w:spacing w:line="240" w:lineRule="auto" w:before="134"/>
        <w:ind w:left="1240" w:right="702"/>
        <w:jc w:val="left"/>
      </w:pPr>
      <w:r>
        <w:rPr>
          <w:rFonts w:ascii="Times New Roman" w:hAnsi="Times New Roman" w:cs="Times New Roman" w:eastAsia="Times New Roman" w:hint="default"/>
        </w:rPr>
        <w:t>2007 </w:t>
      </w:r>
      <w:r>
        <w:rPr>
          <w:rFonts w:ascii="Times New Roman" w:hAnsi="Times New Roman" w:cs="Times New Roman" w:eastAsia="Times New Roman" w:hint="default"/>
          <w:spacing w:val="6"/>
        </w:rPr>
        <w:t> </w:t>
      </w:r>
      <w:r>
        <w:rPr/>
        <w:t>年，位于广州高新技术产业开发区科学城科林路以北的广电运通生产基地工程开</w:t>
      </w:r>
    </w:p>
    <w:p>
      <w:pPr>
        <w:pStyle w:val="BodyText"/>
        <w:spacing w:line="240" w:lineRule="auto" w:before="117"/>
        <w:ind w:left="820" w:right="0"/>
        <w:jc w:val="both"/>
      </w:pPr>
      <w:r>
        <w:rPr>
          <w:spacing w:val="-4"/>
        </w:rPr>
        <w:t>工建设，项目固定资产投资或建设资金预算投资</w:t>
      </w:r>
      <w:r>
        <w:rPr>
          <w:spacing w:val="-1"/>
        </w:rPr>
        <w:t> </w:t>
      </w:r>
      <w:r>
        <w:rPr>
          <w:rFonts w:ascii="Times New Roman" w:hAnsi="Times New Roman" w:cs="Times New Roman" w:eastAsia="Times New Roman" w:hint="default"/>
        </w:rPr>
        <w:t>20,728.67 </w:t>
      </w:r>
      <w:r>
        <w:rPr/>
        <w:t>万元，</w:t>
      </w:r>
      <w:r>
        <w:rPr>
          <w:spacing w:val="-73"/>
        </w:rPr>
        <w:t> </w:t>
      </w:r>
      <w:r>
        <w:rPr/>
        <w:t>截止</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w:t>
      </w:r>
    </w:p>
    <w:p>
      <w:pPr>
        <w:pStyle w:val="BodyText"/>
        <w:spacing w:line="240" w:lineRule="auto" w:before="118"/>
        <w:ind w:left="819" w:right="0"/>
        <w:jc w:val="both"/>
      </w:pPr>
      <w:r>
        <w:rPr/>
        <w:t>已签订项目相关的合同总额为 </w:t>
      </w:r>
      <w:r>
        <w:rPr>
          <w:rFonts w:ascii="Times New Roman" w:hAnsi="Times New Roman" w:cs="Times New Roman" w:eastAsia="Times New Roman" w:hint="default"/>
        </w:rPr>
        <w:t>9,472.03  </w:t>
      </w:r>
      <w:r>
        <w:rPr>
          <w:spacing w:val="-5"/>
        </w:rPr>
        <w:t>万元，已支付相关款项 </w:t>
      </w:r>
      <w:r>
        <w:rPr>
          <w:rFonts w:ascii="Times New Roman" w:hAnsi="Times New Roman" w:cs="Times New Roman" w:eastAsia="Times New Roman" w:hint="default"/>
        </w:rPr>
        <w:t>3,516.51</w:t>
      </w:r>
      <w:r>
        <w:rPr>
          <w:rFonts w:ascii="Times New Roman" w:hAnsi="Times New Roman" w:cs="Times New Roman" w:eastAsia="Times New Roman" w:hint="default"/>
          <w:spacing w:val="51"/>
        </w:rPr>
        <w:t> </w:t>
      </w:r>
      <w:r>
        <w:rPr>
          <w:spacing w:val="-6"/>
        </w:rPr>
        <w:t>万元，以后年度将</w:t>
      </w:r>
    </w:p>
    <w:p>
      <w:pPr>
        <w:pStyle w:val="BodyText"/>
        <w:spacing w:line="240" w:lineRule="auto" w:before="117"/>
        <w:ind w:left="819" w:right="0"/>
        <w:jc w:val="both"/>
      </w:pPr>
      <w:r>
        <w:rPr/>
        <w:t>要支出的合同金额为 </w:t>
      </w:r>
      <w:r>
        <w:rPr>
          <w:rFonts w:ascii="Times New Roman" w:hAnsi="Times New Roman" w:cs="Times New Roman" w:eastAsia="Times New Roman" w:hint="default"/>
        </w:rPr>
        <w:t>5,955.52</w:t>
      </w:r>
      <w:r>
        <w:rPr>
          <w:rFonts w:ascii="Times New Roman" w:hAnsi="Times New Roman" w:cs="Times New Roman" w:eastAsia="Times New Roman" w:hint="default"/>
          <w:spacing w:val="48"/>
        </w:rPr>
        <w:t> </w:t>
      </w:r>
      <w:r>
        <w:rPr/>
        <w:t>万元。</w:t>
      </w:r>
    </w:p>
    <w:p>
      <w:pPr>
        <w:spacing w:line="357" w:lineRule="auto" w:before="117"/>
        <w:ind w:left="1239" w:right="805" w:firstLine="0"/>
        <w:jc w:val="left"/>
        <w:rPr>
          <w:rFonts w:ascii="宋体" w:hAnsi="宋体" w:cs="宋体" w:eastAsia="宋体" w:hint="default"/>
          <w:sz w:val="21"/>
          <w:szCs w:val="21"/>
        </w:rPr>
      </w:pPr>
      <w:r>
        <w:rPr>
          <w:rFonts w:ascii="宋体" w:hAnsi="宋体" w:cs="宋体" w:eastAsia="宋体" w:hint="default"/>
          <w:b/>
          <w:bCs/>
          <w:w w:val="95"/>
          <w:sz w:val="21"/>
          <w:szCs w:val="21"/>
        </w:rPr>
        <w:t>（二）已签订的正在或准备履行的大额发包合同及财务影响。</w:t>
      </w:r>
      <w:r>
        <w:rPr>
          <w:rFonts w:ascii="宋体" w:hAnsi="宋体" w:cs="宋体" w:eastAsia="宋体" w:hint="default"/>
          <w:b/>
          <w:bCs/>
          <w:spacing w:val="68"/>
          <w:w w:val="95"/>
          <w:sz w:val="21"/>
          <w:szCs w:val="21"/>
        </w:rPr>
        <w:t> </w:t>
      </w:r>
      <w:r>
        <w:rPr>
          <w:rFonts w:ascii="宋体" w:hAnsi="宋体" w:cs="宋体" w:eastAsia="宋体" w:hint="default"/>
          <w:b/>
          <w:bCs/>
          <w:spacing w:val="68"/>
          <w:w w:val="95"/>
          <w:sz w:val="21"/>
          <w:szCs w:val="21"/>
        </w:rPr>
      </w:r>
      <w:r>
        <w:rPr>
          <w:rFonts w:ascii="宋体" w:hAnsi="宋体" w:cs="宋体" w:eastAsia="宋体" w:hint="default"/>
          <w:sz w:val="21"/>
          <w:szCs w:val="21"/>
        </w:rPr>
        <w:t>本年度本公司未发生此事项。</w:t>
      </w:r>
    </w:p>
    <w:p>
      <w:pPr>
        <w:spacing w:line="357" w:lineRule="auto" w:before="30"/>
        <w:ind w:left="1239" w:right="988" w:firstLine="0"/>
        <w:jc w:val="left"/>
        <w:rPr>
          <w:rFonts w:ascii="宋体" w:hAnsi="宋体" w:cs="宋体" w:eastAsia="宋体" w:hint="default"/>
          <w:sz w:val="21"/>
          <w:szCs w:val="21"/>
        </w:rPr>
      </w:pPr>
      <w:r>
        <w:rPr>
          <w:rFonts w:ascii="宋体" w:hAnsi="宋体" w:cs="宋体" w:eastAsia="宋体" w:hint="default"/>
          <w:b/>
          <w:bCs/>
          <w:w w:val="95"/>
          <w:sz w:val="21"/>
          <w:szCs w:val="21"/>
        </w:rPr>
        <w:t>（三）已签订的正在或准备履行的租赁合同及财务影响。</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357" w:lineRule="auto" w:before="30"/>
        <w:ind w:left="1239" w:right="4679" w:firstLine="0"/>
        <w:jc w:val="left"/>
        <w:rPr>
          <w:rFonts w:ascii="宋体" w:hAnsi="宋体" w:cs="宋体" w:eastAsia="宋体" w:hint="default"/>
          <w:sz w:val="21"/>
          <w:szCs w:val="21"/>
        </w:rPr>
      </w:pPr>
      <w:r>
        <w:rPr>
          <w:rFonts w:ascii="宋体" w:hAnsi="宋体" w:cs="宋体" w:eastAsia="宋体" w:hint="default"/>
          <w:b/>
          <w:bCs/>
          <w:sz w:val="21"/>
          <w:szCs w:val="21"/>
        </w:rPr>
        <w:t>（四）已签订的正在或准备履行的并购协议</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5" w:lineRule="auto" w:before="30"/>
        <w:ind w:left="1239" w:right="4679" w:firstLine="0"/>
        <w:jc w:val="left"/>
        <w:rPr>
          <w:rFonts w:ascii="宋体" w:hAnsi="宋体" w:cs="宋体" w:eastAsia="宋体" w:hint="default"/>
          <w:sz w:val="21"/>
          <w:szCs w:val="21"/>
        </w:rPr>
      </w:pPr>
      <w:r>
        <w:rPr>
          <w:rFonts w:ascii="宋体" w:hAnsi="宋体" w:cs="宋体" w:eastAsia="宋体" w:hint="default"/>
          <w:b/>
          <w:bCs/>
          <w:sz w:val="21"/>
          <w:szCs w:val="21"/>
        </w:rPr>
        <w:t>（五）已签订的正在或准备履行的重组计划</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5" w:lineRule="auto" w:before="33"/>
        <w:ind w:left="1239" w:right="5944" w:firstLine="0"/>
        <w:jc w:val="left"/>
        <w:rPr>
          <w:rFonts w:ascii="宋体" w:hAnsi="宋体" w:cs="宋体" w:eastAsia="宋体" w:hint="default"/>
          <w:sz w:val="21"/>
          <w:szCs w:val="21"/>
        </w:rPr>
      </w:pPr>
      <w:r>
        <w:rPr>
          <w:rFonts w:ascii="宋体" w:hAnsi="宋体" w:cs="宋体" w:eastAsia="宋体" w:hint="default"/>
          <w:b/>
          <w:bCs/>
          <w:sz w:val="21"/>
          <w:szCs w:val="21"/>
        </w:rPr>
        <w:t>（六）其他重大财务承诺事项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7" w:lineRule="auto" w:before="33"/>
        <w:ind w:left="1239" w:right="5955" w:firstLine="0"/>
        <w:jc w:val="left"/>
        <w:rPr>
          <w:rFonts w:ascii="宋体" w:hAnsi="宋体" w:cs="宋体" w:eastAsia="宋体" w:hint="default"/>
          <w:sz w:val="21"/>
          <w:szCs w:val="21"/>
        </w:rPr>
      </w:pPr>
      <w:r>
        <w:rPr>
          <w:rFonts w:ascii="宋体" w:hAnsi="宋体" w:cs="宋体" w:eastAsia="宋体" w:hint="default"/>
          <w:b/>
          <w:bCs/>
          <w:sz w:val="21"/>
          <w:szCs w:val="21"/>
        </w:rPr>
        <w:t>（七）前期承诺的履行情况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 </w:t>
      </w:r>
      <w:r>
        <w:rPr>
          <w:rFonts w:ascii="宋体" w:hAnsi="宋体" w:cs="宋体" w:eastAsia="宋体" w:hint="default"/>
          <w:b/>
          <w:bCs/>
          <w:sz w:val="21"/>
          <w:szCs w:val="21"/>
        </w:rPr>
        <w:t>十、资产负债表日后事项</w:t>
      </w:r>
      <w:r>
        <w:rPr>
          <w:rFonts w:ascii="宋体" w:hAnsi="宋体" w:cs="宋体" w:eastAsia="宋体" w:hint="default"/>
          <w:sz w:val="21"/>
          <w:szCs w:val="21"/>
        </w:rPr>
      </w:r>
    </w:p>
    <w:p>
      <w:pPr>
        <w:spacing w:line="355" w:lineRule="auto" w:before="30"/>
        <w:ind w:left="1239" w:right="806"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（一）资产负债表日后公司利润分配方案</w:t>
      </w:r>
      <w:r>
        <w:rPr>
          <w:rFonts w:ascii="宋体" w:hAnsi="宋体" w:cs="宋体" w:eastAsia="宋体" w:hint="default"/>
          <w:b/>
          <w:bCs/>
          <w:spacing w:val="1"/>
          <w:w w:val="99"/>
          <w:sz w:val="21"/>
          <w:szCs w:val="21"/>
        </w:rPr>
        <w:t> </w:t>
      </w:r>
      <w:r>
        <w:rPr>
          <w:rFonts w:ascii="宋体" w:hAnsi="宋体" w:cs="宋体" w:eastAsia="宋体" w:hint="default"/>
          <w:sz w:val="21"/>
          <w:szCs w:val="21"/>
        </w:rPr>
        <w:t>根据公司第一届董事会第十五次会议决议，</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年度利润分配预案为：公司拟按</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2007</w:t>
      </w:r>
    </w:p>
    <w:p>
      <w:pPr>
        <w:pStyle w:val="BodyText"/>
        <w:spacing w:line="338" w:lineRule="auto" w:before="7"/>
        <w:ind w:left="819" w:right="817"/>
        <w:jc w:val="both"/>
      </w:pPr>
      <w:r>
        <w:rPr/>
        <w:t>年度实现净利润的</w:t>
      </w:r>
      <w:r>
        <w:rPr>
          <w:spacing w:val="-57"/>
        </w:rPr>
        <w:t> </w:t>
      </w:r>
      <w:r>
        <w:rPr>
          <w:rFonts w:ascii="Times New Roman" w:hAnsi="Times New Roman" w:cs="Times New Roman" w:eastAsia="Times New Roman" w:hint="default"/>
        </w:rPr>
        <w:t>10%</w:t>
      </w:r>
      <w:r>
        <w:rPr/>
        <w:t>提取盈余公积，以</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年末总股本为基数，以资本公积向全体股东 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股股本，同时向全体股东每</w:t>
      </w:r>
      <w:r>
        <w:rPr>
          <w:spacing w:val="-52"/>
        </w:rPr>
        <w:t> </w:t>
      </w:r>
      <w:r>
        <w:rPr>
          <w:rFonts w:ascii="Times New Roman" w:hAnsi="Times New Roman" w:cs="Times New Roman" w:eastAsia="Times New Roman" w:hint="default"/>
        </w:rPr>
        <w:t>10 </w:t>
      </w:r>
      <w:r>
        <w:rPr/>
        <w:t>股派发现金</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6"/>
        </w:rPr>
        <w:t>元（含税）的现金股利，上述</w:t>
      </w:r>
      <w:r>
        <w:rPr/>
        <w:t> 预案尚需经股东大会批准。</w:t>
      </w:r>
    </w:p>
    <w:p>
      <w:pPr>
        <w:spacing w:line="357" w:lineRule="auto" w:before="47"/>
        <w:ind w:left="1239" w:right="4047" w:firstLine="0"/>
        <w:jc w:val="left"/>
        <w:rPr>
          <w:rFonts w:ascii="宋体" w:hAnsi="宋体" w:cs="宋体" w:eastAsia="宋体" w:hint="default"/>
          <w:sz w:val="21"/>
          <w:szCs w:val="21"/>
        </w:rPr>
      </w:pPr>
      <w:r>
        <w:rPr>
          <w:rFonts w:ascii="宋体" w:hAnsi="宋体" w:cs="宋体" w:eastAsia="宋体" w:hint="default"/>
          <w:b/>
          <w:bCs/>
          <w:sz w:val="21"/>
          <w:szCs w:val="21"/>
        </w:rPr>
        <w:t>（二）资产负债表日后发生重大诉讼、仲裁、承诺</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pStyle w:val="Heading4"/>
        <w:spacing w:line="240" w:lineRule="auto" w:before="30"/>
        <w:ind w:left="1239" w:right="805"/>
        <w:jc w:val="left"/>
        <w:rPr>
          <w:b w:val="0"/>
          <w:bCs w:val="0"/>
        </w:rPr>
      </w:pPr>
      <w:r>
        <w:rPr/>
        <w:t>（三）资产负债表日后资产价格、税收政策、外汇汇率的重大变化</w:t>
      </w:r>
      <w:r>
        <w:rPr>
          <w:b w:val="0"/>
          <w:bCs w:val="0"/>
        </w:rPr>
      </w:r>
    </w:p>
    <w:p>
      <w:pPr>
        <w:spacing w:after="0" w:line="240" w:lineRule="auto"/>
        <w:jc w:val="left"/>
        <w:sectPr>
          <w:pgSz w:w="11910" w:h="16840"/>
          <w:pgMar w:header="400" w:footer="982" w:top="1100" w:bottom="1180" w:left="980" w:right="980"/>
        </w:sectPr>
      </w:pPr>
    </w:p>
    <w:p>
      <w:pPr>
        <w:spacing w:line="240" w:lineRule="auto" w:before="2"/>
        <w:rPr>
          <w:rFonts w:ascii="宋体" w:hAnsi="宋体" w:cs="宋体" w:eastAsia="宋体" w:hint="default"/>
          <w:b/>
          <w:bCs/>
          <w:sz w:val="19"/>
          <w:szCs w:val="19"/>
        </w:rPr>
      </w:pPr>
    </w:p>
    <w:p>
      <w:pPr>
        <w:pStyle w:val="BodyText"/>
        <w:spacing w:line="240" w:lineRule="auto" w:before="35"/>
        <w:ind w:left="780" w:right="3165"/>
        <w:jc w:val="left"/>
      </w:pPr>
      <w:r>
        <w:rPr/>
        <w:t>本年度本公司未发生此事项。</w:t>
      </w:r>
    </w:p>
    <w:p>
      <w:pPr>
        <w:spacing w:line="357" w:lineRule="auto" w:before="133"/>
        <w:ind w:left="780" w:right="3165" w:firstLine="0"/>
        <w:jc w:val="left"/>
        <w:rPr>
          <w:rFonts w:ascii="宋体" w:hAnsi="宋体" w:cs="宋体" w:eastAsia="宋体" w:hint="default"/>
          <w:sz w:val="21"/>
          <w:szCs w:val="21"/>
        </w:rPr>
      </w:pPr>
      <w:r>
        <w:rPr>
          <w:rFonts w:ascii="宋体" w:hAnsi="宋体" w:cs="宋体" w:eastAsia="宋体" w:hint="default"/>
          <w:b/>
          <w:bCs/>
          <w:w w:val="95"/>
          <w:sz w:val="21"/>
          <w:szCs w:val="21"/>
        </w:rPr>
        <w:t>（四）资产负债表日后因自然灾害导致资产发生重大损失</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357" w:lineRule="auto" w:before="30"/>
        <w:ind w:left="780" w:right="3165" w:firstLine="0"/>
        <w:jc w:val="left"/>
        <w:rPr>
          <w:rFonts w:ascii="宋体" w:hAnsi="宋体" w:cs="宋体" w:eastAsia="宋体" w:hint="default"/>
          <w:sz w:val="21"/>
          <w:szCs w:val="21"/>
        </w:rPr>
      </w:pPr>
      <w:r>
        <w:rPr>
          <w:rFonts w:ascii="宋体" w:hAnsi="宋体" w:cs="宋体" w:eastAsia="宋体" w:hint="default"/>
          <w:b/>
          <w:bCs/>
          <w:w w:val="95"/>
          <w:sz w:val="21"/>
          <w:szCs w:val="21"/>
        </w:rPr>
        <w:t>（五）资产负债表日后发行股票和债券以及其他巨额举债</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357" w:lineRule="auto" w:before="30"/>
        <w:ind w:left="780" w:right="4429" w:firstLine="0"/>
        <w:jc w:val="left"/>
        <w:rPr>
          <w:rFonts w:ascii="宋体" w:hAnsi="宋体" w:cs="宋体" w:eastAsia="宋体" w:hint="default"/>
          <w:sz w:val="21"/>
          <w:szCs w:val="21"/>
        </w:rPr>
      </w:pPr>
      <w:r>
        <w:rPr>
          <w:rFonts w:ascii="宋体" w:hAnsi="宋体" w:cs="宋体" w:eastAsia="宋体" w:hint="default"/>
          <w:b/>
          <w:bCs/>
          <w:sz w:val="21"/>
          <w:szCs w:val="21"/>
        </w:rPr>
        <w:t>（六）资产负债表日后资本公积转增资本</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5" w:lineRule="auto" w:before="30"/>
        <w:ind w:left="779" w:right="4852" w:firstLine="0"/>
        <w:jc w:val="left"/>
        <w:rPr>
          <w:rFonts w:ascii="宋体" w:hAnsi="宋体" w:cs="宋体" w:eastAsia="宋体" w:hint="default"/>
          <w:sz w:val="21"/>
          <w:szCs w:val="21"/>
        </w:rPr>
      </w:pPr>
      <w:r>
        <w:rPr>
          <w:rFonts w:ascii="宋体" w:hAnsi="宋体" w:cs="宋体" w:eastAsia="宋体" w:hint="default"/>
          <w:b/>
          <w:bCs/>
          <w:sz w:val="21"/>
          <w:szCs w:val="21"/>
        </w:rPr>
        <w:t>（七）资产负债表日后发生巨额亏损</w:t>
      </w:r>
      <w:r>
        <w:rPr>
          <w:rFonts w:ascii="宋体" w:hAnsi="宋体" w:cs="宋体" w:eastAsia="宋体" w:hint="default"/>
          <w:b/>
          <w:bCs/>
          <w:w w:val="99"/>
          <w:sz w:val="21"/>
          <w:szCs w:val="21"/>
        </w:rPr>
        <w:t> </w:t>
      </w:r>
      <w:r>
        <w:rPr>
          <w:rFonts w:ascii="宋体" w:hAnsi="宋体" w:cs="宋体" w:eastAsia="宋体" w:hint="default"/>
          <w:sz w:val="21"/>
          <w:szCs w:val="21"/>
        </w:rPr>
        <w:t>本年度本公司未发生此事项。</w:t>
      </w:r>
    </w:p>
    <w:p>
      <w:pPr>
        <w:spacing w:line="355" w:lineRule="auto" w:before="33"/>
        <w:ind w:left="779" w:right="3587" w:firstLine="0"/>
        <w:jc w:val="left"/>
        <w:rPr>
          <w:rFonts w:ascii="宋体" w:hAnsi="宋体" w:cs="宋体" w:eastAsia="宋体" w:hint="default"/>
          <w:sz w:val="21"/>
          <w:szCs w:val="21"/>
        </w:rPr>
      </w:pPr>
      <w:r>
        <w:rPr>
          <w:rFonts w:ascii="宋体" w:hAnsi="宋体" w:cs="宋体" w:eastAsia="宋体" w:hint="default"/>
          <w:b/>
          <w:bCs/>
          <w:sz w:val="21"/>
          <w:szCs w:val="21"/>
        </w:rPr>
        <w:t>（八）资产负债表日后发生企业合并或处置子公司</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5" w:lineRule="auto" w:before="33"/>
        <w:ind w:left="779" w:right="3165"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（九）资产负债表日后一年内实施的重大经营战略调整</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5" w:lineRule="auto" w:before="33"/>
        <w:ind w:left="779" w:right="3165" w:firstLine="0"/>
        <w:jc w:val="left"/>
        <w:rPr>
          <w:rFonts w:ascii="宋体" w:hAnsi="宋体" w:cs="宋体" w:eastAsia="宋体" w:hint="default"/>
          <w:sz w:val="21"/>
          <w:szCs w:val="21"/>
        </w:rPr>
      </w:pPr>
      <w:r>
        <w:rPr>
          <w:rFonts w:ascii="宋体" w:hAnsi="宋体" w:cs="宋体" w:eastAsia="宋体" w:hint="default"/>
          <w:b/>
          <w:bCs/>
          <w:w w:val="95"/>
          <w:sz w:val="21"/>
          <w:szCs w:val="21"/>
        </w:rPr>
        <w:t>（十）资产负债表日后一年内实施的金额重大的债务重组</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240" w:lineRule="auto" w:before="0"/>
        <w:rPr>
          <w:rFonts w:ascii="宋体" w:hAnsi="宋体" w:cs="宋体" w:eastAsia="宋体" w:hint="default"/>
          <w:sz w:val="20"/>
          <w:szCs w:val="20"/>
        </w:rPr>
      </w:pPr>
    </w:p>
    <w:p>
      <w:pPr>
        <w:pStyle w:val="Heading4"/>
        <w:spacing w:line="240" w:lineRule="auto" w:before="133"/>
        <w:ind w:left="779" w:right="3165"/>
        <w:jc w:val="left"/>
        <w:rPr>
          <w:b w:val="0"/>
          <w:bCs w:val="0"/>
        </w:rPr>
      </w:pPr>
      <w:r>
        <w:rPr/>
        <w:t>十一、净资产收益率与每股收益</w:t>
      </w:r>
      <w:r>
        <w:rPr>
          <w:b w:val="0"/>
          <w:bCs w:val="0"/>
        </w:rPr>
      </w:r>
    </w:p>
    <w:p>
      <w:pPr>
        <w:spacing w:line="240" w:lineRule="auto" w:before="11"/>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836"/>
        <w:gridCol w:w="1364"/>
        <w:gridCol w:w="1260"/>
        <w:gridCol w:w="1576"/>
        <w:gridCol w:w="1750"/>
      </w:tblGrid>
      <w:tr>
        <w:trPr>
          <w:trHeight w:val="295"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885"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净资产收益率</w:t>
            </w:r>
            <w:r>
              <w:rPr>
                <w:rFonts w:ascii="宋体" w:hAnsi="宋体" w:cs="宋体" w:eastAsia="宋体" w:hint="default"/>
                <w:sz w:val="21"/>
                <w:szCs w:val="21"/>
              </w:rPr>
            </w:r>
          </w:p>
        </w:tc>
        <w:tc>
          <w:tcPr>
            <w:tcW w:w="3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460" w:hRule="exact"/>
        </w:trPr>
        <w:tc>
          <w:tcPr>
            <w:tcW w:w="2836"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b/>
                <w:bCs/>
                <w:sz w:val="21"/>
                <w:szCs w:val="21"/>
              </w:rPr>
              <w:t>全面摊薄</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b/>
                <w:bCs/>
                <w:sz w:val="21"/>
                <w:szCs w:val="21"/>
              </w:rPr>
              <w:t>加权平均</w:t>
            </w:r>
            <w:r>
              <w:rPr>
                <w:rFonts w:ascii="宋体" w:hAnsi="宋体" w:cs="宋体" w:eastAsia="宋体" w:hint="default"/>
                <w:sz w:val="21"/>
                <w:szCs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5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归属于公司普通股股东的净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22.55%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43.78%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1.95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1.95</w:t>
            </w:r>
          </w:p>
        </w:tc>
      </w:tr>
      <w:tr>
        <w:trPr>
          <w:trHeight w:val="55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扣除非经常性损益后归属于</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40.53%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1.81</w:t>
            </w:r>
          </w:p>
        </w:tc>
      </w:tr>
    </w:tbl>
    <w:p>
      <w:pPr>
        <w:spacing w:line="350" w:lineRule="auto" w:before="93"/>
        <w:ind w:left="780" w:right="4654"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（一）计算过程</w:t>
      </w:r>
      <w:r>
        <w:rPr>
          <w:rFonts w:ascii="宋体" w:hAnsi="宋体" w:cs="宋体" w:eastAsia="宋体" w:hint="default"/>
          <w:b/>
          <w:bCs/>
          <w:w w:val="99"/>
          <w:sz w:val="21"/>
          <w:szCs w:val="21"/>
        </w:rPr>
        <w:t> </w:t>
      </w:r>
      <w:r>
        <w:rPr>
          <w:rFonts w:ascii="宋体" w:hAnsi="宋体" w:cs="宋体" w:eastAsia="宋体" w:hint="default"/>
          <w:sz w:val="21"/>
          <w:szCs w:val="21"/>
        </w:rPr>
        <w:t>上述数据采用以下计算公式计算而得： </w:t>
      </w:r>
      <w:r>
        <w:rPr>
          <w:rFonts w:ascii="宋体" w:hAnsi="宋体" w:cs="宋体" w:eastAsia="宋体" w:hint="default"/>
          <w:b/>
          <w:bCs/>
          <w:sz w:val="21"/>
          <w:szCs w:val="21"/>
        </w:rPr>
        <w:t>全面摊薄净资产收益率</w:t>
      </w:r>
      <w:r>
        <w:rPr>
          <w:rFonts w:ascii="宋体" w:hAnsi="宋体" w:cs="宋体" w:eastAsia="宋体" w:hint="default"/>
          <w:b/>
          <w:bCs/>
          <w:w w:val="99"/>
          <w:sz w:val="21"/>
          <w:szCs w:val="21"/>
        </w:rPr>
        <w:t> </w:t>
      </w: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w:t>
      </w:r>
    </w:p>
    <w:p>
      <w:pPr>
        <w:pStyle w:val="BodyText"/>
        <w:spacing w:line="340" w:lineRule="auto" w:before="2"/>
        <w:ind w:left="360" w:right="241" w:firstLine="419"/>
        <w:jc w:val="left"/>
      </w:pPr>
      <w:r>
        <w:rPr>
          <w:spacing w:val="-14"/>
        </w:rPr>
        <w:t>其中，</w:t>
      </w:r>
      <w:r>
        <w:rPr>
          <w:rFonts w:ascii="Times New Roman" w:hAnsi="Times New Roman" w:cs="Times New Roman" w:eastAsia="Times New Roman" w:hint="default"/>
          <w:spacing w:val="-14"/>
        </w:rPr>
        <w:t>P</w:t>
      </w:r>
      <w:r>
        <w:rPr>
          <w:rFonts w:ascii="Times New Roman" w:hAnsi="Times New Roman" w:cs="Times New Roman" w:eastAsia="Times New Roman" w:hint="default"/>
        </w:rPr>
        <w:t> </w:t>
      </w:r>
      <w:r>
        <w:rPr/>
        <w:t>为归属于公司普通股股东的净利润或扣除非经常性损益后归属于公司普通股股 </w:t>
      </w:r>
      <w:r>
        <w:rPr>
          <w:spacing w:val="-5"/>
        </w:rPr>
        <w:t>东的净利润；</w:t>
      </w:r>
      <w:r>
        <w:rPr>
          <w:rFonts w:ascii="Times New Roman" w:hAnsi="Times New Roman" w:cs="Times New Roman" w:eastAsia="Times New Roman" w:hint="default"/>
          <w:spacing w:val="-5"/>
        </w:rPr>
        <w:t>E</w:t>
      </w:r>
      <w:r>
        <w:rPr>
          <w:rFonts w:ascii="Times New Roman" w:hAnsi="Times New Roman" w:cs="Times New Roman" w:eastAsia="Times New Roman" w:hint="default"/>
          <w:spacing w:val="27"/>
        </w:rPr>
        <w:t> </w:t>
      </w:r>
      <w:r>
        <w:rPr>
          <w:spacing w:val="-5"/>
        </w:rPr>
        <w:t>为归属于公司普通股股东的年末净资产。“归属于公司普通股股东的净利润”</w:t>
      </w:r>
      <w:r>
        <w:rPr>
          <w:spacing w:val="-100"/>
        </w:rPr>
        <w:t> </w:t>
      </w:r>
      <w:r>
        <w:rPr>
          <w:spacing w:val="-100"/>
        </w:rPr>
      </w:r>
      <w:r>
        <w:rPr>
          <w:spacing w:val="-3"/>
        </w:rPr>
        <w:t>不包括少数股东损益金额；“扣除非经常性损益后归属于公司普通股股东的净利润”以扣除</w:t>
      </w:r>
      <w:r>
        <w:rPr>
          <w:spacing w:val="-84"/>
        </w:rPr>
        <w:t> </w:t>
      </w:r>
      <w:r>
        <w:rPr>
          <w:spacing w:val="-84"/>
        </w:rPr>
      </w:r>
      <w:r>
        <w:rPr>
          <w:spacing w:val="-3"/>
        </w:rPr>
        <w:t>少数股东损益后的合并净利润为基础，扣除母公司非经常性损益（考虑所得税影响）、各子</w:t>
      </w:r>
      <w:r>
        <w:rPr>
          <w:spacing w:val="-83"/>
        </w:rPr>
        <w:t> </w:t>
      </w:r>
      <w:r>
        <w:rPr>
          <w:spacing w:val="-83"/>
        </w:rPr>
      </w:r>
      <w:r>
        <w:rPr>
          <w:spacing w:val="-3"/>
        </w:rPr>
        <w:t>公司非经常性损益（考虑所得税影响）中母公司普通股股东所占份额；“归属于公司普通股</w:t>
      </w:r>
      <w:r>
        <w:rPr>
          <w:spacing w:val="-83"/>
        </w:rPr>
        <w:t> </w:t>
      </w:r>
      <w:r>
        <w:rPr>
          <w:spacing w:val="-83"/>
        </w:rPr>
      </w:r>
      <w:r>
        <w:rPr/>
        <w:t>股东的年末净资产”不包括少数股东权益金额。</w:t>
      </w:r>
    </w:p>
    <w:p>
      <w:pPr>
        <w:pStyle w:val="Heading4"/>
        <w:spacing w:line="240" w:lineRule="auto" w:before="36"/>
        <w:ind w:left="780" w:right="3165"/>
        <w:jc w:val="left"/>
        <w:rPr>
          <w:b w:val="0"/>
          <w:bCs w:val="0"/>
        </w:rPr>
      </w:pPr>
      <w:r>
        <w:rPr/>
        <w:t>加权平均净资产收益率</w:t>
      </w:r>
      <w:r>
        <w:rPr>
          <w:b w:val="0"/>
          <w:bCs w:val="0"/>
        </w:rPr>
      </w:r>
    </w:p>
    <w:p>
      <w:pPr>
        <w:pStyle w:val="BodyText"/>
        <w:spacing w:line="240" w:lineRule="auto" w:before="125"/>
        <w:ind w:left="780" w:right="241"/>
        <w:jc w:val="left"/>
        <w:rPr>
          <w:rFonts w:ascii="Times New Roman" w:hAnsi="Times New Roman" w:cs="Times New Roman" w:eastAsia="Times New Roman" w:hint="default"/>
        </w:rPr>
      </w:pPr>
      <w:r>
        <w:rPr/>
        <w:t>加权平均净资产收益率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E0  </w:t>
      </w:r>
      <w:r>
        <w:rPr/>
        <w:t>＋ </w:t>
      </w:r>
      <w:r>
        <w:rPr>
          <w:rFonts w:ascii="Times New Roman" w:hAnsi="Times New Roman" w:cs="Times New Roman" w:eastAsia="Times New Roman" w:hint="default"/>
        </w:rPr>
        <w:t>NP</w:t>
      </w:r>
      <w:r>
        <w:rPr/>
        <w:t>÷</w:t>
      </w:r>
      <w:r>
        <w:rPr>
          <w:rFonts w:ascii="Times New Roman" w:hAnsi="Times New Roman" w:cs="Times New Roman" w:eastAsia="Times New Roman" w:hint="default"/>
        </w:rPr>
        <w:t>2  </w:t>
      </w:r>
      <w:r>
        <w:rPr/>
        <w:t>＋ </w:t>
      </w:r>
      <w:r>
        <w:rPr>
          <w:rFonts w:ascii="Times New Roman" w:hAnsi="Times New Roman" w:cs="Times New Roman" w:eastAsia="Times New Roman" w:hint="default"/>
        </w:rPr>
        <w:t>Ei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  </w:t>
      </w:r>
      <w:r>
        <w:rPr/>
        <w:t>－</w:t>
      </w:r>
      <w:r>
        <w:rPr>
          <w:spacing w:val="-40"/>
        </w:rPr>
        <w:t> </w:t>
      </w:r>
      <w:r>
        <w:rPr>
          <w:rFonts w:ascii="Times New Roman" w:hAnsi="Times New Roman" w:cs="Times New Roman" w:eastAsia="Times New Roman" w:hint="default"/>
        </w:rPr>
        <w:t>Ej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Ek</w:t>
      </w:r>
      <w:r>
        <w:rPr/>
        <w:t>×</w:t>
      </w:r>
      <w:r>
        <w:rPr>
          <w:rFonts w:ascii="Times New Roman" w:hAnsi="Times New Roman" w:cs="Times New Roman" w:eastAsia="Times New Roman" w:hint="default"/>
        </w:rPr>
        <w:t>Mk</w:t>
      </w:r>
    </w:p>
    <w:p>
      <w:pPr>
        <w:spacing w:after="0" w:line="240" w:lineRule="auto"/>
        <w:jc w:val="left"/>
        <w:rPr>
          <w:rFonts w:ascii="Times New Roman" w:hAnsi="Times New Roman" w:cs="Times New Roman" w:eastAsia="Times New Roman" w:hint="default"/>
        </w:rPr>
        <w:sectPr>
          <w:pgSz w:w="11910" w:h="16840"/>
          <w:pgMar w:header="400" w:footer="982" w:top="1100" w:bottom="1180" w:left="1440" w:right="14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3"/>
        <w:ind w:left="800" w:right="673"/>
        <w:jc w:val="left"/>
      </w:pPr>
      <w:r>
        <w:rPr/>
        <w:t>÷</w:t>
      </w:r>
      <w:r>
        <w:rPr>
          <w:rFonts w:ascii="Times New Roman" w:hAnsi="Times New Roman" w:cs="Times New Roman" w:eastAsia="Times New Roman" w:hint="default"/>
        </w:rPr>
        <w:t>M0</w:t>
      </w:r>
      <w:r>
        <w:rPr/>
        <w:t>）</w:t>
      </w:r>
    </w:p>
    <w:p>
      <w:pPr>
        <w:pStyle w:val="BodyText"/>
        <w:spacing w:line="331" w:lineRule="auto" w:before="109"/>
        <w:ind w:left="799" w:right="673" w:firstLine="420"/>
        <w:jc w:val="left"/>
      </w:pPr>
      <w:r>
        <w:rPr>
          <w:spacing w:val="-7"/>
        </w:rPr>
        <w:t>其中：</w:t>
      </w:r>
      <w:r>
        <w:rPr>
          <w:rFonts w:ascii="Times New Roman" w:hAnsi="Times New Roman" w:cs="Times New Roman" w:eastAsia="Times New Roman" w:hint="default"/>
          <w:spacing w:val="-7"/>
        </w:rPr>
        <w:t>P</w:t>
      </w:r>
      <w:r>
        <w:rPr>
          <w:rFonts w:ascii="Times New Roman" w:hAnsi="Times New Roman" w:cs="Times New Roman" w:eastAsia="Times New Roman" w:hint="default"/>
          <w:spacing w:val="-9"/>
        </w:rPr>
        <w:t> </w:t>
      </w:r>
      <w:r>
        <w:rPr/>
        <w:t>分别对应于归属于公司普通股股东的净利润、扣除非经常性损益后归属于公司 </w:t>
      </w:r>
      <w:r>
        <w:rPr>
          <w:spacing w:val="-3"/>
        </w:rPr>
        <w:t>普通股股东的净利润；</w:t>
      </w:r>
      <w:r>
        <w:rPr>
          <w:rFonts w:ascii="Times New Roman" w:hAnsi="Times New Roman" w:cs="Times New Roman" w:eastAsia="Times New Roman" w:hint="default"/>
          <w:spacing w:val="-3"/>
        </w:rPr>
        <w:t>NP </w:t>
      </w:r>
      <w:r>
        <w:rPr/>
        <w:t>为归属于公司普通股股东的净利润；</w:t>
      </w:r>
      <w:r>
        <w:rPr>
          <w:rFonts w:ascii="Times New Roman" w:hAnsi="Times New Roman" w:cs="Times New Roman" w:eastAsia="Times New Roman" w:hint="default"/>
        </w:rPr>
        <w:t>E0</w:t>
      </w:r>
      <w:r>
        <w:rPr>
          <w:rFonts w:ascii="Times New Roman" w:hAnsi="Times New Roman" w:cs="Times New Roman" w:eastAsia="Times New Roman" w:hint="default"/>
          <w:spacing w:val="-15"/>
        </w:rPr>
        <w:t> </w:t>
      </w:r>
      <w:r>
        <w:rPr/>
        <w:t>为归属于公司普通股股东 的年初净资产；</w:t>
      </w:r>
      <w:r>
        <w:rPr>
          <w:rFonts w:ascii="Times New Roman" w:hAnsi="Times New Roman" w:cs="Times New Roman" w:eastAsia="Times New Roman" w:hint="default"/>
        </w:rPr>
        <w:t>Ei</w:t>
      </w:r>
      <w:r>
        <w:rPr>
          <w:rFonts w:ascii="Times New Roman" w:hAnsi="Times New Roman" w:cs="Times New Roman" w:eastAsia="Times New Roman" w:hint="default"/>
          <w:spacing w:val="-17"/>
        </w:rPr>
        <w:t> </w:t>
      </w:r>
      <w:r>
        <w:rPr/>
        <w:t>为报告期发行新股或债转股等新增的、归属于公司普通股股东的净资产； </w:t>
      </w:r>
      <w:r>
        <w:rPr>
          <w:rFonts w:ascii="Times New Roman" w:hAnsi="Times New Roman" w:cs="Times New Roman" w:eastAsia="Times New Roman" w:hint="default"/>
        </w:rPr>
        <w:t>Ej </w:t>
      </w:r>
      <w:r>
        <w:rPr/>
        <w:t>为报告期回购或现金分红等减少的、归属于公司普通股股东的净资产；</w:t>
      </w:r>
      <w:r>
        <w:rPr>
          <w:rFonts w:ascii="Times New Roman" w:hAnsi="Times New Roman" w:cs="Times New Roman" w:eastAsia="Times New Roman" w:hint="default"/>
        </w:rPr>
        <w:t>M0</w:t>
      </w:r>
      <w:r>
        <w:rPr>
          <w:rFonts w:ascii="Times New Roman" w:hAnsi="Times New Roman" w:cs="Times New Roman" w:eastAsia="Times New Roman" w:hint="default"/>
          <w:spacing w:val="-24"/>
        </w:rPr>
        <w:t> </w:t>
      </w:r>
      <w:r>
        <w:rPr/>
        <w:t>为报告期月份 </w:t>
      </w:r>
      <w:r>
        <w:rPr>
          <w:spacing w:val="-8"/>
        </w:rPr>
        <w:t>数；</w:t>
      </w:r>
      <w:r>
        <w:rPr>
          <w:rFonts w:ascii="Times New Roman" w:hAnsi="Times New Roman" w:cs="Times New Roman" w:eastAsia="Times New Roman" w:hint="default"/>
          <w:spacing w:val="-8"/>
        </w:rPr>
        <w:t>Mi </w:t>
      </w:r>
      <w:r>
        <w:rPr/>
        <w:t>为新增净资产下一月份起至报告期年末的月份数；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8"/>
        </w:rPr>
        <w:t> </w:t>
      </w:r>
      <w:r>
        <w:rPr/>
        <w:t>为减少净资产下一月份起至报 </w:t>
      </w:r>
      <w:r>
        <w:rPr>
          <w:spacing w:val="-5"/>
        </w:rPr>
        <w:t>告期年末的月份数；</w:t>
      </w:r>
      <w:r>
        <w:rPr>
          <w:rFonts w:ascii="Times New Roman" w:hAnsi="Times New Roman" w:cs="Times New Roman" w:eastAsia="Times New Roman" w:hint="default"/>
          <w:spacing w:val="-5"/>
        </w:rPr>
        <w:t>Ek </w:t>
      </w:r>
      <w:r>
        <w:rPr>
          <w:spacing w:val="-3"/>
        </w:rPr>
        <w:t>为因其他交易或事项引起的净资产增减变动；</w:t>
      </w:r>
      <w:r>
        <w:rPr>
          <w:rFonts w:ascii="Times New Roman" w:hAnsi="Times New Roman" w:cs="Times New Roman" w:eastAsia="Times New Roman" w:hint="default"/>
          <w:spacing w:val="-3"/>
        </w:rPr>
        <w:t>Mk </w:t>
      </w:r>
      <w:r>
        <w:rPr/>
        <w:t>为发生其他净资产</w:t>
      </w:r>
      <w:r>
        <w:rPr>
          <w:spacing w:val="-74"/>
        </w:rPr>
        <w:t> </w:t>
      </w:r>
      <w:r>
        <w:rPr>
          <w:spacing w:val="-74"/>
        </w:rPr>
      </w:r>
      <w:r>
        <w:rPr/>
        <w:t>增减变动下一月份起至报告期年末的月份数。</w:t>
      </w:r>
    </w:p>
    <w:p>
      <w:pPr>
        <w:spacing w:line="348" w:lineRule="auto" w:before="46"/>
        <w:ind w:left="1220" w:right="6842"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p>
      <w:pPr>
        <w:pStyle w:val="BodyText"/>
        <w:spacing w:line="240" w:lineRule="auto" w:before="4"/>
        <w:ind w:left="1220" w:right="673"/>
        <w:jc w:val="left"/>
        <w:rPr>
          <w:rFonts w:ascii="Times New Roman" w:hAnsi="Times New Roman" w:cs="Times New Roman" w:eastAsia="Times New Roman" w:hint="default"/>
        </w:rPr>
      </w:pPr>
      <w:r>
        <w:rPr>
          <w:rFonts w:ascii="Times New Roman" w:hAnsi="Times New Roman" w:cs="Times New Roman" w:eastAsia="Times New Roman" w:hint="default"/>
        </w:rPr>
        <w:t>S= 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  </w:t>
      </w:r>
      <w:r>
        <w:rPr/>
        <w:t>－</w:t>
      </w:r>
      <w:r>
        <w:rPr>
          <w:spacing w:val="-12"/>
        </w:rPr>
        <w:t> </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p>
    <w:p>
      <w:pPr>
        <w:pStyle w:val="BodyText"/>
        <w:spacing w:line="331" w:lineRule="auto" w:before="110"/>
        <w:ind w:left="799" w:right="795" w:firstLine="420"/>
        <w:jc w:val="both"/>
      </w:pPr>
      <w:r>
        <w:rPr>
          <w:spacing w:val="-14"/>
        </w:rPr>
        <w:t>其中：</w:t>
      </w:r>
      <w:r>
        <w:rPr>
          <w:rFonts w:ascii="Times New Roman" w:hAnsi="Times New Roman" w:cs="Times New Roman" w:eastAsia="Times New Roman" w:hint="default"/>
          <w:spacing w:val="-14"/>
        </w:rPr>
        <w:t>P</w:t>
      </w:r>
      <w:r>
        <w:rPr>
          <w:rFonts w:ascii="Times New Roman" w:hAnsi="Times New Roman" w:cs="Times New Roman" w:eastAsia="Times New Roman" w:hint="default"/>
          <w:spacing w:val="2"/>
        </w:rPr>
        <w:t> </w:t>
      </w:r>
      <w:r>
        <w:rPr/>
        <w:t>为归属于公司普通股股东的净利润或扣除非经常性损益后归属于普通股股东的 净利润；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为年初股份总数；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23"/>
        </w:rPr>
        <w:t> </w:t>
      </w:r>
      <w:r>
        <w:rPr/>
        <w:t>为报告期因公积金转 增股本或股票股利分配等增加股份数；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40"/>
        </w:rPr>
        <w:t>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37"/>
        </w:rPr>
        <w:t> </w:t>
      </w:r>
      <w:r>
        <w:rPr/>
        <w:t>为增加股份下 一月份起至报告期年末的月份数；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3"/>
        </w:rPr>
        <w:t> </w:t>
      </w:r>
      <w:r>
        <w:rPr/>
        <w:t>为减少股份下一月份起至报告期年末的月份数。</w:t>
      </w:r>
    </w:p>
    <w:p>
      <w:pPr>
        <w:pStyle w:val="BodyText"/>
        <w:spacing w:line="350" w:lineRule="auto" w:before="20"/>
        <w:ind w:left="1219" w:right="795"/>
        <w:jc w:val="left"/>
      </w:pPr>
      <w:r>
        <w:rPr>
          <w:rFonts w:ascii="宋体" w:hAnsi="宋体" w:cs="宋体" w:eastAsia="宋体" w:hint="default"/>
          <w:b/>
          <w:bCs/>
        </w:rPr>
        <w:t>稀释每股收益</w:t>
      </w:r>
      <w:r>
        <w:rPr>
          <w:rFonts w:ascii="宋体" w:hAnsi="宋体" w:cs="宋体" w:eastAsia="宋体" w:hint="default"/>
          <w:b/>
          <w:bCs/>
          <w:w w:val="99"/>
        </w:rPr>
        <w:t> </w:t>
      </w:r>
      <w:r>
        <w:rPr>
          <w:spacing w:val="-2"/>
        </w:rPr>
        <w:t>稀释每股收益</w:t>
      </w:r>
      <w:r>
        <w:rPr>
          <w:rFonts w:ascii="Times New Roman" w:hAnsi="Times New Roman" w:cs="Times New Roman" w:eastAsia="Times New Roman" w:hint="default"/>
          <w:spacing w:val="-2"/>
        </w:rPr>
        <w:t>=[P+</w:t>
      </w:r>
      <w:r>
        <w:rPr>
          <w:spacing w:val="-2"/>
        </w:rPr>
        <w:t>（已确认为费用的稀释性潜在普通股利息－转换费用）×（</w:t>
      </w:r>
      <w:r>
        <w:rPr>
          <w:rFonts w:ascii="Times New Roman" w:hAnsi="Times New Roman" w:cs="Times New Roman" w:eastAsia="Times New Roman" w:hint="default"/>
          <w:spacing w:val="-2"/>
        </w:rPr>
        <w:t>1-</w:t>
      </w:r>
      <w:r>
        <w:rPr>
          <w:spacing w:val="-2"/>
        </w:rPr>
        <w:t>所得税</w:t>
      </w:r>
    </w:p>
    <w:p>
      <w:pPr>
        <w:pStyle w:val="BodyText"/>
        <w:spacing w:line="328" w:lineRule="auto" w:before="2"/>
        <w:ind w:left="799" w:right="673"/>
        <w:jc w:val="left"/>
      </w:pPr>
      <w:r>
        <w:rPr/>
        <w:t>率）</w:t>
      </w:r>
      <w:r>
        <w:rPr>
          <w:rFonts w:ascii="Times New Roman" w:hAnsi="Times New Roman" w:cs="Times New Roman" w:eastAsia="Times New Roman" w:hint="default"/>
        </w:rPr>
        <w:t>]/</w:t>
      </w:r>
      <w:r>
        <w:rPr/>
        <w:t>（</w:t>
      </w:r>
      <w:r>
        <w:rPr>
          <w:rFonts w:ascii="Times New Roman" w:hAnsi="Times New Roman" w:cs="Times New Roman" w:eastAsia="Times New Roman" w:hint="default"/>
        </w:rPr>
        <w:t>S0</w:t>
      </w:r>
      <w:r>
        <w:rPr>
          <w:rFonts w:ascii="Times New Roman" w:hAnsi="Times New Roman" w:cs="Times New Roman" w:eastAsia="Times New Roman" w:hint="default"/>
          <w:spacing w:val="10"/>
        </w:rPr>
        <w:t> </w:t>
      </w:r>
      <w:r>
        <w:rPr/>
        <w:t>＋</w:t>
      </w:r>
      <w:r>
        <w:rPr>
          <w:spacing w:val="13"/>
        </w:rPr>
        <w:t> </w:t>
      </w:r>
      <w:r>
        <w:rPr>
          <w:rFonts w:ascii="Times New Roman" w:hAnsi="Times New Roman" w:cs="Times New Roman" w:eastAsia="Times New Roman" w:hint="default"/>
        </w:rPr>
        <w:t>S1</w:t>
      </w:r>
      <w:r>
        <w:rPr>
          <w:rFonts w:ascii="Times New Roman" w:hAnsi="Times New Roman" w:cs="Times New Roman" w:eastAsia="Times New Roman" w:hint="default"/>
          <w:spacing w:val="11"/>
        </w:rPr>
        <w:t> </w:t>
      </w:r>
      <w:r>
        <w:rPr/>
        <w:t>＋</w:t>
      </w:r>
      <w:r>
        <w:rPr>
          <w:spacing w:val="12"/>
        </w:rPr>
        <w:t> </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rFonts w:ascii="Times New Roman" w:hAnsi="Times New Roman" w:cs="Times New Roman" w:eastAsia="Times New Roman" w:hint="default"/>
          <w:spacing w:val="10"/>
        </w:rPr>
        <w:t> </w:t>
      </w:r>
      <w:r>
        <w:rPr/>
        <w:t>－</w:t>
      </w:r>
      <w:r>
        <w:rPr>
          <w:spacing w:val="13"/>
        </w:rPr>
        <w:t> </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r>
        <w:rPr/>
        <w:t>认股权证、股份期权、可转换债</w:t>
      </w:r>
      <w:r>
        <w:rPr>
          <w:spacing w:val="-103"/>
        </w:rPr>
        <w:t> </w:t>
      </w:r>
      <w:r>
        <w:rPr>
          <w:spacing w:val="-103"/>
        </w:rPr>
      </w:r>
      <w:r>
        <w:rPr/>
        <w:t>券等增加的普通股加权平均数）</w:t>
      </w:r>
    </w:p>
    <w:p>
      <w:pPr>
        <w:pStyle w:val="BodyText"/>
        <w:spacing w:line="338" w:lineRule="auto" w:before="48"/>
        <w:ind w:left="800" w:right="795" w:firstLine="419"/>
        <w:jc w:val="both"/>
      </w:pPr>
      <w:r>
        <w:rPr>
          <w:spacing w:val="-14"/>
        </w:rPr>
        <w:t>其中，</w:t>
      </w:r>
      <w:r>
        <w:rPr>
          <w:rFonts w:ascii="Times New Roman" w:hAnsi="Times New Roman" w:cs="Times New Roman" w:eastAsia="Times New Roman" w:hint="default"/>
          <w:spacing w:val="-14"/>
        </w:rPr>
        <w:t>P</w:t>
      </w:r>
      <w:r>
        <w:rPr>
          <w:rFonts w:ascii="Times New Roman" w:hAnsi="Times New Roman" w:cs="Times New Roman" w:eastAsia="Times New Roman" w:hint="default"/>
          <w:spacing w:val="2"/>
        </w:rPr>
        <w:t> </w:t>
      </w:r>
      <w:r>
        <w:rPr/>
        <w:t>为归属于公司普通股股东的净利润或扣除非经常性损益后归属于公司普通股股 </w:t>
      </w:r>
      <w:r>
        <w:rPr>
          <w:spacing w:val="-3"/>
        </w:rPr>
        <w:t>东的净利润。公司在计算稀释每股收益时，已考虑所有稀释性潜在普通股的影响，直至稀释</w:t>
      </w:r>
      <w:r>
        <w:rPr>
          <w:spacing w:val="-81"/>
        </w:rPr>
        <w:t> </w:t>
      </w:r>
      <w:r>
        <w:rPr>
          <w:spacing w:val="-81"/>
        </w:rPr>
      </w:r>
      <w:r>
        <w:rPr/>
        <w:t>每股收益达到最小。</w:t>
      </w:r>
    </w:p>
    <w:p>
      <w:pPr>
        <w:spacing w:line="272" w:lineRule="exact" w:before="67"/>
        <w:ind w:left="1220" w:right="673" w:firstLine="0"/>
        <w:jc w:val="left"/>
        <w:rPr>
          <w:rFonts w:ascii="宋体" w:hAnsi="宋体" w:cs="宋体" w:eastAsia="宋体" w:hint="default"/>
          <w:sz w:val="21"/>
          <w:szCs w:val="21"/>
        </w:rPr>
      </w:pPr>
      <w:r>
        <w:rPr>
          <w:rFonts w:ascii="宋体" w:hAnsi="宋体" w:cs="宋体" w:eastAsia="宋体" w:hint="default"/>
          <w:b/>
          <w:bCs/>
          <w:w w:val="95"/>
          <w:sz w:val="21"/>
          <w:szCs w:val="21"/>
        </w:rPr>
        <w:t>（二）本年不具有稀释性但以后期间很可能具有稀释性的潜在普通股</w:t>
      </w:r>
      <w:r>
        <w:rPr>
          <w:rFonts w:ascii="宋体" w:hAnsi="宋体" w:cs="宋体" w:eastAsia="宋体" w:hint="default"/>
          <w:b/>
          <w:bCs/>
          <w:spacing w:val="97"/>
          <w:w w:val="95"/>
          <w:sz w:val="21"/>
          <w:szCs w:val="21"/>
        </w:rPr>
        <w:t> </w:t>
      </w:r>
      <w:r>
        <w:rPr>
          <w:rFonts w:ascii="宋体" w:hAnsi="宋体" w:cs="宋体" w:eastAsia="宋体" w:hint="default"/>
          <w:b/>
          <w:bCs/>
          <w:spacing w:val="97"/>
          <w:w w:val="95"/>
          <w:sz w:val="21"/>
          <w:szCs w:val="21"/>
        </w:rPr>
      </w:r>
      <w:r>
        <w:rPr>
          <w:rFonts w:ascii="宋体" w:hAnsi="宋体" w:cs="宋体" w:eastAsia="宋体" w:hint="default"/>
          <w:sz w:val="21"/>
          <w:szCs w:val="21"/>
        </w:rPr>
        <w:t>本公司未发生此事项。</w:t>
      </w:r>
    </w:p>
    <w:p>
      <w:pPr>
        <w:pStyle w:val="Heading4"/>
        <w:spacing w:line="400" w:lineRule="exact" w:before="26"/>
        <w:ind w:left="800" w:right="790" w:firstLine="420"/>
        <w:jc w:val="left"/>
        <w:rPr>
          <w:b w:val="0"/>
          <w:bCs w:val="0"/>
        </w:rPr>
      </w:pPr>
      <w:r>
        <w:rPr>
          <w:spacing w:val="2"/>
        </w:rPr>
        <w:t>（三）资产负债表日至财务报告批准报出日之间，公司发行在外普通股或潜在普通股</w:t>
      </w:r>
      <w:r>
        <w:rPr>
          <w:w w:val="99"/>
        </w:rPr>
        <w:t> </w:t>
      </w:r>
      <w:r>
        <w:rPr/>
        <w:t>股数发生的重大变化</w:t>
      </w:r>
      <w:r>
        <w:rPr>
          <w:b w:val="0"/>
          <w:bCs w:val="0"/>
        </w:rPr>
      </w:r>
    </w:p>
    <w:p>
      <w:pPr>
        <w:pStyle w:val="BodyText"/>
        <w:spacing w:line="222" w:lineRule="exact"/>
        <w:ind w:left="1220" w:right="673"/>
        <w:jc w:val="left"/>
      </w:pPr>
      <w:r>
        <w:rPr/>
        <w:t>本公司未发生此事项。</w:t>
      </w:r>
    </w:p>
    <w:p>
      <w:pPr>
        <w:spacing w:line="240" w:lineRule="auto" w:before="0"/>
        <w:rPr>
          <w:rFonts w:ascii="宋体" w:hAnsi="宋体" w:cs="宋体" w:eastAsia="宋体" w:hint="default"/>
          <w:sz w:val="20"/>
          <w:szCs w:val="20"/>
        </w:rPr>
      </w:pPr>
    </w:p>
    <w:p>
      <w:pPr>
        <w:pStyle w:val="Heading4"/>
        <w:spacing w:line="240" w:lineRule="auto" w:before="176"/>
        <w:ind w:left="1220" w:right="673"/>
        <w:jc w:val="left"/>
        <w:rPr>
          <w:b w:val="0"/>
          <w:bCs w:val="0"/>
        </w:rPr>
      </w:pPr>
      <w:r>
        <w:rPr/>
        <w:t>十二、补充资料</w:t>
      </w:r>
      <w:r>
        <w:rPr>
          <w:b w:val="0"/>
          <w:bCs w:val="0"/>
        </w:rPr>
      </w:r>
    </w:p>
    <w:p>
      <w:pPr>
        <w:pStyle w:val="Heading4"/>
        <w:spacing w:line="240" w:lineRule="auto" w:before="125"/>
        <w:ind w:left="1220" w:right="673"/>
        <w:jc w:val="left"/>
        <w:rPr>
          <w:b w:val="0"/>
          <w:bCs w:val="0"/>
        </w:rPr>
      </w:pPr>
      <w:r>
        <w:rPr>
          <w:spacing w:val="1"/>
          <w:w w:val="99"/>
        </w:rPr>
        <w:t>（一</w:t>
      </w:r>
      <w:r>
        <w:rPr>
          <w:spacing w:val="-105"/>
          <w:w w:val="99"/>
        </w:rPr>
        <w:t>）</w:t>
      </w:r>
      <w:r>
        <w:rPr>
          <w:spacing w:val="1"/>
          <w:w w:val="99"/>
        </w:rPr>
        <w:t>、</w:t>
      </w:r>
      <w:r>
        <w:rPr>
          <w:spacing w:val="-1"/>
          <w:w w:val="99"/>
        </w:rPr>
        <w:t>非经</w:t>
      </w:r>
      <w:r>
        <w:rPr>
          <w:spacing w:val="1"/>
          <w:w w:val="99"/>
        </w:rPr>
        <w:t>常性损益</w:t>
      </w:r>
      <w:r>
        <w:rPr>
          <w:b w:val="0"/>
          <w:bCs w:val="0"/>
        </w:rPr>
      </w:r>
    </w:p>
    <w:p>
      <w:pPr>
        <w:spacing w:line="240" w:lineRule="auto" w:before="5"/>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6840"/>
        <w:gridCol w:w="1440"/>
        <w:gridCol w:w="1385"/>
      </w:tblGrid>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非经常性损益项目包括：</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left="-1"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-78,129.03</w:t>
            </w:r>
            <w:r>
              <w:rPr>
                <w:rFonts w:ascii="Times New Roman"/>
                <w:sz w:val="21"/>
              </w:rPr>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（二）越权审批或无正式批准文件的税收返还、减免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（三）计入当期损益的政府补助（与企业业务密切相关，按照国家统一标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15,718,820.95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3" w:right="0"/>
              <w:jc w:val="center"/>
              <w:rPr>
                <w:rFonts w:ascii="Times New Roman" w:hAnsi="Times New Roman" w:cs="Times New Roman" w:eastAsia="Times New Roman" w:hint="default"/>
                <w:sz w:val="21"/>
                <w:szCs w:val="21"/>
              </w:rPr>
            </w:pPr>
            <w:r>
              <w:rPr>
                <w:rFonts w:ascii="Times New Roman"/>
                <w:sz w:val="21"/>
              </w:rPr>
              <w:t>2,713,621.74</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000" w:right="1000"/>
        </w:sectPr>
      </w:pPr>
    </w:p>
    <w:p>
      <w:pPr>
        <w:spacing w:line="240" w:lineRule="auto" w:before="6"/>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6840"/>
        <w:gridCol w:w="1440"/>
        <w:gridCol w:w="1385"/>
      </w:tblGrid>
      <w:tr>
        <w:trPr>
          <w:trHeight w:val="827"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（四）计入当期损益的对非金融企业收取的资金占用费（经国家有关部门</w:t>
            </w:r>
          </w:p>
          <w:p>
            <w:pPr>
              <w:pStyle w:val="TableParagraph"/>
              <w:spacing w:line="272" w:lineRule="exact" w:before="26"/>
              <w:ind w:left="103" w:right="425"/>
              <w:jc w:val="left"/>
              <w:rPr>
                <w:rFonts w:ascii="宋体" w:hAnsi="宋体" w:cs="宋体" w:eastAsia="宋体" w:hint="default"/>
                <w:sz w:val="21"/>
                <w:szCs w:val="21"/>
              </w:rPr>
            </w:pPr>
            <w:r>
              <w:rPr>
                <w:rFonts w:ascii="宋体" w:hAnsi="宋体" w:cs="宋体" w:eastAsia="宋体" w:hint="default"/>
                <w:sz w:val="21"/>
                <w:szCs w:val="21"/>
              </w:rPr>
              <w:t>批准设立的有经营资格的金融机构对非金融企业收取的资金占用费除 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96"/>
                <w:sz w:val="21"/>
                <w:szCs w:val="21"/>
              </w:rPr>
              <w:t>）</w:t>
            </w:r>
            <w:r>
              <w:rPr>
                <w:rFonts w:ascii="宋体" w:hAnsi="宋体" w:cs="宋体" w:eastAsia="宋体" w:hint="default"/>
                <w:sz w:val="21"/>
                <w:szCs w:val="21"/>
              </w:rPr>
              <w:t>企业合并的合并成本小于合并时应享有被合并单位可辨认净资产公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允价值产生的损益；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（六）非货币性资产交换损益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（七）委托投资损益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（八）因不可抗力因素，如遭受自然灾害而计提的各项资产减值准备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（九）债务重组损益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（十）企业重组费用，如安置职工的支出、整合费用等</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（十一）交易价格显失公允的交易产生的超过公允价值部分的损益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（十二）同一控制下企业合并产生的子公司期初至合并日的当期净损益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（十三）与公司主营业务无关的预计负债产生的损益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（十四）除上述各项之外的其他营业外收支净额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3,689,345.63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8" w:right="0"/>
              <w:jc w:val="center"/>
              <w:rPr>
                <w:rFonts w:ascii="Times New Roman" w:hAnsi="Times New Roman" w:cs="Times New Roman" w:eastAsia="Times New Roman" w:hint="default"/>
                <w:sz w:val="21"/>
                <w:szCs w:val="21"/>
              </w:rPr>
            </w:pPr>
            <w:r>
              <w:rPr>
                <w:rFonts w:ascii="Times New Roman"/>
                <w:sz w:val="21"/>
              </w:rPr>
              <w:t>315,155.61</w:t>
            </w: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（十五）中国证监会认定的其他非经常性损益项目</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19,330,037.55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4" w:right="0"/>
              <w:jc w:val="center"/>
              <w:rPr>
                <w:rFonts w:ascii="Times New Roman" w:hAnsi="Times New Roman" w:cs="Times New Roman" w:eastAsia="Times New Roman" w:hint="default"/>
                <w:sz w:val="21"/>
                <w:szCs w:val="21"/>
              </w:rPr>
            </w:pPr>
            <w:r>
              <w:rPr>
                <w:rFonts w:ascii="Times New Roman"/>
                <w:sz w:val="21"/>
              </w:rPr>
              <w:t>3,028,777.35</w:t>
            </w: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-2,152,681.68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0" w:right="0"/>
              <w:jc w:val="center"/>
              <w:rPr>
                <w:rFonts w:ascii="Times New Roman" w:hAnsi="Times New Roman" w:cs="Times New Roman" w:eastAsia="Times New Roman" w:hint="default"/>
                <w:sz w:val="21"/>
                <w:szCs w:val="21"/>
              </w:rPr>
            </w:pPr>
            <w:r>
              <w:rPr>
                <w:rFonts w:ascii="Times New Roman"/>
                <w:sz w:val="21"/>
              </w:rPr>
              <w:t>-229,316.60</w:t>
            </w: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税后净利润影响数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17,177,355.87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4" w:right="0"/>
              <w:jc w:val="center"/>
              <w:rPr>
                <w:rFonts w:ascii="Times New Roman" w:hAnsi="Times New Roman" w:cs="Times New Roman" w:eastAsia="Times New Roman" w:hint="default"/>
                <w:sz w:val="21"/>
                <w:szCs w:val="21"/>
              </w:rPr>
            </w:pPr>
            <w:r>
              <w:rPr>
                <w:rFonts w:ascii="Times New Roman"/>
                <w:sz w:val="21"/>
              </w:rPr>
              <w:t>2,799,460.75</w:t>
            </w:r>
          </w:p>
        </w:tc>
      </w:tr>
      <w:tr>
        <w:trPr>
          <w:trHeight w:val="322"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扣除应归属于少数股东的非经营性损益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应归属于母公司的非经营性损益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17,177,355.87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4" w:right="0"/>
              <w:jc w:val="center"/>
              <w:rPr>
                <w:rFonts w:ascii="Times New Roman" w:hAnsi="Times New Roman" w:cs="Times New Roman" w:eastAsia="Times New Roman" w:hint="default"/>
                <w:sz w:val="21"/>
                <w:szCs w:val="21"/>
              </w:rPr>
            </w:pPr>
            <w:r>
              <w:rPr>
                <w:rFonts w:ascii="Times New Roman"/>
                <w:sz w:val="21"/>
              </w:rPr>
              <w:t>2,799,460.75</w:t>
            </w:r>
          </w:p>
        </w:tc>
      </w:tr>
    </w:tbl>
    <w:p>
      <w:pPr>
        <w:spacing w:line="240" w:lineRule="auto" w:before="5"/>
        <w:rPr>
          <w:rFonts w:ascii="宋体" w:hAnsi="宋体" w:cs="宋体" w:eastAsia="宋体" w:hint="default"/>
          <w:b/>
          <w:bCs/>
          <w:sz w:val="22"/>
          <w:szCs w:val="22"/>
        </w:rPr>
      </w:pPr>
    </w:p>
    <w:p>
      <w:pPr>
        <w:spacing w:line="336" w:lineRule="auto" w:before="35"/>
        <w:ind w:left="1420" w:right="780" w:firstLine="0"/>
        <w:jc w:val="left"/>
        <w:rPr>
          <w:rFonts w:ascii="宋体" w:hAnsi="宋体" w:cs="宋体" w:eastAsia="宋体" w:hint="default"/>
          <w:sz w:val="21"/>
          <w:szCs w:val="21"/>
        </w:rPr>
      </w:pPr>
      <w:r>
        <w:rPr>
          <w:rFonts w:ascii="宋体" w:hAnsi="宋体" w:cs="宋体" w:eastAsia="宋体" w:hint="default"/>
          <w:b/>
          <w:bCs/>
          <w:spacing w:val="-14"/>
          <w:w w:val="99"/>
          <w:sz w:val="21"/>
          <w:szCs w:val="21"/>
        </w:rPr>
        <w:t>（二）、</w:t>
      </w:r>
      <w:r>
        <w:rPr>
          <w:rFonts w:ascii="Times New Roman" w:hAnsi="Times New Roman" w:cs="Times New Roman" w:eastAsia="Times New Roman" w:hint="default"/>
          <w:b/>
          <w:bCs/>
          <w:spacing w:val="-14"/>
          <w:w w:val="99"/>
          <w:sz w:val="21"/>
          <w:szCs w:val="21"/>
        </w:rPr>
        <w:t>2006</w:t>
      </w:r>
      <w:r>
        <w:rPr>
          <w:rFonts w:ascii="Times New Roman" w:hAnsi="Times New Roman" w:cs="Times New Roman" w:eastAsia="Times New Roman" w:hint="default"/>
          <w:b/>
          <w:bCs/>
          <w:w w:val="99"/>
          <w:sz w:val="21"/>
          <w:szCs w:val="21"/>
        </w:rPr>
        <w:t> </w:t>
      </w:r>
      <w:r>
        <w:rPr>
          <w:rFonts w:ascii="宋体" w:hAnsi="宋体" w:cs="宋体" w:eastAsia="宋体" w:hint="default"/>
          <w:b/>
          <w:bCs/>
          <w:w w:val="99"/>
          <w:sz w:val="21"/>
          <w:szCs w:val="21"/>
        </w:rPr>
        <w:t>年度合并净利润差异调节</w:t>
      </w:r>
      <w:r>
        <w:rPr>
          <w:rFonts w:ascii="宋体" w:hAnsi="宋体" w:cs="宋体" w:eastAsia="宋体" w:hint="default"/>
          <w:b/>
          <w:bCs/>
          <w:spacing w:val="-98"/>
          <w:w w:val="99"/>
          <w:sz w:val="21"/>
          <w:szCs w:val="21"/>
        </w:rPr>
        <w:t> </w:t>
      </w:r>
      <w:r>
        <w:rPr>
          <w:rFonts w:ascii="宋体" w:hAnsi="宋体" w:cs="宋体" w:eastAsia="宋体" w:hint="default"/>
          <w:b/>
          <w:bCs/>
          <w:spacing w:val="-98"/>
          <w:w w:val="99"/>
          <w:sz w:val="21"/>
          <w:szCs w:val="21"/>
        </w:rPr>
      </w:r>
      <w:r>
        <w:rPr>
          <w:rFonts w:ascii="宋体" w:hAnsi="宋体" w:cs="宋体" w:eastAsia="宋体" w:hint="default"/>
          <w:spacing w:val="-4"/>
          <w:sz w:val="21"/>
          <w:szCs w:val="21"/>
        </w:rPr>
        <w:t>本公司已经按照《公开发行证券的公司信息披露规范问答第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号——新旧会计准则过</w:t>
      </w:r>
    </w:p>
    <w:p>
      <w:pPr>
        <w:pStyle w:val="BodyText"/>
        <w:spacing w:line="240" w:lineRule="auto" w:before="24"/>
        <w:ind w:left="999" w:right="673"/>
        <w:jc w:val="left"/>
      </w:pPr>
      <w:r>
        <w:rPr/>
        <w:t>渡期间比较财务会计信息的编制和披露</w:t>
      </w:r>
      <w:r>
        <w:rPr>
          <w:spacing w:val="-133"/>
        </w:rPr>
        <w:t>》</w:t>
      </w:r>
      <w:r>
        <w:rPr/>
        <w:t>（以</w:t>
      </w:r>
      <w:r>
        <w:rPr>
          <w:spacing w:val="-2"/>
        </w:rPr>
        <w:t>下</w:t>
      </w:r>
      <w:r>
        <w:rPr/>
        <w:t>简</w:t>
      </w:r>
      <w:r>
        <w:rPr>
          <w:spacing w:val="-28"/>
        </w:rPr>
        <w:t>称</w:t>
      </w:r>
      <w:r>
        <w:rPr/>
        <w:t>“第</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号规范问答</w:t>
      </w:r>
      <w:r>
        <w:rPr>
          <w:spacing w:val="-106"/>
        </w:rPr>
        <w:t>”</w:t>
      </w:r>
      <w:r>
        <w:rPr>
          <w:spacing w:val="-28"/>
        </w:rPr>
        <w:t>）</w:t>
      </w:r>
      <w:r>
        <w:rPr/>
        <w:t>的有关规定编制</w:t>
      </w:r>
    </w:p>
    <w:p>
      <w:pPr>
        <w:pStyle w:val="BodyText"/>
        <w:spacing w:line="336" w:lineRule="auto" w:before="118"/>
        <w:ind w:left="999" w:right="782"/>
        <w:jc w:val="left"/>
      </w:pPr>
      <w:r>
        <w:rPr/>
        <w:t>了调整后的上年同期利润表和</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年年初资产负债表，对上年同期利润表的追溯调整情 况列示如下：</w:t>
      </w:r>
    </w:p>
    <w:p>
      <w:pPr>
        <w:spacing w:line="240" w:lineRule="auto" w:before="6"/>
        <w:rPr>
          <w:rFonts w:ascii="宋体" w:hAnsi="宋体" w:cs="宋体" w:eastAsia="宋体" w:hint="default"/>
          <w:sz w:val="6"/>
          <w:szCs w:val="6"/>
        </w:rPr>
      </w:pPr>
    </w:p>
    <w:tbl>
      <w:tblPr>
        <w:tblW w:w="0" w:type="auto"/>
        <w:jc w:val="left"/>
        <w:tblInd w:w="1425" w:type="dxa"/>
        <w:tblLayout w:type="fixed"/>
        <w:tblCellMar>
          <w:top w:w="0" w:type="dxa"/>
          <w:left w:w="0" w:type="dxa"/>
          <w:bottom w:w="0" w:type="dxa"/>
          <w:right w:w="0" w:type="dxa"/>
        </w:tblCellMar>
        <w:tblLook w:val="01E0"/>
      </w:tblPr>
      <w:tblGrid>
        <w:gridCol w:w="5130"/>
        <w:gridCol w:w="1890"/>
      </w:tblGrid>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tabs>
                <w:tab w:pos="1044" w:val="left" w:leader="none"/>
              </w:tabs>
              <w:spacing w:line="260" w:lineRule="exact"/>
              <w:ind w:left="622"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年度净利润（原会计准则）</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89,266,219.41</w:t>
            </w:r>
            <w:r>
              <w:rPr>
                <w:rFonts w:ascii="Times New Roman"/>
                <w:spacing w:val="-1"/>
                <w:sz w:val="21"/>
              </w:rPr>
            </w:r>
          </w:p>
        </w:tc>
      </w:tr>
      <w:tr>
        <w:trPr>
          <w:trHeight w:val="323"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933,857.15</w:t>
            </w:r>
          </w:p>
        </w:tc>
      </w:tr>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864,899.32</w:t>
            </w:r>
          </w:p>
        </w:tc>
      </w:tr>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、新准则下对子公司股权投资差额不再摊销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68,957.83</w:t>
            </w:r>
            <w:r>
              <w:rPr>
                <w:rFonts w:ascii="Times New Roman"/>
                <w:sz w:val="21"/>
              </w:rPr>
            </w:r>
          </w:p>
        </w:tc>
      </w:tr>
      <w:tr>
        <w:trPr>
          <w:trHeight w:val="323"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年度净利润（新会计准则）</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90,200,076.56</w:t>
            </w:r>
            <w:r>
              <w:rPr>
                <w:rFonts w:ascii="Times New Roman"/>
                <w:spacing w:val="-1"/>
                <w:sz w:val="21"/>
              </w:rPr>
            </w:r>
          </w:p>
        </w:tc>
      </w:tr>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假定全面执行新会计准则的备考信息</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其他项目影响合计数</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4,779,288.48</w:t>
            </w:r>
            <w:r>
              <w:rPr>
                <w:rFonts w:ascii="Times New Roman"/>
                <w:spacing w:val="-1"/>
                <w:sz w:val="21"/>
              </w:rPr>
            </w:r>
          </w:p>
        </w:tc>
      </w:tr>
      <w:tr>
        <w:trPr>
          <w:trHeight w:val="323"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、应付福利费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4,489,319.52</w:t>
            </w:r>
            <w:r>
              <w:rPr>
                <w:rFonts w:ascii="Times New Roman"/>
                <w:spacing w:val="-1"/>
                <w:sz w:val="21"/>
              </w:rPr>
            </w:r>
          </w:p>
        </w:tc>
      </w:tr>
      <w:tr>
        <w:trPr>
          <w:trHeight w:val="322"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289,968.96</w:t>
            </w:r>
            <w:r>
              <w:rPr>
                <w:rFonts w:ascii="Times New Roman"/>
                <w:sz w:val="21"/>
              </w:rPr>
            </w:r>
          </w:p>
        </w:tc>
      </w:tr>
      <w:tr>
        <w:trPr>
          <w:trHeight w:val="323" w:hRule="exact"/>
        </w:trPr>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年度全面模拟新会计准则净利润</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94,979,365.04</w:t>
            </w:r>
            <w:r>
              <w:rPr>
                <w:rFonts w:ascii="Times New Roman"/>
                <w:spacing w:val="-1"/>
                <w:sz w:val="21"/>
              </w:rPr>
            </w:r>
          </w:p>
        </w:tc>
      </w:tr>
    </w:tbl>
    <w:p>
      <w:pPr>
        <w:spacing w:line="240" w:lineRule="auto" w:before="5"/>
        <w:rPr>
          <w:rFonts w:ascii="宋体" w:hAnsi="宋体" w:cs="宋体" w:eastAsia="宋体" w:hint="default"/>
          <w:sz w:val="22"/>
          <w:szCs w:val="22"/>
        </w:rPr>
      </w:pPr>
    </w:p>
    <w:p>
      <w:pPr>
        <w:pStyle w:val="Heading4"/>
        <w:spacing w:line="240" w:lineRule="auto"/>
        <w:ind w:left="1220" w:right="673"/>
        <w:jc w:val="left"/>
        <w:rPr>
          <w:b w:val="0"/>
          <w:bCs w:val="0"/>
        </w:rPr>
      </w:pPr>
      <w:r>
        <w:rPr/>
        <w:t>上列净利润差异调节说明：</w:t>
      </w:r>
      <w:r>
        <w:rPr>
          <w:b w:val="0"/>
          <w:bCs w:val="0"/>
        </w:rPr>
      </w:r>
    </w:p>
    <w:p>
      <w:pPr>
        <w:pStyle w:val="BodyText"/>
        <w:spacing w:line="240" w:lineRule="auto" w:before="133"/>
        <w:ind w:left="1220" w:right="673"/>
        <w:jc w:val="left"/>
      </w:pPr>
      <w:r>
        <w:rPr/>
        <w:t>注</w:t>
      </w:r>
      <w:r>
        <w:rPr>
          <w:spacing w:val="-42"/>
        </w:rPr>
        <w:t> </w:t>
      </w:r>
      <w:r>
        <w:rPr>
          <w:rFonts w:ascii="Times New Roman" w:hAnsi="Times New Roman" w:cs="Times New Roman" w:eastAsia="Times New Roman" w:hint="default"/>
        </w:rPr>
        <w:t>1</w:t>
      </w:r>
      <w:r>
        <w:rPr/>
        <w:t>：根据财政部</w:t>
      </w:r>
      <w:r>
        <w:rPr>
          <w:spacing w:val="-4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年颁布的《企业会计准则第</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号——长期股权投资》和《企业</w:t>
      </w:r>
    </w:p>
    <w:p>
      <w:pPr>
        <w:pStyle w:val="BodyText"/>
        <w:spacing w:line="240" w:lineRule="auto" w:before="117"/>
        <w:ind w:left="800" w:right="673"/>
        <w:jc w:val="left"/>
      </w:pPr>
      <w:r>
        <w:rPr/>
        <w:t>会计准则第</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号——企业合并》中的长期股权投资确认原则，将非同一控制下企业合并成</w:t>
      </w:r>
    </w:p>
    <w:p>
      <w:pPr>
        <w:spacing w:after="0" w:line="240" w:lineRule="auto"/>
        <w:jc w:val="left"/>
        <w:sectPr>
          <w:pgSz w:w="11910" w:h="16840"/>
          <w:pgMar w:header="400" w:footer="982" w:top="1100" w:bottom="1180" w:left="1000" w:right="1000"/>
        </w:sectPr>
      </w:pPr>
    </w:p>
    <w:p>
      <w:pPr>
        <w:spacing w:line="240" w:lineRule="auto" w:before="2"/>
        <w:rPr>
          <w:rFonts w:ascii="宋体" w:hAnsi="宋体" w:cs="宋体" w:eastAsia="宋体" w:hint="default"/>
          <w:sz w:val="19"/>
          <w:szCs w:val="19"/>
        </w:rPr>
      </w:pPr>
    </w:p>
    <w:p>
      <w:pPr>
        <w:pStyle w:val="BodyText"/>
        <w:spacing w:line="357" w:lineRule="auto" w:before="35"/>
        <w:ind w:left="580" w:right="556"/>
        <w:jc w:val="both"/>
      </w:pPr>
      <w:r>
        <w:rPr>
          <w:spacing w:val="-3"/>
        </w:rPr>
        <w:t>本大于合并中取得的被购买方可辨认净资产公允价值份额的差额，确认为商誉，不再作为长</w:t>
      </w:r>
      <w:r>
        <w:rPr>
          <w:spacing w:val="-79"/>
        </w:rPr>
        <w:t> </w:t>
      </w:r>
      <w:r>
        <w:rPr>
          <w:spacing w:val="-79"/>
        </w:rPr>
      </w:r>
      <w:r>
        <w:rPr>
          <w:spacing w:val="-3"/>
        </w:rPr>
        <w:t>期股权投资差额进行摊销。长期股权投资的初始投资成本小于投资时应享有被投资单位可辨</w:t>
      </w:r>
      <w:r>
        <w:rPr>
          <w:spacing w:val="-79"/>
        </w:rPr>
        <w:t> </w:t>
      </w:r>
      <w:r>
        <w:rPr>
          <w:spacing w:val="-79"/>
        </w:rPr>
      </w:r>
      <w:r>
        <w:rPr/>
        <w:t>认净资产公允价值份额，其差额计入当期损益。</w:t>
      </w:r>
    </w:p>
    <w:p>
      <w:pPr>
        <w:pStyle w:val="BodyText"/>
        <w:spacing w:line="338" w:lineRule="auto" w:before="30"/>
        <w:ind w:left="579" w:right="548" w:firstLine="420"/>
        <w:jc w:val="left"/>
      </w:pPr>
      <w:r>
        <w:rPr/>
        <w:t>本公司从</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日起将深圳广电银通金融电子科技有限公司纳入合并范围，属 于非同一控制下的企业合并。</w:t>
      </w:r>
    </w:p>
    <w:p>
      <w:pPr>
        <w:pStyle w:val="BodyText"/>
        <w:spacing w:line="240" w:lineRule="auto" w:before="47"/>
        <w:ind w:left="999" w:right="0"/>
        <w:jc w:val="left"/>
      </w:pPr>
      <w:r>
        <w:rPr/>
        <w:t>此项会计政策变更减少</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日长期股权投资</w:t>
      </w:r>
      <w:r>
        <w:rPr>
          <w:spacing w:val="-43"/>
        </w:rPr>
        <w:t> </w:t>
      </w:r>
      <w:r>
        <w:rPr>
          <w:rFonts w:ascii="Times New Roman" w:hAnsi="Times New Roman" w:cs="Times New Roman" w:eastAsia="Times New Roman" w:hint="default"/>
        </w:rPr>
        <w:t>877,894.69</w:t>
      </w:r>
      <w:r>
        <w:rPr>
          <w:rFonts w:ascii="Times New Roman" w:hAnsi="Times New Roman" w:cs="Times New Roman" w:eastAsia="Times New Roman" w:hint="default"/>
          <w:spacing w:val="10"/>
        </w:rPr>
        <w:t> </w:t>
      </w:r>
      <w:r>
        <w:rPr/>
        <w:t>元，增加</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p>
    <w:p>
      <w:pPr>
        <w:pStyle w:val="BodyText"/>
        <w:spacing w:line="240" w:lineRule="auto" w:before="118"/>
        <w:ind w:left="579" w:right="0"/>
        <w:jc w:val="both"/>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日商誉</w:t>
      </w:r>
      <w:r>
        <w:rPr>
          <w:spacing w:val="-55"/>
        </w:rPr>
        <w:t> </w:t>
      </w:r>
      <w:r>
        <w:rPr>
          <w:rFonts w:ascii="Times New Roman" w:hAnsi="Times New Roman" w:cs="Times New Roman" w:eastAsia="Times New Roman" w:hint="default"/>
        </w:rPr>
        <w:t>946,852.52</w:t>
      </w:r>
      <w:r>
        <w:rPr>
          <w:rFonts w:ascii="Times New Roman" w:hAnsi="Times New Roman" w:cs="Times New Roman" w:eastAsia="Times New Roman" w:hint="default"/>
          <w:spacing w:val="-1"/>
        </w:rPr>
        <w:t> </w:t>
      </w:r>
      <w:r>
        <w:rPr>
          <w:spacing w:val="-12"/>
        </w:rPr>
        <w:t>元，增加</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年度投资收益</w:t>
      </w:r>
      <w:r>
        <w:rPr>
          <w:spacing w:val="-55"/>
        </w:rPr>
        <w:t> </w:t>
      </w:r>
      <w:r>
        <w:rPr>
          <w:rFonts w:ascii="Times New Roman" w:hAnsi="Times New Roman" w:cs="Times New Roman" w:eastAsia="Times New Roman" w:hint="default"/>
        </w:rPr>
        <w:t>68,957.83</w:t>
      </w:r>
      <w:r>
        <w:rPr>
          <w:rFonts w:ascii="Times New Roman" w:hAnsi="Times New Roman" w:cs="Times New Roman" w:eastAsia="Times New Roman" w:hint="default"/>
          <w:spacing w:val="-2"/>
        </w:rPr>
        <w:t> </w:t>
      </w:r>
      <w:r>
        <w:rPr>
          <w:spacing w:val="-12"/>
        </w:rPr>
        <w:t>元，增加</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p>
    <w:p>
      <w:pPr>
        <w:pStyle w:val="BodyText"/>
        <w:spacing w:line="240" w:lineRule="auto" w:before="117"/>
        <w:ind w:left="999" w:right="548" w:hanging="420"/>
        <w:jc w:val="left"/>
      </w:pPr>
      <w:r>
        <w:rPr/>
        <w:t>日留存收益</w:t>
      </w:r>
      <w:r>
        <w:rPr>
          <w:spacing w:val="-57"/>
        </w:rPr>
        <w:t> </w:t>
      </w:r>
      <w:r>
        <w:rPr>
          <w:rFonts w:ascii="Times New Roman" w:hAnsi="Times New Roman" w:cs="Times New Roman" w:eastAsia="Times New Roman" w:hint="default"/>
        </w:rPr>
        <w:t>68,957.83</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2"/>
          <w:szCs w:val="22"/>
        </w:rPr>
      </w:pPr>
    </w:p>
    <w:p>
      <w:pPr>
        <w:pStyle w:val="BodyText"/>
        <w:spacing w:line="240" w:lineRule="auto" w:before="191"/>
        <w:ind w:left="999" w:right="548"/>
        <w:jc w:val="left"/>
      </w:pPr>
      <w:r>
        <w:rPr/>
        <w:t>注</w:t>
      </w:r>
      <w:r>
        <w:rPr>
          <w:spacing w:val="-55"/>
        </w:rPr>
        <w:t> </w:t>
      </w:r>
      <w:r>
        <w:rPr>
          <w:rFonts w:ascii="Times New Roman" w:hAnsi="Times New Roman" w:cs="Times New Roman" w:eastAsia="Times New Roman" w:hint="default"/>
        </w:rPr>
        <w:t>2</w:t>
      </w:r>
      <w:r>
        <w:rPr/>
        <w:t>：所得税核算方法</w:t>
      </w:r>
    </w:p>
    <w:p>
      <w:pPr>
        <w:pStyle w:val="BodyText"/>
        <w:spacing w:line="348" w:lineRule="auto" w:before="118"/>
        <w:ind w:left="579" w:right="556" w:firstLine="420"/>
        <w:jc w:val="both"/>
      </w:pPr>
      <w:r>
        <w:rPr/>
        <w:t>根据财政部</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年颁布的《企业会计准则—所得税》中的递延所得税确认原则，将比 </w:t>
      </w:r>
      <w:r>
        <w:rPr>
          <w:spacing w:val="-3"/>
        </w:rPr>
        <w:t>较各期的资产或者负债的账面价值与计税基础的可抵扣的暂时性差异，按照可抵扣的暂时性</w:t>
      </w:r>
      <w:r>
        <w:rPr>
          <w:spacing w:val="-79"/>
        </w:rPr>
        <w:t> </w:t>
      </w:r>
      <w:r>
        <w:rPr>
          <w:spacing w:val="-79"/>
        </w:rPr>
      </w:r>
      <w:r>
        <w:rPr/>
        <w:t>差异与适用所得税税率计算的结果，确认为递延所得税资产。</w:t>
      </w:r>
    </w:p>
    <w:p>
      <w:pPr>
        <w:pStyle w:val="BodyText"/>
        <w:spacing w:line="240" w:lineRule="auto" w:before="38"/>
        <w:ind w:left="999" w:right="0"/>
        <w:jc w:val="left"/>
        <w:rPr>
          <w:rFonts w:ascii="Times New Roman" w:hAnsi="Times New Roman" w:cs="Times New Roman" w:eastAsia="Times New Roman" w:hint="default"/>
        </w:rPr>
      </w:pPr>
      <w:r>
        <w:rPr/>
        <w:t>此项会计政策变更增加</w:t>
      </w:r>
      <w:r>
        <w:rPr>
          <w:spacing w:val="-54"/>
        </w:rPr>
        <w:t> </w:t>
      </w:r>
      <w:r>
        <w:rPr>
          <w:rFonts w:ascii="Times New Roman" w:hAnsi="Times New Roman" w:cs="Times New Roman" w:eastAsia="Times New Roman" w:hint="default"/>
        </w:rPr>
        <w:t>2006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日递延所得税资产</w:t>
      </w:r>
      <w:r>
        <w:rPr>
          <w:spacing w:val="-54"/>
        </w:rPr>
        <w:t> </w:t>
      </w:r>
      <w:r>
        <w:rPr>
          <w:rFonts w:ascii="Times New Roman" w:hAnsi="Times New Roman" w:cs="Times New Roman" w:eastAsia="Times New Roman" w:hint="default"/>
        </w:rPr>
        <w:t>2,601,068.19 </w:t>
      </w:r>
      <w:r>
        <w:rPr/>
        <w:t>元；减少</w:t>
      </w:r>
      <w:r>
        <w:rPr>
          <w:spacing w:val="-54"/>
        </w:rPr>
        <w:t> </w:t>
      </w:r>
      <w:r>
        <w:rPr>
          <w:rFonts w:ascii="Times New Roman" w:hAnsi="Times New Roman" w:cs="Times New Roman" w:eastAsia="Times New Roman" w:hint="default"/>
        </w:rPr>
        <w:t>2006</w:t>
      </w:r>
    </w:p>
    <w:p>
      <w:pPr>
        <w:pStyle w:val="BodyText"/>
        <w:spacing w:line="240" w:lineRule="auto" w:before="117"/>
        <w:ind w:left="578" w:right="0"/>
        <w:jc w:val="both"/>
        <w:rPr>
          <w:rFonts w:ascii="Times New Roman" w:hAnsi="Times New Roman" w:cs="Times New Roman" w:eastAsia="Times New Roman" w:hint="default"/>
        </w:rPr>
      </w:pPr>
      <w:r>
        <w:rPr/>
        <w:t>年度所得税费用</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32 </w:t>
      </w:r>
      <w:r>
        <w:rPr/>
        <w:t>元</w:t>
      </w:r>
      <w:r>
        <w:rPr>
          <w:spacing w:val="-100"/>
        </w:rPr>
        <w:t>，</w:t>
      </w:r>
      <w:r>
        <w:rPr/>
        <w:t>增加</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日留存</w:t>
      </w:r>
      <w:r>
        <w:rPr>
          <w:spacing w:val="-2"/>
        </w:rPr>
        <w:t>收</w:t>
      </w:r>
      <w:r>
        <w:rPr/>
        <w:t>益</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元</w:t>
      </w:r>
      <w:r>
        <w:rPr>
          <w:spacing w:val="-100"/>
        </w:rPr>
        <w:t>、</w:t>
      </w:r>
      <w:r>
        <w:rPr/>
        <w:t>增加</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005</w:t>
      </w:r>
    </w:p>
    <w:p>
      <w:pPr>
        <w:pStyle w:val="BodyText"/>
        <w:spacing w:line="240" w:lineRule="auto" w:before="118"/>
        <w:ind w:left="578" w:right="0"/>
        <w:jc w:val="both"/>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日留存收益</w:t>
      </w:r>
      <w:r>
        <w:rPr>
          <w:spacing w:val="-55"/>
        </w:rPr>
        <w:t> </w:t>
      </w:r>
      <w:r>
        <w:rPr>
          <w:rFonts w:ascii="Times New Roman" w:hAnsi="Times New Roman" w:cs="Times New Roman" w:eastAsia="Times New Roman" w:hint="default"/>
        </w:rPr>
        <w:t>1,736,168.87</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pStyle w:val="Heading4"/>
        <w:spacing w:line="240" w:lineRule="auto" w:before="191"/>
        <w:ind w:left="998" w:right="548"/>
        <w:jc w:val="left"/>
        <w:rPr>
          <w:b w:val="0"/>
          <w:bCs w:val="0"/>
        </w:rPr>
      </w:pPr>
      <w:r>
        <w:rPr>
          <w:spacing w:val="1"/>
          <w:w w:val="99"/>
        </w:rPr>
        <w:t>（三</w:t>
      </w:r>
      <w:r>
        <w:rPr>
          <w:spacing w:val="-105"/>
          <w:w w:val="99"/>
        </w:rPr>
        <w:t>）</w:t>
      </w:r>
      <w:r>
        <w:rPr>
          <w:spacing w:val="1"/>
          <w:w w:val="99"/>
        </w:rPr>
        <w:t>、</w:t>
      </w:r>
      <w:r>
        <w:rPr>
          <w:w w:val="99"/>
        </w:rPr>
        <w:t>资产</w:t>
      </w:r>
      <w:r>
        <w:rPr>
          <w:spacing w:val="1"/>
          <w:w w:val="99"/>
        </w:rPr>
        <w:t>减值准</w:t>
      </w:r>
      <w:r>
        <w:rPr>
          <w:w w:val="99"/>
        </w:rPr>
        <w:t>备明</w:t>
      </w:r>
      <w:r>
        <w:rPr>
          <w:spacing w:val="1"/>
          <w:w w:val="99"/>
        </w:rPr>
        <w:t>细</w:t>
      </w:r>
      <w:r>
        <w:rPr>
          <w:w w:val="99"/>
        </w:rPr>
        <w:t>表</w:t>
      </w:r>
      <w:r>
        <w:rPr>
          <w:b w:val="0"/>
          <w:bCs w:val="0"/>
        </w:rPr>
      </w:r>
    </w:p>
    <w:p>
      <w:pPr>
        <w:spacing w:line="240" w:lineRule="auto" w:before="11"/>
        <w:rPr>
          <w:rFonts w:ascii="宋体" w:hAnsi="宋体" w:cs="宋体" w:eastAsia="宋体" w:hint="default"/>
          <w:b/>
          <w:bCs/>
          <w:sz w:val="12"/>
          <w:szCs w:val="12"/>
        </w:rPr>
      </w:pPr>
    </w:p>
    <w:tbl>
      <w:tblPr>
        <w:tblW w:w="0" w:type="auto"/>
        <w:jc w:val="left"/>
        <w:tblInd w:w="629" w:type="dxa"/>
        <w:tblLayout w:type="fixed"/>
        <w:tblCellMar>
          <w:top w:w="0" w:type="dxa"/>
          <w:left w:w="0" w:type="dxa"/>
          <w:bottom w:w="0" w:type="dxa"/>
          <w:right w:w="0" w:type="dxa"/>
        </w:tblCellMar>
        <w:tblLook w:val="01E0"/>
      </w:tblPr>
      <w:tblGrid>
        <w:gridCol w:w="2447"/>
        <w:gridCol w:w="1459"/>
        <w:gridCol w:w="1378"/>
        <w:gridCol w:w="781"/>
        <w:gridCol w:w="785"/>
        <w:gridCol w:w="1349"/>
      </w:tblGrid>
      <w:tr>
        <w:trPr>
          <w:trHeight w:val="322" w:hRule="exact"/>
        </w:trPr>
        <w:tc>
          <w:tcPr>
            <w:tcW w:w="2447" w:type="dxa"/>
            <w:vMerge w:val="restart"/>
            <w:tcBorders>
              <w:top w:val="single" w:sz="4" w:space="0" w:color="000000"/>
              <w:left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47"/>
              <w:ind w:left="40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47"/>
              <w:ind w:left="157"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1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0" w:right="0"/>
              <w:jc w:val="left"/>
              <w:rPr>
                <w:rFonts w:ascii="宋体" w:hAnsi="宋体" w:cs="宋体" w:eastAsia="宋体" w:hint="default"/>
                <w:sz w:val="21"/>
                <w:szCs w:val="21"/>
              </w:rPr>
            </w:pPr>
            <w:r>
              <w:rPr>
                <w:rFonts w:ascii="宋体" w:hAnsi="宋体" w:cs="宋体" w:eastAsia="宋体" w:hint="default"/>
                <w:b/>
                <w:bCs/>
                <w:sz w:val="21"/>
                <w:szCs w:val="21"/>
              </w:rPr>
              <w:t>本期减少数</w:t>
            </w:r>
            <w:r>
              <w:rPr>
                <w:rFonts w:ascii="宋体" w:hAnsi="宋体" w:cs="宋体" w:eastAsia="宋体" w:hint="default"/>
                <w:sz w:val="21"/>
                <w:szCs w:val="21"/>
              </w:rPr>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47"/>
              <w:ind w:left="351"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35" w:hRule="exact"/>
        </w:trPr>
        <w:tc>
          <w:tcPr>
            <w:tcW w:w="2447"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6" w:right="0"/>
              <w:jc w:val="lef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349" w:type="dxa"/>
            <w:vMerge/>
            <w:tcBorders>
              <w:left w:val="single" w:sz="4" w:space="0" w:color="000000"/>
              <w:bottom w:val="single" w:sz="4" w:space="0" w:color="000000"/>
              <w:right w:val="single" w:sz="4" w:space="0" w:color="000000"/>
            </w:tcBorders>
          </w:tcPr>
          <w:p>
            <w:pPr/>
          </w:p>
        </w:tc>
      </w:tr>
      <w:tr>
        <w:trPr>
          <w:trHeight w:val="323"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8"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2" w:right="0"/>
              <w:jc w:val="left"/>
              <w:rPr>
                <w:rFonts w:ascii="Times New Roman" w:hAnsi="Times New Roman" w:cs="Times New Roman" w:eastAsia="Times New Roman" w:hint="default"/>
                <w:sz w:val="21"/>
                <w:szCs w:val="21"/>
              </w:rPr>
            </w:pPr>
            <w:r>
              <w:rPr>
                <w:rFonts w:ascii="Times New Roman"/>
                <w:sz w:val="21"/>
              </w:rPr>
              <w:t>2,838,434.27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7" w:right="0"/>
              <w:jc w:val="left"/>
              <w:rPr>
                <w:rFonts w:ascii="Times New Roman" w:hAnsi="Times New Roman" w:cs="Times New Roman" w:eastAsia="Times New Roman" w:hint="default"/>
                <w:sz w:val="21"/>
                <w:szCs w:val="21"/>
              </w:rPr>
            </w:pPr>
            <w:r>
              <w:rPr>
                <w:rFonts w:ascii="Times New Roman"/>
                <w:sz w:val="21"/>
              </w:rPr>
              <w:t>-13,898.19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2" w:right="0"/>
              <w:jc w:val="left"/>
              <w:rPr>
                <w:rFonts w:ascii="Times New Roman" w:hAnsi="Times New Roman" w:cs="Times New Roman" w:eastAsia="Times New Roman" w:hint="default"/>
                <w:sz w:val="21"/>
                <w:szCs w:val="21"/>
              </w:rPr>
            </w:pPr>
            <w:r>
              <w:rPr>
                <w:rFonts w:ascii="Times New Roman"/>
                <w:sz w:val="21"/>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3" w:right="0"/>
              <w:jc w:val="left"/>
              <w:rPr>
                <w:rFonts w:ascii="Times New Roman" w:hAnsi="Times New Roman" w:cs="Times New Roman" w:eastAsia="Times New Roman" w:hint="default"/>
                <w:sz w:val="21"/>
                <w:szCs w:val="21"/>
              </w:rPr>
            </w:pPr>
            <w:r>
              <w:rPr>
                <w:rFonts w:ascii="Times New Roman"/>
                <w:sz w:val="21"/>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8" w:right="0"/>
              <w:jc w:val="left"/>
              <w:rPr>
                <w:rFonts w:ascii="Times New Roman" w:hAnsi="Times New Roman" w:cs="Times New Roman" w:eastAsia="Times New Roman" w:hint="default"/>
                <w:sz w:val="21"/>
                <w:szCs w:val="21"/>
              </w:rPr>
            </w:pPr>
            <w:r>
              <w:rPr>
                <w:rFonts w:ascii="Times New Roman"/>
                <w:sz w:val="21"/>
              </w:rPr>
              <w:t>2,824,536.08</w:t>
            </w:r>
          </w:p>
        </w:tc>
      </w:tr>
    </w:tbl>
    <w:p>
      <w:pPr>
        <w:spacing w:line="240" w:lineRule="auto" w:before="5"/>
        <w:rPr>
          <w:rFonts w:ascii="宋体" w:hAnsi="宋体" w:cs="宋体" w:eastAsia="宋体" w:hint="default"/>
          <w:b/>
          <w:bCs/>
          <w:sz w:val="22"/>
          <w:szCs w:val="22"/>
        </w:rPr>
      </w:pPr>
    </w:p>
    <w:p>
      <w:pPr>
        <w:pStyle w:val="Heading4"/>
        <w:spacing w:line="240" w:lineRule="auto"/>
        <w:ind w:left="1000" w:right="548"/>
        <w:jc w:val="left"/>
        <w:rPr>
          <w:b w:val="0"/>
          <w:bCs w:val="0"/>
        </w:rPr>
      </w:pPr>
      <w:r>
        <w:rPr>
          <w:spacing w:val="1"/>
          <w:w w:val="99"/>
        </w:rPr>
        <w:t>（四</w:t>
      </w:r>
      <w:r>
        <w:rPr>
          <w:spacing w:val="-105"/>
          <w:w w:val="99"/>
        </w:rPr>
        <w:t>）</w:t>
      </w:r>
      <w:r>
        <w:rPr>
          <w:spacing w:val="1"/>
          <w:w w:val="99"/>
        </w:rPr>
        <w:t>、</w:t>
      </w:r>
      <w:r>
        <w:rPr>
          <w:spacing w:val="-1"/>
          <w:w w:val="99"/>
        </w:rPr>
        <w:t>新旧</w:t>
      </w:r>
      <w:r>
        <w:rPr>
          <w:spacing w:val="1"/>
          <w:w w:val="99"/>
        </w:rPr>
        <w:t>会计准</w:t>
      </w:r>
      <w:r>
        <w:rPr>
          <w:spacing w:val="-1"/>
          <w:w w:val="99"/>
        </w:rPr>
        <w:t>则股</w:t>
      </w:r>
      <w:r>
        <w:rPr>
          <w:spacing w:val="1"/>
          <w:w w:val="99"/>
        </w:rPr>
        <w:t>东权益</w:t>
      </w:r>
      <w:r>
        <w:rPr>
          <w:spacing w:val="-1"/>
          <w:w w:val="99"/>
        </w:rPr>
        <w:t>差异</w:t>
      </w:r>
      <w:r>
        <w:rPr>
          <w:spacing w:val="1"/>
          <w:w w:val="99"/>
        </w:rPr>
        <w:t>调节表</w:t>
      </w:r>
      <w:r>
        <w:rPr>
          <w:spacing w:val="-1"/>
          <w:w w:val="99"/>
        </w:rPr>
        <w:t>对比</w:t>
      </w:r>
      <w:r>
        <w:rPr>
          <w:spacing w:val="1"/>
          <w:w w:val="99"/>
        </w:rPr>
        <w:t>披露表</w:t>
      </w:r>
      <w:r>
        <w:rPr>
          <w:b w:val="0"/>
          <w:bCs w:val="0"/>
        </w:rPr>
      </w:r>
    </w:p>
    <w:p>
      <w:pPr>
        <w:pStyle w:val="BodyText"/>
        <w:spacing w:line="338" w:lineRule="auto" w:before="133"/>
        <w:ind w:left="579" w:right="556" w:firstLine="420"/>
        <w:jc w:val="both"/>
      </w:pPr>
      <w:r>
        <w:rPr/>
        <w:pict>
          <v:group style="position:absolute;margin-left:67.290001pt;margin-top:69.616982pt;width:460.35pt;height:1.5pt;mso-position-horizontal-relative:page;mso-position-vertical-relative:paragraph;z-index:1264" coordorigin="1346,1392" coordsize="9207,30">
            <v:group style="position:absolute;left:1361;top:1407;width:6170;height:2" coordorigin="1361,1407" coordsize="6170,2">
              <v:shape style="position:absolute;left:1361;top:1407;width:6170;height:2" coordorigin="1361,1407" coordsize="6170,0" path="m1361,1407l7530,1407e" filled="false" stroked="true" strokeweight="1.5pt" strokecolor="#000000">
                <v:path arrowok="t"/>
              </v:shape>
            </v:group>
            <v:group style="position:absolute;left:7530;top:1407;width:1588;height:2" coordorigin="7530,1407" coordsize="1588,2">
              <v:shape style="position:absolute;left:7530;top:1407;width:1588;height:2" coordorigin="7530,1407" coordsize="1588,0" path="m7530,1407l9118,1407e" filled="false" stroked="true" strokeweight="1.5pt" strokecolor="#000000">
                <v:path arrowok="t"/>
              </v:shape>
            </v:group>
            <v:group style="position:absolute;left:9118;top:1407;width:1420;height:2" coordorigin="9118,1407" coordsize="1420,2">
              <v:shape style="position:absolute;left:9118;top:1407;width:1420;height:2" coordorigin="9118,1407" coordsize="1420,0" path="m9118,1407l10537,1407e" filled="false" stroked="true" strokeweight="1.5pt" strokecolor="#000000">
                <v:path arrowok="t"/>
              </v:shape>
            </v:group>
            <w10:wrap type="none"/>
          </v:group>
        </w:pict>
      </w:r>
      <w:r>
        <w:rPr/>
        <w:t>本公司按照《企业会计准则第</w:t>
      </w:r>
      <w:r>
        <w:rPr>
          <w:spacing w:val="-48"/>
        </w:rPr>
        <w:t> </w:t>
      </w:r>
      <w:r>
        <w:rPr>
          <w:rFonts w:ascii="Times New Roman" w:hAnsi="Times New Roman" w:cs="Times New Roman" w:eastAsia="Times New Roman" w:hint="default"/>
        </w:rPr>
        <w:t>38</w:t>
      </w:r>
      <w:r>
        <w:rPr>
          <w:rFonts w:ascii="Times New Roman" w:hAnsi="Times New Roman" w:cs="Times New Roman" w:eastAsia="Times New Roman" w:hint="default"/>
          <w:spacing w:val="5"/>
        </w:rPr>
        <w:t> </w:t>
      </w:r>
      <w:r>
        <w:rPr/>
        <w:t>号——首次执行企业会计准则》和《企业会计准则解 释第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1"/>
        </w:rPr>
        <w:t>号》（财会〔</w:t>
      </w:r>
      <w:r>
        <w:rPr>
          <w:rFonts w:ascii="Times New Roman" w:hAnsi="Times New Roman" w:cs="Times New Roman" w:eastAsia="Times New Roman" w:hint="default"/>
          <w:spacing w:val="-11"/>
        </w:rPr>
        <w:t>2007</w:t>
      </w:r>
      <w:r>
        <w:rPr>
          <w:spacing w:val="-11"/>
        </w:rPr>
        <w:t>〕</w:t>
      </w:r>
      <w:r>
        <w:rPr>
          <w:rFonts w:ascii="Times New Roman" w:hAnsi="Times New Roman" w:cs="Times New Roman" w:eastAsia="Times New Roman" w:hint="default"/>
          <w:spacing w:val="-11"/>
        </w:rPr>
        <w:t>14</w:t>
      </w:r>
      <w:r>
        <w:rPr>
          <w:rFonts w:ascii="Times New Roman" w:hAnsi="Times New Roman" w:cs="Times New Roman" w:eastAsia="Times New Roman" w:hint="default"/>
          <w:spacing w:val="4"/>
        </w:rPr>
        <w:t> </w:t>
      </w:r>
      <w:r>
        <w:rPr>
          <w:spacing w:val="-1"/>
        </w:rPr>
        <w:t>号）的要求，对年初所有者权益的调节过程以及做出修正的项</w:t>
      </w:r>
      <w:r>
        <w:rPr/>
        <w:t> 目、影响金额及其原因列示如下：</w:t>
      </w:r>
    </w:p>
    <w:p>
      <w:pPr>
        <w:spacing w:after="0" w:line="338" w:lineRule="auto"/>
        <w:jc w:val="both"/>
        <w:sectPr>
          <w:pgSz w:w="11910" w:h="16840"/>
          <w:pgMar w:header="400" w:footer="982" w:top="1100" w:bottom="1180" w:left="1220" w:right="1240"/>
        </w:sectPr>
      </w:pPr>
    </w:p>
    <w:p>
      <w:pPr>
        <w:pStyle w:val="Heading4"/>
        <w:tabs>
          <w:tab w:pos="2356" w:val="left" w:leader="none"/>
          <w:tab w:pos="4865" w:val="left" w:leader="none"/>
        </w:tabs>
        <w:spacing w:line="158" w:lineRule="auto" w:before="159"/>
        <w:ind w:left="5416" w:right="0" w:hanging="5158"/>
        <w:jc w:val="left"/>
        <w:rPr>
          <w:b w:val="0"/>
          <w:bCs w:val="0"/>
        </w:rPr>
      </w:pPr>
      <w:r>
        <w:rPr>
          <w:w w:val="95"/>
          <w:position w:val="-13"/>
        </w:rPr>
        <w:t>编号</w:t>
        <w:tab/>
        <w:t>项目名称</w:t>
        <w:tab/>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年报披露</w:t>
      </w:r>
      <w:r>
        <w:rPr>
          <w:w w:val="99"/>
        </w:rPr>
        <w:t> </w:t>
      </w:r>
      <w:r>
        <w:rPr/>
        <w:t>数</w:t>
      </w:r>
      <w:r>
        <w:rPr>
          <w:b w:val="0"/>
          <w:bCs w:val="0"/>
        </w:rPr>
      </w:r>
    </w:p>
    <w:p>
      <w:pPr>
        <w:pStyle w:val="Heading4"/>
        <w:tabs>
          <w:tab w:pos="1824" w:val="left" w:leader="none"/>
          <w:tab w:pos="2534" w:val="left" w:leader="none"/>
        </w:tabs>
        <w:spacing w:line="110" w:lineRule="auto" w:before="208"/>
        <w:ind w:left="666" w:right="267" w:hanging="448"/>
        <w:jc w:val="left"/>
        <w:rPr>
          <w:b w:val="0"/>
          <w:bCs w:val="0"/>
        </w:rPr>
      </w:pPr>
      <w:r>
        <w:rPr>
          <w:b w:val="0"/>
          <w:bCs w:val="0"/>
        </w:rPr>
        <w:br w:type="column"/>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年报原披</w:t>
        <w:tab/>
        <w:tab/>
        <w:t>原因</w:t>
      </w:r>
      <w:r>
        <w:rPr>
          <w:spacing w:val="1"/>
          <w:w w:val="99"/>
        </w:rPr>
        <w:t> </w:t>
      </w:r>
      <w:r>
        <w:rPr>
          <w:w w:val="95"/>
        </w:rPr>
        <w:t>露数</w:t>
        <w:tab/>
      </w:r>
      <w:r>
        <w:rPr>
          <w:w w:val="95"/>
          <w:position w:val="14"/>
        </w:rPr>
        <w:t>差异</w:t>
        <w:tab/>
      </w:r>
      <w:r>
        <w:rPr/>
        <w:t>说明</w:t>
      </w:r>
      <w:r>
        <w:rPr>
          <w:b w:val="0"/>
          <w:bCs w:val="0"/>
        </w:rPr>
      </w:r>
    </w:p>
    <w:p>
      <w:pPr>
        <w:spacing w:after="0" w:line="110" w:lineRule="auto"/>
        <w:jc w:val="left"/>
        <w:sectPr>
          <w:type w:val="continuous"/>
          <w:pgSz w:w="11910" w:h="16840"/>
          <w:pgMar w:top="1600" w:bottom="280" w:left="1220" w:right="1240"/>
          <w:cols w:num="2" w:equalWidth="0">
            <w:col w:w="6178" w:space="40"/>
            <w:col w:w="3232"/>
          </w:cols>
        </w:sectPr>
      </w:pPr>
    </w:p>
    <w:p>
      <w:pPr>
        <w:spacing w:line="240" w:lineRule="auto" w:before="4"/>
        <w:rPr>
          <w:rFonts w:ascii="宋体" w:hAnsi="宋体" w:cs="宋体" w:eastAsia="宋体" w:hint="default"/>
          <w:b/>
          <w:bCs/>
          <w:sz w:val="3"/>
          <w:szCs w:val="3"/>
        </w:rPr>
      </w:pPr>
    </w:p>
    <w:p>
      <w:pPr>
        <w:spacing w:line="30" w:lineRule="exact"/>
        <w:ind w:left="12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0.35pt;height:1.5pt;mso-position-horizontal-relative:char;mso-position-vertical-relative:line" coordorigin="0,0" coordsize="9207,30">
            <v:group style="position:absolute;left:15;top:15;width:6170;height:2" coordorigin="15,15" coordsize="6170,2">
              <v:shape style="position:absolute;left:15;top:15;width:6170;height:2" coordorigin="15,15" coordsize="6170,0" path="m15,15l6184,15e" filled="false" stroked="true" strokeweight="1.5pt" strokecolor="#000000">
                <v:path arrowok="t"/>
              </v:shape>
            </v:group>
            <v:group style="position:absolute;left:6184;top:15;width:1588;height:2" coordorigin="6184,15" coordsize="1588,2">
              <v:shape style="position:absolute;left:6184;top:15;width:1588;height:2" coordorigin="6184,15" coordsize="1588,0" path="m6184,15l7772,15e" filled="false" stroked="true" strokeweight="1.5pt" strokecolor="#000000">
                <v:path arrowok="t"/>
              </v:shape>
            </v:group>
            <v:group style="position:absolute;left:7772;top:15;width:1420;height:2" coordorigin="7772,15" coordsize="1420,2">
              <v:shape style="position:absolute;left:7772;top:15;width:1420;height:2" coordorigin="7772,15" coordsize="1420,0" path="m7772,15l9191,15e" filled="false" stroked="true" strokeweight="1.5pt" strokecolor="#000000">
                <v:path arrowok="t"/>
              </v:shape>
            </v:group>
          </v:group>
        </w:pict>
      </w:r>
      <w:r>
        <w:rPr>
          <w:rFonts w:ascii="宋体" w:hAnsi="宋体" w:cs="宋体" w:eastAsia="宋体" w:hint="default"/>
          <w:position w:val="0"/>
          <w:sz w:val="3"/>
          <w:szCs w:val="3"/>
        </w:rPr>
      </w:r>
    </w:p>
    <w:tbl>
      <w:tblPr>
        <w:tblW w:w="0" w:type="auto"/>
        <w:jc w:val="left"/>
        <w:tblInd w:w="140" w:type="dxa"/>
        <w:tblLayout w:type="fixed"/>
        <w:tblCellMar>
          <w:top w:w="0" w:type="dxa"/>
          <w:left w:w="0" w:type="dxa"/>
          <w:bottom w:w="0" w:type="dxa"/>
          <w:right w:w="0" w:type="dxa"/>
        </w:tblCellMar>
        <w:tblLook w:val="01E0"/>
      </w:tblPr>
      <w:tblGrid>
        <w:gridCol w:w="602"/>
        <w:gridCol w:w="4067"/>
        <w:gridCol w:w="1521"/>
        <w:gridCol w:w="2985"/>
      </w:tblGrid>
      <w:tr>
        <w:trPr>
          <w:trHeight w:val="439" w:hRule="exact"/>
        </w:trPr>
        <w:tc>
          <w:tcPr>
            <w:tcW w:w="602" w:type="dxa"/>
            <w:tcBorders>
              <w:top w:val="nil" w:sz="6" w:space="0" w:color="auto"/>
              <w:left w:val="nil" w:sz="6" w:space="0" w:color="auto"/>
              <w:bottom w:val="nil" w:sz="6" w:space="0" w:color="auto"/>
              <w:right w:val="nil" w:sz="6" w:space="0" w:color="auto"/>
            </w:tcBorders>
          </w:tcPr>
          <w:p>
            <w:pPr/>
          </w:p>
        </w:tc>
        <w:tc>
          <w:tcPr>
            <w:tcW w:w="40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
                <w:sz w:val="21"/>
                <w:szCs w:val="21"/>
              </w:rPr>
              <w:t>0</w:t>
            </w:r>
            <w:r>
              <w:rPr>
                <w:rFonts w:ascii="Times New Roman" w:hAnsi="Times New Roman" w:cs="Times New Roman" w:eastAsia="Times New Roman" w:hint="default"/>
                <w:b/>
                <w:bCs/>
                <w:sz w:val="21"/>
                <w:szCs w:val="21"/>
              </w:rPr>
              <w:t>06</w:t>
            </w:r>
            <w:r>
              <w:rPr>
                <w:rFonts w:ascii="Times New Roman" w:hAnsi="Times New Roman" w:cs="Times New Roman" w:eastAsia="Times New Roman" w:hint="default"/>
                <w:b/>
                <w:bCs/>
                <w:spacing w:val="-21"/>
                <w:sz w:val="21"/>
                <w:szCs w:val="21"/>
              </w:rPr>
              <w:t> </w:t>
            </w:r>
            <w:r>
              <w:rPr>
                <w:rFonts w:ascii="宋体" w:hAnsi="宋体" w:cs="宋体" w:eastAsia="宋体" w:hint="default"/>
                <w:b/>
                <w:bCs/>
                <w:w w:val="99"/>
                <w:sz w:val="21"/>
                <w:szCs w:val="21"/>
              </w:rPr>
              <w:t>年</w:t>
            </w:r>
            <w:r>
              <w:rPr>
                <w:rFonts w:ascii="宋体" w:hAnsi="宋体" w:cs="宋体" w:eastAsia="宋体" w:hint="default"/>
                <w:b/>
                <w:bCs/>
                <w:spacing w:val="-74"/>
                <w:sz w:val="21"/>
                <w:szCs w:val="21"/>
              </w:rPr>
              <w:t> </w:t>
            </w:r>
            <w:r>
              <w:rPr>
                <w:rFonts w:ascii="Times New Roman" w:hAnsi="Times New Roman" w:cs="Times New Roman" w:eastAsia="Times New Roman" w:hint="default"/>
                <w:b/>
                <w:bCs/>
                <w:spacing w:val="-1"/>
                <w:sz w:val="21"/>
                <w:szCs w:val="21"/>
              </w:rPr>
              <w:t>1</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20"/>
                <w:sz w:val="21"/>
                <w:szCs w:val="21"/>
              </w:rPr>
              <w:t> </w:t>
            </w:r>
            <w:r>
              <w:rPr>
                <w:rFonts w:ascii="宋体" w:hAnsi="宋体" w:cs="宋体" w:eastAsia="宋体" w:hint="default"/>
                <w:b/>
                <w:bCs/>
                <w:w w:val="99"/>
                <w:sz w:val="21"/>
                <w:szCs w:val="21"/>
              </w:rPr>
              <w:t>月</w:t>
            </w:r>
            <w:r>
              <w:rPr>
                <w:rFonts w:ascii="宋体" w:hAnsi="宋体" w:cs="宋体" w:eastAsia="宋体" w:hint="default"/>
                <w:b/>
                <w:bCs/>
                <w:spacing w:val="-74"/>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1"/>
                <w:sz w:val="21"/>
                <w:szCs w:val="21"/>
              </w:rPr>
              <w:t> </w:t>
            </w:r>
            <w:r>
              <w:rPr>
                <w:rFonts w:ascii="宋体" w:hAnsi="宋体" w:cs="宋体" w:eastAsia="宋体" w:hint="default"/>
                <w:b/>
                <w:bCs/>
                <w:spacing w:val="1"/>
                <w:w w:val="99"/>
                <w:sz w:val="21"/>
                <w:szCs w:val="21"/>
              </w:rPr>
              <w:t>日股</w:t>
            </w:r>
            <w:r>
              <w:rPr>
                <w:rFonts w:ascii="宋体" w:hAnsi="宋体" w:cs="宋体" w:eastAsia="宋体" w:hint="default"/>
                <w:b/>
                <w:bCs/>
                <w:w w:val="99"/>
                <w:sz w:val="21"/>
                <w:szCs w:val="21"/>
              </w:rPr>
              <w:t>东权</w:t>
            </w:r>
            <w:r>
              <w:rPr>
                <w:rFonts w:ascii="宋体" w:hAnsi="宋体" w:cs="宋体" w:eastAsia="宋体" w:hint="default"/>
                <w:b/>
                <w:bCs/>
                <w:spacing w:val="-105"/>
                <w:w w:val="99"/>
                <w:sz w:val="21"/>
                <w:szCs w:val="21"/>
              </w:rPr>
              <w:t>益</w:t>
            </w:r>
            <w:r>
              <w:rPr>
                <w:rFonts w:ascii="宋体" w:hAnsi="宋体" w:cs="宋体" w:eastAsia="宋体" w:hint="default"/>
                <w:b/>
                <w:bCs/>
                <w:spacing w:val="1"/>
                <w:w w:val="99"/>
                <w:sz w:val="21"/>
                <w:szCs w:val="21"/>
              </w:rPr>
              <w:t>（原会</w:t>
            </w:r>
            <w:r>
              <w:rPr>
                <w:rFonts w:ascii="宋体" w:hAnsi="宋体" w:cs="宋体" w:eastAsia="宋体" w:hint="default"/>
                <w:b/>
                <w:bCs/>
                <w:w w:val="99"/>
                <w:sz w:val="21"/>
                <w:szCs w:val="21"/>
              </w:rPr>
              <w:t>计准</w:t>
            </w:r>
            <w:r>
              <w:rPr>
                <w:rFonts w:ascii="宋体" w:hAnsi="宋体" w:cs="宋体" w:eastAsia="宋体" w:hint="default"/>
                <w:b/>
                <w:bCs/>
                <w:spacing w:val="1"/>
                <w:w w:val="99"/>
                <w:sz w:val="21"/>
                <w:szCs w:val="21"/>
              </w:rPr>
              <w:t>则</w:t>
            </w:r>
            <w:r>
              <w:rPr>
                <w:rFonts w:ascii="宋体" w:hAnsi="宋体" w:cs="宋体" w:eastAsia="宋体" w:hint="default"/>
                <w:b/>
                <w:bCs/>
                <w:w w:val="99"/>
                <w:sz w:val="21"/>
                <w:szCs w:val="21"/>
              </w:rPr>
              <w:t>）</w:t>
            </w:r>
            <w:r>
              <w:rPr>
                <w:rFonts w:ascii="宋体" w:hAnsi="宋体" w:cs="宋体" w:eastAsia="宋体" w:hint="default"/>
                <w:sz w:val="21"/>
                <w:szCs w:val="21"/>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1"/>
              <w:jc w:val="right"/>
              <w:rPr>
                <w:rFonts w:ascii="Times New Roman" w:hAnsi="Times New Roman" w:cs="Times New Roman" w:eastAsia="Times New Roman" w:hint="default"/>
                <w:sz w:val="21"/>
                <w:szCs w:val="21"/>
              </w:rPr>
            </w:pPr>
            <w:r>
              <w:rPr>
                <w:rFonts w:ascii="Times New Roman"/>
                <w:spacing w:val="-1"/>
                <w:sz w:val="21"/>
              </w:rPr>
              <w:t>239,362,101.76</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20"/>
              <w:jc w:val="right"/>
              <w:rPr>
                <w:rFonts w:ascii="Times New Roman" w:hAnsi="Times New Roman" w:cs="Times New Roman" w:eastAsia="Times New Roman" w:hint="default"/>
                <w:sz w:val="21"/>
                <w:szCs w:val="21"/>
              </w:rPr>
            </w:pPr>
            <w:r>
              <w:rPr>
                <w:rFonts w:ascii="Times New Roman"/>
                <w:spacing w:val="-1"/>
                <w:sz w:val="21"/>
              </w:rPr>
              <w:t>239,362,101.76</w:t>
            </w:r>
          </w:p>
        </w:tc>
      </w:tr>
      <w:tr>
        <w:trPr>
          <w:trHeight w:val="454" w:hRule="exact"/>
        </w:trPr>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7" w:right="0"/>
              <w:jc w:val="center"/>
              <w:rPr>
                <w:rFonts w:ascii="Times New Roman" w:hAnsi="Times New Roman" w:cs="Times New Roman" w:eastAsia="Times New Roman" w:hint="default"/>
                <w:sz w:val="21"/>
                <w:szCs w:val="21"/>
              </w:rPr>
            </w:pPr>
            <w:r>
              <w:rPr>
                <w:rFonts w:ascii="Times New Roman"/>
                <w:sz w:val="21"/>
              </w:rPr>
              <w:t>1</w:t>
            </w:r>
          </w:p>
        </w:tc>
        <w:tc>
          <w:tcPr>
            <w:tcW w:w="4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6"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Times New Roman" w:hAnsi="Times New Roman" w:cs="Times New Roman" w:eastAsia="Times New Roman" w:hint="default"/>
                <w:sz w:val="21"/>
                <w:szCs w:val="21"/>
              </w:rPr>
            </w:pPr>
            <w:r>
              <w:rPr>
                <w:rFonts w:ascii="Times New Roman"/>
                <w:spacing w:val="-1"/>
                <w:sz w:val="21"/>
              </w:rPr>
              <w:t>68,957.83</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18"/>
              <w:jc w:val="right"/>
              <w:rPr>
                <w:rFonts w:ascii="Times New Roman" w:hAnsi="Times New Roman" w:cs="Times New Roman" w:eastAsia="Times New Roman" w:hint="default"/>
                <w:sz w:val="21"/>
                <w:szCs w:val="21"/>
              </w:rPr>
            </w:pPr>
            <w:r>
              <w:rPr>
                <w:rFonts w:ascii="Times New Roman"/>
                <w:spacing w:val="-1"/>
                <w:sz w:val="21"/>
              </w:rPr>
              <w:t>68,957.83</w:t>
            </w:r>
          </w:p>
        </w:tc>
      </w:tr>
      <w:tr>
        <w:trPr>
          <w:trHeight w:val="465" w:hRule="exact"/>
        </w:trPr>
        <w:tc>
          <w:tcPr>
            <w:tcW w:w="602"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left="57" w:right="0"/>
              <w:jc w:val="center"/>
              <w:rPr>
                <w:rFonts w:ascii="Times New Roman" w:hAnsi="Times New Roman" w:cs="Times New Roman" w:eastAsia="Times New Roman" w:hint="default"/>
                <w:sz w:val="21"/>
                <w:szCs w:val="21"/>
              </w:rPr>
            </w:pPr>
            <w:r>
              <w:rPr>
                <w:rFonts w:ascii="Times New Roman"/>
                <w:sz w:val="21"/>
              </w:rPr>
              <w:t>12</w:t>
            </w:r>
          </w:p>
        </w:tc>
        <w:tc>
          <w:tcPr>
            <w:tcW w:w="4067"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66"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21"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149"/>
              <w:jc w:val="right"/>
              <w:rPr>
                <w:rFonts w:ascii="Times New Roman" w:hAnsi="Times New Roman" w:cs="Times New Roman" w:eastAsia="Times New Roman" w:hint="default"/>
                <w:sz w:val="21"/>
                <w:szCs w:val="21"/>
              </w:rPr>
            </w:pPr>
            <w:r>
              <w:rPr>
                <w:rFonts w:ascii="Times New Roman"/>
                <w:spacing w:val="-1"/>
                <w:sz w:val="21"/>
              </w:rPr>
              <w:t>2,601,068.19</w:t>
            </w:r>
          </w:p>
        </w:tc>
        <w:tc>
          <w:tcPr>
            <w:tcW w:w="2985"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1517"/>
              <w:jc w:val="right"/>
              <w:rPr>
                <w:rFonts w:ascii="Times New Roman" w:hAnsi="Times New Roman" w:cs="Times New Roman" w:eastAsia="Times New Roman" w:hint="default"/>
                <w:sz w:val="21"/>
                <w:szCs w:val="21"/>
              </w:rPr>
            </w:pPr>
            <w:r>
              <w:rPr>
                <w:rFonts w:ascii="Times New Roman"/>
                <w:spacing w:val="-1"/>
                <w:sz w:val="21"/>
              </w:rPr>
              <w:t>2,601,068.19</w:t>
            </w:r>
          </w:p>
        </w:tc>
      </w:tr>
      <w:tr>
        <w:trPr>
          <w:trHeight w:val="457" w:hRule="exact"/>
        </w:trPr>
        <w:tc>
          <w:tcPr>
            <w:tcW w:w="602" w:type="dxa"/>
            <w:tcBorders>
              <w:top w:val="single" w:sz="12" w:space="0" w:color="000000"/>
              <w:left w:val="nil" w:sz="6" w:space="0" w:color="auto"/>
              <w:bottom w:val="nil" w:sz="6" w:space="0" w:color="auto"/>
              <w:right w:val="nil" w:sz="6" w:space="0" w:color="auto"/>
            </w:tcBorders>
          </w:tcPr>
          <w:p>
            <w:pPr/>
          </w:p>
        </w:tc>
        <w:tc>
          <w:tcPr>
            <w:tcW w:w="4067" w:type="dxa"/>
            <w:tcBorders>
              <w:top w:val="single" w:sz="12" w:space="0" w:color="000000"/>
              <w:left w:val="nil" w:sz="6" w:space="0" w:color="auto"/>
              <w:bottom w:val="nil" w:sz="6" w:space="0" w:color="auto"/>
              <w:right w:val="nil" w:sz="6" w:space="0" w:color="auto"/>
            </w:tcBorders>
          </w:tcPr>
          <w:p>
            <w:pPr>
              <w:pStyle w:val="TableParagraph"/>
              <w:spacing w:line="240" w:lineRule="auto" w:before="54"/>
              <w:ind w:left="1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日股东权益（新会计准则）</w:t>
            </w:r>
            <w:r>
              <w:rPr>
                <w:rFonts w:ascii="宋体" w:hAnsi="宋体" w:cs="宋体" w:eastAsia="宋体" w:hint="default"/>
                <w:sz w:val="21"/>
                <w:szCs w:val="21"/>
              </w:rPr>
            </w:r>
          </w:p>
        </w:tc>
        <w:tc>
          <w:tcPr>
            <w:tcW w:w="1521" w:type="dxa"/>
            <w:tcBorders>
              <w:top w:val="single" w:sz="12" w:space="0" w:color="000000"/>
              <w:left w:val="nil" w:sz="6" w:space="0" w:color="auto"/>
              <w:bottom w:val="nil" w:sz="6" w:space="0" w:color="auto"/>
              <w:right w:val="nil" w:sz="6" w:space="0" w:color="auto"/>
            </w:tcBorders>
          </w:tcPr>
          <w:p>
            <w:pPr>
              <w:pStyle w:val="TableParagraph"/>
              <w:spacing w:line="240" w:lineRule="auto" w:before="105"/>
              <w:ind w:right="152"/>
              <w:jc w:val="right"/>
              <w:rPr>
                <w:rFonts w:ascii="Times New Roman" w:hAnsi="Times New Roman" w:cs="Times New Roman" w:eastAsia="Times New Roman" w:hint="default"/>
                <w:sz w:val="21"/>
                <w:szCs w:val="21"/>
              </w:rPr>
            </w:pPr>
            <w:r>
              <w:rPr>
                <w:rFonts w:ascii="Times New Roman"/>
                <w:spacing w:val="-1"/>
                <w:sz w:val="21"/>
              </w:rPr>
              <w:t>242,032,127.78</w:t>
            </w:r>
          </w:p>
        </w:tc>
        <w:tc>
          <w:tcPr>
            <w:tcW w:w="2985" w:type="dxa"/>
            <w:tcBorders>
              <w:top w:val="single" w:sz="12" w:space="0" w:color="000000"/>
              <w:left w:val="nil" w:sz="6" w:space="0" w:color="auto"/>
              <w:bottom w:val="nil" w:sz="6" w:space="0" w:color="auto"/>
              <w:right w:val="nil" w:sz="6" w:space="0" w:color="auto"/>
            </w:tcBorders>
          </w:tcPr>
          <w:p>
            <w:pPr>
              <w:pStyle w:val="TableParagraph"/>
              <w:spacing w:line="240" w:lineRule="auto" w:before="105"/>
              <w:ind w:right="1520"/>
              <w:jc w:val="right"/>
              <w:rPr>
                <w:rFonts w:ascii="Times New Roman" w:hAnsi="Times New Roman" w:cs="Times New Roman" w:eastAsia="Times New Roman" w:hint="default"/>
                <w:sz w:val="21"/>
                <w:szCs w:val="21"/>
              </w:rPr>
            </w:pPr>
            <w:r>
              <w:rPr>
                <w:rFonts w:ascii="Times New Roman"/>
                <w:spacing w:val="-1"/>
                <w:sz w:val="21"/>
              </w:rPr>
              <w:t>242,032,127.78</w:t>
            </w:r>
          </w:p>
        </w:tc>
      </w:tr>
    </w:tbl>
    <w:p>
      <w:pPr>
        <w:spacing w:line="240" w:lineRule="auto" w:before="6"/>
        <w:rPr>
          <w:rFonts w:ascii="宋体" w:hAnsi="宋体" w:cs="宋体" w:eastAsia="宋体" w:hint="default"/>
          <w:b/>
          <w:bCs/>
          <w:sz w:val="2"/>
          <w:szCs w:val="2"/>
        </w:rPr>
      </w:pPr>
    </w:p>
    <w:p>
      <w:pPr>
        <w:spacing w:line="30" w:lineRule="exact"/>
        <w:ind w:left="11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1.4pt;height:1.5pt;mso-position-horizontal-relative:char;mso-position-vertical-relative:line" coordorigin="0,0" coordsize="9228,30">
            <v:group style="position:absolute;left:15;top:15;width:676;height:2" coordorigin="15,15" coordsize="676,2">
              <v:shape style="position:absolute;left:15;top:15;width:676;height:2" coordorigin="15,15" coordsize="676,0" path="m15,15l691,15e" filled="false" stroked="true" strokeweight="1.5pt" strokecolor="#000000">
                <v:path arrowok="t"/>
              </v:shape>
            </v:group>
            <v:group style="position:absolute;left:676;top:15;width:3971;height:2" coordorigin="676,15" coordsize="3971,2">
              <v:shape style="position:absolute;left:676;top:15;width:3971;height:2" coordorigin="676,15" coordsize="3971,0" path="m676,15l4647,15e" filled="false" stroked="true" strokeweight="1.5pt" strokecolor="#000000">
                <v:path arrowok="t"/>
              </v:shape>
            </v:group>
            <v:group style="position:absolute;left:4633;top:15;width:1544;height:2" coordorigin="4633,15" coordsize="1544,2">
              <v:shape style="position:absolute;left:4633;top:15;width:1544;height:2" coordorigin="4633,15" coordsize="1544,0" path="m4633,15l6176,15e" filled="false" stroked="true" strokeweight="1.5pt" strokecolor="#000000">
                <v:path arrowok="t"/>
              </v:shape>
            </v:group>
            <v:group style="position:absolute;left:6161;top:15;width:1632;height:2" coordorigin="6161,15" coordsize="1632,2">
              <v:shape style="position:absolute;left:6161;top:15;width:1632;height:2" coordorigin="6161,15" coordsize="1632,0" path="m6161,15l7793,15e" filled="false" stroked="true" strokeweight="1.5pt" strokecolor="#000000">
                <v:path arrowok="t"/>
              </v:shape>
            </v:group>
            <v:group style="position:absolute;left:7779;top:15;width:714;height:2" coordorigin="7779,15" coordsize="714,2">
              <v:shape style="position:absolute;left:7779;top:15;width:714;height:2" coordorigin="7779,15" coordsize="714,0" path="m7779,15l8493,15e" filled="false" stroked="true" strokeweight="1.5pt" strokecolor="#000000">
                <v:path arrowok="t"/>
              </v:shape>
            </v:group>
            <v:group style="position:absolute;left:8479;top:15;width:735;height:2" coordorigin="8479,15" coordsize="735,2">
              <v:shape style="position:absolute;left:8479;top:15;width:735;height:2" coordorigin="8479,15" coordsize="735,0" path="m8479,15l9213,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20" w:right="1240"/>
        </w:sectPr>
      </w:pPr>
    </w:p>
    <w:p>
      <w:pPr>
        <w:spacing w:line="240" w:lineRule="auto" w:before="2"/>
        <w:rPr>
          <w:rFonts w:ascii="宋体" w:hAnsi="宋体" w:cs="宋体" w:eastAsia="宋体" w:hint="default"/>
          <w:b/>
          <w:bCs/>
          <w:sz w:val="19"/>
          <w:szCs w:val="19"/>
        </w:rPr>
      </w:pPr>
    </w:p>
    <w:p>
      <w:pPr>
        <w:pStyle w:val="Heading4"/>
        <w:spacing w:line="240" w:lineRule="auto"/>
        <w:ind w:left="498" w:right="1372"/>
        <w:jc w:val="left"/>
        <w:rPr>
          <w:b w:val="0"/>
          <w:bCs w:val="0"/>
        </w:rPr>
      </w:pPr>
      <w:bookmarkStart w:name="_bookmark10" w:id="11"/>
      <w:bookmarkEnd w:id="11"/>
      <w:r>
        <w:rPr>
          <w:b w:val="0"/>
          <w:bCs w:val="0"/>
        </w:rPr>
      </w:r>
      <w:r>
        <w:rPr>
          <w:spacing w:val="1"/>
          <w:w w:val="99"/>
        </w:rPr>
        <w:t>（五</w:t>
      </w:r>
      <w:r>
        <w:rPr>
          <w:spacing w:val="-105"/>
          <w:w w:val="99"/>
        </w:rPr>
        <w:t>）</w:t>
      </w:r>
      <w:r>
        <w:rPr>
          <w:w w:val="99"/>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spacing w:val="1"/>
          <w:w w:val="99"/>
        </w:rPr>
        <w:t>年利润</w:t>
      </w:r>
      <w:r>
        <w:rPr>
          <w:spacing w:val="-1"/>
          <w:w w:val="99"/>
        </w:rPr>
        <w:t>表调</w:t>
      </w:r>
      <w:r>
        <w:rPr>
          <w:spacing w:val="1"/>
          <w:w w:val="99"/>
        </w:rPr>
        <w:t>整项目</w:t>
      </w:r>
      <w:r>
        <w:rPr>
          <w:spacing w:val="-1"/>
          <w:w w:val="99"/>
        </w:rPr>
        <w:t>比较</w:t>
      </w:r>
      <w:r>
        <w:rPr>
          <w:w w:val="99"/>
        </w:rPr>
        <w:t>表</w:t>
      </w:r>
      <w:r>
        <w:rPr>
          <w:b w:val="0"/>
          <w:bCs w:val="0"/>
        </w:rPr>
      </w:r>
    </w:p>
    <w:p>
      <w:pPr>
        <w:spacing w:line="240" w:lineRule="auto" w:before="7"/>
        <w:rPr>
          <w:rFonts w:ascii="宋体" w:hAnsi="宋体" w:cs="宋体" w:eastAsia="宋体" w:hint="default"/>
          <w:b/>
          <w:bCs/>
          <w:sz w:val="11"/>
          <w:szCs w:val="11"/>
        </w:rPr>
      </w:pPr>
    </w:p>
    <w:tbl>
      <w:tblPr>
        <w:tblW w:w="0" w:type="auto"/>
        <w:jc w:val="left"/>
        <w:tblInd w:w="1395" w:type="dxa"/>
        <w:tblLayout w:type="fixed"/>
        <w:tblCellMar>
          <w:top w:w="0" w:type="dxa"/>
          <w:left w:w="0" w:type="dxa"/>
          <w:bottom w:w="0" w:type="dxa"/>
          <w:right w:w="0" w:type="dxa"/>
        </w:tblCellMar>
        <w:tblLook w:val="01E0"/>
      </w:tblPr>
      <w:tblGrid>
        <w:gridCol w:w="1600"/>
        <w:gridCol w:w="2027"/>
        <w:gridCol w:w="2160"/>
      </w:tblGrid>
      <w:tr>
        <w:trPr>
          <w:trHeight w:val="32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32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9"/>
              <w:jc w:val="right"/>
              <w:rPr>
                <w:rFonts w:ascii="Times New Roman" w:hAnsi="Times New Roman" w:cs="Times New Roman" w:eastAsia="Times New Roman" w:hint="default"/>
                <w:sz w:val="21"/>
                <w:szCs w:val="21"/>
              </w:rPr>
            </w:pPr>
            <w:r>
              <w:rPr>
                <w:rFonts w:ascii="Times New Roman"/>
                <w:spacing w:val="-1"/>
                <w:sz w:val="21"/>
              </w:rPr>
              <w:t>187,083,738.34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2"/>
              <w:jc w:val="right"/>
              <w:rPr>
                <w:rFonts w:ascii="Times New Roman" w:hAnsi="Times New Roman" w:cs="Times New Roman" w:eastAsia="Times New Roman" w:hint="default"/>
                <w:sz w:val="21"/>
                <w:szCs w:val="21"/>
              </w:rPr>
            </w:pPr>
            <w:r>
              <w:rPr>
                <w:rFonts w:ascii="Times New Roman"/>
                <w:spacing w:val="-1"/>
                <w:sz w:val="21"/>
              </w:rPr>
              <w:t>187,083,738.34</w:t>
            </w:r>
          </w:p>
        </w:tc>
      </w:tr>
      <w:tr>
        <w:trPr>
          <w:trHeight w:val="32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1"/>
              <w:jc w:val="right"/>
              <w:rPr>
                <w:rFonts w:ascii="Times New Roman" w:hAnsi="Times New Roman" w:cs="Times New Roman" w:eastAsia="Times New Roman" w:hint="default"/>
                <w:sz w:val="21"/>
                <w:szCs w:val="21"/>
              </w:rPr>
            </w:pPr>
            <w:r>
              <w:rPr>
                <w:rFonts w:ascii="Times New Roman"/>
                <w:spacing w:val="-1"/>
                <w:sz w:val="21"/>
              </w:rPr>
              <w:t>52,603,104.76</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pacing w:val="-1"/>
                <w:sz w:val="21"/>
              </w:rPr>
              <w:t>52,603,104.76</w:t>
            </w:r>
            <w:r>
              <w:rPr>
                <w:rFonts w:ascii="Times New Roman"/>
                <w:sz w:val="21"/>
              </w:rPr>
            </w:r>
          </w:p>
        </w:tc>
      </w:tr>
      <w:tr>
        <w:trPr>
          <w:trHeight w:val="32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1"/>
              <w:jc w:val="right"/>
              <w:rPr>
                <w:rFonts w:ascii="Times New Roman" w:hAnsi="Times New Roman" w:cs="Times New Roman" w:eastAsia="Times New Roman" w:hint="default"/>
                <w:sz w:val="21"/>
                <w:szCs w:val="21"/>
              </w:rPr>
            </w:pPr>
            <w:r>
              <w:rPr>
                <w:rFonts w:ascii="Times New Roman"/>
                <w:spacing w:val="-1"/>
                <w:sz w:val="21"/>
              </w:rPr>
              <w:t>64,570,941.40</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pacing w:val="-1"/>
                <w:sz w:val="21"/>
              </w:rPr>
              <w:t>64,570,941.40</w:t>
            </w:r>
            <w:r>
              <w:rPr>
                <w:rFonts w:ascii="Times New Roman"/>
                <w:sz w:val="21"/>
              </w:rPr>
            </w:r>
          </w:p>
        </w:tc>
      </w:tr>
      <w:tr>
        <w:trPr>
          <w:trHeight w:val="32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2"/>
              <w:jc w:val="right"/>
              <w:rPr>
                <w:rFonts w:ascii="Times New Roman" w:hAnsi="Times New Roman" w:cs="Times New Roman" w:eastAsia="Times New Roman" w:hint="default"/>
                <w:sz w:val="21"/>
                <w:szCs w:val="21"/>
              </w:rPr>
            </w:pPr>
            <w:r>
              <w:rPr>
                <w:rFonts w:ascii="Times New Roman"/>
                <w:spacing w:val="-1"/>
                <w:sz w:val="21"/>
              </w:rPr>
              <w:t>-4,059.30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1"/>
              <w:jc w:val="right"/>
              <w:rPr>
                <w:rFonts w:ascii="Times New Roman" w:hAnsi="Times New Roman" w:cs="Times New Roman" w:eastAsia="Times New Roman" w:hint="default"/>
                <w:sz w:val="21"/>
                <w:szCs w:val="21"/>
              </w:rPr>
            </w:pPr>
            <w:r>
              <w:rPr>
                <w:rFonts w:ascii="Times New Roman"/>
                <w:spacing w:val="-1"/>
                <w:sz w:val="21"/>
              </w:rPr>
              <w:t>64,898.53</w:t>
            </w:r>
          </w:p>
        </w:tc>
      </w:tr>
      <w:tr>
        <w:trPr>
          <w:trHeight w:val="32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7"/>
              <w:jc w:val="right"/>
              <w:rPr>
                <w:rFonts w:ascii="Times New Roman" w:hAnsi="Times New Roman" w:cs="Times New Roman" w:eastAsia="Times New Roman" w:hint="default"/>
                <w:sz w:val="21"/>
                <w:szCs w:val="21"/>
              </w:rPr>
            </w:pPr>
            <w:r>
              <w:rPr>
                <w:rFonts w:ascii="Times New Roman"/>
                <w:spacing w:val="-2"/>
                <w:sz w:val="21"/>
              </w:rPr>
              <w:t>11,251,268.17</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28" w:right="0"/>
              <w:jc w:val="left"/>
              <w:rPr>
                <w:rFonts w:ascii="Times New Roman" w:hAnsi="Times New Roman" w:cs="Times New Roman" w:eastAsia="Times New Roman" w:hint="default"/>
                <w:sz w:val="21"/>
                <w:szCs w:val="21"/>
              </w:rPr>
            </w:pPr>
            <w:r>
              <w:rPr>
                <w:rFonts w:ascii="Times New Roman"/>
                <w:sz w:val="21"/>
              </w:rPr>
              <w:t>12,116,167.49</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1"/>
              <w:jc w:val="right"/>
              <w:rPr>
                <w:rFonts w:ascii="Times New Roman" w:hAnsi="Times New Roman" w:cs="Times New Roman" w:eastAsia="Times New Roman" w:hint="default"/>
                <w:sz w:val="21"/>
                <w:szCs w:val="21"/>
              </w:rPr>
            </w:pPr>
            <w:r>
              <w:rPr>
                <w:rFonts w:ascii="Times New Roman"/>
                <w:spacing w:val="-1"/>
                <w:sz w:val="21"/>
              </w:rPr>
              <w:t>89,266,219.41</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pacing w:val="-1"/>
                <w:sz w:val="21"/>
              </w:rPr>
              <w:t>90,200,076.56</w:t>
            </w:r>
            <w:r>
              <w:rPr>
                <w:rFonts w:ascii="Times New Roman"/>
                <w:sz w:val="21"/>
              </w:rPr>
            </w:r>
          </w:p>
        </w:tc>
      </w:tr>
    </w:tbl>
    <w:p>
      <w:pPr>
        <w:spacing w:line="240" w:lineRule="auto" w:before="5"/>
        <w:rPr>
          <w:rFonts w:ascii="宋体" w:hAnsi="宋体" w:cs="宋体" w:eastAsia="宋体" w:hint="default"/>
          <w:b/>
          <w:bCs/>
          <w:sz w:val="22"/>
          <w:szCs w:val="22"/>
        </w:rPr>
      </w:pPr>
    </w:p>
    <w:p>
      <w:pPr>
        <w:pStyle w:val="Heading4"/>
        <w:spacing w:line="240" w:lineRule="auto"/>
        <w:ind w:left="560" w:right="1372"/>
        <w:jc w:val="left"/>
        <w:rPr>
          <w:b w:val="0"/>
          <w:bCs w:val="0"/>
        </w:rPr>
      </w:pPr>
      <w:r>
        <w:rPr>
          <w:spacing w:val="1"/>
          <w:w w:val="99"/>
        </w:rPr>
        <w:t>（六</w:t>
      </w:r>
      <w:r>
        <w:rPr>
          <w:spacing w:val="-105"/>
          <w:w w:val="99"/>
        </w:rPr>
        <w:t>）</w:t>
      </w:r>
      <w:r>
        <w:rPr>
          <w:spacing w:val="1"/>
          <w:w w:val="99"/>
        </w:rPr>
        <w:t>、</w:t>
      </w:r>
      <w:r>
        <w:rPr>
          <w:w w:val="99"/>
        </w:rPr>
        <w:t>财务</w:t>
      </w:r>
      <w:r>
        <w:rPr>
          <w:spacing w:val="1"/>
          <w:w w:val="99"/>
        </w:rPr>
        <w:t>报表的</w:t>
      </w:r>
      <w:r>
        <w:rPr>
          <w:w w:val="99"/>
        </w:rPr>
        <w:t>批准</w:t>
      </w:r>
      <w:r>
        <w:rPr>
          <w:spacing w:val="1"/>
          <w:w w:val="99"/>
        </w:rPr>
        <w:t>报</w:t>
      </w:r>
      <w:r>
        <w:rPr>
          <w:w w:val="99"/>
        </w:rPr>
        <w:t>出</w:t>
      </w:r>
      <w:r>
        <w:rPr>
          <w:b w:val="0"/>
          <w:bCs w:val="0"/>
        </w:rPr>
      </w:r>
    </w:p>
    <w:p>
      <w:pPr>
        <w:pStyle w:val="Heading4"/>
        <w:spacing w:line="240" w:lineRule="auto" w:before="133"/>
        <w:ind w:left="559" w:right="1372"/>
        <w:jc w:val="left"/>
        <w:rPr>
          <w:b w:val="0"/>
          <w:bCs w:val="0"/>
        </w:rPr>
      </w:pPr>
      <w:r>
        <w:rPr/>
        <w:t>本财务报表业经公司全体董事于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日批准报出。</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9"/>
          <w:szCs w:val="19"/>
        </w:rPr>
      </w:pPr>
    </w:p>
    <w:p>
      <w:pPr>
        <w:pStyle w:val="Heading1"/>
        <w:spacing w:line="240" w:lineRule="auto"/>
        <w:ind w:left="2606" w:right="1372"/>
        <w:jc w:val="left"/>
        <w:rPr>
          <w:b w:val="0"/>
          <w:bCs w:val="0"/>
        </w:rPr>
      </w:pPr>
      <w:r>
        <w:rPr/>
        <w:t>第十一节</w:t>
      </w:r>
      <w:r>
        <w:rPr>
          <w:spacing w:val="-9"/>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31" w:lineRule="auto" w:before="258"/>
        <w:ind w:right="129"/>
        <w:jc w:val="left"/>
      </w:pPr>
      <w:r>
        <w:rPr/>
        <w:t>一、载有董事长签名的</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年年度报告全文； 二、载有法定代表人、主管会计工作负责人、会计机构负责人签名并盖章的财务报表； 三、载有会计师事务所盖章、注册会计师签名并盖章的审计报告原件； 四、报告期内，公司在《证券时报》和巨潮资讯网（</w:t>
      </w:r>
      <w:hyperlink r:id="rId10">
        <w:r>
          <w:rPr>
            <w:rFonts w:ascii="Times New Roman" w:hAnsi="Times New Roman" w:cs="Times New Roman" w:eastAsia="Times New Roman" w:hint="default"/>
          </w:rPr>
          <w:t>www.cninfo.com.cn</w:t>
        </w:r>
      </w:hyperlink>
      <w:r>
        <w:rPr/>
        <w:t>）上公开披露过的</w:t>
      </w:r>
      <w:r>
        <w:rPr>
          <w:spacing w:val="-38"/>
        </w:rPr>
        <w:t> </w:t>
      </w:r>
      <w:r>
        <w:rPr>
          <w:spacing w:val="-38"/>
        </w:rPr>
      </w:r>
      <w:r>
        <w:rPr/>
        <w:t>所有公司文件的正本及公告的原稿。</w:t>
      </w:r>
    </w:p>
    <w:p>
      <w:pPr>
        <w:pStyle w:val="BodyText"/>
        <w:spacing w:line="240" w:lineRule="auto" w:before="35"/>
        <w:ind w:left="559" w:right="1372"/>
        <w:jc w:val="left"/>
      </w:pPr>
      <w:r>
        <w:rPr/>
        <w:t>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5086" w:right="0"/>
        <w:jc w:val="left"/>
      </w:pPr>
      <w:r>
        <w:rPr/>
        <w:t>广州广电运通金融电子股份有限公司</w:t>
      </w:r>
    </w:p>
    <w:p>
      <w:pPr>
        <w:spacing w:line="240" w:lineRule="auto" w:before="10"/>
        <w:rPr>
          <w:rFonts w:ascii="宋体" w:hAnsi="宋体" w:cs="宋体" w:eastAsia="宋体" w:hint="default"/>
          <w:sz w:val="14"/>
          <w:szCs w:val="14"/>
        </w:rPr>
      </w:pPr>
    </w:p>
    <w:p>
      <w:pPr>
        <w:pStyle w:val="BodyText"/>
        <w:spacing w:line="240" w:lineRule="auto"/>
        <w:ind w:left="0" w:right="870"/>
        <w:jc w:val="right"/>
      </w:pPr>
      <w:r>
        <w:rPr/>
        <w:t>董事长：赵友永</w:t>
      </w:r>
    </w:p>
    <w:p>
      <w:pPr>
        <w:spacing w:line="240" w:lineRule="auto" w:before="10"/>
        <w:rPr>
          <w:rFonts w:ascii="宋体" w:hAnsi="宋体" w:cs="宋体" w:eastAsia="宋体" w:hint="default"/>
          <w:sz w:val="14"/>
          <w:szCs w:val="14"/>
        </w:rPr>
      </w:pPr>
    </w:p>
    <w:p>
      <w:pPr>
        <w:pStyle w:val="BodyText"/>
        <w:spacing w:line="240" w:lineRule="auto"/>
        <w:ind w:left="0" w:right="452"/>
        <w:jc w:val="right"/>
      </w:pPr>
      <w:r>
        <w:rPr/>
        <w:t>二</w:t>
      </w:r>
      <w:r>
        <w:rPr>
          <w:spacing w:val="-54"/>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八年三月二十七日</w:t>
      </w:r>
    </w:p>
    <w:sectPr>
      <w:footerReference w:type="default" r:id="rId32"/>
      <w:pgSz w:w="11910" w:h="16840"/>
      <w:pgMar w:footer="982" w:header="400" w:top="1100" w:bottom="11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0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502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0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0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0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90501pt;margin-top:504.025513pt;width:83pt;height:11pt;mso-position-horizontal-relative:page;mso-position-vertical-relative:page;z-index:-502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r>
              </w:p>
            </w:txbxContent>
          </v:textbox>
          <w10:wrap type="none"/>
        </v:shape>
      </w:pict>
    </w:r>
    <w:r>
      <w:rPr/>
      <w:pict>
        <v:shape style="position:absolute;margin-left:381.490509pt;margin-top:504.025513pt;width:119pt;height:11pt;mso-position-horizontal-relative:page;mso-position-vertical-relative:page;z-index:-502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主管会计工作负责人：蒋春晨</w:t>
                </w:r>
              </w:p>
            </w:txbxContent>
          </v:textbox>
          <w10:wrap type="none"/>
        </v:shape>
      </w:pict>
    </w:r>
    <w:r>
      <w:rPr/>
      <w:pict>
        <v:shape style="position:absolute;margin-left:651.49054pt;margin-top:504.025513pt;width:101pt;height:11pt;mso-position-horizontal-relative:page;mso-position-vertical-relative:page;z-index:-502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会计机构负责人：蒋春晨</w:t>
                </w:r>
              </w:p>
            </w:txbxContent>
          </v:textbox>
          <w10:wrap type="none"/>
        </v:shape>
      </w:pict>
    </w:r>
    <w:r>
      <w:rPr/>
      <w:pict>
        <v:shape style="position:absolute;margin-left:414.44751pt;margin-top:535.297913pt;width:13pt;height:11pt;mso-position-horizontal-relative:page;mso-position-vertical-relative:page;z-index:-50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0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0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1pt;margin-top:19.97966pt;width:80.622543pt;height:31.979996pt;mso-position-horizontal-relative:page;mso-position-vertical-relative:page;z-index:-502744" type="#_x0000_t75" stroked="false">
          <v:imagedata r:id="rId1" o:title=""/>
        </v:shape>
      </w:pict>
    </w:r>
    <w:r>
      <w:rPr/>
      <w:pict>
        <v:group style="position:absolute;margin-left:88.5pt;margin-top:55.619999pt;width:418.35pt;height:.1pt;mso-position-horizontal-relative:page;mso-position-vertical-relative:page;z-index:-502720"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2.820007pt;margin-top:42.865326pt;width:213.5pt;height:11.5pt;mso-position-horizontal-relative:page;mso-position-vertical-relative:page;z-index:-502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0546pt;margin-top:19.979996pt;width:80.403091pt;height:31.979996pt;mso-position-horizontal-relative:page;mso-position-vertical-relative:page;z-index:-502576" type="#_x0000_t75" stroked="false">
          <v:imagedata r:id="rId1" o:title=""/>
        </v:shape>
      </w:pict>
    </w:r>
    <w:r>
      <w:rPr/>
      <w:pict>
        <v:group style="position:absolute;margin-left:88.490997pt;margin-top:55.619999pt;width:664.95pt;height:.1pt;mso-position-horizontal-relative:page;mso-position-vertical-relative:page;z-index:-502552" coordorigin="1770,1112" coordsize="13299,2">
          <v:shape style="position:absolute;left:1770;top:1112;width:13299;height:2" coordorigin="1770,1112" coordsize="13299,0" path="m1770,1112l15068,1112e" filled="false" stroked="true" strokeweight=".72pt" strokecolor="#000000">
            <v:path arrowok="t"/>
          </v:shape>
          <w10:wrap type="none"/>
        </v:group>
      </w:pict>
    </w:r>
    <w:r>
      <w:rPr/>
      <w:pict>
        <v:shape style="position:absolute;margin-left:539.410522pt;margin-top:42.865623pt;width:213.5pt;height:11.5pt;mso-position-horizontal-relative:page;mso-position-vertical-relative:page;z-index:-502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1pt;margin-top:19.97966pt;width:80.622543pt;height:31.979996pt;mso-position-horizontal-relative:page;mso-position-vertical-relative:page;z-index:-502408" type="#_x0000_t75" stroked="false">
          <v:imagedata r:id="rId1" o:title=""/>
        </v:shape>
      </w:pict>
    </w:r>
    <w:r>
      <w:rPr/>
      <w:pict>
        <v:group style="position:absolute;margin-left:88.5pt;margin-top:55.619999pt;width:418.35pt;height:.1pt;mso-position-horizontal-relative:page;mso-position-vertical-relative:page;z-index:-502384"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292.820007pt;margin-top:42.865326pt;width:213.5pt;height:11.5pt;mso-position-horizontal-relative:page;mso-position-vertical-relative:page;z-index:-502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0"/>
      <w:ind w:left="140"/>
    </w:pPr>
    <w:rPr>
      <w:rFonts w:ascii="宋体" w:hAnsi="宋体" w:eastAsia="宋体"/>
      <w:sz w:val="32"/>
      <w:szCs w:val="32"/>
    </w:rPr>
  </w:style>
  <w:style w:styleId="BodyText" w:type="paragraph">
    <w:name w:val="Body Text"/>
    <w:basedOn w:val="Normal"/>
    <w:uiPriority w:val="1"/>
    <w:qFormat/>
    <w:pPr>
      <w:ind w:left="139"/>
    </w:pPr>
    <w:rPr>
      <w:rFonts w:ascii="宋体" w:hAnsi="宋体" w:eastAsia="宋体"/>
      <w:sz w:val="21"/>
      <w:szCs w:val="21"/>
    </w:rPr>
  </w:style>
  <w:style w:styleId="Heading1" w:type="paragraph">
    <w:name w:val="Heading 1"/>
    <w:basedOn w:val="Normal"/>
    <w:uiPriority w:val="1"/>
    <w:qFormat/>
    <w:pPr>
      <w:ind w:left="540"/>
      <w:outlineLvl w:val="1"/>
    </w:pPr>
    <w:rPr>
      <w:rFonts w:ascii="宋体" w:hAnsi="宋体" w:eastAsia="宋体"/>
      <w:b/>
      <w:bCs/>
      <w:sz w:val="32"/>
      <w:szCs w:val="32"/>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spacing w:before="26"/>
      <w:outlineLvl w:val="3"/>
    </w:pPr>
    <w:rPr>
      <w:rFonts w:ascii="宋体" w:hAnsi="宋体" w:eastAsia="宋体"/>
      <w:b/>
      <w:bCs/>
      <w:sz w:val="24"/>
      <w:szCs w:val="24"/>
    </w:rPr>
  </w:style>
  <w:style w:styleId="Heading4" w:type="paragraph">
    <w:name w:val="Heading 4"/>
    <w:basedOn w:val="Normal"/>
    <w:uiPriority w:val="1"/>
    <w:qFormat/>
    <w:pPr>
      <w:spacing w:before="35"/>
      <w:ind w:left="56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ecurities@grgbanking.com" TargetMode="External"/><Relationship Id="rId9" Type="http://schemas.openxmlformats.org/officeDocument/2006/relationships/hyperlink" Target="http://www.grgbanking.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info.ceo.hc360.com/zt/ztqygl_guihua/index.shtml" TargetMode="External"/><Relationship Id="rId17" Type="http://schemas.openxmlformats.org/officeDocument/2006/relationships/hyperlink" Target="http://info.piju.hc360.com/zt/piju0511081/index.shtml" TargetMode="External"/><Relationship Id="rId18" Type="http://schemas.openxmlformats.org/officeDocument/2006/relationships/footer" Target="footer2.xml"/><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image" Target="media/image8.jpeg"/><Relationship Id="rId22" Type="http://schemas.openxmlformats.org/officeDocument/2006/relationships/footer" Target="footer4.xml"/><Relationship Id="rId23" Type="http://schemas.openxmlformats.org/officeDocument/2006/relationships/hyperlink" Target="http://smers.p5w.net/" TargetMode="Externa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header" Target="header4.xml"/><Relationship Id="rId28" Type="http://schemas.openxmlformats.org/officeDocument/2006/relationships/footer" Target="footer7.xml"/><Relationship Id="rId29" Type="http://schemas.openxmlformats.org/officeDocument/2006/relationships/header" Target="header5.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黎敏原</dc:creator>
  <dc:title>&lt;4D6963726F736F667420576F7264202D20B9E3B5E7D4CBCDA832303037C4EAC4EAB6C8B1A8B8E6&gt;</dc:title>
  <dcterms:created xsi:type="dcterms:W3CDTF">2020-05-07T12:21:35Z</dcterms:created>
  <dcterms:modified xsi:type="dcterms:W3CDTF">2020-05-07T12:21:35Z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2008-03-27T00:00:00Z</vt:filetime>
  </property>
  <property fmtid="{D5CDD505-2E9C-101B-9397-08002B2CF9AE}" pid="3" name="Creator">
    <vt:lpwstr>Acrobat PDFMaker 7.0 for Word</vt:lpwstr>
  </property>
  <property fmtid="{D5CDD505-2E9C-101B-9397-08002B2CF9AE}" pid="4" name="LastSaved">
    <vt:filetime>2020-05-07T00:00:00Z</vt:filetime>
  </property>
</Properties>
</file>