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2800" w:after="400" w:line="240" w:lineRule="auto"/>
        <w:ind w:left="0" w:right="0" w:firstLine="0"/>
        <w:jc w:val="center"/>
      </w:pPr>
      <w:bookmarkStart w:id="0" w:name="bookmark0"/>
      <w:bookmarkStart w:id="1" w:name="bookmark1"/>
      <w:bookmarkStart w:id="2" w:name="bookmark2"/>
      <w:r>
        <w:rPr>
          <w:color w:val="000000"/>
          <w:spacing w:val="0"/>
          <w:w w:val="100"/>
          <w:position w:val="0"/>
        </w:rPr>
        <w:t>北京中长石基信息技术股份有限公司</w:t>
      </w:r>
      <w:bookmarkEnd w:id="0"/>
      <w:bookmarkEnd w:id="1"/>
      <w:bookmarkEnd w:id="2"/>
    </w:p>
    <w:p>
      <w:pPr>
        <w:pStyle w:val="Style2"/>
        <w:keepNext/>
        <w:keepLines/>
        <w:widowControl w:val="0"/>
        <w:shd w:val="clear" w:color="auto" w:fill="auto"/>
        <w:bidi w:val="0"/>
        <w:spacing w:before="0" w:after="6040" w:line="240" w:lineRule="auto"/>
        <w:ind w:left="0" w:right="0" w:firstLine="0"/>
        <w:jc w:val="center"/>
      </w:pPr>
      <w:bookmarkStart w:id="0" w:name="bookmark0"/>
      <w:bookmarkStart w:id="1" w:name="bookmark1"/>
      <w:bookmarkStart w:id="3" w:name="bookmark3"/>
      <w:r>
        <w:rPr>
          <w:rFonts w:ascii="Times New Roman" w:eastAsia="Times New Roman" w:hAnsi="Times New Roman" w:cs="Times New Roman"/>
          <w:color w:val="000000"/>
          <w:spacing w:val="0"/>
          <w:w w:val="100"/>
          <w:position w:val="0"/>
        </w:rPr>
        <w:t>2013</w:t>
      </w:r>
      <w:r>
        <w:rPr>
          <w:color w:val="000000"/>
          <w:spacing w:val="0"/>
          <w:w w:val="100"/>
          <w:position w:val="0"/>
        </w:rPr>
        <w:t>年年度报告</w:t>
      </w:r>
      <w:bookmarkEnd w:id="0"/>
      <w:bookmarkEnd w:id="1"/>
      <w:bookmarkEnd w:id="3"/>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二。一四年四月</w:t>
      </w:r>
    </w:p>
    <w:p>
      <w:pPr>
        <w:pStyle w:val="Style11"/>
        <w:keepNext/>
        <w:keepLines/>
        <w:widowControl w:val="0"/>
        <w:shd w:val="clear" w:color="auto" w:fill="auto"/>
        <w:bidi w:val="0"/>
        <w:spacing w:before="0" w:after="34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第一节重要提示、目录和释义</w:t>
      </w:r>
      <w:bookmarkEnd w:id="5"/>
      <w:bookmarkEnd w:id="6"/>
      <w:bookmarkEnd w:id="7"/>
      <w:bookmarkEnd w:id="4"/>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3"/>
        <w:keepNext w:val="0"/>
        <w:keepLines w:val="0"/>
        <w:widowControl w:val="0"/>
        <w:shd w:val="clear" w:color="auto" w:fill="auto"/>
        <w:bidi w:val="0"/>
        <w:spacing w:before="0" w:line="619" w:lineRule="exact"/>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25" w:right="1107" w:bottom="4283" w:left="1112" w:header="0" w:footer="3" w:gutter="0"/>
          <w:pgNumType w:start="1"/>
          <w:cols w:space="720"/>
          <w:noEndnote/>
          <w:titlePg/>
          <w:rtlGutter w:val="0"/>
          <w:docGrid w:linePitch="360"/>
        </w:sectPr>
      </w:pPr>
      <w:r>
        <w:rPr>
          <w:color w:val="000000"/>
          <w:spacing w:val="0"/>
          <w:w w:val="100"/>
          <w:position w:val="0"/>
        </w:rPr>
        <w:t>公司负责人李仲初先生、主管会计工作负责人赖德源先生及会计机构负责 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李天达先生声明：保证年度报告中财务报告的真实、准确、完 整。</w:t>
      </w:r>
    </w:p>
    <w:p>
      <w:pPr>
        <w:pStyle w:val="Style11"/>
        <w:keepNext/>
        <w:keepLines/>
        <w:widowControl w:val="0"/>
        <w:shd w:val="clear" w:color="auto" w:fill="auto"/>
        <w:bidi w:val="0"/>
        <w:spacing w:before="0" w:after="1600" w:line="240" w:lineRule="auto"/>
        <w:ind w:left="0" w:right="0" w:firstLine="0"/>
        <w:jc w:val="center"/>
      </w:pPr>
      <w:bookmarkStart w:id="10" w:name="bookmark10"/>
      <w:bookmarkStart w:id="8" w:name="bookmark8"/>
      <w:bookmarkStart w:id="9" w:name="bookmark9"/>
      <w:r>
        <w:rPr>
          <w:color w:val="000000"/>
          <w:spacing w:val="0"/>
          <w:w w:val="100"/>
          <w:position w:val="0"/>
        </w:rPr>
        <w:t>目录</w:t>
      </w:r>
      <w:bookmarkEnd w:id="10"/>
      <w:bookmarkEnd w:id="8"/>
      <w:bookmarkEnd w:id="9"/>
    </w:p>
    <w:p>
      <w:pPr>
        <w:pStyle w:val="Style16"/>
        <w:keepNext w:val="0"/>
        <w:keepLines w:val="0"/>
        <w:widowControl w:val="0"/>
        <w:shd w:val="clear" w:color="auto" w:fill="auto"/>
        <w:tabs>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6"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16"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39"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51"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253"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36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387"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428"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546"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574"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6"/>
        <w:keepNext w:val="0"/>
        <w:keepLines w:val="0"/>
        <w:widowControl w:val="0"/>
        <w:shd w:val="clear" w:color="auto" w:fill="auto"/>
        <w:tabs>
          <w:tab w:leader="dot" w:pos="9617" w:val="right"/>
        </w:tabs>
        <w:bidi w:val="0"/>
        <w:spacing w:before="0" w:line="240" w:lineRule="auto"/>
        <w:ind w:left="0" w:right="0" w:firstLine="0"/>
        <w:jc w:val="left"/>
      </w:pPr>
      <w:hyperlink w:anchor="bookmark1575" w:tooltip="Current Document">
        <w:r>
          <w:rPr>
            <w:color w:val="000000"/>
            <w:spacing w:val="0"/>
            <w:w w:val="100"/>
            <w:position w:val="0"/>
          </w:rPr>
          <w:t>第^一节备查文件目录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170</w:t>
        </w:r>
      </w:hyperlink>
      <w:r>
        <w:br w:type="page"/>
      </w:r>
      <w:r>
        <w:fldChar w:fldCharType="end"/>
      </w:r>
    </w:p>
    <w:tbl>
      <w:tblPr>
        <w:tblOverlap w:val="never"/>
        <w:jc w:val="center"/>
        <w:tblLayout w:type="fixed"/>
      </w:tblPr>
      <w:tblGrid>
        <w:gridCol w:w="3528"/>
        <w:gridCol w:w="624"/>
        <w:gridCol w:w="542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公司、石基信息、本公司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北京证监局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中国证券监督管理委员会北京监管局</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北京中长石基信息技术股份有限公司股东大会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北京中长石基信息技术股份有限公司董事会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北京中长石基信息技术股份有限公司监事会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北京中长石基软件有限公司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上海石基信息技术有限公司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北海石基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北海石基信息技术有限公司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石基昆仑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北京石基昆仑软件有限公司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中电器件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正品贵德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上海正品贵德软件有限公司</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思迅软件</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深圳万国思迅软件有限公司</w:t>
            </w:r>
          </w:p>
        </w:tc>
      </w:tr>
    </w:tbl>
    <w:p>
      <w:pPr>
        <w:sectPr>
          <w:footnotePr>
            <w:pos w:val="pageBottom"/>
            <w:numFmt w:val="decimal"/>
            <w:numRestart w:val="continuous"/>
          </w:footnotePr>
          <w:pgSz w:w="11900" w:h="16840"/>
          <w:pgMar w:top="2862" w:right="1125" w:bottom="5320" w:left="1094" w:header="0" w:footer="3" w:gutter="0"/>
          <w:cols w:space="720"/>
          <w:noEndnote/>
          <w:rtlGutter w:val="0"/>
          <w:docGrid w:linePitch="360"/>
        </w:sectPr>
      </w:pPr>
    </w:p>
    <w:p>
      <w:pPr>
        <w:pStyle w:val="Style11"/>
        <w:keepNext/>
        <w:keepLines/>
        <w:widowControl w:val="0"/>
        <w:shd w:val="clear" w:color="auto" w:fill="auto"/>
        <w:bidi w:val="0"/>
        <w:spacing w:before="0" w:after="60" w:line="240" w:lineRule="auto"/>
        <w:ind w:left="0" w:right="0" w:firstLine="0"/>
        <w:jc w:val="center"/>
      </w:pPr>
      <w:bookmarkStart w:id="11" w:name="bookmark11"/>
      <w:bookmarkStart w:id="12" w:name="bookmark12"/>
      <w:bookmarkStart w:id="13" w:name="bookmark13"/>
      <w:r>
        <w:rPr>
          <w:color w:val="000000"/>
          <w:spacing w:val="0"/>
          <w:w w:val="100"/>
          <w:position w:val="0"/>
        </w:rPr>
        <w:t>重大风险提示</w:t>
      </w:r>
      <w:bookmarkEnd w:id="11"/>
      <w:bookmarkEnd w:id="12"/>
      <w:bookmarkEnd w:id="13"/>
    </w:p>
    <w:p>
      <w:pPr>
        <w:pStyle w:val="Style13"/>
        <w:keepNext w:val="0"/>
        <w:keepLines w:val="0"/>
        <w:widowControl w:val="0"/>
        <w:shd w:val="clear" w:color="auto" w:fill="auto"/>
        <w:bidi w:val="0"/>
        <w:spacing w:before="0" w:after="0" w:line="624" w:lineRule="exact"/>
        <w:ind w:left="0" w:right="0"/>
        <w:jc w:val="left"/>
        <w:sectPr>
          <w:footnotePr>
            <w:pos w:val="pageBottom"/>
            <w:numFmt w:val="decimal"/>
            <w:numRestart w:val="continuous"/>
          </w:footnotePr>
          <w:pgSz w:w="11900" w:h="16840"/>
          <w:pgMar w:top="1902" w:right="1112" w:bottom="1902" w:left="1112" w:header="0" w:footer="3" w:gutter="0"/>
          <w:cols w:space="720"/>
          <w:noEndnote/>
          <w:rtlGutter w:val="0"/>
          <w:docGrid w:linePitch="360"/>
        </w:sectPr>
      </w:pPr>
      <w:r>
        <w:rPr>
          <w:color w:val="000000"/>
          <w:spacing w:val="0"/>
          <w:w w:val="100"/>
          <w:position w:val="0"/>
        </w:rPr>
        <w:t>公司不存在对生产经营状况、财务状况和持续盈利能力有严重不利影响的 有关风险因素，可能存在因行业新技术发展导致的技术风险及公司传统业务依 赖酒店行业发展的市场风险，敬请广大投资者注意投资风险。</w:t>
      </w:r>
    </w:p>
    <w:p>
      <w:pPr>
        <w:pStyle w:val="Style11"/>
        <w:keepNext/>
        <w:keepLines/>
        <w:widowControl w:val="0"/>
        <w:shd w:val="clear" w:color="auto" w:fill="auto"/>
        <w:bidi w:val="0"/>
        <w:spacing w:before="380" w:after="540" w:line="240" w:lineRule="auto"/>
        <w:ind w:left="0" w:right="0" w:firstLine="0"/>
        <w:jc w:val="center"/>
      </w:pPr>
      <w:bookmarkStart w:id="14" w:name="bookmark14"/>
      <w:bookmarkStart w:id="15" w:name="bookmark15"/>
      <w:bookmarkStart w:id="16" w:name="bookmark16"/>
      <w:bookmarkStart w:id="17" w:name="bookmark17"/>
      <w:r>
        <w:rPr>
          <w:color w:val="000000"/>
          <w:spacing w:val="0"/>
          <w:w w:val="100"/>
          <w:position w:val="0"/>
        </w:rPr>
        <w:t>第二节公司简介</w:t>
      </w:r>
      <w:bookmarkEnd w:id="15"/>
      <w:bookmarkEnd w:id="16"/>
      <w:bookmarkEnd w:id="17"/>
      <w:bookmarkEnd w:id="14"/>
    </w:p>
    <w:p>
      <w:pPr>
        <w:pStyle w:val="Style21"/>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890" w:val="left"/>
                <w:tab w:pos="5098" w:val="left"/>
              </w:tabs>
              <w:bidi w:val="0"/>
              <w:spacing w:before="0" w:after="0" w:line="240" w:lineRule="auto"/>
              <w:ind w:left="0" w:right="0" w:firstLine="0"/>
              <w:jc w:val="left"/>
            </w:pPr>
            <w:r>
              <w:rPr>
                <w:color w:val="000000"/>
                <w:spacing w:val="0"/>
                <w:w w:val="100"/>
                <w:position w:val="0"/>
              </w:rPr>
              <w:t>石基信息</w:t>
              <w:tab/>
              <w:t>股票代码</w:t>
              <w:tab/>
            </w:r>
            <w:r>
              <w:rPr>
                <w:rFonts w:ascii="Times New Roman" w:eastAsia="Times New Roman" w:hAnsi="Times New Roman" w:cs="Times New Roman"/>
                <w:color w:val="000000"/>
                <w:spacing w:val="0"/>
                <w:w w:val="100"/>
                <w:position w:val="0"/>
              </w:rPr>
              <w:t>002153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石基信息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Beijing Shiji Information Technology Co.,Ltd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李仲初先生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-A11</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-A11</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层，北京市东城区东水井胡同</w:t>
            </w:r>
            <w:r>
              <w:rPr>
                <w:rFonts w:ascii="Times New Roman" w:eastAsia="Times New Roman" w:hAnsi="Times New Roman" w:cs="Times New Roman"/>
                <w:color w:val="000000"/>
                <w:spacing w:val="0"/>
                <w:w w:val="100"/>
                <w:position w:val="0"/>
              </w:rPr>
              <w:t>5</w:t>
            </w:r>
            <w:r>
              <w:rPr>
                <w:color w:val="000000"/>
                <w:spacing w:val="0"/>
                <w:w w:val="100"/>
                <w:position w:val="0"/>
              </w:rPr>
              <w:t>号</w:t>
            </w:r>
            <w:r>
              <w:rPr>
                <w:rFonts w:ascii="Times New Roman" w:eastAsia="Times New Roman" w:hAnsi="Times New Roman" w:cs="Times New Roman"/>
                <w:color w:val="000000"/>
                <w:spacing w:val="0"/>
                <w:w w:val="100"/>
                <w:position w:val="0"/>
              </w:rPr>
              <w:t>15</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"http://www.shijinet.com.cn" </w:instrText>
            </w:r>
            <w:r>
              <w:fldChar w:fldCharType="separate"/>
            </w:r>
            <w:r>
              <w:rPr>
                <w:rFonts w:ascii="Times New Roman" w:eastAsia="Times New Roman" w:hAnsi="Times New Roman" w:cs="Times New Roman"/>
                <w:color w:val="000000"/>
                <w:spacing w:val="0"/>
                <w:w w:val="100"/>
                <w:position w:val="0"/>
              </w:rPr>
              <w:t>www.shijinet.com.cn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"mailto:IR@shijinet.com.cn" </w:instrText>
            </w:r>
            <w:r>
              <w:fldChar w:fldCharType="separate"/>
            </w:r>
            <w:r>
              <w:rPr>
                <w:rFonts w:ascii="Times New Roman" w:eastAsia="Times New Roman" w:hAnsi="Times New Roman" w:cs="Times New Roman"/>
                <w:color w:val="000000"/>
                <w:spacing w:val="0"/>
                <w:w w:val="100"/>
                <w:position w:val="0"/>
              </w:rPr>
              <w:t>IR@shijinet.com.cn</w:t>
            </w:r>
            <w:r>
              <w:fldChar w:fldCharType="end"/>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赵文瑜</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 xml:space="preserve">-A </w:t>
            </w:r>
            <w:r>
              <w:rPr>
                <w:rFonts w:ascii="Times New Roman" w:eastAsia="Times New Roman" w:hAnsi="Times New Roman" w:cs="Times New Roman"/>
                <w:color w:val="000000"/>
                <w:spacing w:val="0"/>
                <w:w w:val="100"/>
                <w:position w:val="0"/>
              </w:rPr>
              <w:t>14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 xml:space="preserve">-A </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010-68249356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010-68183778-670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010-68183776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010-68183776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"mailto:luofang@shijinet.com.cn" </w:instrText>
            </w:r>
            <w:r>
              <w:fldChar w:fldCharType="separate"/>
            </w:r>
            <w:r>
              <w:rPr>
                <w:rFonts w:ascii="Times New Roman" w:eastAsia="Times New Roman" w:hAnsi="Times New Roman" w:cs="Times New Roman"/>
                <w:color w:val="000000"/>
                <w:spacing w:val="0"/>
                <w:w w:val="100"/>
                <w:position w:val="0"/>
              </w:rPr>
              <w:t>luofang@shijinet.com.cn</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"mailto:any.zhao@shijinet.com.cn" </w:instrText>
            </w:r>
            <w:r>
              <w:fldChar w:fldCharType="separate"/>
            </w:r>
            <w:r>
              <w:rPr>
                <w:rFonts w:ascii="Times New Roman" w:eastAsia="Times New Roman" w:hAnsi="Times New Roman" w:cs="Times New Roman"/>
                <w:color w:val="000000"/>
                <w:spacing w:val="0"/>
                <w:w w:val="100"/>
                <w:position w:val="0"/>
              </w:rPr>
              <w:t>any.zhao@shijinet.com.cn</w:t>
            </w:r>
            <w:r>
              <w:fldChar w:fldCharType="end"/>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734"/>
        <w:gridCol w:w="584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 cn</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深圳证券交易所、公司董事会秘书办公室</w:t>
            </w:r>
          </w:p>
        </w:tc>
      </w:tr>
    </w:tbl>
    <w:p>
      <w:pPr>
        <w:spacing w:lineRule="exact" w:line="1"/>
        <w:rPr>
          <w:sz w:val="2"/>
          <w:szCs w:val="2"/>
        </w:rPr>
      </w:pPr>
      <w:r>
        <w:br w:type="page"/>
      </w:r>
    </w:p>
    <w:p>
      <w:pPr>
        <w:pStyle w:val="Style21"/>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、注册变更情况</w:t>
      </w:r>
      <w:bookmarkEnd w:id="29"/>
      <w:bookmarkEnd w:id="30"/>
      <w:bookmarkEnd w:id="32"/>
    </w:p>
    <w:tbl>
      <w:tblPr>
        <w:tblOverlap w:val="never"/>
        <w:jc w:val="center"/>
        <w:tblLayout w:type="fixed"/>
      </w:tblPr>
      <w:tblGrid>
        <w:gridCol w:w="1310"/>
        <w:gridCol w:w="1680"/>
        <w:gridCol w:w="2069"/>
        <w:gridCol w:w="1603"/>
        <w:gridCol w:w="1637"/>
        <w:gridCol w:w="127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 照注册号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北京市工商行政管理局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110000004733224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110108634342985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63434298-5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北京市工商行政管理局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110000004733224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110108634342985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63434298-5</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公司上市以来主营业务的变化情况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、其他有关资料</w:t>
      </w:r>
      <w:bookmarkEnd w:id="33"/>
      <w:bookmarkEnd w:id="34"/>
      <w:bookmarkEnd w:id="3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众环海华会计师事务所（特殊普通合伙）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湖北省武汉市江汉区单洞路特</w:t>
            </w:r>
            <w:r>
              <w:rPr>
                <w:rFonts w:ascii="Times New Roman" w:eastAsia="Times New Roman" w:hAnsi="Times New Roman" w:cs="Times New Roman"/>
                <w:color w:val="000000"/>
                <w:spacing w:val="0"/>
                <w:w w:val="100"/>
                <w:position w:val="0"/>
              </w:rPr>
              <w:t>1</w:t>
            </w:r>
            <w:r>
              <w:rPr>
                <w:color w:val="000000"/>
                <w:spacing w:val="0"/>
                <w:w w:val="100"/>
                <w:position w:val="0"/>
              </w:rPr>
              <w:t>号武汉国际大厦</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杨红青、王涛</w:t>
            </w:r>
          </w:p>
        </w:tc>
      </w:tr>
    </w:tbl>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336"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中航证券有限公司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北京市朝阳区安立路</w:t>
            </w:r>
            <w:r>
              <w:rPr>
                <w:rFonts w:ascii="Times New Roman" w:eastAsia="Times New Roman" w:hAnsi="Times New Roman" w:cs="Times New Roman"/>
                <w:color w:val="000000"/>
                <w:spacing w:val="0"/>
                <w:w w:val="100"/>
                <w:position w:val="0"/>
              </w:rPr>
              <w:t>60</w:t>
            </w:r>
            <w:r>
              <w:rPr>
                <w:color w:val="000000"/>
                <w:spacing w:val="0"/>
                <w:w w:val="100"/>
                <w:position w:val="0"/>
              </w:rPr>
              <w:t>号 润枫德尚</w:t>
            </w:r>
            <w:r>
              <w:rPr>
                <w:rFonts w:ascii="Times New Roman" w:eastAsia="Times New Roman" w:hAnsi="Times New Roman" w:cs="Times New Roman"/>
                <w:color w:val="000000"/>
                <w:spacing w:val="0"/>
                <w:w w:val="100"/>
                <w:position w:val="0"/>
              </w:rPr>
              <w:t>6</w:t>
            </w:r>
            <w:r>
              <w:rPr>
                <w:color w:val="000000"/>
                <w:spacing w:val="0"/>
                <w:w w:val="100"/>
                <w:position w:val="0"/>
              </w:rPr>
              <w:t>号楼</w:t>
            </w:r>
            <w:r>
              <w:rPr>
                <w:rFonts w:ascii="Times New Roman" w:eastAsia="Times New Roman" w:hAnsi="Times New Roman" w:cs="Times New Roman"/>
                <w:color w:val="000000"/>
                <w:spacing w:val="0"/>
                <w:w w:val="100"/>
                <w:position w:val="0"/>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石玉晨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37" w:name="bookmark37"/>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bookmarkEnd w:id="37"/>
    </w:p>
    <w:p>
      <w:pPr>
        <w:pStyle w:val="Style21"/>
        <w:keepNext/>
        <w:keepLines/>
        <w:widowControl w:val="0"/>
        <w:shd w:val="clear" w:color="auto" w:fill="auto"/>
        <w:bidi w:val="0"/>
        <w:spacing w:before="0" w:after="20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一</w:t>
      </w:r>
      <w:bookmarkEnd w:id="43"/>
      <w:r>
        <w:rPr>
          <w:color w:val="000000"/>
          <w:spacing w:val="0"/>
          <w:w w:val="100"/>
          <w:position w:val="0"/>
          <w:sz w:val="24"/>
          <w:szCs w:val="24"/>
        </w:rPr>
        <w:t>、主要会计数据和财务指标</w:t>
      </w:r>
      <w:bookmarkEnd w:id="41"/>
      <w:bookmarkEnd w:id="42"/>
      <w:bookmarkEnd w:id="44"/>
    </w:p>
    <w:p>
      <w:pPr>
        <w:pStyle w:val="Style26"/>
        <w:keepNext w:val="0"/>
        <w:keepLines w:val="0"/>
        <w:widowControl w:val="0"/>
        <w:shd w:val="clear" w:color="auto" w:fill="auto"/>
        <w:bidi w:val="0"/>
        <w:spacing w:before="0" w:line="360" w:lineRule="exact"/>
        <w:ind w:left="0" w:right="0" w:firstLine="0"/>
        <w:jc w:val="left"/>
      </w:pPr>
      <w:r>
        <w:rPr>
          <w:color w:val="000000"/>
          <w:spacing w:val="0"/>
          <w:w w:val="100"/>
          <w:position w:val="0"/>
        </w:rPr>
        <w:t>公司是否因会计政策变更及会计差错更正等追溯调整或重述以前年度会计数据 口是"否</w:t>
      </w:r>
    </w:p>
    <w:tbl>
      <w:tblPr>
        <w:tblOverlap w:val="never"/>
        <w:jc w:val="center"/>
        <w:tblLayout w:type="fixed"/>
      </w:tblPr>
      <w:tblGrid>
        <w:gridCol w:w="2626"/>
        <w:gridCol w:w="1738"/>
        <w:gridCol w:w="1738"/>
        <w:gridCol w:w="1738"/>
        <w:gridCol w:w="174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本年比上年增减</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1,094,586,280.70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789,986,333.21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720,871,724.09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359,633,268.51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294,778,718.84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264,113,700.63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280,830,087.53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275,597,456.10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255,194,613.00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393,188,250.93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317,474,581.95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275,207,163.65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2,384,650,176.99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1,525,291,266.70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1,302,353,087.79</w:t>
            </w: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1,608,547,373.38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1,286,650,815.33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1,093,590,077.90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二</w:t>
      </w:r>
      <w:bookmarkEnd w:id="47"/>
      <w:r>
        <w:rPr>
          <w:color w:val="000000"/>
          <w:spacing w:val="0"/>
          <w:w w:val="100"/>
          <w:position w:val="0"/>
          <w:sz w:val="24"/>
          <w:szCs w:val="24"/>
        </w:rPr>
        <w:t>、非经常性损益项目及金额</w:t>
      </w:r>
      <w:bookmarkEnd w:id="45"/>
      <w:bookmarkEnd w:id="46"/>
      <w:bookmarkEnd w:id="48"/>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382"/>
        <w:gridCol w:w="1277"/>
        <w:gridCol w:w="1277"/>
        <w:gridCol w:w="234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7,835.08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-542,107.79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越权审批或无正式批准文件的税收返 还、减免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358,935.47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3,015,647.05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计入当期损益的政府补助（与企业业务</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密切相关，按照国家统一标准定额或定</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2,696,414.80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计入当期损益的对非金融企业收取的资 金占用费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1,207,547.16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382"/>
        <w:gridCol w:w="1277"/>
        <w:gridCol w:w="1277"/>
        <w:gridCol w:w="2342"/>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54,192,754.41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25,706,020.30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18,818,962.39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4,269,847.90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1,513,549.08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50,246.29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536,353.01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128,039.31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2,527,559.91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1,667,837.22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648,723.64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417,597.82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497,992.45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78,803,180.98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19,181,262.74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8,919,087.63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w:t>
      </w:r>
    </w:p>
    <w:p>
      <w:pPr>
        <w:widowControl w:val="0"/>
        <w:spacing w:after="3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w:t>
      </w: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说明原因</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2270"/>
        <w:gridCol w:w="2126"/>
        <w:gridCol w:w="518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90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 业及合营企业的投资成本 小于取得投资时应享有被 投资单位可辨认净资产公 允价值产生的收益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54,192,754.41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企业取得子公司、联营企业及合营企业的投资成本小于取得投资 时应享有被投资单位可辨认净资产公允价值产生的非经常性收 益为</w:t>
            </w:r>
            <w:r>
              <w:rPr>
                <w:rFonts w:ascii="Times New Roman" w:eastAsia="Times New Roman" w:hAnsi="Times New Roman" w:cs="Times New Roman"/>
                <w:color w:val="000000"/>
                <w:spacing w:val="0"/>
                <w:w w:val="100"/>
                <w:position w:val="0"/>
              </w:rPr>
              <w:t>54,192,754.41</w:t>
            </w:r>
            <w:r>
              <w:rPr>
                <w:color w:val="000000"/>
                <w:spacing w:val="0"/>
                <w:w w:val="100"/>
                <w:position w:val="0"/>
              </w:rPr>
              <w:t>元。主要系本公司以现金购买深圳鹏博实业 集团有限公司、中国电子器件工业有限公司工会委员会所持有的 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 xml:space="preserve">股权，公司购买成本与收购 日对方公允价值之间的差额扣除递延所得税负债后的金额。近两 年只有本期发生购买子公司形为并形成营业外收益的事项，跟本 公司主营业务无关系，本期影响归属于母公司净利润占比 </w:t>
            </w:r>
            <w:r>
              <w:rPr>
                <w:rFonts w:ascii="Times New Roman" w:eastAsia="Times New Roman" w:hAnsi="Times New Roman" w:cs="Times New Roman"/>
                <w:color w:val="000000"/>
                <w:spacing w:val="0"/>
                <w:w w:val="100"/>
                <w:position w:val="0"/>
              </w:rPr>
              <w:t>15.07%</w:t>
            </w:r>
            <w:r>
              <w:rPr>
                <w:color w:val="000000"/>
                <w:spacing w:val="0"/>
                <w:w w:val="100"/>
                <w:position w:val="0"/>
              </w:rPr>
              <w:t>。</w:t>
            </w:r>
          </w:p>
        </w:tc>
      </w:tr>
    </w:tbl>
    <w:p>
      <w:pPr>
        <w:sectPr>
          <w:footnotePr>
            <w:pos w:val="pageBottom"/>
            <w:numFmt w:val="decimal"/>
            <w:numRestart w:val="continuous"/>
          </w:footnotePr>
          <w:pgSz w:w="11900" w:h="16840"/>
          <w:pgMar w:top="1441" w:right="1138" w:bottom="1489" w:left="1080" w:header="0" w:footer="3" w:gutter="0"/>
          <w:cols w:space="720"/>
          <w:noEndnote/>
          <w:rtlGutter w:val="0"/>
          <w:docGrid w:linePitch="360"/>
        </w:sectPr>
      </w:pPr>
    </w:p>
    <w:p>
      <w:pPr>
        <w:pStyle w:val="Style11"/>
        <w:keepNext/>
        <w:keepLines/>
        <w:widowControl w:val="0"/>
        <w:shd w:val="clear" w:color="auto" w:fill="auto"/>
        <w:bidi w:val="0"/>
        <w:spacing w:before="520" w:line="240" w:lineRule="auto"/>
        <w:ind w:left="0" w:right="0" w:firstLine="0"/>
        <w:jc w:val="center"/>
      </w:pPr>
      <w:bookmarkStart w:id="49" w:name="bookmark49"/>
      <w:bookmarkStart w:id="50" w:name="bookmark50"/>
      <w:bookmarkStart w:id="51" w:name="bookmark51"/>
      <w:bookmarkStart w:id="52" w:name="bookmark52"/>
      <w:r>
        <w:rPr>
          <w:color w:val="000000"/>
          <w:spacing w:val="0"/>
          <w:w w:val="100"/>
          <w:position w:val="0"/>
        </w:rPr>
        <w:t>第四节董事会报告</w:t>
      </w:r>
      <w:bookmarkEnd w:id="50"/>
      <w:bookmarkEnd w:id="51"/>
      <w:bookmarkEnd w:id="52"/>
      <w:bookmarkEnd w:id="49"/>
    </w:p>
    <w:p>
      <w:pPr>
        <w:pStyle w:val="Style21"/>
        <w:keepNext/>
        <w:keepLines/>
        <w:widowControl w:val="0"/>
        <w:shd w:val="clear" w:color="auto" w:fill="auto"/>
        <w:bidi w:val="0"/>
        <w:spacing w:before="0" w:after="2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、概述</w:t>
      </w:r>
      <w:bookmarkEnd w:id="53"/>
      <w:bookmarkEnd w:id="54"/>
      <w:bookmarkEnd w:id="56"/>
    </w:p>
    <w:p>
      <w:pPr>
        <w:pStyle w:val="Style3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年，受国家整体经济增速放缓，中央“八项规定”、“六项禁令”的深入推行等因素影响，中国旅 游酒店业扩张速度有所放缓。在不利的市场环境下，公司高星级酒店信息管理系统业务维持了稳定增长 态势；依赖公司在酒店和餐饮信息管理系统的优势地位，同时借助移动互联网快速发展的势头，公司产品 迅速转向移动互联网平台，公司在酒店和餐饮行业的平台作用开始凸显；公司继续加大了对新一代酒店和 餐饮信息管理系统研发投入，创新产品初见成效；支付系统业务继续获得良性增长；畅联在稳步加强国内 分销市场合作的前提下继续积极拓展全球市场，实现了预订量的较快增长；公司通过进一步完善和加强控 股子公司管理，改进公司内部管理控制，加强现有客户售后服务及产品升级，保证了总体业务的稳步发展 和经营效益的稳步提升。</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109</w:t>
      </w:r>
      <w:r>
        <w:rPr>
          <w:color w:val="000000"/>
          <w:spacing w:val="0"/>
          <w:w w:val="100"/>
          <w:position w:val="0"/>
        </w:rPr>
        <w:t>,</w:t>
      </w:r>
      <w:r>
        <w:rPr>
          <w:rFonts w:ascii="Times New Roman" w:eastAsia="Times New Roman" w:hAnsi="Times New Roman" w:cs="Times New Roman"/>
          <w:color w:val="000000"/>
          <w:spacing w:val="0"/>
          <w:w w:val="100"/>
          <w:position w:val="0"/>
        </w:rPr>
        <w:t>458</w:t>
      </w:r>
      <w:r>
        <w:rPr>
          <w:color w:val="000000"/>
          <w:spacing w:val="0"/>
          <w:w w:val="100"/>
          <w:position w:val="0"/>
        </w:rPr>
        <w:t>.</w:t>
      </w:r>
      <w:r>
        <w:rPr>
          <w:rFonts w:ascii="Times New Roman" w:eastAsia="Times New Roman" w:hAnsi="Times New Roman" w:cs="Times New Roman"/>
          <w:color w:val="000000"/>
          <w:spacing w:val="0"/>
          <w:w w:val="100"/>
          <w:position w:val="0"/>
        </w:rPr>
        <w:t>63</w:t>
      </w:r>
      <w:r>
        <w:rPr>
          <w:color w:val="000000"/>
          <w:spacing w:val="0"/>
          <w:w w:val="100"/>
          <w:position w:val="0"/>
        </w:rPr>
        <w:t>万元，比去年同期增长</w:t>
      </w:r>
      <w:r>
        <w:rPr>
          <w:rFonts w:ascii="Times New Roman" w:eastAsia="Times New Roman" w:hAnsi="Times New Roman" w:cs="Times New Roman"/>
          <w:color w:val="000000"/>
          <w:spacing w:val="0"/>
          <w:w w:val="100"/>
          <w:position w:val="0"/>
        </w:rPr>
        <w:t>38</w:t>
      </w:r>
      <w:r>
        <w:rPr>
          <w:color w:val="000000"/>
          <w:spacing w:val="0"/>
          <w:w w:val="100"/>
          <w:position w:val="0"/>
        </w:rPr>
        <w:t>.</w:t>
      </w:r>
      <w:r>
        <w:rPr>
          <w:rFonts w:ascii="Times New Roman" w:eastAsia="Times New Roman" w:hAnsi="Times New Roman" w:cs="Times New Roman"/>
          <w:color w:val="000000"/>
          <w:spacing w:val="0"/>
          <w:w w:val="100"/>
          <w:position w:val="0"/>
        </w:rPr>
        <w:t>56%</w:t>
      </w:r>
      <w:r>
        <w:rPr>
          <w:color w:val="000000"/>
          <w:spacing w:val="0"/>
          <w:w w:val="100"/>
          <w:position w:val="0"/>
        </w:rPr>
        <w:t>；实现利润总额</w:t>
      </w:r>
      <w:r>
        <w:rPr>
          <w:rFonts w:ascii="Times New Roman" w:eastAsia="Times New Roman" w:hAnsi="Times New Roman" w:cs="Times New Roman"/>
          <w:color w:val="000000"/>
          <w:spacing w:val="0"/>
          <w:w w:val="100"/>
          <w:position w:val="0"/>
        </w:rPr>
        <w:t>39</w:t>
      </w:r>
      <w:r>
        <w:rPr>
          <w:color w:val="000000"/>
          <w:spacing w:val="0"/>
          <w:w w:val="100"/>
          <w:position w:val="0"/>
        </w:rPr>
        <w:t xml:space="preserve">, </w:t>
      </w:r>
      <w:r>
        <w:rPr>
          <w:rFonts w:ascii="Times New Roman" w:eastAsia="Times New Roman" w:hAnsi="Times New Roman" w:cs="Times New Roman"/>
          <w:color w:val="000000"/>
          <w:spacing w:val="0"/>
          <w:w w:val="100"/>
          <w:position w:val="0"/>
        </w:rPr>
        <w:t>791</w:t>
      </w:r>
      <w:r>
        <w:rPr>
          <w:color w:val="000000"/>
          <w:spacing w:val="0"/>
          <w:w w:val="100"/>
          <w:position w:val="0"/>
        </w:rPr>
        <w:t>.</w:t>
      </w:r>
      <w:r>
        <w:rPr>
          <w:rFonts w:ascii="Times New Roman" w:eastAsia="Times New Roman" w:hAnsi="Times New Roman" w:cs="Times New Roman"/>
          <w:color w:val="000000"/>
          <w:spacing w:val="0"/>
          <w:w w:val="100"/>
          <w:position w:val="0"/>
        </w:rPr>
        <w:t>23</w:t>
      </w:r>
      <w:r>
        <w:rPr>
          <w:color w:val="000000"/>
          <w:spacing w:val="0"/>
          <w:w w:val="100"/>
          <w:position w:val="0"/>
        </w:rPr>
        <w:t>万 元，比去年同期增长</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；实现归属于上市公司股东净利润</w:t>
      </w:r>
      <w:r>
        <w:rPr>
          <w:rFonts w:ascii="Times New Roman" w:eastAsia="Times New Roman" w:hAnsi="Times New Roman" w:cs="Times New Roman"/>
          <w:color w:val="000000"/>
          <w:spacing w:val="0"/>
          <w:w w:val="100"/>
          <w:position w:val="0"/>
        </w:rPr>
        <w:t>35</w:t>
      </w:r>
      <w:r>
        <w:rPr>
          <w:color w:val="000000"/>
          <w:spacing w:val="0"/>
          <w:w w:val="100"/>
          <w:position w:val="0"/>
        </w:rPr>
        <w:t xml:space="preserve">, </w:t>
      </w:r>
      <w:r>
        <w:rPr>
          <w:rFonts w:ascii="Times New Roman" w:eastAsia="Times New Roman" w:hAnsi="Times New Roman" w:cs="Times New Roman"/>
          <w:color w:val="000000"/>
          <w:spacing w:val="0"/>
          <w:w w:val="100"/>
          <w:position w:val="0"/>
        </w:rPr>
        <w:t>963</w:t>
      </w:r>
      <w:r>
        <w:rPr>
          <w:color w:val="000000"/>
          <w:spacing w:val="0"/>
          <w:w w:val="100"/>
          <w:position w:val="0"/>
        </w:rPr>
        <w:t xml:space="preserve">. </w:t>
      </w:r>
      <w:r>
        <w:rPr>
          <w:rFonts w:ascii="Times New Roman" w:eastAsia="Times New Roman" w:hAnsi="Times New Roman" w:cs="Times New Roman"/>
          <w:color w:val="000000"/>
          <w:spacing w:val="0"/>
          <w:w w:val="100"/>
          <w:position w:val="0"/>
        </w:rPr>
        <w:t>33</w:t>
      </w:r>
      <w:r>
        <w:rPr>
          <w:color w:val="000000"/>
          <w:spacing w:val="0"/>
          <w:w w:val="100"/>
          <w:position w:val="0"/>
        </w:rPr>
        <w:t>万元，比去年同期增长</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报告期内，公司各项主要业务经营情况如下：</w:t>
      </w:r>
    </w:p>
    <w:p>
      <w:pPr>
        <w:pStyle w:val="Style35"/>
        <w:keepNext/>
        <w:keepLines/>
        <w:widowControl w:val="0"/>
        <w:shd w:val="clear" w:color="auto" w:fill="auto"/>
        <w:tabs>
          <w:tab w:pos="757" w:val="left"/>
        </w:tabs>
        <w:bidi w:val="0"/>
        <w:spacing w:before="0" w:after="0" w:line="313" w:lineRule="exact"/>
        <w:ind w:left="0" w:right="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酒店信息系统业务</w:t>
      </w:r>
      <w:bookmarkEnd w:id="57"/>
      <w:bookmarkEnd w:id="58"/>
      <w:bookmarkEnd w:id="60"/>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报告期内，公司主要由母公司、全资子公司北京石基、上海石基、北海石基开展完全国际化经营与管 理的高星级酒店的信息系统业务，全资子公司杭州西软科技有限公司开展本地中高档星级酒店信息系统业 务，控股子公司北京石基昆仑软件有限公司则专注于酒店会员管理系统、客户关系管理系统与中央预订系 统业务。</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报告期内，完成新建国际高星级酒店信息系统项目</w:t>
      </w:r>
      <w:r>
        <w:rPr>
          <w:rFonts w:ascii="Times New Roman" w:eastAsia="Times New Roman" w:hAnsi="Times New Roman" w:cs="Times New Roman"/>
          <w:color w:val="000000"/>
          <w:spacing w:val="0"/>
          <w:w w:val="100"/>
          <w:position w:val="0"/>
        </w:rPr>
        <w:t>177</w:t>
      </w:r>
      <w:r>
        <w:rPr>
          <w:color w:val="000000"/>
          <w:spacing w:val="0"/>
          <w:w w:val="100"/>
          <w:position w:val="0"/>
        </w:rPr>
        <w:t>个，新签技术支持与服务用户</w:t>
      </w:r>
      <w:r>
        <w:rPr>
          <w:rFonts w:ascii="Times New Roman" w:eastAsia="Times New Roman" w:hAnsi="Times New Roman" w:cs="Times New Roman"/>
          <w:color w:val="000000"/>
          <w:spacing w:val="0"/>
          <w:w w:val="100"/>
          <w:position w:val="0"/>
        </w:rPr>
        <w:t>159</w:t>
      </w:r>
      <w:r>
        <w:rPr>
          <w:color w:val="000000"/>
          <w:spacing w:val="0"/>
          <w:w w:val="100"/>
          <w:position w:val="0"/>
        </w:rPr>
        <w:t>个，签订技术 支持与服务合同的用户数达到</w:t>
      </w:r>
      <w:r>
        <w:rPr>
          <w:rFonts w:ascii="Times New Roman" w:eastAsia="Times New Roman" w:hAnsi="Times New Roman" w:cs="Times New Roman"/>
          <w:color w:val="000000"/>
          <w:spacing w:val="0"/>
          <w:w w:val="100"/>
          <w:position w:val="0"/>
        </w:rPr>
        <w:t>978</w:t>
      </w:r>
      <w:r>
        <w:rPr>
          <w:color w:val="000000"/>
          <w:spacing w:val="0"/>
          <w:w w:val="100"/>
          <w:position w:val="0"/>
        </w:rPr>
        <w:t>家。全资子公司杭州西软报告期内新增酒店客户</w:t>
      </w:r>
      <w:r>
        <w:rPr>
          <w:rFonts w:ascii="Times New Roman" w:eastAsia="Times New Roman" w:hAnsi="Times New Roman" w:cs="Times New Roman"/>
          <w:color w:val="000000"/>
          <w:spacing w:val="0"/>
          <w:w w:val="100"/>
          <w:position w:val="0"/>
        </w:rPr>
        <w:t>510</w:t>
      </w:r>
      <w:r>
        <w:rPr>
          <w:color w:val="000000"/>
          <w:spacing w:val="0"/>
          <w:w w:val="100"/>
          <w:position w:val="0"/>
        </w:rPr>
        <w:t>家，合计用户数量达 到</w:t>
      </w:r>
      <w:r>
        <w:rPr>
          <w:rFonts w:ascii="Times New Roman" w:eastAsia="Times New Roman" w:hAnsi="Times New Roman" w:cs="Times New Roman"/>
          <w:color w:val="000000"/>
          <w:spacing w:val="0"/>
          <w:w w:val="100"/>
          <w:position w:val="0"/>
        </w:rPr>
        <w:t>4800</w:t>
      </w:r>
      <w:r>
        <w:rPr>
          <w:color w:val="000000"/>
          <w:spacing w:val="0"/>
          <w:w w:val="100"/>
          <w:position w:val="0"/>
        </w:rPr>
        <w:t>余家，继续保持市场领先地位；杭州西软的研发中心与公司北海研发中心共享开发平台，产品研发 融为一体，基于云计算的新一代酒店信息管理系统继续完善出新，不断完善移动</w:t>
      </w:r>
      <w:r>
        <w:rPr>
          <w:rFonts w:ascii="Times New Roman" w:eastAsia="Times New Roman" w:hAnsi="Times New Roman" w:cs="Times New Roman"/>
          <w:color w:val="000000"/>
          <w:spacing w:val="0"/>
          <w:w w:val="100"/>
          <w:position w:val="0"/>
        </w:rPr>
        <w:t>CHECKIN</w:t>
      </w:r>
      <w:r>
        <w:rPr>
          <w:color w:val="000000"/>
          <w:spacing w:val="0"/>
          <w:w w:val="100"/>
          <w:position w:val="0"/>
        </w:rPr>
        <w:t>、</w:t>
      </w:r>
      <w:r>
        <w:rPr>
          <w:color w:val="000000"/>
          <w:spacing w:val="0"/>
          <w:w w:val="100"/>
          <w:position w:val="0"/>
        </w:rPr>
        <w:t xml:space="preserve">客房通、 </w:t>
      </w:r>
      <w:r>
        <w:rPr>
          <w:rFonts w:ascii="Times New Roman" w:eastAsia="Times New Roman" w:hAnsi="Times New Roman" w:cs="Times New Roman"/>
          <w:color w:val="000000"/>
          <w:spacing w:val="0"/>
          <w:w w:val="100"/>
          <w:position w:val="0"/>
        </w:rPr>
        <w:t>WACOM</w:t>
      </w:r>
      <w:r>
        <w:rPr>
          <w:color w:val="000000"/>
          <w:spacing w:val="0"/>
          <w:w w:val="100"/>
          <w:position w:val="0"/>
        </w:rPr>
        <w:t>签名、</w:t>
      </w:r>
      <w:r>
        <w:rPr>
          <w:rFonts w:ascii="Times New Roman" w:eastAsia="Times New Roman" w:hAnsi="Times New Roman" w:cs="Times New Roman"/>
          <w:color w:val="000000"/>
          <w:spacing w:val="0"/>
          <w:w w:val="100"/>
          <w:position w:val="0"/>
        </w:rPr>
        <w:t>IPAD</w:t>
      </w:r>
      <w:r>
        <w:rPr>
          <w:color w:val="000000"/>
          <w:spacing w:val="0"/>
          <w:w w:val="100"/>
          <w:position w:val="0"/>
        </w:rPr>
        <w:t>点菜、</w:t>
      </w:r>
      <w:r>
        <w:rPr>
          <w:rFonts w:ascii="Times New Roman" w:eastAsia="Times New Roman" w:hAnsi="Times New Roman" w:cs="Times New Roman"/>
          <w:color w:val="000000"/>
          <w:spacing w:val="0"/>
          <w:w w:val="100"/>
          <w:position w:val="0"/>
        </w:rPr>
        <w:t>IPHONE</w:t>
      </w:r>
      <w:r>
        <w:rPr>
          <w:color w:val="000000"/>
          <w:spacing w:val="0"/>
          <w:w w:val="100"/>
          <w:position w:val="0"/>
        </w:rPr>
        <w:t>一点通等各类基于移动互联网的增值产品，帮助客户提升核心竞争力。 截至报告期末，北京石基昆仑软件有限公司酒店用户总数达到</w:t>
      </w:r>
      <w:r>
        <w:rPr>
          <w:rFonts w:ascii="Times New Roman" w:eastAsia="Times New Roman" w:hAnsi="Times New Roman" w:cs="Times New Roman"/>
          <w:color w:val="000000"/>
          <w:spacing w:val="0"/>
          <w:w w:val="100"/>
          <w:position w:val="0"/>
        </w:rPr>
        <w:t>628</w:t>
      </w:r>
      <w:r>
        <w:rPr>
          <w:color w:val="000000"/>
          <w:spacing w:val="0"/>
          <w:w w:val="100"/>
          <w:position w:val="0"/>
        </w:rPr>
        <w:t>家，其中</w:t>
      </w:r>
      <w:r>
        <w:rPr>
          <w:rFonts w:ascii="Times New Roman" w:eastAsia="Times New Roman" w:hAnsi="Times New Roman" w:cs="Times New Roman"/>
          <w:color w:val="000000"/>
          <w:spacing w:val="0"/>
          <w:w w:val="100"/>
          <w:position w:val="0"/>
        </w:rPr>
        <w:t>2013</w:t>
      </w:r>
      <w:r>
        <w:rPr>
          <w:color w:val="000000"/>
          <w:spacing w:val="0"/>
          <w:w w:val="100"/>
          <w:position w:val="0"/>
        </w:rPr>
        <w:t>年新增酒店用户</w:t>
      </w:r>
      <w:r>
        <w:rPr>
          <w:rFonts w:ascii="Times New Roman" w:eastAsia="Times New Roman" w:hAnsi="Times New Roman" w:cs="Times New Roman"/>
          <w:color w:val="000000"/>
          <w:spacing w:val="0"/>
          <w:w w:val="100"/>
          <w:position w:val="0"/>
        </w:rPr>
        <w:t>148</w:t>
      </w:r>
      <w:r>
        <w:rPr>
          <w:color w:val="000000"/>
          <w:spacing w:val="0"/>
          <w:w w:val="100"/>
          <w:position w:val="0"/>
        </w:rPr>
        <w:t>家；核 心业务中央预订系统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在国内高端酒店市场占有率保持领先水平；石基昆仑自主研发的</w:t>
      </w:r>
      <w:r>
        <w:rPr>
          <w:rFonts w:ascii="Times New Roman" w:eastAsia="Times New Roman" w:hAnsi="Times New Roman" w:cs="Times New Roman"/>
          <w:color w:val="000000"/>
          <w:spacing w:val="0"/>
          <w:w w:val="100"/>
          <w:position w:val="0"/>
        </w:rPr>
        <w:t>E</w:t>
      </w:r>
      <w:r>
        <w:rPr>
          <w:color w:val="000000"/>
          <w:spacing w:val="0"/>
          <w:w w:val="100"/>
          <w:position w:val="0"/>
        </w:rPr>
        <w:t>-</w:t>
      </w:r>
      <w:r>
        <w:rPr>
          <w:rFonts w:ascii="Times New Roman" w:eastAsia="Times New Roman" w:hAnsi="Times New Roman" w:cs="Times New Roman"/>
          <w:color w:val="000000"/>
          <w:spacing w:val="0"/>
          <w:w w:val="100"/>
          <w:position w:val="0"/>
        </w:rPr>
        <w:t xml:space="preserve">Signature </w:t>
      </w:r>
      <w:r>
        <w:rPr>
          <w:color w:val="000000"/>
          <w:spacing w:val="0"/>
          <w:w w:val="100"/>
          <w:position w:val="0"/>
        </w:rPr>
        <w:t>系统已得到国际知名集团酒店的认可，</w:t>
      </w:r>
      <w:r>
        <w:rPr>
          <w:rFonts w:ascii="Times New Roman" w:eastAsia="Times New Roman" w:hAnsi="Times New Roman" w:cs="Times New Roman"/>
          <w:color w:val="000000"/>
          <w:spacing w:val="0"/>
          <w:w w:val="100"/>
          <w:position w:val="0"/>
        </w:rPr>
        <w:t>2013</w:t>
      </w:r>
      <w:r>
        <w:rPr>
          <w:color w:val="000000"/>
          <w:spacing w:val="0"/>
          <w:w w:val="100"/>
          <w:position w:val="0"/>
        </w:rPr>
        <w:t>年国内市场稳步推进，并着手开拓海外市场；石基昆仑</w:t>
      </w:r>
      <w:r>
        <w:rPr>
          <w:rFonts w:ascii="Times New Roman" w:eastAsia="Times New Roman" w:hAnsi="Times New Roman" w:cs="Times New Roman"/>
          <w:color w:val="000000"/>
          <w:spacing w:val="0"/>
          <w:w w:val="100"/>
          <w:position w:val="0"/>
        </w:rPr>
        <w:t>2013</w:t>
      </w:r>
      <w:r>
        <w:rPr>
          <w:color w:val="000000"/>
          <w:spacing w:val="0"/>
          <w:w w:val="100"/>
          <w:position w:val="0"/>
        </w:rPr>
        <w:t>年 自主研发的酒店行业创新管理软件业务涉及酒店数据信息互联互通、提升酒店前台办理入住效率、智能预 选房、智能扣餐、智能办理入住等酒店服务新需求。</w:t>
      </w:r>
    </w:p>
    <w:p>
      <w:pPr>
        <w:pStyle w:val="Style35"/>
        <w:keepNext/>
        <w:keepLines/>
        <w:widowControl w:val="0"/>
        <w:shd w:val="clear" w:color="auto" w:fill="auto"/>
        <w:tabs>
          <w:tab w:pos="758" w:val="left"/>
        </w:tabs>
        <w:bidi w:val="0"/>
        <w:spacing w:before="0" w:after="0" w:line="313" w:lineRule="exact"/>
        <w:ind w:left="0" w:right="0"/>
        <w:jc w:val="both"/>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餐饮信息系统</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业务</w:t>
      </w:r>
      <w:bookmarkEnd w:id="61"/>
      <w:bookmarkEnd w:id="62"/>
      <w:bookmarkEnd w:id="64"/>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Infrasys International Ltd</w:t>
      </w:r>
      <w:r>
        <w:rPr>
          <w:color w:val="000000"/>
          <w:spacing w:val="0"/>
          <w:w w:val="100"/>
          <w:position w:val="0"/>
        </w:rPr>
        <w:t xml:space="preserve">公司顺应时代发展趋势推陈出新，成功推出采用云技术的新一代 </w:t>
      </w:r>
      <w:r>
        <w:rPr>
          <w:rFonts w:ascii="Times New Roman" w:eastAsia="Times New Roman" w:hAnsi="Times New Roman" w:cs="Times New Roman"/>
          <w:color w:val="000000"/>
          <w:spacing w:val="0"/>
          <w:w w:val="100"/>
          <w:position w:val="0"/>
        </w:rPr>
        <w:t>POS</w:t>
      </w:r>
      <w:r>
        <w:rPr>
          <w:color w:val="000000"/>
          <w:spacing w:val="0"/>
          <w:w w:val="100"/>
          <w:position w:val="0"/>
        </w:rPr>
        <w:t>餐饮管理系统，并已在海外数家餐厅成功试点运行；在香港成功推出了商场中央排队管理系统获得商 场内餐厅业主及顾客的一致好评，成为了商场的一大特色亮点，众多筹建中的商场纷纷效仿规划；为多家 餐饮集团客户上线了全新理念的</w:t>
      </w:r>
      <w:r>
        <w:rPr>
          <w:color w:val="000000"/>
          <w:spacing w:val="0"/>
          <w:w w:val="100"/>
          <w:position w:val="0"/>
        </w:rPr>
        <w:t>“</w:t>
      </w:r>
      <w:r>
        <w:rPr>
          <w:rFonts w:ascii="Times New Roman" w:eastAsia="Times New Roman" w:hAnsi="Times New Roman" w:cs="Times New Roman"/>
          <w:color w:val="000000"/>
          <w:spacing w:val="0"/>
          <w:w w:val="100"/>
          <w:position w:val="0"/>
        </w:rPr>
        <w:t>Pay</w:t>
      </w:r>
      <w:r>
        <w:rPr>
          <w:color w:val="000000"/>
          <w:spacing w:val="0"/>
          <w:w w:val="100"/>
          <w:position w:val="0"/>
        </w:rPr>
        <w:t>@</w:t>
      </w:r>
      <w:r>
        <w:rPr>
          <w:rFonts w:ascii="Times New Roman" w:eastAsia="Times New Roman" w:hAnsi="Times New Roman" w:cs="Times New Roman"/>
          <w:color w:val="000000"/>
          <w:spacing w:val="0"/>
          <w:w w:val="100"/>
          <w:position w:val="0"/>
        </w:rPr>
        <w:t>table</w:t>
      </w:r>
      <w:r>
        <w:rPr>
          <w:color w:val="000000"/>
          <w:spacing w:val="0"/>
          <w:w w:val="100"/>
          <w:position w:val="0"/>
        </w:rPr>
        <w:t>快速支付”系统，为餐饮集团客户提高了劳动效率，节省了大 量人力成本；与腾讯合作开发了微信点餐支付系统，成功完成了试点上线运行，为顾客提供了全新的自助 点餐、自助支付新体验，有力地提高了餐厅的市场关注度，大大降低了餐厅人力成本，也为公司创立了新 的盈利模式。</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报告期内，上海正品贵德软件有限公司新增客户</w:t>
      </w:r>
      <w:r>
        <w:rPr>
          <w:rFonts w:ascii="Times New Roman" w:eastAsia="Times New Roman" w:hAnsi="Times New Roman" w:cs="Times New Roman"/>
          <w:color w:val="000000"/>
          <w:spacing w:val="0"/>
          <w:w w:val="100"/>
          <w:position w:val="0"/>
        </w:rPr>
        <w:t>1168</w:t>
      </w:r>
      <w:r>
        <w:rPr>
          <w:color w:val="000000"/>
          <w:spacing w:val="0"/>
          <w:w w:val="100"/>
          <w:position w:val="0"/>
        </w:rPr>
        <w:t>家客户，客户总数超过</w:t>
      </w:r>
      <w:r>
        <w:rPr>
          <w:rFonts w:ascii="Times New Roman" w:eastAsia="Times New Roman" w:hAnsi="Times New Roman" w:cs="Times New Roman"/>
          <w:color w:val="000000"/>
          <w:spacing w:val="0"/>
          <w:w w:val="100"/>
          <w:position w:val="0"/>
        </w:rPr>
        <w:t>6500</w:t>
      </w:r>
      <w:r>
        <w:rPr>
          <w:color w:val="000000"/>
          <w:spacing w:val="0"/>
          <w:w w:val="100"/>
          <w:position w:val="0"/>
        </w:rPr>
        <w:t>家；自主研发的“餐 饮企业食品原材料追溯系统”已被上海餐饮烹饪协会作为餐桌食品安全管控模式在全行业推广；</w:t>
      </w:r>
      <w:r>
        <w:rPr>
          <w:rFonts w:ascii="Times New Roman" w:eastAsia="Times New Roman" w:hAnsi="Times New Roman" w:cs="Times New Roman"/>
          <w:color w:val="000000"/>
          <w:spacing w:val="0"/>
          <w:w w:val="100"/>
          <w:position w:val="0"/>
        </w:rPr>
        <w:t>2013</w:t>
      </w:r>
      <w:r>
        <w:rPr>
          <w:color w:val="000000"/>
          <w:spacing w:val="0"/>
          <w:w w:val="100"/>
          <w:position w:val="0"/>
        </w:rPr>
        <w:t>年正 品贵德推出</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S</w:t>
      </w:r>
      <w:r>
        <w:rPr>
          <w:color w:val="000000"/>
          <w:spacing w:val="0"/>
          <w:w w:val="100"/>
          <w:position w:val="0"/>
        </w:rPr>
        <w:t>架构的正品</w:t>
      </w:r>
      <w:r>
        <w:rPr>
          <w:rFonts w:ascii="Times New Roman" w:eastAsia="Times New Roman" w:hAnsi="Times New Roman" w:cs="Times New Roman"/>
          <w:color w:val="000000"/>
          <w:spacing w:val="0"/>
          <w:w w:val="100"/>
          <w:position w:val="0"/>
        </w:rPr>
        <w:t>G9</w:t>
      </w:r>
      <w:r>
        <w:rPr>
          <w:color w:val="000000"/>
          <w:spacing w:val="0"/>
          <w:w w:val="100"/>
          <w:position w:val="0"/>
        </w:rPr>
        <w:t>供应链系统，支持客户从几百家到几千家门店的大型连锁化应用。</w:t>
      </w:r>
    </w:p>
    <w:p>
      <w:pPr>
        <w:pStyle w:val="Style35"/>
        <w:keepNext/>
        <w:keepLines/>
        <w:widowControl w:val="0"/>
        <w:shd w:val="clear" w:color="auto" w:fill="auto"/>
        <w:tabs>
          <w:tab w:pos="762" w:val="left"/>
        </w:tabs>
        <w:bidi w:val="0"/>
        <w:spacing w:before="0" w:after="0" w:line="313" w:lineRule="exact"/>
        <w:ind w:left="0" w:right="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3</w:t>
      </w:r>
      <w:bookmarkEnd w:id="67"/>
      <w:r>
        <w:rPr>
          <w:color w:val="000000"/>
          <w:spacing w:val="0"/>
          <w:w w:val="100"/>
          <w:position w:val="0"/>
        </w:rPr>
        <w:t>、</w:t>
        <w:tab/>
        <w:t>畅联业务</w:t>
      </w:r>
      <w:bookmarkEnd w:id="65"/>
      <w:bookmarkEnd w:id="66"/>
      <w:bookmarkEnd w:id="68"/>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作为公司长期投资的战略性项目，报告期内，畅联继续推进酒店和渠道直连上线、技术升级与完善， </w:t>
      </w:r>
      <w:r>
        <w:rPr>
          <w:rFonts w:ascii="Times New Roman" w:eastAsia="Times New Roman" w:hAnsi="Times New Roman" w:cs="Times New Roman"/>
          <w:color w:val="000000"/>
          <w:spacing w:val="0"/>
          <w:w w:val="100"/>
          <w:position w:val="0"/>
        </w:rPr>
        <w:t>2013</w:t>
      </w:r>
      <w:r>
        <w:rPr>
          <w:color w:val="000000"/>
          <w:spacing w:val="0"/>
          <w:w w:val="100"/>
          <w:position w:val="0"/>
        </w:rPr>
        <w:t>年有效产量达</w:t>
      </w:r>
      <w:r>
        <w:rPr>
          <w:rFonts w:ascii="Times New Roman" w:eastAsia="Times New Roman" w:hAnsi="Times New Roman" w:cs="Times New Roman"/>
          <w:color w:val="000000"/>
          <w:spacing w:val="0"/>
          <w:w w:val="100"/>
          <w:position w:val="0"/>
        </w:rPr>
        <w:t>173</w:t>
      </w:r>
      <w:r>
        <w:rPr>
          <w:color w:val="000000"/>
          <w:spacing w:val="0"/>
          <w:w w:val="100"/>
          <w:position w:val="0"/>
        </w:rPr>
        <w:t>万间夜。（</w:t>
      </w:r>
      <w:r>
        <w:rPr>
          <w:rFonts w:ascii="Times New Roman" w:eastAsia="Times New Roman" w:hAnsi="Times New Roman" w:cs="Times New Roman"/>
          <w:color w:val="000000"/>
          <w:spacing w:val="0"/>
          <w:w w:val="100"/>
          <w:position w:val="0"/>
        </w:rPr>
        <w:t>1</w:t>
      </w:r>
      <w:r>
        <w:rPr>
          <w:color w:val="000000"/>
          <w:spacing w:val="0"/>
          <w:w w:val="100"/>
          <w:position w:val="0"/>
        </w:rPr>
        <w:t>）集团酒店方面，完成了与希尔顿、易佰连锁旅店、山东银座佳驿酒店、 成都明宇酒店集团、驿家</w:t>
      </w:r>
      <w:r>
        <w:rPr>
          <w:rFonts w:ascii="Times New Roman" w:eastAsia="Times New Roman" w:hAnsi="Times New Roman" w:cs="Times New Roman"/>
          <w:color w:val="000000"/>
          <w:spacing w:val="0"/>
          <w:w w:val="100"/>
          <w:position w:val="0"/>
        </w:rPr>
        <w:t>365</w:t>
      </w:r>
      <w:r>
        <w:rPr>
          <w:color w:val="000000"/>
          <w:spacing w:val="0"/>
          <w:w w:val="100"/>
          <w:position w:val="0"/>
        </w:rPr>
        <w:t>酒店连锁集团的</w:t>
      </w:r>
      <w:r>
        <w:rPr>
          <w:rFonts w:ascii="Times New Roman" w:eastAsia="Times New Roman" w:hAnsi="Times New Roman" w:cs="Times New Roman"/>
          <w:color w:val="000000"/>
          <w:spacing w:val="0"/>
          <w:w w:val="100"/>
          <w:position w:val="0"/>
        </w:rPr>
        <w:t>CRS</w:t>
      </w:r>
      <w:r>
        <w:rPr>
          <w:color w:val="000000"/>
          <w:spacing w:val="0"/>
          <w:w w:val="100"/>
          <w:position w:val="0"/>
        </w:rPr>
        <w:t>直连合作签约；（</w:t>
      </w:r>
      <w:r>
        <w:rPr>
          <w:rFonts w:ascii="Times New Roman" w:eastAsia="Times New Roman" w:hAnsi="Times New Roman" w:cs="Times New Roman"/>
          <w:color w:val="000000"/>
          <w:spacing w:val="0"/>
          <w:w w:val="100"/>
          <w:position w:val="0"/>
        </w:rPr>
        <w:t>2</w:t>
      </w:r>
      <w:r>
        <w:rPr>
          <w:color w:val="000000"/>
          <w:spacing w:val="0"/>
          <w:w w:val="100"/>
          <w:position w:val="0"/>
        </w:rPr>
        <w:t>）国内渠道方面，完成了与春秋国旅、 深圳腾邦的签约并已启动上线，与去哪儿、淘宝旅行建立了合作；（</w:t>
      </w:r>
      <w:r>
        <w:rPr>
          <w:rFonts w:ascii="Times New Roman" w:eastAsia="Times New Roman" w:hAnsi="Times New Roman" w:cs="Times New Roman"/>
          <w:color w:val="000000"/>
          <w:spacing w:val="0"/>
          <w:w w:val="100"/>
          <w:position w:val="0"/>
        </w:rPr>
        <w:t>3</w:t>
      </w:r>
      <w:r>
        <w:rPr>
          <w:color w:val="000000"/>
          <w:spacing w:val="0"/>
          <w:w w:val="100"/>
          <w:position w:val="0"/>
        </w:rPr>
        <w:t>）国际渠道方面，与</w:t>
      </w:r>
      <w:r>
        <w:rPr>
          <w:rFonts w:ascii="Times New Roman" w:eastAsia="Times New Roman" w:hAnsi="Times New Roman" w:cs="Times New Roman"/>
          <w:color w:val="000000"/>
          <w:spacing w:val="0"/>
          <w:w w:val="100"/>
          <w:position w:val="0"/>
        </w:rPr>
        <w:t>Jalan</w:t>
      </w:r>
      <w:r>
        <w:rPr>
          <w:color w:val="000000"/>
          <w:spacing w:val="0"/>
          <w:w w:val="100"/>
          <w:position w:val="0"/>
        </w:rPr>
        <w:t>、</w:t>
      </w:r>
      <w:r>
        <w:rPr>
          <w:rFonts w:ascii="Times New Roman" w:eastAsia="Times New Roman" w:hAnsi="Times New Roman" w:cs="Times New Roman"/>
          <w:color w:val="000000"/>
          <w:spacing w:val="0"/>
          <w:w w:val="100"/>
          <w:position w:val="0"/>
        </w:rPr>
        <w:t>Hotelbeds</w:t>
      </w:r>
      <w:r>
        <w:rPr>
          <w:color w:val="000000"/>
          <w:spacing w:val="0"/>
          <w:w w:val="100"/>
          <w:position w:val="0"/>
        </w:rPr>
        <w:t xml:space="preserve">、 </w:t>
      </w:r>
      <w:r>
        <w:rPr>
          <w:rFonts w:ascii="Times New Roman" w:eastAsia="Times New Roman" w:hAnsi="Times New Roman" w:cs="Times New Roman"/>
          <w:color w:val="000000"/>
          <w:spacing w:val="0"/>
          <w:w w:val="100"/>
          <w:position w:val="0"/>
        </w:rPr>
        <w:t>Goindonisia</w:t>
      </w:r>
      <w:r>
        <w:rPr>
          <w:color w:val="000000"/>
          <w:spacing w:val="0"/>
          <w:w w:val="100"/>
          <w:position w:val="0"/>
        </w:rPr>
        <w:t xml:space="preserve">. </w:t>
      </w:r>
      <w:r>
        <w:rPr>
          <w:rFonts w:ascii="Times New Roman" w:eastAsia="Times New Roman" w:hAnsi="Times New Roman" w:cs="Times New Roman"/>
          <w:color w:val="000000"/>
          <w:spacing w:val="0"/>
          <w:w w:val="100"/>
          <w:position w:val="0"/>
        </w:rPr>
        <w:t>com</w:t>
      </w:r>
      <w:r>
        <w:rPr>
          <w:color w:val="000000"/>
          <w:spacing w:val="0"/>
          <w:w w:val="100"/>
          <w:position w:val="0"/>
        </w:rPr>
        <w:t>签署了合作协议。畅联在行业“直连”中的主导地位得到加强，进一步形成了畅联与国内 外主流渠道的合作趋势。</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为更好地体现乐宿客直销、直连的理念，公司于</w:t>
      </w:r>
      <w:r>
        <w:rPr>
          <w:rFonts w:ascii="Times New Roman" w:eastAsia="Times New Roman" w:hAnsi="Times New Roman" w:cs="Times New Roman"/>
          <w:color w:val="000000"/>
          <w:spacing w:val="0"/>
          <w:w w:val="100"/>
          <w:position w:val="0"/>
        </w:rPr>
        <w:t>2013</w:t>
      </w:r>
      <w:r>
        <w:rPr>
          <w:color w:val="000000"/>
          <w:spacing w:val="0"/>
          <w:w w:val="100"/>
          <w:position w:val="0"/>
        </w:rPr>
        <w:t>年调整了乐宿客的发展方向。报告期内，乐宿客 的主要工作是加强与畅联的直连功能以减少人工管理的成本，提升效率。乐宿客将改变原来给定的分销形 象而转向直销，不再简单地以收取佣金方式与酒店进行合作。</w:t>
      </w:r>
    </w:p>
    <w:p>
      <w:pPr>
        <w:pStyle w:val="Style35"/>
        <w:keepNext/>
        <w:keepLines/>
        <w:widowControl w:val="0"/>
        <w:shd w:val="clear" w:color="auto" w:fill="auto"/>
        <w:tabs>
          <w:tab w:pos="762" w:val="left"/>
        </w:tabs>
        <w:bidi w:val="0"/>
        <w:spacing w:before="0" w:after="0" w:line="313" w:lineRule="exact"/>
        <w:ind w:left="0" w:right="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4</w:t>
      </w:r>
      <w:bookmarkEnd w:id="71"/>
      <w:r>
        <w:rPr>
          <w:color w:val="000000"/>
          <w:spacing w:val="0"/>
          <w:w w:val="100"/>
          <w:position w:val="0"/>
        </w:rPr>
        <w:t>、</w:t>
        <w:tab/>
        <w:t>支付业务</w:t>
      </w:r>
      <w:bookmarkEnd w:id="69"/>
      <w:bookmarkEnd w:id="70"/>
      <w:bookmarkEnd w:id="72"/>
    </w:p>
    <w:p>
      <w:pPr>
        <w:pStyle w:val="Style3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南京银石通过多年不断完善，以及和多家商户不同的网络环境的磨合，已经有相对比较成熟的软件产 品——</w:t>
      </w:r>
      <w:r>
        <w:rPr>
          <w:rFonts w:ascii="Times New Roman" w:eastAsia="Times New Roman" w:hAnsi="Times New Roman" w:cs="Times New Roman"/>
          <w:color w:val="000000"/>
          <w:spacing w:val="0"/>
          <w:w w:val="100"/>
          <w:position w:val="0"/>
        </w:rPr>
        <w:t>SOFTPOS</w:t>
      </w:r>
      <w:r>
        <w:rPr>
          <w:color w:val="000000"/>
          <w:spacing w:val="0"/>
          <w:w w:val="100"/>
          <w:position w:val="0"/>
        </w:rPr>
        <w:t>、</w:t>
      </w:r>
      <w:r>
        <w:rPr>
          <w:color w:val="000000"/>
          <w:spacing w:val="0"/>
          <w:w w:val="100"/>
          <w:position w:val="0"/>
        </w:rPr>
        <w:t>储值卡系统、第三方支付平台</w:t>
      </w:r>
      <w:r>
        <w:rPr>
          <w:rFonts w:ascii="Times New Roman" w:eastAsia="Times New Roman" w:hAnsi="Times New Roman" w:cs="Times New Roman"/>
          <w:color w:val="000000"/>
          <w:spacing w:val="0"/>
          <w:w w:val="100"/>
          <w:position w:val="0"/>
        </w:rPr>
        <w:t>E</w:t>
      </w:r>
      <w:r>
        <w:rPr>
          <w:color w:val="000000"/>
          <w:spacing w:val="0"/>
          <w:w w:val="100"/>
          <w:position w:val="0"/>
        </w:rPr>
        <w:t>-</w:t>
      </w:r>
      <w:r>
        <w:rPr>
          <w:rFonts w:ascii="Times New Roman" w:eastAsia="Times New Roman" w:hAnsi="Times New Roman" w:cs="Times New Roman"/>
          <w:color w:val="000000"/>
          <w:spacing w:val="0"/>
          <w:w w:val="100"/>
          <w:position w:val="0"/>
        </w:rPr>
        <w:t>PAY</w:t>
      </w:r>
      <w:r>
        <w:rPr>
          <w:color w:val="000000"/>
          <w:spacing w:val="0"/>
          <w:w w:val="100"/>
          <w:position w:val="0"/>
        </w:rPr>
        <w:t>、</w:t>
      </w:r>
      <w:r>
        <w:rPr>
          <w:color w:val="000000"/>
          <w:spacing w:val="0"/>
          <w:w w:val="100"/>
          <w:position w:val="0"/>
        </w:rPr>
        <w:t>短信平台</w:t>
      </w:r>
      <w:r>
        <w:rPr>
          <w:rFonts w:ascii="Times New Roman" w:eastAsia="Times New Roman" w:hAnsi="Times New Roman" w:cs="Times New Roman"/>
          <w:color w:val="000000"/>
          <w:spacing w:val="0"/>
          <w:w w:val="100"/>
          <w:position w:val="0"/>
        </w:rPr>
        <w:t>E</w:t>
      </w:r>
      <w:r>
        <w:rPr>
          <w:color w:val="000000"/>
          <w:spacing w:val="0"/>
          <w:w w:val="100"/>
          <w:position w:val="0"/>
        </w:rPr>
        <w:t>-</w:t>
      </w:r>
      <w:r>
        <w:rPr>
          <w:rFonts w:ascii="Times New Roman" w:eastAsia="Times New Roman" w:hAnsi="Times New Roman" w:cs="Times New Roman"/>
          <w:color w:val="000000"/>
          <w:spacing w:val="0"/>
          <w:w w:val="100"/>
          <w:position w:val="0"/>
        </w:rPr>
        <w:t>BOX</w:t>
      </w:r>
      <w:r>
        <w:rPr>
          <w:color w:val="000000"/>
          <w:spacing w:val="0"/>
          <w:w w:val="100"/>
          <w:position w:val="0"/>
        </w:rPr>
        <w:t>以及</w:t>
      </w:r>
      <w:r>
        <w:rPr>
          <w:rFonts w:ascii="Times New Roman" w:eastAsia="Times New Roman" w:hAnsi="Times New Roman" w:cs="Times New Roman"/>
          <w:color w:val="000000"/>
          <w:spacing w:val="0"/>
          <w:w w:val="100"/>
          <w:position w:val="0"/>
        </w:rPr>
        <w:t>POWERSWITCH</w:t>
      </w:r>
      <w:r>
        <w:rPr>
          <w:color w:val="000000"/>
          <w:spacing w:val="0"/>
          <w:w w:val="100"/>
          <w:position w:val="0"/>
        </w:rPr>
        <w:t>等。报告 期内，南京银石核心产品</w:t>
      </w:r>
      <w:r>
        <w:rPr>
          <w:rFonts w:ascii="Times New Roman" w:eastAsia="Times New Roman" w:hAnsi="Times New Roman" w:cs="Times New Roman"/>
          <w:color w:val="000000"/>
          <w:spacing w:val="0"/>
          <w:w w:val="100"/>
          <w:position w:val="0"/>
        </w:rPr>
        <w:t>SOFTPOS</w:t>
      </w:r>
      <w:r>
        <w:rPr>
          <w:color w:val="000000"/>
          <w:spacing w:val="0"/>
          <w:w w:val="100"/>
          <w:position w:val="0"/>
        </w:rPr>
        <w:t>在销售和市场拓展方面上，保持了一如既往的增长，稳居同类产品国内 市场占有率第一，与银联商务、通联支付等从事银行卡收单专业化的全国性公司进行了业务合作，在整个 支付系统行业内，南京银石的产品影响力继续扩大。</w:t>
      </w:r>
      <w:r>
        <w:rPr>
          <w:rFonts w:ascii="Times New Roman" w:eastAsia="Times New Roman" w:hAnsi="Times New Roman" w:cs="Times New Roman"/>
          <w:color w:val="000000"/>
          <w:spacing w:val="0"/>
          <w:w w:val="100"/>
          <w:position w:val="0"/>
        </w:rPr>
        <w:t>2013</w:t>
      </w:r>
      <w:r>
        <w:rPr>
          <w:color w:val="000000"/>
          <w:spacing w:val="0"/>
          <w:w w:val="100"/>
          <w:position w:val="0"/>
        </w:rPr>
        <w:t>年，南京银石共新签</w:t>
      </w:r>
      <w:r>
        <w:rPr>
          <w:rFonts w:ascii="Times New Roman" w:eastAsia="Times New Roman" w:hAnsi="Times New Roman" w:cs="Times New Roman"/>
          <w:color w:val="000000"/>
          <w:spacing w:val="0"/>
          <w:w w:val="100"/>
          <w:position w:val="0"/>
        </w:rPr>
        <w:t>607</w:t>
      </w:r>
      <w:r>
        <w:rPr>
          <w:color w:val="000000"/>
          <w:spacing w:val="0"/>
          <w:w w:val="100"/>
          <w:position w:val="0"/>
        </w:rPr>
        <w:t>个项目，其中软件系统 项目</w:t>
      </w:r>
      <w:r>
        <w:rPr>
          <w:rFonts w:ascii="Times New Roman" w:eastAsia="Times New Roman" w:hAnsi="Times New Roman" w:cs="Times New Roman"/>
          <w:color w:val="000000"/>
          <w:spacing w:val="0"/>
          <w:w w:val="100"/>
          <w:position w:val="0"/>
        </w:rPr>
        <w:t>420</w:t>
      </w:r>
      <w:r>
        <w:rPr>
          <w:color w:val="000000"/>
          <w:spacing w:val="0"/>
          <w:w w:val="100"/>
          <w:position w:val="0"/>
        </w:rPr>
        <w:t>个，订购设备项目</w:t>
      </w:r>
      <w:r>
        <w:rPr>
          <w:rFonts w:ascii="Times New Roman" w:eastAsia="Times New Roman" w:hAnsi="Times New Roman" w:cs="Times New Roman"/>
          <w:color w:val="000000"/>
          <w:spacing w:val="0"/>
          <w:w w:val="100"/>
          <w:position w:val="0"/>
        </w:rPr>
        <w:t>61</w:t>
      </w:r>
      <w:r>
        <w:rPr>
          <w:color w:val="000000"/>
          <w:spacing w:val="0"/>
          <w:w w:val="100"/>
          <w:position w:val="0"/>
        </w:rPr>
        <w:t>个，维护、升级项目</w:t>
      </w:r>
      <w:r>
        <w:rPr>
          <w:rFonts w:ascii="Times New Roman" w:eastAsia="Times New Roman" w:hAnsi="Times New Roman" w:cs="Times New Roman"/>
          <w:color w:val="000000"/>
          <w:spacing w:val="0"/>
          <w:w w:val="100"/>
          <w:position w:val="0"/>
        </w:rPr>
        <w:t>124</w:t>
      </w:r>
      <w:r>
        <w:rPr>
          <w:color w:val="000000"/>
          <w:spacing w:val="0"/>
          <w:w w:val="100"/>
          <w:position w:val="0"/>
        </w:rPr>
        <w:t>个，其他类项目</w:t>
      </w:r>
      <w:r>
        <w:rPr>
          <w:rFonts w:ascii="Times New Roman" w:eastAsia="Times New Roman" w:hAnsi="Times New Roman" w:cs="Times New Roman"/>
          <w:color w:val="000000"/>
          <w:spacing w:val="0"/>
          <w:w w:val="100"/>
          <w:position w:val="0"/>
        </w:rPr>
        <w:t>2</w:t>
      </w:r>
      <w:r>
        <w:rPr>
          <w:color w:val="000000"/>
          <w:spacing w:val="0"/>
          <w:w w:val="100"/>
          <w:position w:val="0"/>
        </w:rPr>
        <w:t>个。</w:t>
      </w:r>
    </w:p>
    <w:p>
      <w:pPr>
        <w:pStyle w:val="Style3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报告期内，酒店银行卡收单一体化</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w:t>
      </w:r>
      <w:r>
        <w:rPr>
          <w:color w:val="000000"/>
          <w:spacing w:val="0"/>
          <w:w w:val="100"/>
          <w:position w:val="0"/>
        </w:rPr>
        <w:t>业务新开通酒店</w:t>
      </w:r>
      <w:r>
        <w:rPr>
          <w:rFonts w:ascii="Times New Roman" w:eastAsia="Times New Roman" w:hAnsi="Times New Roman" w:cs="Times New Roman"/>
          <w:color w:val="000000"/>
          <w:spacing w:val="0"/>
          <w:w w:val="100"/>
          <w:position w:val="0"/>
        </w:rPr>
        <w:t>135</w:t>
      </w:r>
      <w:r>
        <w:rPr>
          <w:color w:val="000000"/>
          <w:spacing w:val="0"/>
          <w:w w:val="100"/>
          <w:position w:val="0"/>
        </w:rPr>
        <w:t>家，酒店用户合计超过</w:t>
      </w:r>
      <w:r>
        <w:rPr>
          <w:rFonts w:ascii="Times New Roman" w:eastAsia="Times New Roman" w:hAnsi="Times New Roman" w:cs="Times New Roman"/>
          <w:color w:val="000000"/>
          <w:spacing w:val="0"/>
          <w:w w:val="100"/>
          <w:position w:val="0"/>
        </w:rPr>
        <w:t>600</w:t>
      </w:r>
      <w:r>
        <w:rPr>
          <w:color w:val="000000"/>
          <w:spacing w:val="0"/>
          <w:w w:val="100"/>
          <w:position w:val="0"/>
        </w:rPr>
        <w:t>家，其中开 通</w:t>
      </w:r>
      <w:r>
        <w:rPr>
          <w:rFonts w:ascii="Times New Roman" w:eastAsia="Times New Roman" w:hAnsi="Times New Roman" w:cs="Times New Roman"/>
          <w:color w:val="000000"/>
          <w:spacing w:val="0"/>
          <w:w w:val="100"/>
          <w:position w:val="0"/>
        </w:rPr>
        <w:t>DCC</w:t>
      </w:r>
      <w:r>
        <w:rPr>
          <w:color w:val="000000"/>
          <w:spacing w:val="0"/>
          <w:w w:val="100"/>
          <w:position w:val="0"/>
        </w:rPr>
        <w:t>交易的酒店商户约</w:t>
      </w:r>
      <w:r>
        <w:rPr>
          <w:rFonts w:ascii="Times New Roman" w:eastAsia="Times New Roman" w:hAnsi="Times New Roman" w:cs="Times New Roman"/>
          <w:color w:val="000000"/>
          <w:spacing w:val="0"/>
          <w:w w:val="100"/>
          <w:position w:val="0"/>
        </w:rPr>
        <w:t>450</w:t>
      </w:r>
      <w:r>
        <w:rPr>
          <w:color w:val="000000"/>
          <w:spacing w:val="0"/>
          <w:w w:val="100"/>
          <w:position w:val="0"/>
        </w:rPr>
        <w:t>家。技术开发方面，</w:t>
      </w:r>
      <w:r>
        <w:rPr>
          <w:rFonts w:ascii="Times New Roman" w:eastAsia="Times New Roman" w:hAnsi="Times New Roman" w:cs="Times New Roman"/>
          <w:color w:val="000000"/>
          <w:spacing w:val="0"/>
          <w:w w:val="100"/>
          <w:position w:val="0"/>
        </w:rPr>
        <w:t>PGS</w:t>
      </w:r>
      <w:r>
        <w:rPr>
          <w:color w:val="000000"/>
          <w:spacing w:val="0"/>
          <w:w w:val="100"/>
          <w:position w:val="0"/>
        </w:rPr>
        <w:t>业务完成了中国银行、工商银行、建设银行、农业银 行、交通银行等多个项目的程序开发、版本升级和系统改造。</w:t>
      </w:r>
    </w:p>
    <w:p>
      <w:pPr>
        <w:pStyle w:val="Style35"/>
        <w:keepNext/>
        <w:keepLines/>
        <w:widowControl w:val="0"/>
        <w:shd w:val="clear" w:color="auto" w:fill="auto"/>
        <w:bidi w:val="0"/>
        <w:spacing w:before="0" w:after="0" w:line="313" w:lineRule="exact"/>
        <w:ind w:left="0" w:right="0" w:firstLine="340"/>
        <w:jc w:val="both"/>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5</w:t>
      </w:r>
      <w:bookmarkEnd w:id="75"/>
      <w:r>
        <w:rPr>
          <w:color w:val="000000"/>
          <w:spacing w:val="0"/>
          <w:w w:val="100"/>
          <w:position w:val="0"/>
        </w:rPr>
        <w:t>、中电业务</w:t>
      </w:r>
      <w:bookmarkEnd w:id="73"/>
      <w:bookmarkEnd w:id="74"/>
      <w:bookmarkEnd w:id="76"/>
    </w:p>
    <w:p>
      <w:pPr>
        <w:pStyle w:val="Style32"/>
        <w:keepNext w:val="0"/>
        <w:keepLines w:val="0"/>
        <w:widowControl w:val="0"/>
        <w:shd w:val="clear" w:color="auto" w:fill="auto"/>
        <w:bidi w:val="0"/>
        <w:spacing w:before="0" w:after="340" w:line="31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日，公司已完成中国电子器件工业有限公司</w:t>
      </w:r>
      <w:r>
        <w:rPr>
          <w:rFonts w:ascii="Times New Roman" w:eastAsia="Times New Roman" w:hAnsi="Times New Roman" w:cs="Times New Roman"/>
          <w:color w:val="000000"/>
          <w:spacing w:val="0"/>
          <w:w w:val="100"/>
          <w:position w:val="0"/>
        </w:rPr>
        <w:t>55%</w:t>
      </w:r>
      <w:r>
        <w:rPr>
          <w:color w:val="000000"/>
          <w:spacing w:val="0"/>
          <w:w w:val="100"/>
          <w:position w:val="0"/>
        </w:rPr>
        <w:t xml:space="preserve">股权的过户手续，公司合法拥有中电器件 </w:t>
      </w:r>
      <w:r>
        <w:rPr>
          <w:rFonts w:ascii="Times New Roman" w:eastAsia="Times New Roman" w:hAnsi="Times New Roman" w:cs="Times New Roman"/>
          <w:color w:val="000000"/>
          <w:spacing w:val="0"/>
          <w:w w:val="100"/>
          <w:position w:val="0"/>
        </w:rPr>
        <w:t>55%</w:t>
      </w:r>
      <w:r>
        <w:rPr>
          <w:color w:val="000000"/>
          <w:spacing w:val="0"/>
          <w:w w:val="100"/>
          <w:position w:val="0"/>
        </w:rPr>
        <w:t>的股权，中电器件成为公司的控股子公司。中电器件主营业务为计算机周边设备及消耗品、电子元器 件、医疗设备等产品分销业务，是国内领先的分销综合服务商。中电器件在上海、广州、深圳、成都、武 汉、西安、沈阳、南京八大区域设立了分公司或办事处作为销售和服务平台，同时拥有近</w:t>
      </w:r>
      <w:r>
        <w:rPr>
          <w:rFonts w:ascii="Times New Roman" w:eastAsia="Times New Roman" w:hAnsi="Times New Roman" w:cs="Times New Roman"/>
          <w:color w:val="000000"/>
          <w:spacing w:val="0"/>
          <w:w w:val="100"/>
          <w:position w:val="0"/>
        </w:rPr>
        <w:t>3000</w:t>
      </w:r>
      <w:r>
        <w:rPr>
          <w:color w:val="000000"/>
          <w:spacing w:val="0"/>
          <w:w w:val="100"/>
          <w:position w:val="0"/>
        </w:rPr>
        <w:t>家经销商。 中电器件分销的产品主要包括爱普生</w:t>
      </w:r>
      <w:r>
        <w:rPr>
          <w:color w:val="000000"/>
          <w:spacing w:val="0"/>
          <w:w w:val="100"/>
          <w:position w:val="0"/>
        </w:rPr>
        <w:t>（</w:t>
      </w:r>
      <w:r>
        <w:rPr>
          <w:rFonts w:ascii="Times New Roman" w:eastAsia="Times New Roman" w:hAnsi="Times New Roman" w:cs="Times New Roman"/>
          <w:color w:val="000000"/>
          <w:spacing w:val="0"/>
          <w:w w:val="100"/>
          <w:position w:val="0"/>
        </w:rPr>
        <w:t>EPSON</w:t>
      </w:r>
      <w:r>
        <w:rPr>
          <w:color w:val="000000"/>
          <w:spacing w:val="0"/>
          <w:w w:val="100"/>
          <w:position w:val="0"/>
        </w:rPr>
        <w:t>）、</w:t>
      </w:r>
      <w:r>
        <w:rPr>
          <w:color w:val="000000"/>
          <w:spacing w:val="0"/>
          <w:w w:val="100"/>
          <w:position w:val="0"/>
        </w:rPr>
        <w:t>日本富士-施乐</w:t>
      </w:r>
      <w:r>
        <w:rPr>
          <w:color w:val="000000"/>
          <w:spacing w:val="0"/>
          <w:w w:val="100"/>
          <w:position w:val="0"/>
        </w:rPr>
        <w:t>（</w:t>
      </w:r>
      <w:r>
        <w:rPr>
          <w:rFonts w:ascii="Times New Roman" w:eastAsia="Times New Roman" w:hAnsi="Times New Roman" w:cs="Times New Roman"/>
          <w:color w:val="000000"/>
          <w:spacing w:val="0"/>
          <w:w w:val="100"/>
          <w:position w:val="0"/>
        </w:rPr>
        <w:t>Fuji Xerox</w:t>
      </w:r>
      <w:r>
        <w:rPr>
          <w:color w:val="000000"/>
          <w:spacing w:val="0"/>
          <w:w w:val="100"/>
          <w:position w:val="0"/>
        </w:rPr>
        <w:t>）、</w:t>
      </w:r>
      <w:r>
        <w:rPr>
          <w:color w:val="000000"/>
          <w:spacing w:val="0"/>
          <w:w w:val="100"/>
          <w:position w:val="0"/>
        </w:rPr>
        <w:t>美国利盟</w:t>
      </w:r>
      <w:r>
        <w:rPr>
          <w:color w:val="000000"/>
          <w:spacing w:val="0"/>
          <w:w w:val="100"/>
          <w:position w:val="0"/>
        </w:rPr>
        <w:t>（</w:t>
      </w:r>
      <w:r>
        <w:rPr>
          <w:rFonts w:ascii="Times New Roman" w:eastAsia="Times New Roman" w:hAnsi="Times New Roman" w:cs="Times New Roman"/>
          <w:color w:val="000000"/>
          <w:spacing w:val="0"/>
          <w:w w:val="100"/>
          <w:position w:val="0"/>
        </w:rPr>
        <w:t>Lexmaek</w:t>
      </w:r>
      <w:r>
        <w:rPr>
          <w:color w:val="000000"/>
          <w:spacing w:val="0"/>
          <w:w w:val="100"/>
          <w:position w:val="0"/>
        </w:rPr>
        <w:t xml:space="preserve">）、 </w:t>
      </w:r>
      <w:r>
        <w:rPr>
          <w:color w:val="000000"/>
          <w:spacing w:val="0"/>
          <w:w w:val="100"/>
          <w:position w:val="0"/>
        </w:rPr>
        <w:t>日本松下</w:t>
      </w:r>
      <w:r>
        <w:rPr>
          <w:color w:val="000000"/>
          <w:spacing w:val="0"/>
          <w:w w:val="100"/>
          <w:position w:val="0"/>
        </w:rPr>
        <w:t>（</w:t>
      </w:r>
      <w:r>
        <w:rPr>
          <w:rFonts w:ascii="Times New Roman" w:eastAsia="Times New Roman" w:hAnsi="Times New Roman" w:cs="Times New Roman"/>
          <w:color w:val="000000"/>
          <w:spacing w:val="0"/>
          <w:w w:val="100"/>
          <w:position w:val="0"/>
        </w:rPr>
        <w:t>Panasonic</w:t>
      </w:r>
      <w:r>
        <w:rPr>
          <w:color w:val="000000"/>
          <w:spacing w:val="0"/>
          <w:w w:val="100"/>
          <w:position w:val="0"/>
        </w:rPr>
        <w:t>）</w:t>
      </w:r>
      <w:r>
        <w:rPr>
          <w:color w:val="000000"/>
          <w:spacing w:val="0"/>
          <w:w w:val="100"/>
          <w:position w:val="0"/>
        </w:rPr>
        <w:t>等世界知名品牌的打印机、耗材、扫描仪及电子元器件，以及日本东芝</w:t>
      </w:r>
      <w:r>
        <w:rPr>
          <w:color w:val="000000"/>
          <w:spacing w:val="0"/>
          <w:w w:val="100"/>
          <w:position w:val="0"/>
        </w:rPr>
        <w:t>（</w:t>
      </w:r>
      <w:r>
        <w:rPr>
          <w:rFonts w:ascii="Times New Roman" w:eastAsia="Times New Roman" w:hAnsi="Times New Roman" w:cs="Times New Roman"/>
          <w:color w:val="000000"/>
          <w:spacing w:val="0"/>
          <w:w w:val="100"/>
          <w:position w:val="0"/>
        </w:rPr>
        <w:t>Toshiba</w:t>
      </w:r>
      <w:r>
        <w:rPr>
          <w:color w:val="000000"/>
          <w:spacing w:val="0"/>
          <w:w w:val="100"/>
          <w:position w:val="0"/>
        </w:rPr>
        <w:t xml:space="preserve">）、 </w:t>
      </w:r>
      <w:r>
        <w:rPr>
          <w:color w:val="000000"/>
          <w:spacing w:val="0"/>
          <w:w w:val="100"/>
          <w:position w:val="0"/>
        </w:rPr>
        <w:t>荷兰飞利浦</w:t>
      </w:r>
      <w:r>
        <w:rPr>
          <w:color w:val="000000"/>
          <w:spacing w:val="0"/>
          <w:w w:val="100"/>
          <w:position w:val="0"/>
        </w:rPr>
        <w:t>（</w:t>
      </w:r>
      <w:r>
        <w:rPr>
          <w:rFonts w:ascii="Times New Roman" w:eastAsia="Times New Roman" w:hAnsi="Times New Roman" w:cs="Times New Roman"/>
          <w:color w:val="000000"/>
          <w:spacing w:val="0"/>
          <w:w w:val="100"/>
          <w:position w:val="0"/>
        </w:rPr>
        <w:t>Philips</w:t>
      </w:r>
      <w:r>
        <w:rPr>
          <w:color w:val="000000"/>
          <w:spacing w:val="0"/>
          <w:w w:val="100"/>
          <w:position w:val="0"/>
        </w:rPr>
        <w:t>）</w:t>
      </w:r>
      <w:r>
        <w:rPr>
          <w:color w:val="000000"/>
          <w:spacing w:val="0"/>
          <w:w w:val="100"/>
          <w:position w:val="0"/>
        </w:rPr>
        <w:t>以及德国西门子</w:t>
      </w:r>
      <w:r>
        <w:rPr>
          <w:color w:val="000000"/>
          <w:spacing w:val="0"/>
          <w:w w:val="100"/>
          <w:position w:val="0"/>
        </w:rPr>
        <w:t>（</w:t>
      </w:r>
      <w:r>
        <w:rPr>
          <w:rFonts w:ascii="Times New Roman" w:eastAsia="Times New Roman" w:hAnsi="Times New Roman" w:cs="Times New Roman"/>
          <w:color w:val="000000"/>
          <w:spacing w:val="0"/>
          <w:w w:val="100"/>
          <w:position w:val="0"/>
        </w:rPr>
        <w:t>Siemens</w:t>
      </w:r>
      <w:r>
        <w:rPr>
          <w:color w:val="000000"/>
          <w:spacing w:val="0"/>
          <w:w w:val="100"/>
          <w:position w:val="0"/>
        </w:rPr>
        <w:t>）</w:t>
      </w:r>
      <w:r>
        <w:rPr>
          <w:color w:val="000000"/>
          <w:spacing w:val="0"/>
          <w:w w:val="100"/>
          <w:position w:val="0"/>
        </w:rPr>
        <w:t>等品牌的医疗设备。</w:t>
      </w:r>
    </w:p>
    <w:p>
      <w:pPr>
        <w:pStyle w:val="Style21"/>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、主营业务分析</w:t>
      </w:r>
      <w:bookmarkEnd w:id="77"/>
      <w:bookmarkEnd w:id="78"/>
      <w:bookmarkEnd w:id="80"/>
    </w:p>
    <w:p>
      <w:pPr>
        <w:pStyle w:val="Style32"/>
        <w:keepNext w:val="0"/>
        <w:keepLines w:val="0"/>
        <w:widowControl w:val="0"/>
        <w:shd w:val="clear" w:color="auto" w:fill="auto"/>
        <w:bidi w:val="0"/>
        <w:spacing w:before="0" w:after="1320" w:line="313" w:lineRule="exact"/>
        <w:ind w:left="0" w:right="0" w:firstLine="0"/>
        <w:jc w:val="left"/>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、概述</w:t>
      </w:r>
    </w:p>
    <w:tbl>
      <w:tblPr>
        <w:tblOverlap w:val="never"/>
        <w:jc w:val="center"/>
        <w:tblLayout w:type="fixed"/>
      </w:tblPr>
      <w:tblGrid>
        <w:gridCol w:w="2630"/>
        <w:gridCol w:w="1848"/>
        <w:gridCol w:w="1752"/>
        <w:gridCol w:w="1531"/>
        <w:gridCol w:w="744"/>
      </w:tblGrid>
      <w:tr>
        <w:trPr>
          <w:trHeight w:val="5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本年比上年增减 幅度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原因</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094</w:t>
            </w:r>
            <w:r>
              <w:rPr>
                <w:color w:val="000000"/>
                <w:spacing w:val="0"/>
                <w:w w:val="100"/>
                <w:position w:val="0"/>
              </w:rPr>
              <w:t>,</w:t>
            </w:r>
            <w:r>
              <w:rPr>
                <w:rFonts w:ascii="Times New Roman" w:eastAsia="Times New Roman" w:hAnsi="Times New Roman" w:cs="Times New Roman"/>
                <w:color w:val="000000"/>
                <w:spacing w:val="0"/>
                <w:w w:val="100"/>
                <w:position w:val="0"/>
              </w:rPr>
              <w:t>586</w:t>
            </w:r>
            <w:r>
              <w:rPr>
                <w:color w:val="000000"/>
                <w:spacing w:val="0"/>
                <w:w w:val="100"/>
                <w:position w:val="0"/>
              </w:rPr>
              <w:t>,</w:t>
            </w:r>
            <w:r>
              <w:rPr>
                <w:rFonts w:ascii="Times New Roman" w:eastAsia="Times New Roman" w:hAnsi="Times New Roman" w:cs="Times New Roman"/>
                <w:color w:val="000000"/>
                <w:spacing w:val="0"/>
                <w:w w:val="100"/>
                <w:position w:val="0"/>
              </w:rPr>
              <w:t>280</w:t>
            </w:r>
            <w:r>
              <w:rPr>
                <w:color w:val="000000"/>
                <w:spacing w:val="0"/>
                <w:w w:val="100"/>
                <w:position w:val="0"/>
              </w:rPr>
              <w:t>.</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789</w:t>
            </w:r>
            <w:r>
              <w:rPr>
                <w:color w:val="000000"/>
                <w:spacing w:val="0"/>
                <w:w w:val="100"/>
                <w:position w:val="0"/>
              </w:rPr>
              <w:t>,</w:t>
            </w:r>
            <w:r>
              <w:rPr>
                <w:rFonts w:ascii="Times New Roman" w:eastAsia="Times New Roman" w:hAnsi="Times New Roman" w:cs="Times New Roman"/>
                <w:color w:val="000000"/>
                <w:spacing w:val="0"/>
                <w:w w:val="100"/>
                <w:position w:val="0"/>
              </w:rPr>
              <w:t>986</w:t>
            </w:r>
            <w:r>
              <w:rPr>
                <w:color w:val="000000"/>
                <w:spacing w:val="0"/>
                <w:w w:val="100"/>
                <w:position w:val="0"/>
              </w:rPr>
              <w:t>,</w:t>
            </w:r>
            <w:r>
              <w:rPr>
                <w:rFonts w:ascii="Times New Roman" w:eastAsia="Times New Roman" w:hAnsi="Times New Roman" w:cs="Times New Roman"/>
                <w:color w:val="000000"/>
                <w:spacing w:val="0"/>
                <w:w w:val="100"/>
                <w:position w:val="0"/>
              </w:rPr>
              <w:t>333</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w:t>
            </w:r>
            <w:r>
              <w:rPr>
                <w:color w:val="000000"/>
                <w:spacing w:val="0"/>
                <w:w w:val="100"/>
                <w:position w:val="0"/>
              </w:rPr>
              <w:t xml:space="preserve">. </w:t>
            </w:r>
            <w:r>
              <w:rPr>
                <w:rFonts w:ascii="Times New Roman" w:eastAsia="Times New Roman" w:hAnsi="Times New Roman" w:cs="Times New Roman"/>
                <w:color w:val="000000"/>
                <w:spacing w:val="0"/>
                <w:w w:val="100"/>
                <w:position w:val="0"/>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附</w:t>
            </w: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497</w:t>
            </w:r>
            <w:r>
              <w:rPr>
                <w:color w:val="000000"/>
                <w:spacing w:val="0"/>
                <w:w w:val="100"/>
                <w:position w:val="0"/>
              </w:rPr>
              <w:t>,</w:t>
            </w:r>
            <w:r>
              <w:rPr>
                <w:rFonts w:ascii="Times New Roman" w:eastAsia="Times New Roman" w:hAnsi="Times New Roman" w:cs="Times New Roman"/>
                <w:color w:val="000000"/>
                <w:spacing w:val="0"/>
                <w:w w:val="100"/>
                <w:position w:val="0"/>
              </w:rPr>
              <w:t>660</w:t>
            </w:r>
            <w:r>
              <w:rPr>
                <w:color w:val="000000"/>
                <w:spacing w:val="0"/>
                <w:w w:val="100"/>
                <w:position w:val="0"/>
              </w:rPr>
              <w:t xml:space="preserve">, </w:t>
            </w:r>
            <w:r>
              <w:rPr>
                <w:rFonts w:ascii="Times New Roman" w:eastAsia="Times New Roman" w:hAnsi="Times New Roman" w:cs="Times New Roman"/>
                <w:color w:val="000000"/>
                <w:spacing w:val="0"/>
                <w:w w:val="100"/>
                <w:position w:val="0"/>
              </w:rPr>
              <w:t>341</w:t>
            </w:r>
            <w:r>
              <w:rPr>
                <w:color w:val="000000"/>
                <w:spacing w:val="0"/>
                <w:w w:val="100"/>
                <w:position w:val="0"/>
              </w:rPr>
              <w:t>.</w:t>
            </w: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260</w:t>
            </w:r>
            <w:r>
              <w:rPr>
                <w:color w:val="000000"/>
                <w:spacing w:val="0"/>
                <w:w w:val="100"/>
                <w:position w:val="0"/>
              </w:rPr>
              <w:t>,</w:t>
            </w:r>
            <w:r>
              <w:rPr>
                <w:rFonts w:ascii="Times New Roman" w:eastAsia="Times New Roman" w:hAnsi="Times New Roman" w:cs="Times New Roman"/>
                <w:color w:val="000000"/>
                <w:spacing w:val="0"/>
                <w:w w:val="100"/>
                <w:position w:val="0"/>
              </w:rPr>
              <w:t>271</w:t>
            </w:r>
            <w:r>
              <w:rPr>
                <w:color w:val="000000"/>
                <w:spacing w:val="0"/>
                <w:w w:val="100"/>
                <w:position w:val="0"/>
              </w:rPr>
              <w:t>,</w:t>
            </w:r>
            <w:r>
              <w:rPr>
                <w:rFonts w:ascii="Times New Roman" w:eastAsia="Times New Roman" w:hAnsi="Times New Roman" w:cs="Times New Roman"/>
                <w:color w:val="000000"/>
                <w:spacing w:val="0"/>
                <w:w w:val="100"/>
                <w:position w:val="0"/>
              </w:rPr>
              <w:t>937</w:t>
            </w:r>
            <w:r>
              <w:rPr>
                <w:color w:val="000000"/>
                <w:spacing w:val="0"/>
                <w:w w:val="100"/>
                <w:position w:val="0"/>
              </w:rPr>
              <w:t>.</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91</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附</w:t>
            </w: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w:t>
            </w:r>
            <w:r>
              <w:rPr>
                <w:color w:val="000000"/>
                <w:spacing w:val="0"/>
                <w:w w:val="100"/>
                <w:position w:val="0"/>
              </w:rPr>
              <w:t>,</w:t>
            </w:r>
            <w:r>
              <w:rPr>
                <w:rFonts w:ascii="Times New Roman" w:eastAsia="Times New Roman" w:hAnsi="Times New Roman" w:cs="Times New Roman"/>
                <w:color w:val="000000"/>
                <w:spacing w:val="0"/>
                <w:w w:val="100"/>
                <w:position w:val="0"/>
              </w:rPr>
              <w:t>868</w:t>
            </w:r>
            <w:r>
              <w:rPr>
                <w:color w:val="000000"/>
                <w:spacing w:val="0"/>
                <w:w w:val="100"/>
                <w:position w:val="0"/>
              </w:rPr>
              <w:t>,</w:t>
            </w:r>
            <w:r>
              <w:rPr>
                <w:rFonts w:ascii="Times New Roman" w:eastAsia="Times New Roman" w:hAnsi="Times New Roman" w:cs="Times New Roman"/>
                <w:color w:val="000000"/>
                <w:spacing w:val="0"/>
                <w:w w:val="100"/>
                <w:position w:val="0"/>
              </w:rPr>
              <w:t>902</w:t>
            </w:r>
            <w:r>
              <w:rPr>
                <w:color w:val="000000"/>
                <w:spacing w:val="0"/>
                <w:w w:val="100"/>
                <w:position w:val="0"/>
              </w:rPr>
              <w:t>.</w:t>
            </w: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w:t>
            </w:r>
            <w:r>
              <w:rPr>
                <w:color w:val="000000"/>
                <w:spacing w:val="0"/>
                <w:w w:val="100"/>
                <w:position w:val="0"/>
              </w:rPr>
              <w:t>,</w:t>
            </w:r>
            <w:r>
              <w:rPr>
                <w:rFonts w:ascii="Times New Roman" w:eastAsia="Times New Roman" w:hAnsi="Times New Roman" w:cs="Times New Roman"/>
                <w:color w:val="000000"/>
                <w:spacing w:val="0"/>
                <w:w w:val="100"/>
                <w:position w:val="0"/>
              </w:rPr>
              <w:t>823</w:t>
            </w:r>
            <w:r>
              <w:rPr>
                <w:color w:val="000000"/>
                <w:spacing w:val="0"/>
                <w:w w:val="100"/>
                <w:position w:val="0"/>
              </w:rPr>
              <w:t>,</w:t>
            </w:r>
            <w:r>
              <w:rPr>
                <w:rFonts w:ascii="Times New Roman" w:eastAsia="Times New Roman" w:hAnsi="Times New Roman" w:cs="Times New Roman"/>
                <w:color w:val="000000"/>
                <w:spacing w:val="0"/>
                <w:w w:val="100"/>
                <w:position w:val="0"/>
              </w:rPr>
              <w:t>557</w:t>
            </w:r>
            <w:r>
              <w:rPr>
                <w:color w:val="000000"/>
                <w:spacing w:val="0"/>
                <w:w w:val="100"/>
                <w:position w:val="0"/>
              </w:rPr>
              <w:t>.</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155</w:t>
            </w:r>
            <w:r>
              <w:rPr>
                <w:color w:val="000000"/>
                <w:spacing w:val="0"/>
                <w:w w:val="100"/>
                <w:position w:val="0"/>
              </w:rPr>
              <w:t>,</w:t>
            </w:r>
            <w:r>
              <w:rPr>
                <w:rFonts w:ascii="Times New Roman" w:eastAsia="Times New Roman" w:hAnsi="Times New Roman" w:cs="Times New Roman"/>
                <w:color w:val="000000"/>
                <w:spacing w:val="0"/>
                <w:w w:val="100"/>
                <w:position w:val="0"/>
              </w:rPr>
              <w:t>380</w:t>
            </w:r>
            <w:r>
              <w:rPr>
                <w:color w:val="000000"/>
                <w:spacing w:val="0"/>
                <w:w w:val="100"/>
                <w:position w:val="0"/>
              </w:rPr>
              <w:t>.</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w:t>
            </w:r>
            <w:r>
              <w:rPr>
                <w:color w:val="000000"/>
                <w:spacing w:val="0"/>
                <w:w w:val="100"/>
                <w:position w:val="0"/>
              </w:rPr>
              <w:t>,</w:t>
            </w:r>
            <w:r>
              <w:rPr>
                <w:rFonts w:ascii="Times New Roman" w:eastAsia="Times New Roman" w:hAnsi="Times New Roman" w:cs="Times New Roman"/>
                <w:color w:val="000000"/>
                <w:spacing w:val="0"/>
                <w:w w:val="100"/>
                <w:position w:val="0"/>
              </w:rPr>
              <w:t>603</w:t>
            </w:r>
            <w:r>
              <w:rPr>
                <w:color w:val="000000"/>
                <w:spacing w:val="0"/>
                <w:w w:val="100"/>
                <w:position w:val="0"/>
              </w:rPr>
              <w:t>,</w:t>
            </w:r>
            <w:r>
              <w:rPr>
                <w:rFonts w:ascii="Times New Roman" w:eastAsia="Times New Roman" w:hAnsi="Times New Roman" w:cs="Times New Roman"/>
                <w:color w:val="000000"/>
                <w:spacing w:val="0"/>
                <w:w w:val="100"/>
                <w:position w:val="0"/>
              </w:rPr>
              <w:t>810</w:t>
            </w:r>
            <w:r>
              <w:rPr>
                <w:color w:val="000000"/>
                <w:spacing w:val="0"/>
                <w:w w:val="100"/>
                <w:position w:val="0"/>
              </w:rPr>
              <w:t>.</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附</w:t>
            </w:r>
            <w:r>
              <w:rPr>
                <w:rFonts w:ascii="Times New Roman" w:eastAsia="Times New Roman" w:hAnsi="Times New Roman" w:cs="Times New Roman"/>
                <w:color w:val="000000"/>
                <w:spacing w:val="0"/>
                <w:w w:val="100"/>
                <w:position w:val="0"/>
              </w:rPr>
              <w:t>2</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230</w:t>
            </w:r>
            <w:r>
              <w:rPr>
                <w:color w:val="000000"/>
                <w:spacing w:val="0"/>
                <w:w w:val="100"/>
                <w:position w:val="0"/>
              </w:rPr>
              <w:t>,</w:t>
            </w:r>
            <w:r>
              <w:rPr>
                <w:rFonts w:ascii="Times New Roman" w:eastAsia="Times New Roman" w:hAnsi="Times New Roman" w:cs="Times New Roman"/>
                <w:color w:val="000000"/>
                <w:spacing w:val="0"/>
                <w:w w:val="100"/>
                <w:position w:val="0"/>
              </w:rPr>
              <w:t>490</w:t>
            </w:r>
            <w:r>
              <w:rPr>
                <w:color w:val="000000"/>
                <w:spacing w:val="0"/>
                <w:w w:val="100"/>
                <w:position w:val="0"/>
              </w:rPr>
              <w:t>,</w:t>
            </w:r>
            <w:r>
              <w:rPr>
                <w:rFonts w:ascii="Times New Roman" w:eastAsia="Times New Roman" w:hAnsi="Times New Roman" w:cs="Times New Roman"/>
                <w:color w:val="000000"/>
                <w:spacing w:val="0"/>
                <w:w w:val="100"/>
                <w:position w:val="0"/>
              </w:rPr>
              <w:t>737</w:t>
            </w:r>
            <w:r>
              <w:rPr>
                <w:color w:val="000000"/>
                <w:spacing w:val="0"/>
                <w:w w:val="100"/>
                <w:position w:val="0"/>
              </w:rPr>
              <w:t>.</w:t>
            </w: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184</w:t>
            </w:r>
            <w:r>
              <w:rPr>
                <w:color w:val="000000"/>
                <w:spacing w:val="0"/>
                <w:w w:val="100"/>
                <w:position w:val="0"/>
              </w:rPr>
              <w:t>,</w:t>
            </w:r>
            <w:r>
              <w:rPr>
                <w:rFonts w:ascii="Times New Roman" w:eastAsia="Times New Roman" w:hAnsi="Times New Roman" w:cs="Times New Roman"/>
                <w:color w:val="000000"/>
                <w:spacing w:val="0"/>
                <w:w w:val="100"/>
                <w:position w:val="0"/>
              </w:rPr>
              <w:t>908</w:t>
            </w:r>
            <w:r>
              <w:rPr>
                <w:color w:val="000000"/>
                <w:spacing w:val="0"/>
                <w:w w:val="100"/>
                <w:position w:val="0"/>
              </w:rPr>
              <w:t>,</w:t>
            </w:r>
            <w:r>
              <w:rPr>
                <w:rFonts w:ascii="Times New Roman" w:eastAsia="Times New Roman" w:hAnsi="Times New Roman" w:cs="Times New Roman"/>
                <w:color w:val="000000"/>
                <w:spacing w:val="0"/>
                <w:w w:val="100"/>
                <w:position w:val="0"/>
              </w:rPr>
              <w:t>880</w:t>
            </w:r>
            <w:r>
              <w:rPr>
                <w:color w:val="000000"/>
                <w:spacing w:val="0"/>
                <w:w w:val="100"/>
                <w:position w:val="0"/>
              </w:rPr>
              <w:t>.</w:t>
            </w: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30"/>
        <w:gridCol w:w="1848"/>
        <w:gridCol w:w="1752"/>
        <w:gridCol w:w="1531"/>
        <w:gridCol w:w="744"/>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281</w:t>
            </w:r>
            <w:r>
              <w:rPr>
                <w:color w:val="000000"/>
                <w:spacing w:val="0"/>
                <w:w w:val="100"/>
                <w:position w:val="0"/>
              </w:rPr>
              <w:t>,</w:t>
            </w:r>
            <w:r>
              <w:rPr>
                <w:rFonts w:ascii="Times New Roman" w:eastAsia="Times New Roman" w:hAnsi="Times New Roman" w:cs="Times New Roman"/>
                <w:color w:val="000000"/>
                <w:spacing w:val="0"/>
                <w:w w:val="100"/>
                <w:position w:val="0"/>
              </w:rPr>
              <w:t>866</w:t>
            </w:r>
            <w:r>
              <w:rPr>
                <w:color w:val="000000"/>
                <w:spacing w:val="0"/>
                <w:w w:val="100"/>
                <w:position w:val="0"/>
              </w:rPr>
              <w:t xml:space="preserve">.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863</w:t>
            </w:r>
            <w:r>
              <w:rPr>
                <w:color w:val="000000"/>
                <w:spacing w:val="0"/>
                <w:w w:val="100"/>
                <w:position w:val="0"/>
              </w:rPr>
              <w:t>,</w:t>
            </w:r>
            <w:r>
              <w:rPr>
                <w:rFonts w:ascii="Times New Roman" w:eastAsia="Times New Roman" w:hAnsi="Times New Roman" w:cs="Times New Roman"/>
                <w:color w:val="000000"/>
                <w:spacing w:val="0"/>
                <w:w w:val="100"/>
                <w:position w:val="0"/>
              </w:rPr>
              <w:t>473</w:t>
            </w:r>
            <w:r>
              <w:rPr>
                <w:color w:val="000000"/>
                <w:spacing w:val="0"/>
                <w:w w:val="100"/>
                <w:position w:val="0"/>
              </w:rPr>
              <w:t>.</w:t>
            </w: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62</w:t>
            </w:r>
            <w:r>
              <w:rPr>
                <w:color w:val="000000"/>
                <w:spacing w:val="0"/>
                <w:w w:val="100"/>
                <w:position w:val="0"/>
              </w:rPr>
              <w:t>.</w:t>
            </w: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附</w:t>
            </w:r>
            <w:r>
              <w:rPr>
                <w:rFonts w:ascii="Times New Roman" w:eastAsia="Times New Roman" w:hAnsi="Times New Roman" w:cs="Times New Roman"/>
                <w:color w:val="000000"/>
                <w:spacing w:val="0"/>
                <w:w w:val="100"/>
                <w:position w:val="0"/>
              </w:rPr>
              <w:t>3</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279</w:t>
            </w:r>
            <w:r>
              <w:rPr>
                <w:color w:val="000000"/>
                <w:spacing w:val="0"/>
                <w:w w:val="100"/>
                <w:position w:val="0"/>
              </w:rPr>
              <w:t>,</w:t>
            </w:r>
            <w:r>
              <w:rPr>
                <w:rFonts w:ascii="Times New Roman" w:eastAsia="Times New Roman" w:hAnsi="Times New Roman" w:cs="Times New Roman"/>
                <w:color w:val="000000"/>
                <w:spacing w:val="0"/>
                <w:w w:val="100"/>
                <w:position w:val="0"/>
              </w:rPr>
              <w:t>092</w:t>
            </w:r>
            <w:r>
              <w:rPr>
                <w:color w:val="000000"/>
                <w:spacing w:val="0"/>
                <w:w w:val="100"/>
                <w:position w:val="0"/>
              </w:rPr>
              <w:t>.</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535</w:t>
            </w:r>
            <w:r>
              <w:rPr>
                <w:color w:val="000000"/>
                <w:spacing w:val="0"/>
                <w:w w:val="100"/>
                <w:position w:val="0"/>
              </w:rPr>
              <w:t>,</w:t>
            </w:r>
            <w:r>
              <w:rPr>
                <w:rFonts w:ascii="Times New Roman" w:eastAsia="Times New Roman" w:hAnsi="Times New Roman" w:cs="Times New Roman"/>
                <w:color w:val="000000"/>
                <w:spacing w:val="0"/>
                <w:w w:val="100"/>
                <w:position w:val="0"/>
              </w:rPr>
              <w:t>009</w:t>
            </w:r>
            <w:r>
              <w:rPr>
                <w:color w:val="000000"/>
                <w:spacing w:val="0"/>
                <w:w w:val="100"/>
                <w:position w:val="0"/>
              </w:rPr>
              <w:t>.</w:t>
            </w: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393</w:t>
            </w:r>
            <w:r>
              <w:rPr>
                <w:color w:val="000000"/>
                <w:spacing w:val="0"/>
                <w:w w:val="100"/>
                <w:position w:val="0"/>
              </w:rPr>
              <w:t>,</w:t>
            </w:r>
            <w:r>
              <w:rPr>
                <w:rFonts w:ascii="Times New Roman" w:eastAsia="Times New Roman" w:hAnsi="Times New Roman" w:cs="Times New Roman"/>
                <w:color w:val="000000"/>
                <w:spacing w:val="0"/>
                <w:w w:val="100"/>
                <w:position w:val="0"/>
              </w:rPr>
              <w:t>188</w:t>
            </w:r>
            <w:r>
              <w:rPr>
                <w:color w:val="000000"/>
                <w:spacing w:val="0"/>
                <w:w w:val="100"/>
                <w:position w:val="0"/>
              </w:rPr>
              <w:t>,</w:t>
            </w:r>
            <w:r>
              <w:rPr>
                <w:rFonts w:ascii="Times New Roman" w:eastAsia="Times New Roman" w:hAnsi="Times New Roman" w:cs="Times New Roman"/>
                <w:color w:val="000000"/>
                <w:spacing w:val="0"/>
                <w:w w:val="100"/>
                <w:position w:val="0"/>
              </w:rPr>
              <w:t>250</w:t>
            </w:r>
            <w:r>
              <w:rPr>
                <w:color w:val="000000"/>
                <w:spacing w:val="0"/>
                <w:w w:val="100"/>
                <w:position w:val="0"/>
              </w:rPr>
              <w:t>.</w:t>
            </w: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317</w:t>
            </w:r>
            <w:r>
              <w:rPr>
                <w:color w:val="000000"/>
                <w:spacing w:val="0"/>
                <w:w w:val="100"/>
                <w:position w:val="0"/>
              </w:rPr>
              <w:t>,</w:t>
            </w:r>
            <w:r>
              <w:rPr>
                <w:rFonts w:ascii="Times New Roman" w:eastAsia="Times New Roman" w:hAnsi="Times New Roman" w:cs="Times New Roman"/>
                <w:color w:val="000000"/>
                <w:spacing w:val="0"/>
                <w:w w:val="100"/>
                <w:position w:val="0"/>
              </w:rPr>
              <w:t>474</w:t>
            </w:r>
            <w:r>
              <w:rPr>
                <w:color w:val="000000"/>
                <w:spacing w:val="0"/>
                <w:w w:val="100"/>
                <w:position w:val="0"/>
              </w:rPr>
              <w:t>,</w:t>
            </w:r>
            <w:r>
              <w:rPr>
                <w:rFonts w:ascii="Times New Roman" w:eastAsia="Times New Roman" w:hAnsi="Times New Roman" w:cs="Times New Roman"/>
                <w:color w:val="000000"/>
                <w:spacing w:val="0"/>
                <w:w w:val="100"/>
                <w:position w:val="0"/>
              </w:rPr>
              <w:t>581</w:t>
            </w:r>
            <w:r>
              <w:rPr>
                <w:color w:val="000000"/>
                <w:spacing w:val="0"/>
                <w:w w:val="100"/>
                <w:position w:val="0"/>
              </w:rPr>
              <w:t>.</w:t>
            </w: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w:t>
            </w:r>
            <w:r>
              <w:rPr>
                <w:color w:val="000000"/>
                <w:spacing w:val="0"/>
                <w:w w:val="100"/>
                <w:position w:val="0"/>
              </w:rPr>
              <w:t>.</w:t>
            </w: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532</w:t>
            </w:r>
            <w:r>
              <w:rPr>
                <w:color w:val="000000"/>
                <w:spacing w:val="0"/>
                <w:w w:val="100"/>
                <w:position w:val="0"/>
              </w:rPr>
              <w:t>,</w:t>
            </w:r>
            <w:r>
              <w:rPr>
                <w:rFonts w:ascii="Times New Roman" w:eastAsia="Times New Roman" w:hAnsi="Times New Roman" w:cs="Times New Roman"/>
                <w:color w:val="000000"/>
                <w:spacing w:val="0"/>
                <w:w w:val="100"/>
                <w:position w:val="0"/>
              </w:rPr>
              <w:t>466</w:t>
            </w:r>
            <w:r>
              <w:rPr>
                <w:color w:val="000000"/>
                <w:spacing w:val="0"/>
                <w:w w:val="100"/>
                <w:position w:val="0"/>
              </w:rPr>
              <w:t>,</w:t>
            </w:r>
            <w:r>
              <w:rPr>
                <w:rFonts w:ascii="Times New Roman" w:eastAsia="Times New Roman" w:hAnsi="Times New Roman" w:cs="Times New Roman"/>
                <w:color w:val="000000"/>
                <w:spacing w:val="0"/>
                <w:w w:val="100"/>
                <w:position w:val="0"/>
              </w:rPr>
              <w:t>288</w:t>
            </w:r>
            <w:r>
              <w:rPr>
                <w:color w:val="000000"/>
                <w:spacing w:val="0"/>
                <w:w w:val="100"/>
                <w:position w:val="0"/>
              </w:rPr>
              <w:t>.</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w:t>
            </w:r>
            <w:r>
              <w:rPr>
                <w:color w:val="000000"/>
                <w:spacing w:val="0"/>
                <w:w w:val="100"/>
                <w:position w:val="0"/>
              </w:rPr>
              <w:t>,</w:t>
            </w:r>
            <w:r>
              <w:rPr>
                <w:rFonts w:ascii="Times New Roman" w:eastAsia="Times New Roman" w:hAnsi="Times New Roman" w:cs="Times New Roman"/>
                <w:color w:val="000000"/>
                <w:spacing w:val="0"/>
                <w:w w:val="100"/>
                <w:position w:val="0"/>
              </w:rPr>
              <w:t>226</w:t>
            </w:r>
            <w:r>
              <w:rPr>
                <w:color w:val="000000"/>
                <w:spacing w:val="0"/>
                <w:w w:val="100"/>
                <w:position w:val="0"/>
              </w:rPr>
              <w:t>,</w:t>
            </w:r>
            <w:r>
              <w:rPr>
                <w:rFonts w:ascii="Times New Roman" w:eastAsia="Times New Roman" w:hAnsi="Times New Roman" w:cs="Times New Roman"/>
                <w:color w:val="000000"/>
                <w:spacing w:val="0"/>
                <w:w w:val="100"/>
                <w:position w:val="0"/>
              </w:rPr>
              <w:t>835</w:t>
            </w:r>
            <w:r>
              <w:rPr>
                <w:color w:val="000000"/>
                <w:spacing w:val="0"/>
                <w:w w:val="100"/>
                <w:position w:val="0"/>
              </w:rPr>
              <w:t>.</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2130</w:t>
            </w:r>
            <w:r>
              <w:rPr>
                <w:color w:val="000000"/>
                <w:spacing w:val="0"/>
                <w:w w:val="100"/>
                <w:position w:val="0"/>
              </w:rPr>
              <w:t>.</w:t>
            </w: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附</w:t>
            </w:r>
            <w:r>
              <w:rPr>
                <w:rFonts w:ascii="Times New Roman" w:eastAsia="Times New Roman" w:hAnsi="Times New Roman" w:cs="Times New Roman"/>
                <w:color w:val="000000"/>
                <w:spacing w:val="0"/>
                <w:w w:val="100"/>
                <w:position w:val="0"/>
              </w:rPr>
              <w:t>4</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148</w:t>
            </w:r>
            <w:r>
              <w:rPr>
                <w:color w:val="000000"/>
                <w:spacing w:val="0"/>
                <w:w w:val="100"/>
                <w:position w:val="0"/>
              </w:rPr>
              <w:t xml:space="preserve">, </w:t>
            </w:r>
            <w:r>
              <w:rPr>
                <w:rFonts w:ascii="Times New Roman" w:eastAsia="Times New Roman" w:hAnsi="Times New Roman" w:cs="Times New Roman"/>
                <w:color w:val="000000"/>
                <w:spacing w:val="0"/>
                <w:w w:val="100"/>
                <w:position w:val="0"/>
              </w:rPr>
              <w:t>979</w:t>
            </w:r>
            <w:r>
              <w:rPr>
                <w:color w:val="000000"/>
                <w:spacing w:val="0"/>
                <w:w w:val="100"/>
                <w:position w:val="0"/>
              </w:rPr>
              <w:t>,</w:t>
            </w:r>
            <w:r>
              <w:rPr>
                <w:rFonts w:ascii="Times New Roman" w:eastAsia="Times New Roman" w:hAnsi="Times New Roman" w:cs="Times New Roman"/>
                <w:color w:val="000000"/>
                <w:spacing w:val="0"/>
                <w:w w:val="100"/>
                <w:position w:val="0"/>
              </w:rPr>
              <w:t>472</w:t>
            </w:r>
            <w:r>
              <w:rPr>
                <w:color w:val="000000"/>
                <w:spacing w:val="0"/>
                <w:w w:val="100"/>
                <w:position w:val="0"/>
              </w:rPr>
              <w:t>.</w:t>
            </w: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93</w:t>
            </w:r>
            <w:r>
              <w:rPr>
                <w:color w:val="000000"/>
                <w:spacing w:val="0"/>
                <w:w w:val="100"/>
                <w:position w:val="0"/>
              </w:rPr>
              <w:t>,</w:t>
            </w:r>
            <w:r>
              <w:rPr>
                <w:rFonts w:ascii="Times New Roman" w:eastAsia="Times New Roman" w:hAnsi="Times New Roman" w:cs="Times New Roman"/>
                <w:color w:val="000000"/>
                <w:spacing w:val="0"/>
                <w:w w:val="100"/>
                <w:position w:val="0"/>
              </w:rPr>
              <w:t>792</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84%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附</w:t>
            </w:r>
            <w:r>
              <w:rPr>
                <w:rFonts w:ascii="Times New Roman" w:eastAsia="Times New Roman" w:hAnsi="Times New Roman" w:cs="Times New Roman"/>
                <w:color w:val="000000"/>
                <w:spacing w:val="0"/>
                <w:w w:val="100"/>
                <w:position w:val="0"/>
              </w:rPr>
              <w:t>5</w:t>
            </w:r>
          </w:p>
        </w:tc>
      </w:tr>
    </w:tbl>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附</w:t>
      </w:r>
      <w:r>
        <w:rPr>
          <w:rFonts w:ascii="Times New Roman" w:eastAsia="Times New Roman" w:hAnsi="Times New Roman" w:cs="Times New Roman"/>
          <w:color w:val="000000"/>
          <w:spacing w:val="0"/>
          <w:w w:val="100"/>
          <w:position w:val="0"/>
        </w:rPr>
        <w:t>1</w:t>
      </w:r>
      <w:r>
        <w:rPr>
          <w:color w:val="000000"/>
          <w:spacing w:val="0"/>
          <w:w w:val="100"/>
          <w:position w:val="0"/>
        </w:rPr>
        <w:t>：公司本年营业收入较上年增长</w:t>
      </w:r>
      <w:r>
        <w:rPr>
          <w:rFonts w:ascii="Times New Roman" w:eastAsia="Times New Roman" w:hAnsi="Times New Roman" w:cs="Times New Roman"/>
          <w:color w:val="000000"/>
          <w:spacing w:val="0"/>
          <w:w w:val="100"/>
          <w:position w:val="0"/>
        </w:rPr>
        <w:t>38.56%</w:t>
      </w:r>
      <w:r>
        <w:rPr>
          <w:color w:val="000000"/>
          <w:spacing w:val="0"/>
          <w:w w:val="100"/>
          <w:position w:val="0"/>
        </w:rPr>
        <w:t>、营业成本较上年增长</w:t>
      </w:r>
      <w:r>
        <w:rPr>
          <w:rFonts w:ascii="Times New Roman" w:eastAsia="Times New Roman" w:hAnsi="Times New Roman" w:cs="Times New Roman"/>
          <w:color w:val="000000"/>
          <w:spacing w:val="0"/>
          <w:w w:val="100"/>
          <w:position w:val="0"/>
        </w:rPr>
        <w:t>91.21%</w:t>
      </w:r>
      <w:r>
        <w:rPr>
          <w:color w:val="000000"/>
          <w:spacing w:val="0"/>
          <w:w w:val="100"/>
          <w:position w:val="0"/>
        </w:rPr>
        <w:t>,主要系由于公司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 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月）将其纳入合并范围，中国电子器件工业有限公司从事商品批 发行业，其业务存在收入规模较大、产品毛利较低的特点，故使得公司营业收入、营业成本较上年度存在不同比例的增长。</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附</w:t>
      </w:r>
      <w:r>
        <w:rPr>
          <w:rFonts w:ascii="Times New Roman" w:eastAsia="Times New Roman" w:hAnsi="Times New Roman" w:cs="Times New Roman"/>
          <w:color w:val="000000"/>
          <w:spacing w:val="0"/>
          <w:w w:val="100"/>
          <w:position w:val="0"/>
        </w:rPr>
        <w:t>2</w:t>
      </w:r>
      <w:r>
        <w:rPr>
          <w:color w:val="000000"/>
          <w:spacing w:val="0"/>
          <w:w w:val="100"/>
          <w:position w:val="0"/>
        </w:rPr>
        <w:t>：销售费用本报告期比上年同期增长</w:t>
      </w:r>
      <w:r>
        <w:rPr>
          <w:rFonts w:ascii="Times New Roman" w:eastAsia="Times New Roman" w:hAnsi="Times New Roman" w:cs="Times New Roman"/>
          <w:color w:val="000000"/>
          <w:spacing w:val="0"/>
          <w:w w:val="100"/>
          <w:position w:val="0"/>
        </w:rPr>
        <w:t>40.56%</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 该公司本期增加销售费用</w:t>
      </w:r>
      <w:r>
        <w:rPr>
          <w:rFonts w:ascii="Times New Roman" w:eastAsia="Times New Roman" w:hAnsi="Times New Roman" w:cs="Times New Roman"/>
          <w:color w:val="000000"/>
          <w:spacing w:val="0"/>
          <w:w w:val="100"/>
          <w:position w:val="0"/>
        </w:rPr>
        <w:t>1342</w:t>
      </w:r>
      <w:r>
        <w:rPr>
          <w:color w:val="000000"/>
          <w:spacing w:val="0"/>
          <w:w w:val="100"/>
          <w:position w:val="0"/>
        </w:rPr>
        <w:t>万元，自股权收购日起（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月）将其纳入合并范围所致。</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附</w:t>
      </w:r>
      <w:r>
        <w:rPr>
          <w:rFonts w:ascii="Times New Roman" w:eastAsia="Times New Roman" w:hAnsi="Times New Roman" w:cs="Times New Roman"/>
          <w:color w:val="000000"/>
          <w:spacing w:val="0"/>
          <w:w w:val="100"/>
          <w:position w:val="0"/>
        </w:rPr>
        <w:t>3</w:t>
      </w:r>
      <w:r>
        <w:rPr>
          <w:color w:val="000000"/>
          <w:spacing w:val="0"/>
          <w:w w:val="100"/>
          <w:position w:val="0"/>
        </w:rPr>
        <w:t xml:space="preserve">：本年财务费用比上年同期减少了 </w:t>
      </w:r>
      <w:r>
        <w:rPr>
          <w:rFonts w:ascii="Times New Roman" w:eastAsia="Times New Roman" w:hAnsi="Times New Roman" w:cs="Times New Roman"/>
          <w:color w:val="000000"/>
          <w:spacing w:val="0"/>
          <w:w w:val="100"/>
          <w:position w:val="0"/>
        </w:rPr>
        <w:t>62.60%</w:t>
      </w:r>
      <w:r>
        <w:rPr>
          <w:color w:val="000000"/>
          <w:spacing w:val="0"/>
          <w:w w:val="100"/>
          <w:position w:val="0"/>
        </w:rPr>
        <w:t>，主要系本期定期存款利息增加所致。</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附</w:t>
      </w:r>
      <w:r>
        <w:rPr>
          <w:rFonts w:ascii="Times New Roman" w:eastAsia="Times New Roman" w:hAnsi="Times New Roman" w:cs="Times New Roman"/>
          <w:color w:val="000000"/>
          <w:spacing w:val="0"/>
          <w:w w:val="100"/>
          <w:position w:val="0"/>
        </w:rPr>
        <w:t>4</w:t>
      </w:r>
      <w:r>
        <w:rPr>
          <w:color w:val="000000"/>
          <w:spacing w:val="0"/>
          <w:w w:val="100"/>
          <w:position w:val="0"/>
        </w:rPr>
        <w:t>：投资活动产生的现金流量净额比上年同期下降</w:t>
      </w:r>
      <w:r>
        <w:rPr>
          <w:rFonts w:ascii="Times New Roman" w:eastAsia="Times New Roman" w:hAnsi="Times New Roman" w:cs="Times New Roman"/>
          <w:color w:val="000000"/>
          <w:spacing w:val="0"/>
          <w:w w:val="100"/>
          <w:position w:val="0"/>
        </w:rPr>
        <w:t>2130.23%</w:t>
      </w:r>
      <w:r>
        <w:rPr>
          <w:color w:val="000000"/>
          <w:spacing w:val="0"/>
          <w:w w:val="100"/>
          <w:position w:val="0"/>
        </w:rPr>
        <w:t>,主要系本期公司收购中国电子器件工业有限公司以及预 付收购深圳万国思迅的股权转让款所致。</w:t>
      </w:r>
    </w:p>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附</w:t>
      </w:r>
      <w:r>
        <w:rPr>
          <w:rFonts w:ascii="Times New Roman" w:eastAsia="Times New Roman" w:hAnsi="Times New Roman" w:cs="Times New Roman"/>
          <w:color w:val="000000"/>
          <w:spacing w:val="0"/>
          <w:w w:val="100"/>
          <w:position w:val="0"/>
        </w:rPr>
        <w:t>5</w:t>
      </w:r>
      <w:r>
        <w:rPr>
          <w:color w:val="000000"/>
          <w:spacing w:val="0"/>
          <w:w w:val="100"/>
          <w:position w:val="0"/>
        </w:rPr>
        <w:t>：筹资活动产生的现金流量净额比上年同期减少了</w:t>
      </w:r>
      <w:r>
        <w:rPr>
          <w:rFonts w:ascii="Times New Roman" w:eastAsia="Times New Roman" w:hAnsi="Times New Roman" w:cs="Times New Roman"/>
          <w:color w:val="000000"/>
          <w:spacing w:val="0"/>
          <w:w w:val="100"/>
          <w:position w:val="0"/>
        </w:rPr>
        <w:t>58.84%</w:t>
      </w:r>
      <w:r>
        <w:rPr>
          <w:color w:val="000000"/>
          <w:spacing w:val="0"/>
          <w:w w:val="100"/>
          <w:position w:val="0"/>
        </w:rPr>
        <w:t>，主要系本期公司新增收购的中国电子器件工业有公司偿 还银行短期借款债务所致。</w:t>
      </w:r>
    </w:p>
    <w:p>
      <w:pPr>
        <w:widowControl w:val="0"/>
        <w:spacing w:after="379" w:line="1" w:lineRule="exact"/>
      </w:pPr>
    </w:p>
    <w:p>
      <w:pPr>
        <w:pStyle w:val="Style35"/>
        <w:keepNext/>
        <w:keepLines/>
        <w:widowControl w:val="0"/>
        <w:shd w:val="clear" w:color="auto" w:fill="auto"/>
        <w:bidi w:val="0"/>
        <w:spacing w:before="0" w:after="0" w:line="314" w:lineRule="exact"/>
        <w:ind w:left="0" w:right="0"/>
        <w:jc w:val="both"/>
      </w:pPr>
      <w:bookmarkStart w:id="82" w:name="bookmark82"/>
      <w:bookmarkStart w:id="83" w:name="bookmark83"/>
      <w:bookmarkStart w:id="84" w:name="bookmark84"/>
      <w:r>
        <w:rPr>
          <w:color w:val="000000"/>
          <w:spacing w:val="0"/>
          <w:w w:val="100"/>
          <w:position w:val="0"/>
        </w:rPr>
        <w:t>公司回顾总结前期披露的发展战略和经营计划在报告期内的进展情况</w:t>
      </w:r>
      <w:bookmarkEnd w:id="82"/>
      <w:bookmarkEnd w:id="83"/>
      <w:bookmarkEnd w:id="84"/>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年年度报告》，公司发展战略为：围绕酒店信息系统核心业务，加大新一代酒店信息 管理系统研发投入，以确保公司在以云计算为代表的新一代信息系统变迁中继续领导中国酒店信息系统的 发展，以酒店信息管理系统领域强有力的市场地位为基础，积极发展与酒店信息管理系统紧密相关的或有 共同管理模式和经营特点的其他业务，逐步构建旅游消费信息化服务平台。</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年年度报告》，公司</w:t>
      </w:r>
      <w:r>
        <w:rPr>
          <w:rFonts w:ascii="Times New Roman" w:eastAsia="Times New Roman" w:hAnsi="Times New Roman" w:cs="Times New Roman"/>
          <w:color w:val="000000"/>
          <w:spacing w:val="0"/>
          <w:w w:val="100"/>
          <w:position w:val="0"/>
        </w:rPr>
        <w:t>2013</w:t>
      </w:r>
      <w:r>
        <w:rPr>
          <w:color w:val="000000"/>
          <w:spacing w:val="0"/>
          <w:w w:val="100"/>
          <w:position w:val="0"/>
        </w:rPr>
        <w:t>年度经营计划为：</w:t>
      </w:r>
      <w:r>
        <w:rPr>
          <w:rFonts w:ascii="Times New Roman" w:eastAsia="Times New Roman" w:hAnsi="Times New Roman" w:cs="Times New Roman"/>
          <w:color w:val="000000"/>
          <w:spacing w:val="0"/>
          <w:w w:val="100"/>
          <w:position w:val="0"/>
        </w:rPr>
        <w:t>2013</w:t>
      </w:r>
      <w:r>
        <w:rPr>
          <w:color w:val="000000"/>
          <w:spacing w:val="0"/>
          <w:w w:val="100"/>
          <w:position w:val="0"/>
        </w:rPr>
        <w:t>年，公司将继续推进内部控制的建设 和完善，进一步保持传统酒店业务稳定的发展态势，继续完善基于云计算的新一代酒店信息管理系统，使 公司的产品和服务通过统一的开发平台从高端向低端延伸，在网络化、平台化和标准化的前提下，使广大 的本地中低端酒店能够使用石基信息提供的与国际酒店集团兼容的酒店信息管理系统与服务；公司将通过 有效整合旗下</w:t>
      </w:r>
      <w:r>
        <w:rPr>
          <w:rFonts w:ascii="Times New Roman" w:eastAsia="Times New Roman" w:hAnsi="Times New Roman" w:cs="Times New Roman"/>
          <w:color w:val="000000"/>
          <w:spacing w:val="0"/>
          <w:w w:val="100"/>
          <w:position w:val="0"/>
        </w:rPr>
        <w:t>Micros</w:t>
      </w:r>
      <w:r>
        <w:rPr>
          <w:color w:val="000000"/>
          <w:spacing w:val="0"/>
          <w:w w:val="100"/>
          <w:position w:val="0"/>
        </w:rPr>
        <w:t>、</w:t>
      </w:r>
      <w:r>
        <w:rPr>
          <w:rFonts w:ascii="Times New Roman" w:eastAsia="Times New Roman" w:hAnsi="Times New Roman" w:cs="Times New Roman"/>
          <w:color w:val="000000"/>
          <w:spacing w:val="0"/>
          <w:w w:val="100"/>
          <w:position w:val="0"/>
        </w:rPr>
        <w:t>Infrasys</w:t>
      </w:r>
      <w:r>
        <w:rPr>
          <w:color w:val="000000"/>
          <w:spacing w:val="0"/>
          <w:w w:val="100"/>
          <w:position w:val="0"/>
        </w:rPr>
        <w:t>、</w:t>
      </w:r>
      <w:r>
        <w:rPr>
          <w:color w:val="000000"/>
          <w:spacing w:val="0"/>
          <w:w w:val="100"/>
          <w:position w:val="0"/>
        </w:rPr>
        <w:t>正品贵德三大餐饮品牌，加强适应市场变化的新产品开发，扩大移动终端 在餐饮领域的广泛应用，继续扩大公司社会餐饮管理系统领域的影响力，顺应中国餐饮发展方向，提升公 司在中国餐饮信息化行业的地位；畅联将在稳步加强国内分销市场合作的前提下继续积极拓展全球市场， 实现预订量和收入的快速增长；扩大南京银石在支付系统行业的影响力，继续优化产品和收入结构，实现 公司各项业务的良好发展和经营效益的稳步提升。</w:t>
      </w:r>
    </w:p>
    <w:p>
      <w:pPr>
        <w:pStyle w:val="Style32"/>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年公司围绕上述发展战略和经营计划，各项工作都取得了预期的进展。</w:t>
      </w:r>
    </w:p>
    <w:p>
      <w:pPr>
        <w:pStyle w:val="Style32"/>
        <w:keepNext w:val="0"/>
        <w:keepLines w:val="0"/>
        <w:widowControl w:val="0"/>
        <w:shd w:val="clear" w:color="auto" w:fill="auto"/>
        <w:tabs>
          <w:tab w:pos="863" w:val="left"/>
        </w:tabs>
        <w:bidi w:val="0"/>
        <w:spacing w:before="0" w:after="0" w:line="314" w:lineRule="exact"/>
        <w:ind w:left="0" w:right="0" w:firstLine="44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1</w:t>
      </w:r>
      <w:r>
        <w:rPr>
          <w:color w:val="000000"/>
          <w:spacing w:val="0"/>
          <w:w w:val="100"/>
          <w:position w:val="0"/>
        </w:rPr>
        <w:t>）</w:t>
        <w:tab/>
        <w:t>新一代酒店信息系统不断完善创新</w:t>
      </w:r>
    </w:p>
    <w:p>
      <w:pPr>
        <w:pStyle w:val="Style32"/>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年，杭州西软研发中心与公司北海研发中心共同精心打造和完善了 “基于互联网多层架构酒店管 理信息平台”，已得到客户初步认可和好评；与淘宝旅行合作推出的基于阿里云平台的“西软客栈管理系 统”已有数百家客户；杭州西软不断完善移动</w:t>
      </w:r>
      <w:r>
        <w:rPr>
          <w:rFonts w:ascii="Times New Roman" w:eastAsia="Times New Roman" w:hAnsi="Times New Roman" w:cs="Times New Roman"/>
          <w:color w:val="000000"/>
          <w:spacing w:val="0"/>
          <w:w w:val="100"/>
          <w:position w:val="0"/>
        </w:rPr>
        <w:t>CHECK IN</w:t>
      </w:r>
      <w:r>
        <w:rPr>
          <w:color w:val="000000"/>
          <w:spacing w:val="0"/>
          <w:w w:val="100"/>
          <w:position w:val="0"/>
        </w:rPr>
        <w:t>、</w:t>
      </w:r>
      <w:r>
        <w:rPr>
          <w:color w:val="000000"/>
          <w:spacing w:val="0"/>
          <w:w w:val="100"/>
          <w:position w:val="0"/>
        </w:rPr>
        <w:t>客房通、</w:t>
      </w:r>
      <w:r>
        <w:rPr>
          <w:rFonts w:ascii="Times New Roman" w:eastAsia="Times New Roman" w:hAnsi="Times New Roman" w:cs="Times New Roman"/>
          <w:color w:val="000000"/>
          <w:spacing w:val="0"/>
          <w:w w:val="100"/>
          <w:position w:val="0"/>
        </w:rPr>
        <w:t>WACOM</w:t>
      </w:r>
      <w:r>
        <w:rPr>
          <w:color w:val="000000"/>
          <w:spacing w:val="0"/>
          <w:w w:val="100"/>
          <w:position w:val="0"/>
        </w:rPr>
        <w:t>签名、</w:t>
      </w:r>
      <w:r>
        <w:rPr>
          <w:rFonts w:ascii="Times New Roman" w:eastAsia="Times New Roman" w:hAnsi="Times New Roman" w:cs="Times New Roman"/>
          <w:color w:val="000000"/>
          <w:spacing w:val="0"/>
          <w:w w:val="100"/>
          <w:position w:val="0"/>
        </w:rPr>
        <w:t>IPAD</w:t>
      </w:r>
      <w:r>
        <w:rPr>
          <w:color w:val="000000"/>
          <w:spacing w:val="0"/>
          <w:w w:val="100"/>
          <w:position w:val="0"/>
        </w:rPr>
        <w:t>点菜、</w:t>
      </w:r>
      <w:r>
        <w:rPr>
          <w:rFonts w:ascii="Times New Roman" w:eastAsia="Times New Roman" w:hAnsi="Times New Roman" w:cs="Times New Roman"/>
          <w:color w:val="000000"/>
          <w:spacing w:val="0"/>
          <w:w w:val="100"/>
          <w:position w:val="0"/>
        </w:rPr>
        <w:t xml:space="preserve">IPHONE </w:t>
      </w:r>
      <w:r>
        <w:rPr>
          <w:color w:val="000000"/>
          <w:spacing w:val="0"/>
          <w:w w:val="100"/>
          <w:position w:val="0"/>
        </w:rPr>
        <w:t>一点通等各类基于移动互联增值产品，帮助客户提升了核心竞争力；石基昆仑自主研发的酒店行业创新管 理软件业务涉及酒店数据信息互联互通、提升酒店前台办理入住效率、智能预选房、智能扣餐、智能办理 入住等酒店服务新需求。</w:t>
      </w:r>
    </w:p>
    <w:p>
      <w:pPr>
        <w:pStyle w:val="Style32"/>
        <w:keepNext w:val="0"/>
        <w:keepLines w:val="0"/>
        <w:widowControl w:val="0"/>
        <w:shd w:val="clear" w:color="auto" w:fill="auto"/>
        <w:tabs>
          <w:tab w:pos="863" w:val="left"/>
        </w:tabs>
        <w:bidi w:val="0"/>
        <w:spacing w:before="0" w:after="0" w:line="314" w:lineRule="exact"/>
        <w:ind w:left="0" w:right="0" w:firstLine="44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2</w:t>
      </w:r>
      <w:r>
        <w:rPr>
          <w:color w:val="000000"/>
          <w:spacing w:val="0"/>
          <w:w w:val="100"/>
          <w:position w:val="0"/>
        </w:rPr>
        <w:t>）</w:t>
        <w:tab/>
        <w:t>顺应技术和时代发展趋势扩大公司餐饮管理系统影响力</w:t>
      </w:r>
    </w:p>
    <w:p>
      <w:pPr>
        <w:pStyle w:val="Style32"/>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年，顺应互联网大数据、移动信息科技技术时代的发展大趋势，</w:t>
      </w:r>
      <w:r>
        <w:rPr>
          <w:rFonts w:ascii="Times New Roman" w:eastAsia="Times New Roman" w:hAnsi="Times New Roman" w:cs="Times New Roman"/>
          <w:color w:val="000000"/>
          <w:spacing w:val="0"/>
          <w:w w:val="100"/>
          <w:position w:val="0"/>
        </w:rPr>
        <w:t>Infrasys</w:t>
      </w:r>
      <w:r>
        <w:rPr>
          <w:color w:val="000000"/>
          <w:spacing w:val="0"/>
          <w:w w:val="100"/>
          <w:position w:val="0"/>
        </w:rPr>
        <w:t>成功推出采用云技术的新 一代</w:t>
      </w:r>
      <w:r>
        <w:rPr>
          <w:rFonts w:ascii="Times New Roman" w:eastAsia="Times New Roman" w:hAnsi="Times New Roman" w:cs="Times New Roman"/>
          <w:color w:val="000000"/>
          <w:spacing w:val="0"/>
          <w:w w:val="100"/>
          <w:position w:val="0"/>
        </w:rPr>
        <w:t>POS</w:t>
      </w:r>
      <w:r>
        <w:rPr>
          <w:color w:val="000000"/>
          <w:spacing w:val="0"/>
          <w:w w:val="100"/>
          <w:position w:val="0"/>
        </w:rPr>
        <w:t>餐饮管理系统，掌握餐饮管理系统的技术发展脉搏；成功推出商场中央排队管理系统，迎合客户 需求；上线全新理念的</w:t>
      </w:r>
      <w:r>
        <w:rPr>
          <w:color w:val="000000"/>
          <w:spacing w:val="0"/>
          <w:w w:val="100"/>
          <w:position w:val="0"/>
        </w:rPr>
        <w:t>“</w:t>
      </w:r>
      <w:r>
        <w:rPr>
          <w:rFonts w:ascii="Times New Roman" w:eastAsia="Times New Roman" w:hAnsi="Times New Roman" w:cs="Times New Roman"/>
          <w:color w:val="000000"/>
          <w:spacing w:val="0"/>
          <w:w w:val="100"/>
          <w:position w:val="0"/>
        </w:rPr>
        <w:t>Pay</w:t>
      </w:r>
      <w:r>
        <w:rPr>
          <w:color w:val="000000"/>
          <w:spacing w:val="0"/>
          <w:w w:val="100"/>
          <w:position w:val="0"/>
        </w:rPr>
        <w:t>@</w:t>
      </w:r>
      <w:r>
        <w:rPr>
          <w:rFonts w:ascii="Times New Roman" w:eastAsia="Times New Roman" w:hAnsi="Times New Roman" w:cs="Times New Roman"/>
          <w:color w:val="000000"/>
          <w:spacing w:val="0"/>
          <w:w w:val="100"/>
          <w:position w:val="0"/>
        </w:rPr>
        <w:t>table</w:t>
      </w:r>
      <w:r>
        <w:rPr>
          <w:color w:val="000000"/>
          <w:spacing w:val="0"/>
          <w:w w:val="100"/>
          <w:position w:val="0"/>
        </w:rPr>
        <w:t xml:space="preserve">快速支付”系统，为餐饮集团客户提高了劳动效率，节省了大量人力成 </w:t>
      </w:r>
      <w:r>
        <w:rPr>
          <w:color w:val="000000"/>
          <w:spacing w:val="0"/>
          <w:w w:val="100"/>
          <w:position w:val="0"/>
        </w:rPr>
        <w:t>本，扩大了移动终端在餐饮领域的广泛应用；与腾讯合作开发的微信点餐支付系统成功完成试点上线运行, 为顾客提供了全新的自助点餐、自助支付新体验，大大降低了餐厅人力成本，也为</w:t>
      </w:r>
      <w:r>
        <w:rPr>
          <w:rFonts w:ascii="Times New Roman" w:eastAsia="Times New Roman" w:hAnsi="Times New Roman" w:cs="Times New Roman"/>
          <w:color w:val="000000"/>
          <w:spacing w:val="0"/>
          <w:w w:val="100"/>
          <w:position w:val="0"/>
        </w:rPr>
        <w:t>Infrasys</w:t>
      </w:r>
      <w:r>
        <w:rPr>
          <w:color w:val="000000"/>
          <w:spacing w:val="0"/>
          <w:w w:val="100"/>
          <w:position w:val="0"/>
        </w:rPr>
        <w:t>创立了新的盈利 模式；</w:t>
      </w:r>
      <w:r>
        <w:rPr>
          <w:rFonts w:ascii="Times New Roman" w:eastAsia="Times New Roman" w:hAnsi="Times New Roman" w:cs="Times New Roman"/>
          <w:color w:val="000000"/>
          <w:spacing w:val="0"/>
          <w:w w:val="100"/>
          <w:position w:val="0"/>
        </w:rPr>
        <w:t>MICROS</w:t>
      </w:r>
      <w:r>
        <w:rPr>
          <w:color w:val="000000"/>
          <w:spacing w:val="0"/>
          <w:w w:val="100"/>
          <w:position w:val="0"/>
        </w:rPr>
        <w:t>、</w:t>
      </w:r>
      <w:r>
        <w:rPr>
          <w:rFonts w:ascii="Times New Roman" w:eastAsia="Times New Roman" w:hAnsi="Times New Roman" w:cs="Times New Roman"/>
          <w:color w:val="000000"/>
          <w:spacing w:val="0"/>
          <w:w w:val="100"/>
          <w:position w:val="0"/>
        </w:rPr>
        <w:t>INFRASYS</w:t>
      </w:r>
      <w:r>
        <w:rPr>
          <w:color w:val="000000"/>
          <w:spacing w:val="0"/>
          <w:w w:val="100"/>
          <w:position w:val="0"/>
        </w:rPr>
        <w:t>、</w:t>
      </w:r>
      <w:r>
        <w:rPr>
          <w:color w:val="000000"/>
          <w:spacing w:val="0"/>
          <w:w w:val="100"/>
          <w:position w:val="0"/>
        </w:rPr>
        <w:t>正品贵德三大餐饮软件的合并推广，组合成满足客户完整供应链管理的餐 饮信息管理系统方案。</w:t>
      </w:r>
    </w:p>
    <w:p>
      <w:pPr>
        <w:pStyle w:val="Style32"/>
        <w:keepNext w:val="0"/>
        <w:keepLines w:val="0"/>
        <w:widowControl w:val="0"/>
        <w:shd w:val="clear" w:color="auto" w:fill="auto"/>
        <w:tabs>
          <w:tab w:pos="917" w:val="left"/>
        </w:tabs>
        <w:bidi w:val="0"/>
        <w:spacing w:before="0" w:after="0" w:line="314" w:lineRule="exact"/>
        <w:ind w:left="0" w:right="0" w:firstLine="44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3</w:t>
      </w:r>
      <w:r>
        <w:rPr>
          <w:color w:val="000000"/>
          <w:spacing w:val="0"/>
          <w:w w:val="100"/>
          <w:position w:val="0"/>
        </w:rPr>
        <w:t>）</w:t>
        <w:tab/>
        <w:t>畅联业务继续按计划推进</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年，畅联业务继续按计划加强国际渠道与国际国内酒店集团的直连推广，取得预期进展，与多家 国际大型酒店集团与国际和国内渠道签订了直连协议并已经启动技术开发，同时正尝试与新兴旅游平台建 立合作。畅联的产品、技术与服务得到了国内外酒店与渠道的进一步认可，随着酒店在线预订向移动互联 网的迅速转移，直连的价值将越来越得到体现。</w:t>
      </w:r>
    </w:p>
    <w:p>
      <w:pPr>
        <w:pStyle w:val="Style32"/>
        <w:keepNext w:val="0"/>
        <w:keepLines w:val="0"/>
        <w:widowControl w:val="0"/>
        <w:shd w:val="clear" w:color="auto" w:fill="auto"/>
        <w:tabs>
          <w:tab w:pos="917" w:val="left"/>
        </w:tabs>
        <w:bidi w:val="0"/>
        <w:spacing w:before="0" w:after="0" w:line="315" w:lineRule="exact"/>
        <w:ind w:left="0" w:right="0" w:firstLine="44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4</w:t>
      </w:r>
      <w:r>
        <w:rPr>
          <w:color w:val="000000"/>
          <w:spacing w:val="0"/>
          <w:w w:val="100"/>
          <w:position w:val="0"/>
        </w:rPr>
        <w:t>）</w:t>
        <w:tab/>
        <w:t>支付系统业务发展势头良好</w:t>
      </w:r>
    </w:p>
    <w:p>
      <w:pPr>
        <w:pStyle w:val="Style32"/>
        <w:keepNext w:val="0"/>
        <w:keepLines w:val="0"/>
        <w:widowControl w:val="0"/>
        <w:shd w:val="clear" w:color="auto" w:fill="auto"/>
        <w:bidi w:val="0"/>
        <w:spacing w:before="0" w:after="460" w:line="31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年，南京银石支付系统业务保持良性增长，维护收入的大幅提升体现了公司的支付业务模式越来 越得到客户认可，核心产品</w:t>
      </w:r>
      <w:r>
        <w:rPr>
          <w:rFonts w:ascii="Times New Roman" w:eastAsia="Times New Roman" w:hAnsi="Times New Roman" w:cs="Times New Roman"/>
          <w:color w:val="000000"/>
          <w:spacing w:val="0"/>
          <w:w w:val="100"/>
          <w:position w:val="0"/>
        </w:rPr>
        <w:t>SOFTPOS</w:t>
      </w:r>
      <w:r>
        <w:rPr>
          <w:color w:val="000000"/>
          <w:spacing w:val="0"/>
          <w:w w:val="100"/>
          <w:position w:val="0"/>
        </w:rPr>
        <w:t>保持了在全国同类产品中的市场主导地位，南京银石在整个支付系统 行业的影响力继续扩大。</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329" w:lineRule="auto"/>
        <w:ind w:left="0" w:right="0" w:firstLine="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、收入</w:t>
      </w:r>
      <w:bookmarkEnd w:id="89"/>
      <w:bookmarkEnd w:id="90"/>
      <w:bookmarkEnd w:id="92"/>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109</w:t>
      </w:r>
      <w:r>
        <w:rPr>
          <w:color w:val="000000"/>
          <w:spacing w:val="0"/>
          <w:w w:val="100"/>
          <w:position w:val="0"/>
        </w:rPr>
        <w:t>,</w:t>
      </w:r>
      <w:r>
        <w:rPr>
          <w:rFonts w:ascii="Times New Roman" w:eastAsia="Times New Roman" w:hAnsi="Times New Roman" w:cs="Times New Roman"/>
          <w:color w:val="000000"/>
          <w:spacing w:val="0"/>
          <w:w w:val="100"/>
          <w:position w:val="0"/>
        </w:rPr>
        <w:t>458</w:t>
      </w:r>
      <w:r>
        <w:rPr>
          <w:color w:val="000000"/>
          <w:spacing w:val="0"/>
          <w:w w:val="100"/>
          <w:position w:val="0"/>
        </w:rPr>
        <w:t>.</w:t>
      </w:r>
      <w:r>
        <w:rPr>
          <w:rFonts w:ascii="Times New Roman" w:eastAsia="Times New Roman" w:hAnsi="Times New Roman" w:cs="Times New Roman"/>
          <w:color w:val="000000"/>
          <w:spacing w:val="0"/>
          <w:w w:val="100"/>
          <w:position w:val="0"/>
        </w:rPr>
        <w:t>63</w:t>
      </w:r>
      <w:r>
        <w:rPr>
          <w:color w:val="000000"/>
          <w:spacing w:val="0"/>
          <w:w w:val="100"/>
          <w:position w:val="0"/>
        </w:rPr>
        <w:t>万元，同比增长</w:t>
      </w:r>
      <w:r>
        <w:rPr>
          <w:rFonts w:ascii="Times New Roman" w:eastAsia="Times New Roman" w:hAnsi="Times New Roman" w:cs="Times New Roman"/>
          <w:color w:val="000000"/>
          <w:spacing w:val="0"/>
          <w:w w:val="100"/>
          <w:position w:val="0"/>
        </w:rPr>
        <w:t>38</w:t>
      </w:r>
      <w:r>
        <w:rPr>
          <w:color w:val="000000"/>
          <w:spacing w:val="0"/>
          <w:w w:val="100"/>
          <w:position w:val="0"/>
        </w:rPr>
        <w:t>.</w:t>
      </w:r>
      <w:r>
        <w:rPr>
          <w:rFonts w:ascii="Times New Roman" w:eastAsia="Times New Roman" w:hAnsi="Times New Roman" w:cs="Times New Roman"/>
          <w:color w:val="000000"/>
          <w:spacing w:val="0"/>
          <w:w w:val="100"/>
          <w:position w:val="0"/>
        </w:rPr>
        <w:t>56%</w:t>
      </w:r>
      <w:r>
        <w:rPr>
          <w:color w:val="000000"/>
          <w:spacing w:val="0"/>
          <w:w w:val="100"/>
          <w:position w:val="0"/>
        </w:rPr>
        <w:t>。本期公司收入大幅提高主要系公司 于报告期内收购中电器件</w:t>
      </w:r>
      <w:r>
        <w:rPr>
          <w:rFonts w:ascii="Times New Roman" w:eastAsia="Times New Roman" w:hAnsi="Times New Roman" w:cs="Times New Roman"/>
          <w:color w:val="000000"/>
          <w:spacing w:val="0"/>
          <w:w w:val="100"/>
          <w:position w:val="0"/>
        </w:rPr>
        <w:t>55%</w:t>
      </w:r>
      <w:r>
        <w:rPr>
          <w:color w:val="000000"/>
          <w:spacing w:val="0"/>
          <w:w w:val="100"/>
          <w:position w:val="0"/>
        </w:rPr>
        <w:t>股权，自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日起将中电器件财务数据纳入合并范围。该企业属于商 品批发行业，营业收入较高，</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月营业收入达到约</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78</w:t>
      </w:r>
      <w:r>
        <w:rPr>
          <w:color w:val="000000"/>
          <w:spacing w:val="0"/>
          <w:w w:val="100"/>
          <w:position w:val="0"/>
        </w:rPr>
        <w:t>亿。</w:t>
      </w:r>
    </w:p>
    <w:p>
      <w:pPr>
        <w:pStyle w:val="Style3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本企业原有业务订单合同收入与上年基本持平，略有增长。其中，维护合同收入增长大于新签软硬件 合同收入的增长。</w:t>
      </w:r>
      <w:r>
        <w:br w:type="page"/>
      </w:r>
    </w:p>
    <w:tbl>
      <w:tblPr>
        <w:tblOverlap w:val="never"/>
        <w:jc w:val="center"/>
        <w:tblLayout w:type="fixed"/>
      </w:tblPr>
      <w:tblGrid>
        <w:gridCol w:w="1867"/>
        <w:gridCol w:w="1690"/>
        <w:gridCol w:w="979"/>
        <w:gridCol w:w="1147"/>
        <w:gridCol w:w="1099"/>
        <w:gridCol w:w="1066"/>
        <w:gridCol w:w="1046"/>
        <w:gridCol w:w="782"/>
      </w:tblGrid>
      <w:tr>
        <w:trPr>
          <w:trHeight w:val="1051" w:hRule="exact"/>
        </w:trPr>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 订单增减幅</w:t>
            </w:r>
          </w:p>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本期订单完 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增减幅度超 过</w:t>
            </w:r>
            <w:r>
              <w:rPr>
                <w:rFonts w:ascii="Times New Roman" w:eastAsia="Times New Roman" w:hAnsi="Times New Roman" w:cs="Times New Roman"/>
                <w:color w:val="000000"/>
                <w:spacing w:val="0"/>
                <w:w w:val="100"/>
                <w:position w:val="0"/>
              </w:rPr>
              <w:t>30%</w:t>
            </w:r>
            <w:r>
              <w:rPr>
                <w:color w:val="000000"/>
                <w:spacing w:val="0"/>
                <w:w w:val="100"/>
                <w:position w:val="0"/>
              </w:rPr>
              <w:t>的原 因</w:t>
            </w:r>
          </w:p>
        </w:tc>
        <w:tc>
          <w:tcPr>
            <w:tcBorders>
              <w:top w:val="single" w:sz="4"/>
              <w:left w:val="single" w:sz="4"/>
              <w:right w:val="single" w:sz="4"/>
            </w:tcBorders>
            <w:shd w:val="clear" w:color="auto" w:fill="C0C0C0"/>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跨期执行 情况</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酒店信息系统业务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新签合同及订单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925</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餐饮信息系统业务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新签合同及订单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w:t>
            </w:r>
          </w:p>
        </w:tc>
      </w:tr>
      <w:tr>
        <w:trPr>
          <w:trHeight w:val="63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支付系统业务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新签合同及订单、分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r>
      <w:tr>
        <w:trPr>
          <w:trHeight w:val="946" w:hRule="exact"/>
        </w:trPr>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tcBorders>
            <w:shd w:val="clear" w:color="auto" w:fill="C0C0C0"/>
            <w:vAlign w:val="top"/>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本年比上年 订单增减幅 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本期订单完 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C0C0C0"/>
            <w:vAlign w:val="top"/>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增减幅度超 过</w:t>
            </w:r>
            <w:r>
              <w:rPr>
                <w:rFonts w:ascii="Times New Roman" w:eastAsia="Times New Roman" w:hAnsi="Times New Roman" w:cs="Times New Roman"/>
                <w:color w:val="000000"/>
                <w:spacing w:val="0"/>
                <w:w w:val="100"/>
                <w:position w:val="0"/>
              </w:rPr>
              <w:t>30%</w:t>
            </w:r>
            <w:r>
              <w:rPr>
                <w:color w:val="000000"/>
                <w:spacing w:val="0"/>
                <w:w w:val="100"/>
                <w:position w:val="0"/>
              </w:rPr>
              <w:t>的原 因</w:t>
            </w:r>
          </w:p>
        </w:tc>
        <w:tc>
          <w:tcPr>
            <w:tcBorders>
              <w:top w:val="single" w:sz="4"/>
              <w:left w:val="single" w:sz="4"/>
              <w:right w:val="single" w:sz="4"/>
            </w:tcBorders>
            <w:shd w:val="clear" w:color="auto" w:fill="C0C0C0"/>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跨期执行 情况</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计算机周边产品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新签合同及订单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电子元器件产品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新签合同及订单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r>
              <w:rPr>
                <w:color w:val="000000"/>
                <w:spacing w:val="0"/>
                <w:w w:val="100"/>
                <w:position w:val="0"/>
              </w:rPr>
              <w:t>.</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新增客户</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维护合同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订单增加</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医疗器械及国际业务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新签合同及订单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医疗器械维 持常态客户</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r>
              <w:rPr>
                <w:color w:val="000000"/>
                <w:spacing w:val="0"/>
                <w:w w:val="100"/>
                <w:position w:val="0"/>
              </w:rPr>
              <w:t>.</w:t>
            </w: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国际业务增 加订单</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其他销售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新签合同及订单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r>
              <w:rPr>
                <w:color w:val="000000"/>
                <w:spacing w:val="0"/>
                <w:w w:val="100"/>
                <w:position w:val="0"/>
              </w:rPr>
              <w:t>.</w:t>
            </w: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广核电业务</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44</w:t>
            </w:r>
            <w:r>
              <w:rPr>
                <w:color w:val="000000"/>
                <w:spacing w:val="0"/>
                <w:w w:val="100"/>
                <w:position w:val="0"/>
              </w:rPr>
              <w:t>.</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减少移动项 目订单</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6"/>
        <w:keepNext w:val="0"/>
        <w:keepLines w:val="0"/>
        <w:widowControl w:val="0"/>
        <w:shd w:val="clear" w:color="auto" w:fill="auto"/>
        <w:bidi w:val="0"/>
        <w:spacing w:before="0" w:after="0" w:line="400" w:lineRule="exact"/>
        <w:ind w:left="0" w:right="0" w:firstLine="0"/>
        <w:jc w:val="both"/>
      </w:pPr>
      <w:r>
        <w:rPr>
          <w:color w:val="000000"/>
          <w:spacing w:val="0"/>
          <w:w w:val="100"/>
          <w:position w:val="0"/>
        </w:rPr>
        <w:t>注：</w:t>
      </w:r>
    </w:p>
    <w:p>
      <w:pPr>
        <w:pStyle w:val="Style26"/>
        <w:keepNext w:val="0"/>
        <w:keepLines w:val="0"/>
        <w:widowControl w:val="0"/>
        <w:shd w:val="clear" w:color="auto" w:fill="auto"/>
        <w:tabs>
          <w:tab w:pos="485" w:val="left"/>
        </w:tabs>
        <w:bidi w:val="0"/>
        <w:spacing w:before="0" w:after="0" w:line="400" w:lineRule="exact"/>
        <w:ind w:left="0" w:right="0" w:firstLine="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w:t>
        <w:tab/>
        <w:t>酒店信息系统：本年度新签的合同及订单（本处是指新签署的而非确认收入的）包括北京总公司酒店系统集成合同及 订单（不包括星巴克、</w:t>
      </w:r>
      <w:r>
        <w:rPr>
          <w:color w:val="000000"/>
          <w:spacing w:val="0"/>
          <w:w w:val="100"/>
          <w:position w:val="0"/>
          <w:sz w:val="18"/>
          <w:szCs w:val="18"/>
        </w:rPr>
        <w:t>COSTA</w:t>
      </w:r>
      <w:r>
        <w:rPr>
          <w:color w:val="000000"/>
          <w:spacing w:val="0"/>
          <w:w w:val="100"/>
          <w:position w:val="0"/>
        </w:rPr>
        <w:t>、汉堡王和所有社会餐饮客户合同，社会餐饮客户是指该客户没有提供客房住宿服务或没有与 酒店管理系统接口的独立餐厅）+软件子公司酒店系统集成合同及订单+西软酒店系统集成合同及订单+北海维护与酒店系统 集成合同及订单+石基昆仑的全部业务；</w:t>
      </w:r>
    </w:p>
    <w:p>
      <w:pPr>
        <w:pStyle w:val="Style26"/>
        <w:keepNext w:val="0"/>
        <w:keepLines w:val="0"/>
        <w:widowControl w:val="0"/>
        <w:shd w:val="clear" w:color="auto" w:fill="auto"/>
        <w:tabs>
          <w:tab w:pos="490" w:val="left"/>
        </w:tabs>
        <w:bidi w:val="0"/>
        <w:spacing w:before="0" w:after="0" w:line="400" w:lineRule="exact"/>
        <w:ind w:left="0" w:right="0" w:firstLine="0"/>
        <w:jc w:val="both"/>
      </w:pPr>
      <w:bookmarkStart w:id="94" w:name="bookmark94"/>
      <w:r>
        <w:rPr>
          <w:color w:val="000000"/>
          <w:spacing w:val="0"/>
          <w:w w:val="100"/>
          <w:position w:val="0"/>
          <w:sz w:val="18"/>
          <w:szCs w:val="18"/>
        </w:rPr>
        <w:t>（</w:t>
      </w:r>
      <w:bookmarkEnd w:id="94"/>
      <w:r>
        <w:rPr>
          <w:color w:val="000000"/>
          <w:spacing w:val="0"/>
          <w:w w:val="100"/>
          <w:position w:val="0"/>
          <w:sz w:val="18"/>
          <w:szCs w:val="18"/>
        </w:rPr>
        <w:t>2）</w:t>
        <w:tab/>
      </w:r>
      <w:r>
        <w:rPr>
          <w:color w:val="000000"/>
          <w:spacing w:val="0"/>
          <w:w w:val="100"/>
          <w:position w:val="0"/>
        </w:rPr>
        <w:t>餐饮信息系统：本年度新签署的合同及订单（本处是指新签署的而非确认收入的）包括</w:t>
      </w:r>
      <w:r>
        <w:rPr>
          <w:color w:val="000000"/>
          <w:spacing w:val="0"/>
          <w:w w:val="100"/>
          <w:position w:val="0"/>
          <w:sz w:val="18"/>
          <w:szCs w:val="18"/>
        </w:rPr>
        <w:t>MICROS</w:t>
      </w:r>
      <w:r>
        <w:rPr>
          <w:color w:val="000000"/>
          <w:spacing w:val="0"/>
          <w:w w:val="100"/>
          <w:position w:val="0"/>
        </w:rPr>
        <w:t>社会餐饮客户合同及订 单</w:t>
      </w:r>
      <w:r>
        <w:rPr>
          <w:color w:val="000000"/>
          <w:spacing w:val="0"/>
          <w:w w:val="100"/>
          <w:position w:val="0"/>
          <w:sz w:val="18"/>
          <w:szCs w:val="18"/>
        </w:rPr>
        <w:t>+</w:t>
      </w:r>
      <w:r>
        <w:rPr>
          <w:color w:val="000000"/>
          <w:spacing w:val="0"/>
          <w:w w:val="100"/>
          <w:position w:val="0"/>
        </w:rPr>
        <w:t>北京现化的社会餐饮合同及订单（不包括软子代签的合同）</w:t>
      </w:r>
      <w:r>
        <w:rPr>
          <w:color w:val="000000"/>
          <w:spacing w:val="0"/>
          <w:w w:val="100"/>
          <w:position w:val="0"/>
          <w:sz w:val="18"/>
          <w:szCs w:val="18"/>
        </w:rPr>
        <w:t>+Infrasy s</w:t>
      </w:r>
      <w:r>
        <w:rPr>
          <w:color w:val="000000"/>
          <w:spacing w:val="0"/>
          <w:w w:val="100"/>
          <w:position w:val="0"/>
        </w:rPr>
        <w:t>境外的业务（海外业务最好也分成酒店业和社会餐 饮业）+上海正品的餐饮合同及订单；</w:t>
      </w:r>
    </w:p>
    <w:p>
      <w:pPr>
        <w:pStyle w:val="Style26"/>
        <w:keepNext w:val="0"/>
        <w:keepLines w:val="0"/>
        <w:widowControl w:val="0"/>
        <w:shd w:val="clear" w:color="auto" w:fill="auto"/>
        <w:tabs>
          <w:tab w:pos="421" w:val="left"/>
        </w:tabs>
        <w:bidi w:val="0"/>
        <w:spacing w:before="0" w:line="400" w:lineRule="exact"/>
        <w:ind w:left="0" w:right="0" w:firstLine="0"/>
        <w:jc w:val="both"/>
      </w:pPr>
      <w:bookmarkStart w:id="95" w:name="bookmark95"/>
      <w:r>
        <w:rPr>
          <w:color w:val="000000"/>
          <w:spacing w:val="0"/>
          <w:w w:val="100"/>
          <w:position w:val="0"/>
          <w:sz w:val="18"/>
          <w:szCs w:val="18"/>
        </w:rPr>
        <w:t>（</w:t>
      </w:r>
      <w:bookmarkEnd w:id="95"/>
      <w:r>
        <w:rPr>
          <w:color w:val="000000"/>
          <w:spacing w:val="0"/>
          <w:w w:val="100"/>
          <w:position w:val="0"/>
          <w:sz w:val="18"/>
          <w:szCs w:val="18"/>
        </w:rPr>
        <w:t>3）</w:t>
        <w:tab/>
      </w:r>
      <w:r>
        <w:rPr>
          <w:color w:val="000000"/>
          <w:spacing w:val="0"/>
          <w:w w:val="100"/>
          <w:position w:val="0"/>
        </w:rPr>
        <w:t>支付系统业务：本年度新签署的合同及订单（本处是指新签署的而非确认收入的）包括南京银石合同+北海</w:t>
      </w:r>
      <w:r>
        <w:rPr>
          <w:color w:val="000000"/>
          <w:spacing w:val="0"/>
          <w:w w:val="100"/>
          <w:position w:val="0"/>
          <w:sz w:val="18"/>
          <w:szCs w:val="18"/>
        </w:rPr>
        <w:t>PGS</w:t>
      </w:r>
      <w:r>
        <w:rPr>
          <w:color w:val="000000"/>
          <w:spacing w:val="0"/>
          <w:w w:val="100"/>
          <w:position w:val="0"/>
        </w:rPr>
        <w:t>合同。</w:t>
      </w: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大额订单情况</w:t>
      </w:r>
    </w:p>
    <w:tbl>
      <w:tblPr>
        <w:tblOverlap w:val="never"/>
        <w:jc w:val="center"/>
        <w:tblLayout w:type="fixed"/>
      </w:tblPr>
      <w:tblGrid>
        <w:gridCol w:w="1867"/>
        <w:gridCol w:w="1382"/>
        <w:gridCol w:w="1210"/>
        <w:gridCol w:w="211"/>
        <w:gridCol w:w="1142"/>
        <w:gridCol w:w="1301"/>
        <w:gridCol w:w="1224"/>
        <w:gridCol w:w="1344"/>
      </w:tblGrid>
      <w:tr>
        <w:trPr>
          <w:trHeight w:val="662" w:hRule="exact"/>
        </w:trPr>
        <w:tc>
          <w:tcPr>
            <w:tcBorders>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left w:val="single" w:sz="4"/>
            </w:tcBorders>
            <w:shd w:val="clear" w:color="auto" w:fill="C0C0C0"/>
            <w:vAlign w:val="top"/>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年大额订单</w:t>
            </w:r>
          </w:p>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c>
          <w:tcPr>
            <w:tcBorders>
              <w:left w:val="single" w:sz="4"/>
            </w:tcBorders>
            <w:shd w:val="clear" w:color="auto" w:fill="C0C0C0"/>
            <w:vAlign w:val="top"/>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年大额订</w:t>
            </w:r>
          </w:p>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单数量</w:t>
            </w:r>
          </w:p>
        </w:tc>
        <w:tc>
          <w:tcPr>
            <w:gridSpan w:val="2"/>
            <w:tcBorders>
              <w:left w:val="single" w:sz="4"/>
            </w:tcBorders>
            <w:shd w:val="clear" w:color="auto" w:fill="C0C0C0"/>
            <w:vAlign w:val="top"/>
          </w:tcPr>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年大额订单 总额</w:t>
            </w:r>
          </w:p>
        </w:tc>
        <w:tc>
          <w:tcPr>
            <w:tcBorders>
              <w:left w:val="single" w:sz="4"/>
            </w:tcBorders>
            <w:shd w:val="clear" w:color="auto" w:fill="C0C0C0"/>
            <w:vAlign w:val="top"/>
          </w:tcPr>
          <w:p>
            <w:pPr>
              <w:pStyle w:val="Style19"/>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年大额订单 总额</w:t>
            </w:r>
          </w:p>
        </w:tc>
        <w:tc>
          <w:tcPr>
            <w:tcBorders>
              <w:left w:val="single" w:sz="4"/>
            </w:tcBorders>
            <w:shd w:val="clear" w:color="auto" w:fill="C0C0C0"/>
            <w:vAlign w:val="top"/>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大额订单总额 增长比例（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left w:val="single" w:sz="4"/>
              <w:right w:val="single" w:sz="4"/>
            </w:tcBorders>
            <w:shd w:val="clear" w:color="auto" w:fill="C0C0C0"/>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大额订单占全部 订单日勺比例（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307,347,883.70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243,548,543.80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19,243,531.24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32,040,928.11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91,982,469.51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31,000,184.00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418,573,884.45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306,589,655.91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w:t>
            </w:r>
          </w:p>
        </w:tc>
      </w:tr>
      <w:tr>
        <w:trPr>
          <w:trHeight w:val="408" w:hRule="exact"/>
        </w:trPr>
        <w:tc>
          <w:tcPr>
            <w:gridSpan w:val="8"/>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大额订单情况（大于</w:t>
            </w:r>
            <w:r>
              <w:rPr>
                <w:rFonts w:ascii="Times New Roman" w:eastAsia="Times New Roman" w:hAnsi="Times New Roman" w:cs="Times New Roman"/>
                <w:color w:val="000000"/>
                <w:spacing w:val="0"/>
                <w:w w:val="100"/>
                <w:position w:val="0"/>
              </w:rPr>
              <w:t>10</w:t>
            </w:r>
            <w:r>
              <w:rPr>
                <w:color w:val="000000"/>
                <w:spacing w:val="0"/>
                <w:w w:val="100"/>
                <w:position w:val="0"/>
              </w:rPr>
              <w:t>万元订单）</w:t>
            </w:r>
          </w:p>
        </w:tc>
      </w:tr>
      <w:tr>
        <w:trPr>
          <w:trHeight w:val="403" w:hRule="exact"/>
        </w:trPr>
        <w:tc>
          <w:tcPr>
            <w:vMerge w:val="restart"/>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产品分类</w:t>
            </w:r>
          </w:p>
        </w:tc>
        <w:tc>
          <w:tcPr>
            <w:gridSpan w:val="3"/>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gridSpan w:val="2"/>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vMerge w:val="restart"/>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大额订单总额 增长比例（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C0C0C0"/>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大额订单占全部 订单日勺比例（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大额订单数量</w:t>
            </w:r>
          </w:p>
        </w:tc>
        <w:tc>
          <w:tcPr>
            <w:gridSpan w:val="2"/>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大额订单总额</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大额订单数量</w:t>
            </w:r>
          </w:p>
        </w:tc>
        <w:tc>
          <w:tcPr>
            <w:tcBorders>
              <w:top w:val="single" w:sz="4"/>
              <w:left w:val="single" w:sz="4"/>
            </w:tcBorders>
            <w:shd w:val="clear" w:color="auto" w:fill="C0C0C0"/>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大额订单总额</w:t>
            </w: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计算机周边产品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833</w:t>
            </w:r>
            <w:r>
              <w:rPr>
                <w:color w:val="000000"/>
                <w:spacing w:val="0"/>
                <w:w w:val="100"/>
                <w:position w:val="0"/>
              </w:rPr>
              <w:t>,</w:t>
            </w:r>
            <w:r>
              <w:rPr>
                <w:rFonts w:ascii="Times New Roman" w:eastAsia="Times New Roman" w:hAnsi="Times New Roman" w:cs="Times New Roman"/>
                <w:color w:val="000000"/>
                <w:spacing w:val="0"/>
                <w:w w:val="100"/>
                <w:position w:val="0"/>
              </w:rPr>
              <w:t>762</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w:t>
            </w:r>
            <w:r>
              <w:rPr>
                <w:color w:val="000000"/>
                <w:spacing w:val="0"/>
                <w:w w:val="100"/>
                <w:position w:val="0"/>
              </w:rPr>
              <w:t>,</w:t>
            </w:r>
            <w:r>
              <w:rPr>
                <w:rFonts w:ascii="Times New Roman" w:eastAsia="Times New Roman" w:hAnsi="Times New Roman" w:cs="Times New Roman"/>
                <w:color w:val="000000"/>
                <w:spacing w:val="0"/>
                <w:w w:val="100"/>
                <w:position w:val="0"/>
              </w:rPr>
              <w:t>495</w:t>
            </w:r>
            <w:r>
              <w:rPr>
                <w:color w:val="000000"/>
                <w:spacing w:val="0"/>
                <w:w w:val="100"/>
                <w:position w:val="0"/>
              </w:rPr>
              <w:t>,</w:t>
            </w:r>
            <w:r>
              <w:rPr>
                <w:rFonts w:ascii="Times New Roman" w:eastAsia="Times New Roman" w:hAnsi="Times New Roman" w:cs="Times New Roman"/>
                <w:color w:val="000000"/>
                <w:spacing w:val="0"/>
                <w:w w:val="100"/>
                <w:position w:val="0"/>
              </w:rPr>
              <w:t>530</w:t>
            </w:r>
            <w:r>
              <w:rPr>
                <w:color w:val="000000"/>
                <w:spacing w:val="0"/>
                <w:w w:val="100"/>
                <w:position w:val="0"/>
              </w:rPr>
              <w:t>.</w:t>
            </w: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电子元器件产品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482</w:t>
            </w:r>
            <w:r>
              <w:rPr>
                <w:color w:val="000000"/>
                <w:spacing w:val="0"/>
                <w:w w:val="100"/>
                <w:position w:val="0"/>
              </w:rPr>
              <w:t>,</w:t>
            </w:r>
            <w:r>
              <w:rPr>
                <w:rFonts w:ascii="Times New Roman" w:eastAsia="Times New Roman" w:hAnsi="Times New Roman" w:cs="Times New Roman"/>
                <w:color w:val="000000"/>
                <w:spacing w:val="0"/>
                <w:w w:val="100"/>
                <w:position w:val="0"/>
              </w:rPr>
              <w:t>337</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881</w:t>
            </w:r>
            <w:r>
              <w:rPr>
                <w:color w:val="000000"/>
                <w:spacing w:val="0"/>
                <w:w w:val="100"/>
                <w:position w:val="0"/>
              </w:rPr>
              <w:t>,</w:t>
            </w:r>
            <w:r>
              <w:rPr>
                <w:rFonts w:ascii="Times New Roman" w:eastAsia="Times New Roman" w:hAnsi="Times New Roman" w:cs="Times New Roman"/>
                <w:color w:val="000000"/>
                <w:spacing w:val="0"/>
                <w:w w:val="100"/>
                <w:position w:val="0"/>
              </w:rPr>
              <w:t>124</w:t>
            </w:r>
            <w:r>
              <w:rPr>
                <w:color w:val="000000"/>
                <w:spacing w:val="0"/>
                <w:w w:val="100"/>
                <w:position w:val="0"/>
              </w:rPr>
              <w:t>.</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医疗器械及国际业务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616</w:t>
            </w:r>
            <w:r>
              <w:rPr>
                <w:color w:val="000000"/>
                <w:spacing w:val="0"/>
                <w:w w:val="100"/>
                <w:position w:val="0"/>
              </w:rPr>
              <w:t>,</w:t>
            </w:r>
            <w:r>
              <w:rPr>
                <w:rFonts w:ascii="Times New Roman" w:eastAsia="Times New Roman" w:hAnsi="Times New Roman" w:cs="Times New Roman"/>
                <w:color w:val="000000"/>
                <w:spacing w:val="0"/>
                <w:w w:val="100"/>
                <w:position w:val="0"/>
              </w:rPr>
              <w:t>814</w:t>
            </w:r>
            <w:r>
              <w:rPr>
                <w:color w:val="000000"/>
                <w:spacing w:val="0"/>
                <w:w w:val="100"/>
                <w:position w:val="0"/>
              </w:rPr>
              <w:t>.</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211</w:t>
            </w:r>
            <w:r>
              <w:rPr>
                <w:color w:val="000000"/>
                <w:spacing w:val="0"/>
                <w:w w:val="100"/>
                <w:position w:val="0"/>
              </w:rPr>
              <w:t>,</w:t>
            </w:r>
            <w:r>
              <w:rPr>
                <w:rFonts w:ascii="Times New Roman" w:eastAsia="Times New Roman" w:hAnsi="Times New Roman" w:cs="Times New Roman"/>
                <w:color w:val="000000"/>
                <w:spacing w:val="0"/>
                <w:w w:val="100"/>
                <w:position w:val="0"/>
              </w:rPr>
              <w:t>780</w:t>
            </w:r>
            <w:r>
              <w:rPr>
                <w:color w:val="000000"/>
                <w:spacing w:val="0"/>
                <w:w w:val="100"/>
                <w:position w:val="0"/>
              </w:rPr>
              <w:t>.</w:t>
            </w: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r>
              <w:rPr>
                <w:color w:val="000000"/>
                <w:spacing w:val="0"/>
                <w:w w:val="100"/>
                <w:position w:val="0"/>
              </w:rPr>
              <w:t>.</w:t>
            </w: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300</w:t>
            </w:r>
            <w:r>
              <w:rPr>
                <w:color w:val="000000"/>
                <w:spacing w:val="0"/>
                <w:w w:val="100"/>
                <w:position w:val="0"/>
              </w:rPr>
              <w:t>,</w:t>
            </w:r>
            <w:r>
              <w:rPr>
                <w:rFonts w:ascii="Times New Roman" w:eastAsia="Times New Roman" w:hAnsi="Times New Roman" w:cs="Times New Roman"/>
                <w:color w:val="000000"/>
                <w:spacing w:val="0"/>
                <w:w w:val="100"/>
                <w:position w:val="0"/>
              </w:rPr>
              <w:t>613</w:t>
            </w:r>
            <w:r>
              <w:rPr>
                <w:color w:val="000000"/>
                <w:spacing w:val="0"/>
                <w:w w:val="100"/>
                <w:position w:val="0"/>
              </w:rPr>
              <w:t>.</w:t>
            </w: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744</w:t>
            </w:r>
            <w:r>
              <w:rPr>
                <w:color w:val="000000"/>
                <w:spacing w:val="0"/>
                <w:w w:val="100"/>
                <w:position w:val="0"/>
              </w:rPr>
              <w:t>,</w:t>
            </w:r>
            <w:r>
              <w:rPr>
                <w:rFonts w:ascii="Times New Roman" w:eastAsia="Times New Roman" w:hAnsi="Times New Roman" w:cs="Times New Roman"/>
                <w:color w:val="000000"/>
                <w:spacing w:val="0"/>
                <w:w w:val="100"/>
                <w:position w:val="0"/>
              </w:rPr>
              <w:t>402</w:t>
            </w:r>
            <w:r>
              <w:rPr>
                <w:color w:val="000000"/>
                <w:spacing w:val="0"/>
                <w:w w:val="100"/>
                <w:position w:val="0"/>
              </w:rPr>
              <w:t>.</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w:t>
            </w:r>
            <w:r>
              <w:rPr>
                <w:color w:val="000000"/>
                <w:spacing w:val="0"/>
                <w:w w:val="100"/>
                <w:position w:val="0"/>
              </w:rPr>
              <w:t>.</w:t>
            </w: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76%</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635</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w:t>
            </w:r>
            <w:r>
              <w:rPr>
                <w:color w:val="000000"/>
                <w:spacing w:val="0"/>
                <w:w w:val="100"/>
                <w:position w:val="0"/>
              </w:rPr>
              <w:t>,</w:t>
            </w:r>
            <w:r>
              <w:rPr>
                <w:rFonts w:ascii="Times New Roman" w:eastAsia="Times New Roman" w:hAnsi="Times New Roman" w:cs="Times New Roman"/>
                <w:color w:val="000000"/>
                <w:spacing w:val="0"/>
                <w:w w:val="100"/>
                <w:position w:val="0"/>
              </w:rPr>
              <w:t>233</w:t>
            </w:r>
            <w:r>
              <w:rPr>
                <w:color w:val="000000"/>
                <w:spacing w:val="0"/>
                <w:w w:val="100"/>
                <w:position w:val="0"/>
              </w:rPr>
              <w:t>,</w:t>
            </w:r>
            <w:r>
              <w:rPr>
                <w:rFonts w:ascii="Times New Roman" w:eastAsia="Times New Roman" w:hAnsi="Times New Roman" w:cs="Times New Roman"/>
                <w:color w:val="000000"/>
                <w:spacing w:val="0"/>
                <w:w w:val="100"/>
                <w:position w:val="0"/>
              </w:rPr>
              <w:t>528</w:t>
            </w:r>
            <w:r>
              <w:rPr>
                <w:color w:val="000000"/>
                <w:spacing w:val="0"/>
                <w:w w:val="100"/>
                <w:position w:val="0"/>
              </w:rPr>
              <w:t>.</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w:t>
            </w:r>
            <w:r>
              <w:rPr>
                <w:color w:val="000000"/>
                <w:spacing w:val="0"/>
                <w:w w:val="100"/>
                <w:position w:val="0"/>
              </w:rPr>
              <w:t>,</w:t>
            </w:r>
            <w:r>
              <w:rPr>
                <w:rFonts w:ascii="Times New Roman" w:eastAsia="Times New Roman" w:hAnsi="Times New Roman" w:cs="Times New Roman"/>
                <w:color w:val="000000"/>
                <w:spacing w:val="0"/>
                <w:w w:val="100"/>
                <w:position w:val="0"/>
              </w:rPr>
              <w:t>332</w:t>
            </w:r>
            <w:r>
              <w:rPr>
                <w:color w:val="000000"/>
                <w:spacing w:val="0"/>
                <w:w w:val="100"/>
                <w:position w:val="0"/>
              </w:rPr>
              <w:t>,</w:t>
            </w:r>
            <w:r>
              <w:rPr>
                <w:rFonts w:ascii="Times New Roman" w:eastAsia="Times New Roman" w:hAnsi="Times New Roman" w:cs="Times New Roman"/>
                <w:color w:val="000000"/>
                <w:spacing w:val="0"/>
                <w:w w:val="100"/>
                <w:position w:val="0"/>
              </w:rPr>
              <w:t>837</w:t>
            </w:r>
            <w:r>
              <w:rPr>
                <w:color w:val="000000"/>
                <w:spacing w:val="0"/>
                <w:w w:val="100"/>
                <w:position w:val="0"/>
              </w:rPr>
              <w:t>.</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18%</w:t>
            </w:r>
          </w:p>
        </w:tc>
      </w:tr>
    </w:tbl>
    <w:p>
      <w:pPr>
        <w:widowControl w:val="0"/>
        <w:spacing w:after="23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p>
    <w:p>
      <w:pPr>
        <w:pStyle w:val="Style26"/>
        <w:keepNext w:val="0"/>
        <w:keepLines w:val="0"/>
        <w:widowControl w:val="0"/>
        <w:shd w:val="clear" w:color="auto" w:fill="auto"/>
        <w:tabs>
          <w:tab w:pos="445" w:val="left"/>
        </w:tabs>
        <w:bidi w:val="0"/>
        <w:spacing w:before="0" w:after="160" w:line="240" w:lineRule="auto"/>
        <w:ind w:left="0" w:right="0" w:firstLine="0"/>
        <w:jc w:val="left"/>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w:t>
        <w:tab/>
        <w:t>酒店信息系统业务的大额订单是指</w:t>
      </w:r>
      <w:r>
        <w:rPr>
          <w:rFonts w:ascii="Times New Roman" w:eastAsia="Times New Roman" w:hAnsi="Times New Roman" w:cs="Times New Roman"/>
          <w:color w:val="000000"/>
          <w:spacing w:val="0"/>
          <w:w w:val="100"/>
          <w:position w:val="0"/>
        </w:rPr>
        <w:t>10 0</w:t>
      </w:r>
      <w:r>
        <w:rPr>
          <w:color w:val="000000"/>
          <w:spacing w:val="0"/>
          <w:w w:val="100"/>
          <w:position w:val="0"/>
        </w:rPr>
        <w:t>万元以上合同;</w:t>
      </w:r>
    </w:p>
    <w:p>
      <w:pPr>
        <w:pStyle w:val="Style26"/>
        <w:keepNext w:val="0"/>
        <w:keepLines w:val="0"/>
        <w:widowControl w:val="0"/>
        <w:shd w:val="clear" w:color="auto" w:fill="auto"/>
        <w:tabs>
          <w:tab w:pos="445" w:val="left"/>
        </w:tabs>
        <w:bidi w:val="0"/>
        <w:spacing w:before="0" w:after="160" w:line="240" w:lineRule="auto"/>
        <w:ind w:left="0" w:right="0" w:firstLine="0"/>
        <w:jc w:val="left"/>
      </w:pPr>
      <w:bookmarkStart w:id="97" w:name="bookmark97"/>
      <w:r>
        <w:rPr>
          <w:color w:val="000000"/>
          <w:spacing w:val="0"/>
          <w:w w:val="100"/>
          <w:position w:val="0"/>
        </w:rPr>
        <w:t>（</w:t>
      </w:r>
      <w:bookmarkEnd w:id="97"/>
      <w:r>
        <w:rPr>
          <w:color w:val="000000"/>
          <w:spacing w:val="0"/>
          <w:w w:val="100"/>
          <w:position w:val="0"/>
          <w:sz w:val="18"/>
          <w:szCs w:val="18"/>
        </w:rPr>
        <w:t>2</w:t>
      </w:r>
      <w:r>
        <w:rPr>
          <w:color w:val="000000"/>
          <w:spacing w:val="0"/>
          <w:w w:val="100"/>
          <w:position w:val="0"/>
        </w:rPr>
        <w:t>）</w:t>
        <w:tab/>
        <w:t>餐饮信息系统业务的大额订单是指</w:t>
      </w:r>
      <w:r>
        <w:rPr>
          <w:rFonts w:ascii="Times New Roman" w:eastAsia="Times New Roman" w:hAnsi="Times New Roman" w:cs="Times New Roman"/>
          <w:color w:val="000000"/>
          <w:spacing w:val="0"/>
          <w:w w:val="100"/>
          <w:position w:val="0"/>
        </w:rPr>
        <w:t>10</w:t>
      </w:r>
      <w:r>
        <w:rPr>
          <w:color w:val="000000"/>
          <w:spacing w:val="0"/>
          <w:w w:val="100"/>
          <w:position w:val="0"/>
        </w:rPr>
        <w:t>万元以上合同；</w:t>
      </w:r>
    </w:p>
    <w:p>
      <w:pPr>
        <w:pStyle w:val="Style26"/>
        <w:keepNext w:val="0"/>
        <w:keepLines w:val="0"/>
        <w:widowControl w:val="0"/>
        <w:shd w:val="clear" w:color="auto" w:fill="auto"/>
        <w:tabs>
          <w:tab w:pos="445" w:val="left"/>
        </w:tabs>
        <w:bidi w:val="0"/>
        <w:spacing w:before="0" w:after="500" w:line="240" w:lineRule="auto"/>
        <w:ind w:left="0" w:right="0" w:firstLine="0"/>
        <w:jc w:val="left"/>
      </w:pPr>
      <w:bookmarkStart w:id="98" w:name="bookmark98"/>
      <w:r>
        <w:rPr>
          <w:color w:val="000000"/>
          <w:spacing w:val="0"/>
          <w:w w:val="100"/>
          <w:position w:val="0"/>
          <w:sz w:val="18"/>
          <w:szCs w:val="18"/>
        </w:rPr>
        <w:t>（</w:t>
      </w:r>
      <w:bookmarkEnd w:id="98"/>
      <w:r>
        <w:rPr>
          <w:color w:val="000000"/>
          <w:spacing w:val="0"/>
          <w:w w:val="100"/>
          <w:position w:val="0"/>
          <w:sz w:val="18"/>
          <w:szCs w:val="18"/>
        </w:rPr>
        <w:t>3）</w:t>
        <w:tab/>
      </w:r>
      <w:r>
        <w:rPr>
          <w:color w:val="000000"/>
          <w:spacing w:val="0"/>
          <w:w w:val="100"/>
          <w:position w:val="0"/>
        </w:rPr>
        <w:t>支付系统业务的大额订单是指</w:t>
      </w:r>
      <w:r>
        <w:rPr>
          <w:rFonts w:ascii="Times New Roman" w:eastAsia="Times New Roman" w:hAnsi="Times New Roman" w:cs="Times New Roman"/>
          <w:color w:val="000000"/>
          <w:spacing w:val="0"/>
          <w:w w:val="100"/>
          <w:position w:val="0"/>
        </w:rPr>
        <w:t>100</w:t>
      </w:r>
      <w:r>
        <w:rPr>
          <w:color w:val="000000"/>
          <w:spacing w:val="0"/>
          <w:w w:val="100"/>
          <w:position w:val="0"/>
        </w:rPr>
        <w:t>万元以上的合同；</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公司实物销售收入是否大于劳务收入</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tbl>
      <w:tblPr>
        <w:tblOverlap w:val="never"/>
        <w:jc w:val="center"/>
        <w:tblLayout w:type="fixed"/>
      </w:tblPr>
      <w:tblGrid>
        <w:gridCol w:w="1973"/>
        <w:gridCol w:w="2606"/>
        <w:gridCol w:w="2323"/>
        <w:gridCol w:w="1459"/>
        <w:gridCol w:w="15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计算机服务和软件业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维护及安装收入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226,382,133.95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208,961,775.97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1,008,920.47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1,018,848.92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软件、硬件、技术开发收入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589,044,201.79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580,005,708.32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271,551,974.42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6,599,050.07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公司重大的在手订单情况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公司报告期内产品或服务发生重大变化或调整有关情况</w:t>
      </w: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52,078,901.55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6"/>
        <w:gridCol w:w="3638"/>
        <w:gridCol w:w="1987"/>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北京铭成嘉业科技发展有限公司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17,025,825.69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9,597,968.08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WINGTECH GROUP(HONG KONG)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8,907,514.20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8,386,909.84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中国移动通信集团黑龙江有限公司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8,160,683.74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0.74%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52,078,901.55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4.76%</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3</w:t>
      </w:r>
      <w:bookmarkEnd w:id="101"/>
      <w:r>
        <w:rPr>
          <w:color w:val="000000"/>
          <w:spacing w:val="0"/>
          <w:w w:val="100"/>
          <w:position w:val="0"/>
        </w:rPr>
        <w:t>、成本</w:t>
      </w:r>
      <w:bookmarkEnd w:id="100"/>
      <w:bookmarkEnd w:id="102"/>
      <w:bookmarkEnd w:id="9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728"/>
        <w:gridCol w:w="1363"/>
        <w:gridCol w:w="1186"/>
        <w:gridCol w:w="1349"/>
        <w:gridCol w:w="1142"/>
        <w:gridCol w:w="96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同比增减</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占营业成本</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计算机服务和软件业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187,977,791.94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206,739,355.69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计算机服务和软件业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61,774,724.18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52,944,296.39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计算机服务和软件业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588,285.36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588,285.36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245,072,207.26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投资性房地产折旧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2,247,332.68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1382"/>
        <w:gridCol w:w="1363"/>
        <w:gridCol w:w="1186"/>
        <w:gridCol w:w="1349"/>
        <w:gridCol w:w="1142"/>
        <w:gridCol w:w="96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同比增减</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占营业成本</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占营业成本 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175,022,882.03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186,780,831.18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餐饮信息管理系统业务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33,079,590.35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31,431,886.23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35,235,732.71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41,331,538.53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电子元件销售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35,724,498.19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94"/>
        <w:gridCol w:w="1382"/>
        <w:gridCol w:w="1363"/>
        <w:gridCol w:w="1186"/>
        <w:gridCol w:w="1349"/>
        <w:gridCol w:w="1142"/>
        <w:gridCol w:w="97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打印机、耗材及配件销售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164,516,374.62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16,629,333.31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34,553,782.22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注：本期商品批发行业无法取得同口径数据的原因，主要系本公司本期收购的中国电子器件工业有限公司</w:t>
      </w:r>
      <w:r>
        <w:rPr>
          <w:rFonts w:ascii="Times New Roman" w:eastAsia="Times New Roman" w:hAnsi="Times New Roman" w:cs="Times New Roman"/>
          <w:color w:val="000000"/>
          <w:spacing w:val="0"/>
          <w:w w:val="100"/>
          <w:position w:val="0"/>
        </w:rPr>
        <w:t>55%</w:t>
      </w:r>
      <w:r>
        <w:rPr>
          <w:color w:val="000000"/>
          <w:spacing w:val="0"/>
          <w:w w:val="100"/>
          <w:position w:val="0"/>
        </w:rPr>
        <w:t>股权，自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月起纳入合并报表范围。因此无法取得同口径数据。</w:t>
      </w:r>
    </w:p>
    <w:p>
      <w:pPr>
        <w:widowControl w:val="0"/>
        <w:spacing w:after="79" w:line="1" w:lineRule="exact"/>
      </w:pPr>
    </w:p>
    <w:p>
      <w:pPr>
        <w:pStyle w:val="Style26"/>
        <w:keepNext w:val="0"/>
        <w:keepLines w:val="0"/>
        <w:widowControl w:val="0"/>
        <w:shd w:val="clear" w:color="auto" w:fill="auto"/>
        <w:bidi w:val="0"/>
        <w:spacing w:before="0" w:line="317" w:lineRule="exact"/>
        <w:ind w:left="0" w:right="0" w:firstLine="0"/>
        <w:jc w:val="left"/>
      </w:pPr>
      <w:r>
        <w:rPr>
          <w:color w:val="000000"/>
          <w:spacing w:val="0"/>
          <w:w w:val="100"/>
          <w:position w:val="0"/>
        </w:rPr>
        <w:t>公司主要供应商情况</w:t>
      </w:r>
    </w:p>
    <w:tbl>
      <w:tblPr>
        <w:tblOverlap w:val="never"/>
        <w:jc w:val="center"/>
        <w:tblLayout w:type="fixed"/>
      </w:tblPr>
      <w:tblGrid>
        <w:gridCol w:w="4670"/>
        <w:gridCol w:w="491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232,223,671.27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爱普生</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有限公司上海分公司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115,067,567.30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富士施乐实业发展（中国）有限公司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32,274,153.85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7.19%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新加坡 </w:t>
            </w:r>
            <w:r>
              <w:rPr>
                <w:rFonts w:ascii="Times New Roman" w:eastAsia="Times New Roman" w:hAnsi="Times New Roman" w:cs="Times New Roman"/>
                <w:color w:val="000000"/>
                <w:spacing w:val="0"/>
                <w:w w:val="100"/>
                <w:position w:val="0"/>
              </w:rPr>
              <w:t>MICROS-FIDELO</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29,546,456.75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北京融正泰和科技发展有限公司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27,928,370.22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北京网联未来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27,407,123.15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6.11%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232,223,671.27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51.76%</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4</w:t>
      </w:r>
      <w:bookmarkEnd w:id="105"/>
      <w:r>
        <w:rPr>
          <w:color w:val="000000"/>
          <w:spacing w:val="0"/>
          <w:w w:val="100"/>
          <w:position w:val="0"/>
        </w:rPr>
        <w:t>、费用</w:t>
      </w:r>
      <w:bookmarkEnd w:id="103"/>
      <w:bookmarkEnd w:id="104"/>
      <w:bookmarkEnd w:id="106"/>
    </w:p>
    <w:tbl>
      <w:tblPr>
        <w:tblOverlap w:val="never"/>
        <w:jc w:val="center"/>
        <w:tblLayout w:type="fixed"/>
      </w:tblPr>
      <w:tblGrid>
        <w:gridCol w:w="2074"/>
        <w:gridCol w:w="2506"/>
        <w:gridCol w:w="2506"/>
        <w:gridCol w:w="2587"/>
      </w:tblGrid>
      <w:tr>
        <w:trPr>
          <w:trHeight w:val="4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本年比上年增减幅度</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78,155,380.13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55,603,810.25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40.56%</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230,490,737.54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184,908,880.64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24.65%</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-6,281,866.11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-3,863,473.81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62.60%</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35,279,092.02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33,535,009.92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r>
      <w:tr>
        <w:trPr>
          <w:trHeight w:val="34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337,643,343.58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270,184,227.00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24.97%</w:t>
            </w:r>
          </w:p>
        </w:tc>
      </w:tr>
    </w:tbl>
    <w:p>
      <w:pPr>
        <w:pStyle w:val="Style26"/>
        <w:keepNext w:val="0"/>
        <w:keepLines w:val="0"/>
        <w:widowControl w:val="0"/>
        <w:shd w:val="clear" w:color="auto" w:fill="auto"/>
        <w:bidi w:val="0"/>
        <w:spacing w:before="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、销售费用：本报告期比上年同期增长</w:t>
      </w:r>
      <w:r>
        <w:rPr>
          <w:rFonts w:ascii="Times New Roman" w:eastAsia="Times New Roman" w:hAnsi="Times New Roman" w:cs="Times New Roman"/>
          <w:color w:val="000000"/>
          <w:spacing w:val="0"/>
          <w:w w:val="100"/>
          <w:position w:val="0"/>
        </w:rPr>
        <w:t>40.56%</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 该公司本期增加销售费用</w:t>
      </w:r>
      <w:r>
        <w:rPr>
          <w:rFonts w:ascii="Times New Roman" w:eastAsia="Times New Roman" w:hAnsi="Times New Roman" w:cs="Times New Roman"/>
          <w:color w:val="000000"/>
          <w:spacing w:val="0"/>
          <w:w w:val="100"/>
          <w:position w:val="0"/>
        </w:rPr>
        <w:t>1342</w:t>
      </w:r>
      <w:r>
        <w:rPr>
          <w:color w:val="000000"/>
          <w:spacing w:val="0"/>
          <w:w w:val="100"/>
          <w:position w:val="0"/>
        </w:rPr>
        <w:t>万元，自股权收购日起（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月）将其纳入合并范围所致。</w:t>
      </w:r>
    </w:p>
    <w:p>
      <w:pPr>
        <w:pStyle w:val="Style26"/>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、财务费用比上年同期减少</w:t>
      </w:r>
      <w:r>
        <w:rPr>
          <w:rFonts w:ascii="Times New Roman" w:eastAsia="Times New Roman" w:hAnsi="Times New Roman" w:cs="Times New Roman"/>
          <w:color w:val="000000"/>
          <w:spacing w:val="0"/>
          <w:w w:val="100"/>
          <w:position w:val="0"/>
        </w:rPr>
        <w:t>62.6%</w:t>
      </w:r>
      <w:r>
        <w:rPr>
          <w:color w:val="000000"/>
          <w:spacing w:val="0"/>
          <w:w w:val="100"/>
          <w:position w:val="0"/>
        </w:rPr>
        <w:t>，主要系本期定期存款利息增加所致。</w:t>
      </w:r>
    </w:p>
    <w:p>
      <w:pPr>
        <w:pStyle w:val="Style35"/>
        <w:keepNext/>
        <w:keepLines/>
        <w:widowControl w:val="0"/>
        <w:shd w:val="clear" w:color="auto" w:fill="auto"/>
        <w:bidi w:val="0"/>
        <w:spacing w:before="0" w:after="32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5</w:t>
      </w:r>
      <w:bookmarkEnd w:id="109"/>
      <w:r>
        <w:rPr>
          <w:color w:val="000000"/>
          <w:spacing w:val="0"/>
          <w:w w:val="100"/>
          <w:position w:val="0"/>
        </w:rPr>
        <w:t>、研发支出</w:t>
      </w:r>
      <w:bookmarkEnd w:id="107"/>
      <w:bookmarkEnd w:id="108"/>
      <w:bookmarkEnd w:id="110"/>
    </w:p>
    <w:tbl>
      <w:tblPr>
        <w:tblOverlap w:val="never"/>
        <w:jc w:val="center"/>
        <w:tblLayout w:type="fixed"/>
      </w:tblPr>
      <w:tblGrid>
        <w:gridCol w:w="3509"/>
        <w:gridCol w:w="1704"/>
        <w:gridCol w:w="1541"/>
        <w:gridCol w:w="1330"/>
        <w:gridCol w:w="1594"/>
      </w:tblGrid>
      <w:tr>
        <w:trPr>
          <w:trHeight w:val="4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94,868,902.91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83,823,557.19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53,485,416.68</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研发支出总额占期末净资产比例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4.74%</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研发支出总额占营业收入比例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7.42%</w:t>
            </w:r>
          </w:p>
        </w:tc>
      </w:tr>
    </w:tbl>
    <w:p>
      <w:pPr>
        <w:pStyle w:val="Style24"/>
        <w:keepNext w:val="0"/>
        <w:keepLines w:val="0"/>
        <w:widowControl w:val="0"/>
        <w:shd w:val="clear" w:color="auto" w:fill="auto"/>
        <w:tabs>
          <w:tab w:pos="379" w:val="left"/>
        </w:tabs>
        <w:bidi w:val="0"/>
        <w:spacing w:before="0" w:after="8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公司研发支出主要用于自有软件产品的更新和新产品的研发。</w:t>
      </w:r>
    </w:p>
    <w:p>
      <w:pPr>
        <w:pStyle w:val="Style24"/>
        <w:keepNext w:val="0"/>
        <w:keepLines w:val="0"/>
        <w:widowControl w:val="0"/>
        <w:shd w:val="clear" w:color="auto" w:fill="auto"/>
        <w:tabs>
          <w:tab w:pos="365" w:val="left"/>
        </w:tabs>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年资本化金额为</w:t>
      </w:r>
      <w:r>
        <w:rPr>
          <w:rFonts w:ascii="Times New Roman" w:eastAsia="Times New Roman" w:hAnsi="Times New Roman" w:cs="Times New Roman"/>
          <w:color w:val="000000"/>
          <w:spacing w:val="0"/>
          <w:w w:val="100"/>
          <w:position w:val="0"/>
        </w:rPr>
        <w:t>1244</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年资本化金额为</w:t>
      </w:r>
      <w:r>
        <w:rPr>
          <w:rFonts w:ascii="Times New Roman" w:eastAsia="Times New Roman" w:hAnsi="Times New Roman" w:cs="Times New Roman"/>
          <w:color w:val="000000"/>
          <w:spacing w:val="0"/>
          <w:w w:val="100"/>
          <w:position w:val="0"/>
        </w:rPr>
        <w:t>2566</w:t>
      </w:r>
      <w:r>
        <w:rPr>
          <w:color w:val="000000"/>
          <w:spacing w:val="0"/>
          <w:w w:val="100"/>
          <w:position w:val="0"/>
        </w:rPr>
        <w:t>万元。</w:t>
      </w:r>
    </w:p>
    <w:p>
      <w:pPr>
        <w:pStyle w:val="Style35"/>
        <w:keepNext/>
        <w:keepLines/>
        <w:widowControl w:val="0"/>
        <w:shd w:val="clear" w:color="auto" w:fill="auto"/>
        <w:bidi w:val="0"/>
        <w:spacing w:before="0" w:after="38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6</w:t>
      </w:r>
      <w:bookmarkEnd w:id="113"/>
      <w:r>
        <w:rPr>
          <w:color w:val="000000"/>
          <w:spacing w:val="0"/>
          <w:w w:val="100"/>
          <w:position w:val="0"/>
        </w:rPr>
        <w:t>、现金流</w:t>
      </w:r>
      <w:bookmarkEnd w:id="111"/>
      <w:bookmarkEnd w:id="112"/>
      <w:bookmarkEnd w:id="114"/>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597"/>
        <w:gridCol w:w="2237"/>
        <w:gridCol w:w="204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1,311,741,175.03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959,647,324.83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36.69%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918,552,924.10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642,172,742.88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43.04%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393,188,250.93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317,474,581.95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7,037,907,240.46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4,097,518,962.39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71.76%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7,570,373,528.72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4,071,292,127.19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85.95%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-532,466,288.26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26,226,835.20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153,329,472.53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93,792,000.00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-148,979,472.53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-93,792,000.00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58.84%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-287,459,119.27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250,133,565.79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numPr>
          <w:ilvl w:val="0"/>
          <w:numId w:val="1"/>
        </w:numPr>
        <w:shd w:val="clear" w:color="auto" w:fill="auto"/>
        <w:tabs>
          <w:tab w:pos="901" w:val="left"/>
        </w:tabs>
        <w:bidi w:val="0"/>
        <w:spacing w:before="0" w:after="0" w:line="322" w:lineRule="exact"/>
        <w:ind w:left="0" w:right="0" w:firstLine="380"/>
        <w:jc w:val="both"/>
      </w:pPr>
      <w:bookmarkStart w:id="115" w:name="bookmark115"/>
      <w:bookmarkEnd w:id="115"/>
      <w:r>
        <w:rPr>
          <w:color w:val="000000"/>
          <w:spacing w:val="0"/>
          <w:w w:val="100"/>
          <w:position w:val="0"/>
        </w:rPr>
        <w:t>经营活动现金流入：本报告期比上年同期增长</w:t>
      </w:r>
      <w:r>
        <w:rPr>
          <w:rFonts w:ascii="Times New Roman" w:eastAsia="Times New Roman" w:hAnsi="Times New Roman" w:cs="Times New Roman"/>
          <w:color w:val="000000"/>
          <w:spacing w:val="0"/>
          <w:w w:val="100"/>
          <w:position w:val="0"/>
        </w:rPr>
        <w:t>36</w:t>
      </w:r>
      <w:r>
        <w:rPr>
          <w:color w:val="000000"/>
          <w:spacing w:val="0"/>
          <w:w w:val="100"/>
          <w:position w:val="0"/>
        </w:rPr>
        <w:t>.</w:t>
      </w:r>
      <w:r>
        <w:rPr>
          <w:rFonts w:ascii="Times New Roman" w:eastAsia="Times New Roman" w:hAnsi="Times New Roman" w:cs="Times New Roman"/>
          <w:color w:val="000000"/>
          <w:spacing w:val="0"/>
          <w:w w:val="100"/>
          <w:position w:val="0"/>
        </w:rPr>
        <w:t>69%</w:t>
      </w:r>
      <w:r>
        <w:rPr>
          <w:color w:val="000000"/>
          <w:spacing w:val="0"/>
          <w:w w:val="100"/>
          <w:position w:val="0"/>
        </w:rPr>
        <w:t>,主要系本期新收购中国电子器件工业有限公司，该企业主 营电子产品的批发销售，所产生的营业额较大所致。</w:t>
      </w:r>
    </w:p>
    <w:p>
      <w:pPr>
        <w:pStyle w:val="Style26"/>
        <w:keepNext w:val="0"/>
        <w:keepLines w:val="0"/>
        <w:widowControl w:val="0"/>
        <w:numPr>
          <w:ilvl w:val="0"/>
          <w:numId w:val="1"/>
        </w:numPr>
        <w:shd w:val="clear" w:color="auto" w:fill="auto"/>
        <w:tabs>
          <w:tab w:pos="896" w:val="left"/>
        </w:tabs>
        <w:bidi w:val="0"/>
        <w:spacing w:before="0" w:after="0" w:line="326" w:lineRule="exact"/>
        <w:ind w:left="0" w:right="0" w:firstLine="380"/>
        <w:jc w:val="both"/>
      </w:pPr>
      <w:bookmarkStart w:id="116" w:name="bookmark116"/>
      <w:bookmarkEnd w:id="116"/>
      <w:r>
        <w:rPr>
          <w:color w:val="000000"/>
          <w:spacing w:val="0"/>
          <w:w w:val="100"/>
          <w:position w:val="0"/>
        </w:rPr>
        <w:t>经营活动现金流出：本报告期比上年同期增长</w:t>
      </w:r>
      <w:r>
        <w:rPr>
          <w:rFonts w:ascii="Times New Roman" w:eastAsia="Times New Roman" w:hAnsi="Times New Roman" w:cs="Times New Roman"/>
          <w:color w:val="000000"/>
          <w:spacing w:val="0"/>
          <w:w w:val="100"/>
          <w:position w:val="0"/>
        </w:rPr>
        <w:t>43</w:t>
      </w:r>
      <w:r>
        <w:rPr>
          <w:color w:val="000000"/>
          <w:spacing w:val="0"/>
          <w:w w:val="100"/>
          <w:position w:val="0"/>
        </w:rPr>
        <w:t xml:space="preserve">. </w:t>
      </w:r>
      <w:r>
        <w:rPr>
          <w:rFonts w:ascii="Times New Roman" w:eastAsia="Times New Roman" w:hAnsi="Times New Roman" w:cs="Times New Roman"/>
          <w:color w:val="000000"/>
          <w:spacing w:val="0"/>
          <w:w w:val="100"/>
          <w:position w:val="0"/>
        </w:rPr>
        <w:t>04%</w:t>
      </w:r>
      <w:r>
        <w:rPr>
          <w:color w:val="000000"/>
          <w:spacing w:val="0"/>
          <w:w w:val="100"/>
          <w:position w:val="0"/>
        </w:rPr>
        <w:t>,主要系系本期新收购中国电子器件工业有限公司，该企业 主营电子产品的批发销售，采购金额较大所致。</w:t>
      </w:r>
    </w:p>
    <w:p>
      <w:pPr>
        <w:pStyle w:val="Style26"/>
        <w:keepNext w:val="0"/>
        <w:keepLines w:val="0"/>
        <w:widowControl w:val="0"/>
        <w:numPr>
          <w:ilvl w:val="0"/>
          <w:numId w:val="1"/>
        </w:numPr>
        <w:shd w:val="clear" w:color="auto" w:fill="auto"/>
        <w:tabs>
          <w:tab w:pos="825" w:val="left"/>
        </w:tabs>
        <w:bidi w:val="0"/>
        <w:spacing w:before="0" w:after="0" w:line="326" w:lineRule="exact"/>
        <w:ind w:left="0" w:right="0" w:firstLine="380"/>
        <w:jc w:val="both"/>
      </w:pPr>
      <w:bookmarkStart w:id="117" w:name="bookmark117"/>
      <w:bookmarkEnd w:id="117"/>
      <w:r>
        <w:rPr>
          <w:color w:val="000000"/>
          <w:spacing w:val="0"/>
          <w:w w:val="100"/>
          <w:position w:val="0"/>
        </w:rPr>
        <w:t>投资活动现金流入：本报告期比上年同期增长</w:t>
      </w:r>
      <w:r>
        <w:rPr>
          <w:rFonts w:ascii="Times New Roman" w:eastAsia="Times New Roman" w:hAnsi="Times New Roman" w:cs="Times New Roman"/>
          <w:color w:val="000000"/>
          <w:spacing w:val="0"/>
          <w:w w:val="100"/>
          <w:position w:val="0"/>
        </w:rPr>
        <w:t>71</w:t>
      </w:r>
      <w:r>
        <w:rPr>
          <w:color w:val="000000"/>
          <w:spacing w:val="0"/>
          <w:w w:val="100"/>
          <w:position w:val="0"/>
        </w:rPr>
        <w:t>.</w:t>
      </w:r>
      <w:r>
        <w:rPr>
          <w:rFonts w:ascii="Times New Roman" w:eastAsia="Times New Roman" w:hAnsi="Times New Roman" w:cs="Times New Roman"/>
          <w:color w:val="000000"/>
          <w:spacing w:val="0"/>
          <w:w w:val="100"/>
          <w:position w:val="0"/>
        </w:rPr>
        <w:t>76%</w:t>
      </w:r>
      <w:r>
        <w:rPr>
          <w:color w:val="000000"/>
          <w:spacing w:val="0"/>
          <w:w w:val="100"/>
          <w:position w:val="0"/>
        </w:rPr>
        <w:t>，主要系本期购买银行理财产品周期缩短、频率增加所致。</w:t>
      </w:r>
    </w:p>
    <w:p>
      <w:pPr>
        <w:pStyle w:val="Style26"/>
        <w:keepNext w:val="0"/>
        <w:keepLines w:val="0"/>
        <w:widowControl w:val="0"/>
        <w:numPr>
          <w:ilvl w:val="0"/>
          <w:numId w:val="1"/>
        </w:numPr>
        <w:shd w:val="clear" w:color="auto" w:fill="auto"/>
        <w:tabs>
          <w:tab w:pos="906" w:val="left"/>
        </w:tabs>
        <w:bidi w:val="0"/>
        <w:spacing w:before="0" w:after="0" w:line="326" w:lineRule="exact"/>
        <w:ind w:left="0" w:right="0" w:firstLine="380"/>
        <w:jc w:val="both"/>
      </w:pPr>
      <w:bookmarkStart w:id="118" w:name="bookmark118"/>
      <w:bookmarkEnd w:id="118"/>
      <w:r>
        <w:rPr>
          <w:color w:val="000000"/>
          <w:spacing w:val="0"/>
          <w:w w:val="100"/>
          <w:position w:val="0"/>
        </w:rPr>
        <w:t>投资活动现金流出：本报告期比上年同期增长</w:t>
      </w:r>
      <w:r>
        <w:rPr>
          <w:rFonts w:ascii="Times New Roman" w:eastAsia="Times New Roman" w:hAnsi="Times New Roman" w:cs="Times New Roman"/>
          <w:color w:val="000000"/>
          <w:spacing w:val="0"/>
          <w:w w:val="100"/>
          <w:position w:val="0"/>
        </w:rPr>
        <w:t>85</w:t>
      </w:r>
      <w:r>
        <w:rPr>
          <w:color w:val="000000"/>
          <w:spacing w:val="0"/>
          <w:w w:val="100"/>
          <w:position w:val="0"/>
        </w:rPr>
        <w:t>.</w:t>
      </w:r>
      <w:r>
        <w:rPr>
          <w:rFonts w:ascii="Times New Roman" w:eastAsia="Times New Roman" w:hAnsi="Times New Roman" w:cs="Times New Roman"/>
          <w:color w:val="000000"/>
          <w:spacing w:val="0"/>
          <w:w w:val="100"/>
          <w:position w:val="0"/>
        </w:rPr>
        <w:t>95%</w:t>
      </w:r>
      <w:r>
        <w:rPr>
          <w:color w:val="000000"/>
          <w:spacing w:val="0"/>
          <w:w w:val="100"/>
          <w:position w:val="0"/>
        </w:rPr>
        <w:t>,主要系本期公司收购中国电子器件工业有限公司、预付收 购深圳万国思迅的股权转让款以及本期购买的银行理财产品周期缩短、频率增加共同所致。</w:t>
      </w:r>
    </w:p>
    <w:p>
      <w:pPr>
        <w:pStyle w:val="Style26"/>
        <w:keepNext w:val="0"/>
        <w:keepLines w:val="0"/>
        <w:widowControl w:val="0"/>
        <w:numPr>
          <w:ilvl w:val="0"/>
          <w:numId w:val="1"/>
        </w:numPr>
        <w:shd w:val="clear" w:color="auto" w:fill="auto"/>
        <w:tabs>
          <w:tab w:pos="896" w:val="left"/>
        </w:tabs>
        <w:bidi w:val="0"/>
        <w:spacing w:before="0" w:after="0" w:line="319" w:lineRule="exact"/>
        <w:ind w:left="0" w:right="0" w:firstLine="380"/>
        <w:jc w:val="both"/>
      </w:pPr>
      <w:bookmarkStart w:id="119" w:name="bookmark119"/>
      <w:bookmarkEnd w:id="119"/>
      <w:r>
        <w:rPr>
          <w:color w:val="000000"/>
          <w:spacing w:val="0"/>
          <w:w w:val="100"/>
          <w:position w:val="0"/>
        </w:rPr>
        <w:t>投资活动产生的现金流量净额：本报告期比上年同期下降</w:t>
      </w:r>
      <w:r>
        <w:rPr>
          <w:rFonts w:ascii="Times New Roman" w:eastAsia="Times New Roman" w:hAnsi="Times New Roman" w:cs="Times New Roman"/>
          <w:color w:val="000000"/>
          <w:spacing w:val="0"/>
          <w:w w:val="100"/>
          <w:position w:val="0"/>
        </w:rPr>
        <w:t>2130</w:t>
      </w:r>
      <w:r>
        <w:rPr>
          <w:color w:val="000000"/>
          <w:spacing w:val="0"/>
          <w:w w:val="100"/>
          <w:position w:val="0"/>
        </w:rPr>
        <w:t>.</w:t>
      </w:r>
      <w:r>
        <w:rPr>
          <w:rFonts w:ascii="Times New Roman" w:eastAsia="Times New Roman" w:hAnsi="Times New Roman" w:cs="Times New Roman"/>
          <w:color w:val="000000"/>
          <w:spacing w:val="0"/>
          <w:w w:val="100"/>
          <w:position w:val="0"/>
        </w:rPr>
        <w:t>23%</w:t>
      </w:r>
      <w:r>
        <w:rPr>
          <w:color w:val="000000"/>
          <w:spacing w:val="0"/>
          <w:w w:val="100"/>
          <w:position w:val="0"/>
        </w:rPr>
        <w:t>,主要系本期公司收购中国电子器件工业有限 公司以及预付收购深圳万国思迅的股权转让款共同所致</w:t>
      </w:r>
    </w:p>
    <w:p>
      <w:pPr>
        <w:pStyle w:val="Style26"/>
        <w:keepNext w:val="0"/>
        <w:keepLines w:val="0"/>
        <w:widowControl w:val="0"/>
        <w:numPr>
          <w:ilvl w:val="0"/>
          <w:numId w:val="1"/>
        </w:numPr>
        <w:shd w:val="clear" w:color="auto" w:fill="auto"/>
        <w:tabs>
          <w:tab w:pos="901" w:val="left"/>
        </w:tabs>
        <w:bidi w:val="0"/>
        <w:spacing w:before="0" w:after="0" w:line="319" w:lineRule="exact"/>
        <w:ind w:left="0" w:right="0" w:firstLine="380"/>
        <w:jc w:val="both"/>
      </w:pPr>
      <w:bookmarkStart w:id="120" w:name="bookmark120"/>
      <w:bookmarkEnd w:id="120"/>
      <w:r>
        <w:rPr>
          <w:color w:val="000000"/>
          <w:spacing w:val="0"/>
          <w:w w:val="100"/>
          <w:position w:val="0"/>
        </w:rPr>
        <w:t>筹资活动现金流入：本报告期比上年增加</w:t>
      </w:r>
      <w:r>
        <w:rPr>
          <w:rFonts w:ascii="Times New Roman" w:eastAsia="Times New Roman" w:hAnsi="Times New Roman" w:cs="Times New Roman"/>
          <w:color w:val="000000"/>
          <w:spacing w:val="0"/>
          <w:w w:val="100"/>
          <w:position w:val="0"/>
        </w:rPr>
        <w:t>100%</w:t>
      </w:r>
      <w:r>
        <w:rPr>
          <w:color w:val="000000"/>
          <w:spacing w:val="0"/>
          <w:w w:val="100"/>
          <w:position w:val="0"/>
        </w:rPr>
        <w:t>,主要系本期新收购中电电子器件工业有限公司下属子公司取得银 行短期借款所致。</w:t>
      </w:r>
    </w:p>
    <w:p>
      <w:pPr>
        <w:pStyle w:val="Style26"/>
        <w:keepNext w:val="0"/>
        <w:keepLines w:val="0"/>
        <w:widowControl w:val="0"/>
        <w:numPr>
          <w:ilvl w:val="0"/>
          <w:numId w:val="1"/>
        </w:numPr>
        <w:shd w:val="clear" w:color="auto" w:fill="auto"/>
        <w:tabs>
          <w:tab w:pos="901" w:val="left"/>
        </w:tabs>
        <w:bidi w:val="0"/>
        <w:spacing w:before="0" w:after="0" w:line="323" w:lineRule="exact"/>
        <w:ind w:left="0" w:right="0" w:firstLine="380"/>
        <w:jc w:val="both"/>
      </w:pPr>
      <w:bookmarkStart w:id="121" w:name="bookmark121"/>
      <w:bookmarkEnd w:id="121"/>
      <w:r>
        <w:rPr>
          <w:color w:val="000000"/>
          <w:spacing w:val="0"/>
          <w:w w:val="100"/>
          <w:position w:val="0"/>
        </w:rPr>
        <w:t>筹资活动现金流出：本报告期比上年同期增长</w:t>
      </w:r>
      <w:r>
        <w:rPr>
          <w:rFonts w:ascii="Times New Roman" w:eastAsia="Times New Roman" w:hAnsi="Times New Roman" w:cs="Times New Roman"/>
          <w:color w:val="000000"/>
          <w:spacing w:val="0"/>
          <w:w w:val="100"/>
          <w:position w:val="0"/>
        </w:rPr>
        <w:t>63</w:t>
      </w:r>
      <w:r>
        <w:rPr>
          <w:color w:val="000000"/>
          <w:spacing w:val="0"/>
          <w:w w:val="100"/>
          <w:position w:val="0"/>
        </w:rPr>
        <w:t>.</w:t>
      </w:r>
      <w:r>
        <w:rPr>
          <w:rFonts w:ascii="Times New Roman" w:eastAsia="Times New Roman" w:hAnsi="Times New Roman" w:cs="Times New Roman"/>
          <w:color w:val="000000"/>
          <w:spacing w:val="0"/>
          <w:w w:val="100"/>
          <w:position w:val="0"/>
        </w:rPr>
        <w:t>48%</w:t>
      </w:r>
      <w:r>
        <w:rPr>
          <w:color w:val="000000"/>
          <w:spacing w:val="0"/>
          <w:w w:val="100"/>
          <w:position w:val="0"/>
        </w:rPr>
        <w:t>,主要系本期公司新增收购的中国电子器件工业有限公司偿 还银行短期借款债务所致。</w:t>
      </w:r>
    </w:p>
    <w:p>
      <w:pPr>
        <w:pStyle w:val="Style26"/>
        <w:keepNext w:val="0"/>
        <w:keepLines w:val="0"/>
        <w:widowControl w:val="0"/>
        <w:numPr>
          <w:ilvl w:val="0"/>
          <w:numId w:val="1"/>
        </w:numPr>
        <w:shd w:val="clear" w:color="auto" w:fill="auto"/>
        <w:tabs>
          <w:tab w:pos="901" w:val="left"/>
        </w:tabs>
        <w:bidi w:val="0"/>
        <w:spacing w:before="0" w:after="0" w:line="323" w:lineRule="exact"/>
        <w:ind w:left="0" w:right="0" w:firstLine="380"/>
        <w:jc w:val="both"/>
      </w:pPr>
      <w:bookmarkStart w:id="122" w:name="bookmark122"/>
      <w:bookmarkEnd w:id="122"/>
      <w:r>
        <w:rPr>
          <w:color w:val="000000"/>
          <w:spacing w:val="0"/>
          <w:w w:val="100"/>
          <w:position w:val="0"/>
        </w:rPr>
        <w:t>筹资活动产生的现金流量净额：本报告期比上年同期减少</w:t>
      </w:r>
      <w:r>
        <w:rPr>
          <w:rFonts w:ascii="Times New Roman" w:eastAsia="Times New Roman" w:hAnsi="Times New Roman" w:cs="Times New Roman"/>
          <w:color w:val="000000"/>
          <w:spacing w:val="0"/>
          <w:w w:val="100"/>
          <w:position w:val="0"/>
        </w:rPr>
        <w:t>58</w:t>
      </w:r>
      <w:r>
        <w:rPr>
          <w:color w:val="000000"/>
          <w:spacing w:val="0"/>
          <w:w w:val="100"/>
          <w:position w:val="0"/>
        </w:rPr>
        <w:t xml:space="preserve">. </w:t>
      </w:r>
      <w:r>
        <w:rPr>
          <w:rFonts w:ascii="Times New Roman" w:eastAsia="Times New Roman" w:hAnsi="Times New Roman" w:cs="Times New Roman"/>
          <w:color w:val="000000"/>
          <w:spacing w:val="0"/>
          <w:w w:val="100"/>
          <w:position w:val="0"/>
        </w:rPr>
        <w:t>84%</w:t>
      </w:r>
      <w:r>
        <w:rPr>
          <w:color w:val="000000"/>
          <w:spacing w:val="0"/>
          <w:w w:val="100"/>
          <w:position w:val="0"/>
        </w:rPr>
        <w:t>,主要系本期公司新增收购的中国电子器件工业 有限公司偿还银行短期借款债务所致。</w:t>
      </w:r>
    </w:p>
    <w:p>
      <w:pPr>
        <w:pStyle w:val="Style26"/>
        <w:keepNext w:val="0"/>
        <w:keepLines w:val="0"/>
        <w:widowControl w:val="0"/>
        <w:numPr>
          <w:ilvl w:val="0"/>
          <w:numId w:val="1"/>
        </w:numPr>
        <w:shd w:val="clear" w:color="auto" w:fill="auto"/>
        <w:tabs>
          <w:tab w:pos="882" w:val="left"/>
        </w:tabs>
        <w:bidi w:val="0"/>
        <w:spacing w:before="0" w:after="0" w:line="323" w:lineRule="exact"/>
        <w:ind w:left="0" w:right="0" w:firstLine="380"/>
        <w:jc w:val="both"/>
      </w:pPr>
      <w:bookmarkStart w:id="123" w:name="bookmark123"/>
      <w:bookmarkEnd w:id="123"/>
      <w:r>
        <w:rPr>
          <w:color w:val="000000"/>
          <w:spacing w:val="0"/>
          <w:w w:val="100"/>
          <w:position w:val="0"/>
        </w:rPr>
        <w:t>现金及现金等价物增加额：本报告期比上年同期下降</w:t>
      </w:r>
      <w:r>
        <w:rPr>
          <w:rFonts w:ascii="Times New Roman" w:eastAsia="Times New Roman" w:hAnsi="Times New Roman" w:cs="Times New Roman"/>
          <w:color w:val="000000"/>
          <w:spacing w:val="0"/>
          <w:w w:val="100"/>
          <w:position w:val="0"/>
        </w:rPr>
        <w:t>214</w:t>
      </w:r>
      <w:r>
        <w:rPr>
          <w:color w:val="000000"/>
          <w:spacing w:val="0"/>
          <w:w w:val="100"/>
          <w:position w:val="0"/>
        </w:rPr>
        <w:t>.</w:t>
      </w:r>
      <w:r>
        <w:rPr>
          <w:rFonts w:ascii="Times New Roman" w:eastAsia="Times New Roman" w:hAnsi="Times New Roman" w:cs="Times New Roman"/>
          <w:color w:val="000000"/>
          <w:spacing w:val="0"/>
          <w:w w:val="100"/>
          <w:position w:val="0"/>
        </w:rPr>
        <w:t>92%</w:t>
      </w:r>
      <w:r>
        <w:rPr>
          <w:color w:val="000000"/>
          <w:spacing w:val="0"/>
          <w:w w:val="100"/>
          <w:position w:val="0"/>
        </w:rPr>
        <w:t>，主要系投资股权收购款所支付的现金大幅增加， 以及本期新增合并中国电子器件工业有限公司偿还之前的银行短期借款共同所致。</w:t>
      </w:r>
    </w:p>
    <w:p>
      <w:pPr>
        <w:pStyle w:val="Style26"/>
        <w:keepNext w:val="0"/>
        <w:keepLines w:val="0"/>
        <w:widowControl w:val="0"/>
        <w:shd w:val="clear" w:color="auto" w:fill="auto"/>
        <w:bidi w:val="0"/>
        <w:spacing w:before="0" w:after="0" w:line="323" w:lineRule="exact"/>
        <w:ind w:left="0" w:right="0" w:firstLine="0"/>
        <w:jc w:val="both"/>
      </w:pPr>
      <w:r>
        <w:rPr>
          <w:color w:val="000000"/>
          <w:spacing w:val="0"/>
          <w:w w:val="100"/>
          <w:position w:val="0"/>
        </w:rPr>
        <w:t>报告期内公司经营活动的现金流量与本年度净利润存在重大差异的原因说明</w:t>
      </w:r>
    </w:p>
    <w:p>
      <w:pPr>
        <w:pStyle w:val="Style26"/>
        <w:keepNext w:val="0"/>
        <w:keepLines w:val="0"/>
        <w:widowControl w:val="0"/>
        <w:shd w:val="clear" w:color="auto" w:fill="auto"/>
        <w:bidi w:val="0"/>
        <w:spacing w:before="0" w:after="60" w:line="32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4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sz w:val="24"/>
          <w:szCs w:val="24"/>
        </w:rPr>
        <w:t>三</w:t>
      </w:r>
      <w:bookmarkEnd w:id="126"/>
      <w:r>
        <w:rPr>
          <w:color w:val="000000"/>
          <w:spacing w:val="0"/>
          <w:w w:val="100"/>
          <w:position w:val="0"/>
          <w:sz w:val="24"/>
          <w:szCs w:val="24"/>
        </w:rPr>
        <w:t>、主营业务构成情况</w:t>
      </w:r>
      <w:bookmarkEnd w:id="124"/>
      <w:bookmarkEnd w:id="125"/>
      <w:bookmarkEnd w:id="12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392"/>
        <w:gridCol w:w="1411"/>
        <w:gridCol w:w="917"/>
        <w:gridCol w:w="1229"/>
        <w:gridCol w:w="1243"/>
        <w:gridCol w:w="1224"/>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 上年同期增</w:t>
            </w:r>
          </w:p>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营业成本比 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毛利率比上 年同期增减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计算机服务和软件业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808,895,970.06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243,338,205.09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278,181,622.74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251,423,988.34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594,283,632.13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175,022,882.03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100,833,403.25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33,079,590.35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113,778,934.68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35,235,732.71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电子元件销售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38,457,355.46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35,724,498.19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打印机、耗材及配件销售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181,494,053.39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164,516,374.62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18,540,993.01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16,629,333.31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39,689,220.88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34,553,782.22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932,060,186.39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426,010,078.27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155,017,406.41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68,752,115.16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sz w:val="24"/>
          <w:szCs w:val="24"/>
        </w:rPr>
        <w:t>四</w:t>
      </w:r>
      <w:bookmarkEnd w:id="130"/>
      <w:r>
        <w:rPr>
          <w:color w:val="000000"/>
          <w:spacing w:val="0"/>
          <w:w w:val="100"/>
          <w:position w:val="0"/>
          <w:sz w:val="24"/>
          <w:szCs w:val="24"/>
        </w:rPr>
        <w:t>、资产、负债状况分析</w:t>
      </w:r>
      <w:bookmarkEnd w:id="128"/>
      <w:bookmarkEnd w:id="129"/>
      <w:bookmarkEnd w:id="131"/>
    </w:p>
    <w:p>
      <w:pPr>
        <w:pStyle w:val="Style35"/>
        <w:keepNext/>
        <w:keepLines/>
        <w:widowControl w:val="0"/>
        <w:shd w:val="clear" w:color="auto" w:fill="auto"/>
        <w:bidi w:val="0"/>
        <w:spacing w:before="0" w:after="340" w:line="240" w:lineRule="auto"/>
        <w:ind w:left="0" w:right="0" w:firstLine="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1</w:t>
      </w:r>
      <w:bookmarkEnd w:id="134"/>
      <w:r>
        <w:rPr>
          <w:color w:val="000000"/>
          <w:spacing w:val="0"/>
          <w:w w:val="100"/>
          <w:position w:val="0"/>
        </w:rPr>
        <w:t>、资产项目重大变动情况</w:t>
      </w:r>
      <w:bookmarkEnd w:id="132"/>
      <w:bookmarkEnd w:id="133"/>
      <w:bookmarkEnd w:id="135"/>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834"/>
        <w:gridCol w:w="1742"/>
        <w:gridCol w:w="1094"/>
        <w:gridCol w:w="1363"/>
        <w:gridCol w:w="1066"/>
        <w:gridCol w:w="1037"/>
        <w:gridCol w:w="144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比重增减</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402,857,861.26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688,064,679.38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266,603,299.38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158,286,355.61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279,414,126.78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59,696,208.14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176,787,912.55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17,709,885.57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102,663,032.57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62,364,220.49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261,514,285.49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125,490,003.62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834"/>
        <w:gridCol w:w="1742"/>
        <w:gridCol w:w="1094"/>
        <w:gridCol w:w="1363"/>
        <w:gridCol w:w="1066"/>
        <w:gridCol w:w="1037"/>
        <w:gridCol w:w="1445"/>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2</w:t>
      </w:r>
      <w:bookmarkEnd w:id="138"/>
      <w:r>
        <w:rPr>
          <w:color w:val="000000"/>
          <w:spacing w:val="0"/>
          <w:w w:val="100"/>
          <w:position w:val="0"/>
        </w:rPr>
        <w:t>、负债项目重大变动情况</w:t>
      </w:r>
      <w:bookmarkEnd w:id="136"/>
      <w:bookmarkEnd w:id="137"/>
      <w:bookmarkEnd w:id="139"/>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877"/>
        <w:gridCol w:w="1152"/>
        <w:gridCol w:w="1291"/>
        <w:gridCol w:w="1080"/>
        <w:gridCol w:w="1037"/>
        <w:gridCol w:w="144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比重增减</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29,202,911.33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153,571,522.62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30,919,589.45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170,433,644.88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93,991,068.38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27,389,061.32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19,304,489.88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38,972,603.27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31,259,816.22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29,801,338.91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17,396,517.67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、以公允价值计量的资产和负债</w:t>
      </w:r>
      <w:bookmarkEnd w:id="140"/>
      <w:bookmarkEnd w:id="141"/>
      <w:bookmarkEnd w:id="143"/>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835"/>
        <w:gridCol w:w="1195"/>
        <w:gridCol w:w="1642"/>
        <w:gridCol w:w="1128"/>
        <w:gridCol w:w="1109"/>
        <w:gridCol w:w="1066"/>
        <w:gridCol w:w="1042"/>
      </w:tblGrid>
      <w:tr>
        <w:trPr>
          <w:trHeight w:val="360"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本期公允价</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本期购买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期末数</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值变动损益</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 量且其变动计入 当期损益的金融 资产（不含衍生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371,200.00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80,003.56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371,200.00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1"/>
        <w:keepNext/>
        <w:keepLines/>
        <w:widowControl w:val="0"/>
        <w:shd w:val="clear" w:color="auto" w:fill="auto"/>
        <w:bidi w:val="0"/>
        <w:spacing w:before="0" w:after="2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五</w:t>
      </w:r>
      <w:bookmarkEnd w:id="146"/>
      <w:r>
        <w:rPr>
          <w:color w:val="000000"/>
          <w:spacing w:val="0"/>
          <w:w w:val="100"/>
          <w:position w:val="0"/>
          <w:sz w:val="24"/>
          <w:szCs w:val="24"/>
        </w:rPr>
        <w:t>、核心竞争力分析</w:t>
      </w:r>
      <w:bookmarkEnd w:id="144"/>
      <w:bookmarkEnd w:id="145"/>
      <w:bookmarkEnd w:id="147"/>
    </w:p>
    <w:p>
      <w:pPr>
        <w:pStyle w:val="Style32"/>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报告期内，公司的核心竞争力未发生重大变化。经过多年的发展，公司已确立并于近几年持续强化了 公司在国内市场显著的技术优势、市场优势、客户优势、品牌优势与人才优势。</w:t>
      </w:r>
    </w:p>
    <w:p>
      <w:pPr>
        <w:pStyle w:val="Style35"/>
        <w:keepNext/>
        <w:keepLines/>
        <w:widowControl w:val="0"/>
        <w:shd w:val="clear" w:color="auto" w:fill="auto"/>
        <w:bidi w:val="0"/>
        <w:spacing w:before="0" w:after="0" w:line="331" w:lineRule="auto"/>
        <w:ind w:left="0" w:right="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、技术优势</w:t>
      </w:r>
      <w:bookmarkEnd w:id="148"/>
      <w:bookmarkEnd w:id="149"/>
      <w:bookmarkEnd w:id="151"/>
    </w:p>
    <w:p>
      <w:pPr>
        <w:pStyle w:val="Style3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 xml:space="preserve">公司是目前国内最主要的酒店信息管理系统解决方案提供商之一，公司全面整合了前台管理系统 </w:t>
      </w:r>
      <w:r>
        <w:rPr>
          <w:color w:val="000000"/>
          <w:spacing w:val="0"/>
          <w:w w:val="100"/>
          <w:position w:val="0"/>
        </w:rPr>
        <w:t>（</w:t>
      </w:r>
      <w:r>
        <w:rPr>
          <w:rFonts w:ascii="Times New Roman" w:eastAsia="Times New Roman" w:hAnsi="Times New Roman" w:cs="Times New Roman"/>
          <w:color w:val="000000"/>
          <w:spacing w:val="0"/>
          <w:w w:val="100"/>
          <w:position w:val="0"/>
        </w:rPr>
        <w:t>PMS</w:t>
      </w:r>
      <w:r>
        <w:rPr>
          <w:color w:val="000000"/>
          <w:spacing w:val="0"/>
          <w:w w:val="100"/>
          <w:position w:val="0"/>
        </w:rPr>
        <w:t>）、</w:t>
      </w:r>
      <w:r>
        <w:rPr>
          <w:color w:val="000000"/>
          <w:spacing w:val="0"/>
          <w:w w:val="100"/>
          <w:position w:val="0"/>
        </w:rPr>
        <w:t>酒店餐饮信息系统</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酒店后台管理系统</w:t>
      </w:r>
      <w:r>
        <w:rPr>
          <w:color w:val="000000"/>
          <w:spacing w:val="0"/>
          <w:w w:val="100"/>
          <w:position w:val="0"/>
        </w:rPr>
        <w:t>（</w:t>
      </w:r>
      <w:r>
        <w:rPr>
          <w:rFonts w:ascii="Times New Roman" w:eastAsia="Times New Roman" w:hAnsi="Times New Roman" w:cs="Times New Roman"/>
          <w:color w:val="000000"/>
          <w:spacing w:val="0"/>
          <w:w w:val="100"/>
          <w:position w:val="0"/>
        </w:rPr>
        <w:t>BO</w:t>
      </w:r>
      <w:r>
        <w:rPr>
          <w:color w:val="000000"/>
          <w:spacing w:val="0"/>
          <w:w w:val="100"/>
          <w:position w:val="0"/>
        </w:rPr>
        <w:t>）</w:t>
      </w:r>
      <w:r>
        <w:rPr>
          <w:color w:val="000000"/>
          <w:spacing w:val="0"/>
          <w:w w:val="100"/>
          <w:position w:val="0"/>
        </w:rPr>
        <w:t>以及其他管理系统</w:t>
      </w:r>
      <w:r>
        <w:rPr>
          <w:color w:val="000000"/>
          <w:spacing w:val="0"/>
          <w:w w:val="100"/>
          <w:position w:val="0"/>
        </w:rPr>
        <w:t>（</w:t>
      </w:r>
      <w:r>
        <w:rPr>
          <w:rFonts w:ascii="Times New Roman" w:eastAsia="Times New Roman" w:hAnsi="Times New Roman" w:cs="Times New Roman"/>
          <w:color w:val="000000"/>
          <w:spacing w:val="0"/>
          <w:w w:val="100"/>
          <w:position w:val="0"/>
        </w:rPr>
        <w:t>LPS</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等）, 使公司的各类产品融合成为一个功能完整覆盖、技术全面领先的石基数字饭店整体解决方案</w:t>
      </w:r>
      <w:r>
        <w:rPr>
          <w:color w:val="000000"/>
          <w:spacing w:val="0"/>
          <w:w w:val="100"/>
          <w:position w:val="0"/>
        </w:rPr>
        <w:t>（</w:t>
      </w:r>
      <w:r>
        <w:rPr>
          <w:rFonts w:ascii="Times New Roman" w:eastAsia="Times New Roman" w:hAnsi="Times New Roman" w:cs="Times New Roman"/>
          <w:color w:val="000000"/>
          <w:spacing w:val="0"/>
          <w:w w:val="100"/>
          <w:position w:val="0"/>
        </w:rPr>
        <w:t>IPHotel</w:t>
      </w:r>
      <w:r>
        <w:rPr>
          <w:color w:val="000000"/>
          <w:spacing w:val="0"/>
          <w:w w:val="100"/>
          <w:position w:val="0"/>
        </w:rPr>
        <w:t xml:space="preserve">）, </w:t>
      </w:r>
      <w:r>
        <w:rPr>
          <w:color w:val="000000"/>
          <w:spacing w:val="0"/>
          <w:w w:val="100"/>
          <w:position w:val="0"/>
        </w:rPr>
        <w:t>能够为从高星级到较低星级直至经济型连锁酒店提供全套完整的解决方案。公司通过自主开发、独家技术 许可、引进源码等多种手段，拥有了构建酒店信息管理系统所需要的全套技术，在此基础上开发了拥有十 多项与酒店信息管理系统相关的具有自主知识产权的产品。公司主要产品的技术，居于国内领先水平，部 分产品技术达到国际领先水平。公司已确立了在国内市场较为显著的技术优势。</w:t>
      </w:r>
    </w:p>
    <w:p>
      <w:pPr>
        <w:pStyle w:val="Style35"/>
        <w:keepNext/>
        <w:keepLines/>
        <w:widowControl w:val="0"/>
        <w:shd w:val="clear" w:color="auto" w:fill="auto"/>
        <w:tabs>
          <w:tab w:pos="764" w:val="left"/>
        </w:tabs>
        <w:bidi w:val="0"/>
        <w:spacing w:before="0" w:after="0" w:line="312" w:lineRule="exact"/>
        <w:ind w:left="0" w:right="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2</w:t>
      </w:r>
      <w:bookmarkEnd w:id="154"/>
      <w:r>
        <w:rPr>
          <w:color w:val="000000"/>
          <w:spacing w:val="0"/>
          <w:w w:val="100"/>
          <w:position w:val="0"/>
        </w:rPr>
        <w:t>、</w:t>
        <w:tab/>
        <w:t>市场优势</w:t>
      </w:r>
      <w:bookmarkEnd w:id="152"/>
      <w:bookmarkEnd w:id="153"/>
      <w:bookmarkEnd w:id="155"/>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公司目前在高星级酒店市场占有显著的竞争优势，五星级酒店市场占有率居于领先地位。公司已拥有 近</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家从高星级到较低星级直至经济型连锁酒店的完整的客户群体，市场占有率遥遥领先于其他竞争 对手。在餐饮信息化行业高度分散的局势下，公司通过有效整合旗下三大品牌，餐饮用户数量已超过</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000 </w:t>
      </w:r>
      <w:r>
        <w:rPr>
          <w:color w:val="000000"/>
          <w:spacing w:val="0"/>
          <w:w w:val="100"/>
          <w:position w:val="0"/>
        </w:rPr>
        <w:t>家，在中高端及连锁餐饮市场的占有率处于相对领先水平。</w:t>
      </w:r>
    </w:p>
    <w:p>
      <w:pPr>
        <w:pStyle w:val="Style35"/>
        <w:keepNext/>
        <w:keepLines/>
        <w:widowControl w:val="0"/>
        <w:shd w:val="clear" w:color="auto" w:fill="auto"/>
        <w:tabs>
          <w:tab w:pos="764" w:val="left"/>
        </w:tabs>
        <w:bidi w:val="0"/>
        <w:spacing w:before="0" w:after="0" w:line="312" w:lineRule="exact"/>
        <w:ind w:left="0" w:right="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w:t>
        <w:tab/>
        <w:t>客户优势</w:t>
      </w:r>
      <w:bookmarkEnd w:id="156"/>
      <w:bookmarkEnd w:id="157"/>
      <w:bookmarkEnd w:id="159"/>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公司在高星级酒店，尤其是五星级酒店的信息管理系统市场占有较大的份额，这些客户经营稳健、管 理规范、信誉卓著，对技术与服务的需求往往反映了国内酒店信息行业的未来发展趋势。本公司与他们的 合作一方面有力推动了本公司技术水平的不断提高、服务手段的不断改进；另一方面从经营管理、财务控 制、现金流入等方面保障了本公司的长远稳定发展。</w:t>
      </w:r>
    </w:p>
    <w:p>
      <w:pPr>
        <w:pStyle w:val="Style35"/>
        <w:keepNext/>
        <w:keepLines/>
        <w:widowControl w:val="0"/>
        <w:shd w:val="clear" w:color="auto" w:fill="auto"/>
        <w:tabs>
          <w:tab w:pos="764" w:val="left"/>
        </w:tabs>
        <w:bidi w:val="0"/>
        <w:spacing w:before="0" w:after="0" w:line="312" w:lineRule="exact"/>
        <w:ind w:left="0" w:right="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4</w:t>
      </w:r>
      <w:bookmarkEnd w:id="162"/>
      <w:r>
        <w:rPr>
          <w:color w:val="000000"/>
          <w:spacing w:val="0"/>
          <w:w w:val="100"/>
          <w:position w:val="0"/>
        </w:rPr>
        <w:t>、</w:t>
        <w:tab/>
        <w:t>品牌优势</w:t>
      </w:r>
      <w:bookmarkEnd w:id="160"/>
      <w:bookmarkEnd w:id="161"/>
      <w:bookmarkEnd w:id="163"/>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客户使用石基信息品牌的酒店信息管理系统，可以节省人力成本，增加收益，提升管理水平，加入主 流酒店交流圈。尽管公司的很多品牌产品要比竞争对手产品价格高出数倍以上，但只要酒店配套投入资源 使系统能真正有效运转起来，就可以很快收回投资回报。主要原因是石基酒店信息管理系统是完全与国际 接轨的，全中国绝大多数好的酒店都在使用它，所以石基信息的品牌就成为了中国高星级酒店信息系统的 事实标准，而酒店信息管理系统是一套功能复杂的软件，要完全掌握和使用好这套系统，需要经过较长时 间的培训和经验积累，因而，整个酒店行业的人力资源就与石基信息酒店信息系统紧密关联。具有领先优 势的市场占有率，意味着中国酒店业几乎所有最优秀的人才都在使用石基酒店信息管理系统作为工作语 言，由于酒店业是人才流动非常高的行业，试想，如果一个酒店不使用石基酒店信息系统，这些优秀的人 才即使加入该酒店其工作效率肯定要大打折扣。这就是标准化给行业带来的价值。</w:t>
      </w:r>
    </w:p>
    <w:p>
      <w:pPr>
        <w:pStyle w:val="Style35"/>
        <w:keepNext/>
        <w:keepLines/>
        <w:widowControl w:val="0"/>
        <w:shd w:val="clear" w:color="auto" w:fill="auto"/>
        <w:tabs>
          <w:tab w:pos="764" w:val="left"/>
        </w:tabs>
        <w:bidi w:val="0"/>
        <w:spacing w:before="0" w:after="0" w:line="312" w:lineRule="exact"/>
        <w:ind w:left="0" w:right="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5</w:t>
      </w:r>
      <w:bookmarkEnd w:id="166"/>
      <w:r>
        <w:rPr>
          <w:color w:val="000000"/>
          <w:spacing w:val="0"/>
          <w:w w:val="100"/>
          <w:position w:val="0"/>
        </w:rPr>
        <w:t>、</w:t>
        <w:tab/>
        <w:t>人才优势</w:t>
      </w:r>
      <w:bookmarkEnd w:id="164"/>
      <w:bookmarkEnd w:id="165"/>
      <w:bookmarkEnd w:id="167"/>
    </w:p>
    <w:p>
      <w:pPr>
        <w:pStyle w:val="Style32"/>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公司已建立起一支技术精湛、经验丰富、结构合理、团结合作的国际化管理团队。他们或具有多年国 际酒店管理的经验，或具有十数年的酒店信息管理系统开发设计经验，对国内外酒店信息管理系统行业的 技术及业务发展历程、未来趋势具有深刻理解，本公司的产品开发、市场销售业务骨干大多具有多年国际 酒店从业经验，既精通信息技术，同时又理解酒店及消费者需求；工程实施、技术服务人员也大都具有多 年从业经验，并经公司严格的内部培训。专业的国际化管理团队和专业、敬业的优秀员工队伍是本公司的 核心竞争优势。</w:t>
      </w:r>
    </w:p>
    <w:p>
      <w:pPr>
        <w:pStyle w:val="Style21"/>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六</w:t>
      </w:r>
      <w:bookmarkEnd w:id="170"/>
      <w:r>
        <w:rPr>
          <w:color w:val="000000"/>
          <w:spacing w:val="0"/>
          <w:w w:val="100"/>
          <w:position w:val="0"/>
          <w:sz w:val="24"/>
          <w:szCs w:val="24"/>
        </w:rPr>
        <w:t>、投资状况分析</w:t>
      </w:r>
      <w:bookmarkEnd w:id="168"/>
      <w:bookmarkEnd w:id="169"/>
      <w:bookmarkEnd w:id="171"/>
    </w:p>
    <w:p>
      <w:pPr>
        <w:pStyle w:val="Style32"/>
        <w:keepNext w:val="0"/>
        <w:keepLines w:val="0"/>
        <w:widowControl w:val="0"/>
        <w:shd w:val="clear" w:color="auto" w:fill="auto"/>
        <w:bidi w:val="0"/>
        <w:spacing w:before="0" w:after="300" w:line="312" w:lineRule="exact"/>
        <w:ind w:left="0" w:right="0" w:firstLine="0"/>
        <w:jc w:val="left"/>
      </w:pPr>
      <w:bookmarkStart w:id="172" w:name="bookmark172"/>
      <w:r>
        <w:rPr>
          <w:rFonts w:ascii="Times New Roman" w:eastAsia="Times New Roman" w:hAnsi="Times New Roman" w:cs="Times New Roman"/>
          <w:b/>
          <w:bCs/>
          <w:color w:val="000000"/>
          <w:spacing w:val="0"/>
          <w:w w:val="100"/>
          <w:position w:val="0"/>
        </w:rPr>
        <w:t>1</w:t>
      </w:r>
      <w:bookmarkEnd w:id="172"/>
      <w:r>
        <w:rPr>
          <w:b/>
          <w:bCs/>
          <w:color w:val="000000"/>
          <w:spacing w:val="0"/>
          <w:w w:val="100"/>
          <w:position w:val="0"/>
        </w:rPr>
        <w:t>、对外股权投资情况</w:t>
      </w:r>
    </w:p>
    <w:p>
      <w:pPr>
        <w:pStyle w:val="Style32"/>
        <w:keepNext w:val="0"/>
        <w:keepLines w:val="0"/>
        <w:widowControl w:val="0"/>
        <w:shd w:val="clear" w:color="auto" w:fill="auto"/>
        <w:bidi w:val="0"/>
        <w:spacing w:before="0" w:after="300" w:line="312" w:lineRule="exact"/>
        <w:ind w:left="0" w:right="0" w:firstLine="0"/>
        <w:jc w:val="left"/>
      </w:pPr>
      <w:bookmarkStart w:id="173" w:name="bookmark173"/>
      <w:r>
        <w:rPr>
          <w:b/>
          <w:bCs/>
          <w:color w:val="000000"/>
          <w:spacing w:val="0"/>
          <w:w w:val="100"/>
          <w:position w:val="0"/>
        </w:rPr>
        <w:t>（</w:t>
      </w:r>
      <w:bookmarkEnd w:id="173"/>
      <w:r>
        <w:rPr>
          <w:rFonts w:ascii="Times New Roman" w:eastAsia="Times New Roman" w:hAnsi="Times New Roman" w:cs="Times New Roman"/>
          <w:b/>
          <w:bCs/>
          <w:color w:val="000000"/>
          <w:spacing w:val="0"/>
          <w:w w:val="100"/>
          <w:position w:val="0"/>
        </w:rPr>
        <w:t>1</w:t>
      </w:r>
      <w:r>
        <w:rPr>
          <w:b/>
          <w:bCs/>
          <w:color w:val="000000"/>
          <w:spacing w:val="0"/>
          <w:w w:val="100"/>
          <w:position w:val="0"/>
        </w:rPr>
        <w:t>）对外投资情况</w:t>
      </w:r>
    </w:p>
    <w:tbl>
      <w:tblPr>
        <w:tblOverlap w:val="never"/>
        <w:jc w:val="center"/>
        <w:tblLayout w:type="fixed"/>
      </w:tblPr>
      <w:tblGrid>
        <w:gridCol w:w="1896"/>
        <w:gridCol w:w="5832"/>
        <w:gridCol w:w="1853"/>
      </w:tblGrid>
      <w:tr>
        <w:trPr>
          <w:trHeight w:val="408"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报告期投资额（元）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96"/>
        <w:gridCol w:w="5832"/>
        <w:gridCol w:w="1853"/>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239,884,441.71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552.75%</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上市公司占被投资公 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中国电子器件工业有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电子元器件、设备、专用材料、电子产品及应用产品的设计、开发、生 产、销售、售后服务及维修；电子器件系统工程的总承包；承办组织进 出口货源和配套服务；进出口业务；五金交电、通讯器材、计算机及外 部设备、钢材、建筑材料、照明设备、仪器议表、一般化工材料、办公 用品及设备、服装百货的销售；与上述业务有关的技术咨询、技术服务、 信息服务；物业管理。许可经营项目：医用电子仪器设备；医用光学器 具、仪器及内窥镜设备；医用超声仪器及有关设备；医用激光仪器设备； 医用高频仪器设备；医用磁共振设备、医用</w:t>
            </w:r>
            <w:r>
              <w:rPr>
                <w:rFonts w:ascii="Times New Roman" w:eastAsia="Times New Roman" w:hAnsi="Times New Roman" w:cs="Times New Roman"/>
                <w:color w:val="000000"/>
                <w:spacing w:val="0"/>
                <w:w w:val="100"/>
                <w:position w:val="0"/>
              </w:rPr>
              <w:t>X</w:t>
            </w:r>
            <w:r>
              <w:rPr>
                <w:color w:val="000000"/>
                <w:spacing w:val="0"/>
                <w:w w:val="100"/>
                <w:position w:val="0"/>
              </w:rPr>
              <w:t>射线设备；医用</w:t>
            </w:r>
            <w:r>
              <w:rPr>
                <w:rFonts w:ascii="Times New Roman" w:eastAsia="Times New Roman" w:hAnsi="Times New Roman" w:cs="Times New Roman"/>
                <w:color w:val="000000"/>
                <w:spacing w:val="0"/>
                <w:w w:val="100"/>
                <w:position w:val="0"/>
              </w:rPr>
              <w:t>X</w:t>
            </w:r>
            <w:r>
              <w:rPr>
                <w:color w:val="000000"/>
                <w:spacing w:val="0"/>
                <w:w w:val="100"/>
                <w:position w:val="0"/>
              </w:rPr>
              <w:t>射线附 属设备及部件；医用化验和基础设备器具；体外循环及血液处理设备、 手术室、急救室、诊疗室设备及器具；医用高分子材料及制品；物理治 疗及健康设备；体外检验分析器；病房护理设备及器具的经营；批发预 包装食品。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bl>
    <w:p>
      <w:pPr>
        <w:sectPr>
          <w:footnotePr>
            <w:pos w:val="pageBottom"/>
            <w:numFmt w:val="decimal"/>
            <w:numRestart w:val="continuous"/>
          </w:footnotePr>
          <w:pgSz w:w="11900" w:h="16840"/>
          <w:pgMar w:top="1398" w:right="999" w:bottom="1470" w:left="1037" w:header="0" w:footer="3" w:gutter="0"/>
          <w:cols w:space="720"/>
          <w:noEndnote/>
          <w:rtlGutter w:val="0"/>
          <w:docGrid w:linePitch="360"/>
        </w:sectPr>
      </w:pPr>
    </w:p>
    <w:p>
      <w:pPr>
        <w:pStyle w:val="Style35"/>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、主要子公司、参股公司分析</w:t>
      </w:r>
      <w:bookmarkEnd w:id="174"/>
      <w:bookmarkEnd w:id="175"/>
      <w:bookmarkEnd w:id="177"/>
    </w:p>
    <w:p>
      <w:pPr>
        <w:pStyle w:val="Style24"/>
        <w:keepNext w:val="0"/>
        <w:keepLines w:val="0"/>
        <w:widowControl w:val="0"/>
        <w:shd w:val="clear" w:color="auto" w:fill="auto"/>
        <w:bidi w:val="0"/>
        <w:spacing w:before="0" w:after="0" w:line="240" w:lineRule="auto"/>
        <w:ind w:left="13349" w:right="0" w:firstLine="0"/>
        <w:jc w:val="left"/>
      </w:pPr>
      <w:r>
        <w:rPr>
          <w:color w:val="000000"/>
          <w:spacing w:val="0"/>
          <w:w w:val="100"/>
          <w:position w:val="0"/>
        </w:rPr>
        <w:t>单位：元</w:t>
      </w:r>
    </w:p>
    <w:tbl>
      <w:tblPr>
        <w:tblOverlap w:val="never"/>
        <w:jc w:val="center"/>
        <w:tblLayout w:type="fixed"/>
      </w:tblPr>
      <w:tblGrid>
        <w:gridCol w:w="1574"/>
        <w:gridCol w:w="984"/>
        <w:gridCol w:w="1454"/>
        <w:gridCol w:w="1709"/>
        <w:gridCol w:w="1349"/>
        <w:gridCol w:w="1459"/>
        <w:gridCol w:w="1392"/>
        <w:gridCol w:w="1440"/>
        <w:gridCol w:w="1382"/>
        <w:gridCol w:w="144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北京中长石基软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502,592,097.06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382,076,367.97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295,697,190.30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77,694,610.46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87,285,420.17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上海石基信息技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85,223,253.93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9,181,603.37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19,704,049.08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-8,273,429.45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-8,256,933.68</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北海石基信息技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463,957,540.71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243,888,749.23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175,318,617.31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110,952,372.41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103,016,425.57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杭州西软科技有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178,600,813.35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62,863,911.73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81,872,422.52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20,501,373.44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28,311,231.28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北京石基昆仑软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428</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45,430,178.00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32,744,924.31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22,771,289.79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11,504,589.43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12,042,355.21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焦点信息技术（香 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r>
              <w:rPr>
                <w:rFonts w:ascii="Times New Roman" w:eastAsia="Times New Roman" w:hAnsi="Times New Roman" w:cs="Times New Roman"/>
                <w:color w:val="000000"/>
                <w:spacing w:val="0"/>
                <w:w w:val="100"/>
                <w:position w:val="0"/>
              </w:rPr>
              <w:t>3500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178,041,075.21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113,170,085.13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117,458,337.99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23,576,325.35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23,893,602.72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上海正品贵德软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3,670,374.28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283,447.25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13,883,208.56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-2,527,724.83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-1,480,947.10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南京银石计算机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全资子公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计算机服务和</w:t>
            </w:r>
          </w:p>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157,418,358.19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81,790,351.78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113,633,031.50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45,345,304.89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48,643,195.48</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中国电子器件工 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商品批发行业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19,403.80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929,270,524.44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536,568,773.02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280,671,502.93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4,270,979.04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2,138,552.31</w:t>
            </w:r>
          </w:p>
        </w:tc>
      </w:tr>
    </w:tbl>
    <w:p>
      <w:pPr>
        <w:sectPr>
          <w:headerReference w:type="default" r:id="rId9"/>
          <w:footerReference w:type="default" r:id="rId10"/>
          <w:footnotePr>
            <w:pos w:val="pageBottom"/>
            <w:numFmt w:val="decimal"/>
            <w:numRestart w:val="continuous"/>
          </w:footnotePr>
          <w:pgSz w:w="16840" w:h="11900" w:orient="landscape"/>
          <w:pgMar w:top="1150" w:right="1345" w:bottom="1193" w:left="1311" w:header="0" w:footer="3" w:gutter="0"/>
          <w:cols w:space="720"/>
          <w:noEndnote/>
          <w:rtlGutter w:val="0"/>
          <w:docGrid w:linePitch="360"/>
        </w:sectPr>
      </w:pPr>
    </w:p>
    <w:p>
      <w:pPr>
        <w:pStyle w:val="Style3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主要子公司、参股公司情况说明</w:t>
      </w:r>
    </w:p>
    <w:p>
      <w:pPr>
        <w:pStyle w:val="Style32"/>
        <w:keepNext w:val="0"/>
        <w:keepLines w:val="0"/>
        <w:widowControl w:val="0"/>
        <w:shd w:val="clear" w:color="auto" w:fill="auto"/>
        <w:tabs>
          <w:tab w:pos="928" w:val="left"/>
        </w:tabs>
        <w:bidi w:val="0"/>
        <w:spacing w:before="0" w:after="0" w:line="326" w:lineRule="exact"/>
        <w:ind w:left="0" w:right="0" w:firstLine="440"/>
        <w:jc w:val="both"/>
      </w:pPr>
      <w:bookmarkStart w:id="178" w:name="bookmark178"/>
      <w:r>
        <w:rPr>
          <w:b/>
          <w:bCs/>
          <w:color w:val="000000"/>
          <w:spacing w:val="0"/>
          <w:w w:val="100"/>
          <w:position w:val="0"/>
        </w:rPr>
        <w:t>（</w:t>
      </w:r>
      <w:bookmarkEnd w:id="17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北京中长石基软件有限公司</w:t>
      </w:r>
    </w:p>
    <w:p>
      <w:pPr>
        <w:pStyle w:val="Style32"/>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北京中长石基软件有限公司为本公司全资子公司，成立于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年，注册资本</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w:t>
      </w:r>
      <w:r>
        <w:rPr>
          <w:rFonts w:ascii="Times New Roman" w:eastAsia="Times New Roman" w:hAnsi="Times New Roman" w:cs="Times New Roman"/>
          <w:color w:val="000000"/>
          <w:spacing w:val="0"/>
          <w:w w:val="100"/>
          <w:position w:val="0"/>
        </w:rPr>
        <w:t>00</w:t>
      </w:r>
      <w:r>
        <w:rPr>
          <w:color w:val="000000"/>
          <w:spacing w:val="0"/>
          <w:w w:val="100"/>
          <w:position w:val="0"/>
        </w:rPr>
        <w:t>万元，主要业务 为软件研发、销售和技术咨询。</w:t>
      </w:r>
    </w:p>
    <w:p>
      <w:pPr>
        <w:pStyle w:val="Style32"/>
        <w:keepNext w:val="0"/>
        <w:keepLines w:val="0"/>
        <w:widowControl w:val="0"/>
        <w:shd w:val="clear" w:color="auto" w:fill="auto"/>
        <w:tabs>
          <w:tab w:pos="928" w:val="left"/>
        </w:tabs>
        <w:bidi w:val="0"/>
        <w:spacing w:before="0" w:after="0" w:line="326" w:lineRule="exact"/>
        <w:ind w:left="0" w:right="0" w:firstLine="440"/>
        <w:jc w:val="both"/>
      </w:pPr>
      <w:bookmarkStart w:id="179" w:name="bookmark179"/>
      <w:r>
        <w:rPr>
          <w:b/>
          <w:bCs/>
          <w:color w:val="000000"/>
          <w:spacing w:val="0"/>
          <w:w w:val="100"/>
          <w:position w:val="0"/>
        </w:rPr>
        <w:t>（</w:t>
      </w:r>
      <w:bookmarkEnd w:id="17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上海石基信息技术有限公司</w:t>
      </w:r>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上海石基信息技术有限公司为本公司的全资子公司，注册资本</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00</w:t>
      </w:r>
      <w:r>
        <w:rPr>
          <w:color w:val="000000"/>
          <w:spacing w:val="0"/>
          <w:w w:val="100"/>
          <w:position w:val="0"/>
        </w:rPr>
        <w:t>万元，主要负责本公司的技术支 持与维护业务。</w:t>
      </w:r>
    </w:p>
    <w:p>
      <w:pPr>
        <w:pStyle w:val="Style32"/>
        <w:keepNext w:val="0"/>
        <w:keepLines w:val="0"/>
        <w:widowControl w:val="0"/>
        <w:shd w:val="clear" w:color="auto" w:fill="auto"/>
        <w:bidi w:val="0"/>
        <w:spacing w:before="0" w:after="0" w:line="326" w:lineRule="exact"/>
        <w:ind w:left="0" w:right="0" w:firstLine="440"/>
        <w:jc w:val="both"/>
      </w:pPr>
      <w:r>
        <w:rPr>
          <w:color w:val="000000"/>
          <w:spacing w:val="0"/>
          <w:w w:val="100"/>
          <w:position w:val="0"/>
        </w:rPr>
        <w:t>上海石基公司净利润比上年同期下降</w:t>
      </w:r>
      <w:r>
        <w:rPr>
          <w:rFonts w:ascii="Times New Roman" w:eastAsia="Times New Roman" w:hAnsi="Times New Roman" w:cs="Times New Roman"/>
          <w:color w:val="000000"/>
          <w:spacing w:val="0"/>
          <w:w w:val="100"/>
          <w:position w:val="0"/>
        </w:rPr>
        <w:t>721</w:t>
      </w:r>
      <w:r>
        <w:rPr>
          <w:color w:val="000000"/>
          <w:spacing w:val="0"/>
          <w:w w:val="100"/>
          <w:position w:val="0"/>
        </w:rPr>
        <w:t>.</w:t>
      </w:r>
      <w:r>
        <w:rPr>
          <w:rFonts w:ascii="Times New Roman" w:eastAsia="Times New Roman" w:hAnsi="Times New Roman" w:cs="Times New Roman"/>
          <w:color w:val="000000"/>
          <w:spacing w:val="0"/>
          <w:w w:val="100"/>
          <w:position w:val="0"/>
        </w:rPr>
        <w:t>54%</w:t>
      </w:r>
      <w:r>
        <w:rPr>
          <w:color w:val="000000"/>
          <w:spacing w:val="0"/>
          <w:w w:val="100"/>
          <w:position w:val="0"/>
        </w:rPr>
        <w:t>,主要系乐宿客项目已达到可使用状态，转入无形资产 摊销所致。</w:t>
      </w:r>
    </w:p>
    <w:p>
      <w:pPr>
        <w:pStyle w:val="Style32"/>
        <w:keepNext w:val="0"/>
        <w:keepLines w:val="0"/>
        <w:widowControl w:val="0"/>
        <w:shd w:val="clear" w:color="auto" w:fill="auto"/>
        <w:tabs>
          <w:tab w:pos="928" w:val="left"/>
        </w:tabs>
        <w:bidi w:val="0"/>
        <w:spacing w:before="0" w:after="0" w:line="326" w:lineRule="exact"/>
        <w:ind w:left="0" w:right="0" w:firstLine="440"/>
        <w:jc w:val="both"/>
      </w:pPr>
      <w:bookmarkStart w:id="180" w:name="bookmark180"/>
      <w:r>
        <w:rPr>
          <w:b/>
          <w:bCs/>
          <w:color w:val="000000"/>
          <w:spacing w:val="0"/>
          <w:w w:val="100"/>
          <w:position w:val="0"/>
        </w:rPr>
        <w:t>（</w:t>
      </w:r>
      <w:bookmarkEnd w:id="18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北海石基信息技术有限公司</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北海石基信息技术有限公司为本公司的全资子公司，成立于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月，注册资本</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w:t>
      </w:r>
      <w:r>
        <w:rPr>
          <w:color w:val="000000"/>
          <w:spacing w:val="0"/>
          <w:w w:val="100"/>
          <w:position w:val="0"/>
        </w:rPr>
        <w:t>万元，主 要业务是计算机软件开发、销售及相关的系统集成、技术服务；电子产品、网络设备、网络技术的研究开 发、销售及服务（以上项目不含互联网信息服务）。</w:t>
      </w:r>
    </w:p>
    <w:p>
      <w:pPr>
        <w:pStyle w:val="Style32"/>
        <w:keepNext w:val="0"/>
        <w:keepLines w:val="0"/>
        <w:widowControl w:val="0"/>
        <w:shd w:val="clear" w:color="auto" w:fill="auto"/>
        <w:tabs>
          <w:tab w:pos="928" w:val="left"/>
        </w:tabs>
        <w:bidi w:val="0"/>
        <w:spacing w:before="0" w:after="0" w:line="316" w:lineRule="exact"/>
        <w:ind w:left="0" w:right="0" w:firstLine="440"/>
        <w:jc w:val="both"/>
      </w:pPr>
      <w:bookmarkStart w:id="181" w:name="bookmark181"/>
      <w:r>
        <w:rPr>
          <w:b/>
          <w:bCs/>
          <w:color w:val="000000"/>
          <w:spacing w:val="0"/>
          <w:w w:val="100"/>
          <w:position w:val="0"/>
        </w:rPr>
        <w:t>（</w:t>
      </w:r>
      <w:bookmarkEnd w:id="18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杭州西软科技有限公司</w:t>
      </w:r>
    </w:p>
    <w:p>
      <w:pPr>
        <w:pStyle w:val="Style3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杭州西软科技有限公司，成立于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日，注册资本为</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970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万元人民币，是本公司的控股 子公司，本公司现持有其</w:t>
      </w:r>
      <w:r>
        <w:rPr>
          <w:rFonts w:ascii="Times New Roman" w:eastAsia="Times New Roman" w:hAnsi="Times New Roman" w:cs="Times New Roman"/>
          <w:color w:val="000000"/>
          <w:spacing w:val="0"/>
          <w:w w:val="100"/>
          <w:position w:val="0"/>
        </w:rPr>
        <w:t>100%</w:t>
      </w:r>
      <w:r>
        <w:rPr>
          <w:color w:val="000000"/>
          <w:spacing w:val="0"/>
          <w:w w:val="100"/>
          <w:position w:val="0"/>
        </w:rPr>
        <w:t>的股份。该公司主要从事开发销售计算机软硬件及外围设备，西软科技拥有 包括“西软</w:t>
      </w:r>
      <w:r>
        <w:rPr>
          <w:rFonts w:ascii="Times New Roman" w:eastAsia="Times New Roman" w:hAnsi="Times New Roman" w:cs="Times New Roman"/>
          <w:color w:val="000000"/>
          <w:spacing w:val="0"/>
          <w:w w:val="100"/>
          <w:position w:val="0"/>
        </w:rPr>
        <w:t>X5</w:t>
      </w:r>
      <w:r>
        <w:rPr>
          <w:color w:val="000000"/>
          <w:spacing w:val="0"/>
          <w:w w:val="100"/>
          <w:position w:val="0"/>
        </w:rPr>
        <w:t>”、“</w:t>
      </w:r>
      <w:r>
        <w:rPr>
          <w:rFonts w:ascii="Times New Roman" w:eastAsia="Times New Roman" w:hAnsi="Times New Roman" w:cs="Times New Roman"/>
          <w:color w:val="000000"/>
          <w:spacing w:val="0"/>
          <w:w w:val="100"/>
          <w:position w:val="0"/>
        </w:rPr>
        <w:t xml:space="preserve">FOXHIS </w:t>
      </w:r>
      <w:r>
        <w:rPr>
          <w:rFonts w:ascii="Times New Roman" w:eastAsia="Times New Roman" w:hAnsi="Times New Roman" w:cs="Times New Roman"/>
          <w:color w:val="000000"/>
          <w:spacing w:val="0"/>
          <w:w w:val="100"/>
          <w:position w:val="0"/>
        </w:rPr>
        <w:t>V</w:t>
      </w:r>
      <w:r>
        <w:rPr>
          <w:color w:val="000000"/>
          <w:spacing w:val="0"/>
          <w:w w:val="100"/>
          <w:position w:val="0"/>
        </w:rPr>
        <w:t>系列”、</w:t>
      </w:r>
      <w:r>
        <w:rPr>
          <w:color w:val="000000"/>
          <w:spacing w:val="0"/>
          <w:w w:val="100"/>
          <w:position w:val="0"/>
        </w:rPr>
        <w:t>“</w:t>
      </w:r>
      <w:r>
        <w:rPr>
          <w:rFonts w:ascii="Times New Roman" w:eastAsia="Times New Roman" w:hAnsi="Times New Roman" w:cs="Times New Roman"/>
          <w:color w:val="000000"/>
          <w:spacing w:val="0"/>
          <w:w w:val="100"/>
          <w:position w:val="0"/>
        </w:rPr>
        <w:t>Smart</w:t>
      </w:r>
      <w:r>
        <w:rPr>
          <w:color w:val="000000"/>
          <w:spacing w:val="0"/>
          <w:w w:val="100"/>
          <w:position w:val="0"/>
        </w:rPr>
        <w:t>”</w:t>
      </w:r>
      <w:r>
        <w:rPr>
          <w:color w:val="000000"/>
          <w:spacing w:val="0"/>
          <w:w w:val="100"/>
          <w:position w:val="0"/>
        </w:rPr>
        <w:t>等针对不同档次酒店用户需求的较为完整的产品序列，连 续多年荣获中国软件行业协会“年度推荐优秀软件产品”、“中国优秀软件产品”称号，并拥有多项软件著 作权，是目前国内用户数量最多的酒店信息系统公司。</w:t>
      </w:r>
    </w:p>
    <w:p>
      <w:pPr>
        <w:pStyle w:val="Style32"/>
        <w:keepNext w:val="0"/>
        <w:keepLines w:val="0"/>
        <w:widowControl w:val="0"/>
        <w:shd w:val="clear" w:color="auto" w:fill="auto"/>
        <w:tabs>
          <w:tab w:pos="928" w:val="left"/>
        </w:tabs>
        <w:bidi w:val="0"/>
        <w:spacing w:before="0" w:after="0" w:line="316" w:lineRule="exact"/>
        <w:ind w:left="0" w:right="0" w:firstLine="440"/>
        <w:jc w:val="both"/>
      </w:pPr>
      <w:bookmarkStart w:id="182" w:name="bookmark182"/>
      <w:r>
        <w:rPr>
          <w:b/>
          <w:bCs/>
          <w:color w:val="000000"/>
          <w:spacing w:val="0"/>
          <w:w w:val="100"/>
          <w:position w:val="0"/>
        </w:rPr>
        <w:t>（</w:t>
      </w:r>
      <w:bookmarkEnd w:id="18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北京石基昆仑软件有限公司</w:t>
      </w:r>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北京石基昆仑软件有限公司为本公司控股子公司。成立于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日，注册资本</w:t>
      </w:r>
      <w:r>
        <w:rPr>
          <w:rFonts w:ascii="Times New Roman" w:eastAsia="Times New Roman" w:hAnsi="Times New Roman" w:cs="Times New Roman"/>
          <w:color w:val="000000"/>
          <w:spacing w:val="0"/>
          <w:w w:val="100"/>
          <w:position w:val="0"/>
        </w:rPr>
        <w:t>428</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万元。本公 司持有石基昆仑</w:t>
      </w:r>
      <w:r>
        <w:rPr>
          <w:rFonts w:ascii="Times New Roman" w:eastAsia="Times New Roman" w:hAnsi="Times New Roman" w:cs="Times New Roman"/>
          <w:color w:val="000000"/>
          <w:spacing w:val="0"/>
          <w:w w:val="100"/>
          <w:position w:val="0"/>
        </w:rPr>
        <w:t>82</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的股权。石基昆仑的主要业务开发和实施酒店</w:t>
      </w:r>
      <w:r>
        <w:rPr>
          <w:rFonts w:ascii="Times New Roman" w:eastAsia="Times New Roman" w:hAnsi="Times New Roman" w:cs="Times New Roman"/>
          <w:color w:val="000000"/>
          <w:spacing w:val="0"/>
          <w:w w:val="100"/>
          <w:position w:val="0"/>
        </w:rPr>
        <w:t xml:space="preserve">CRM </w:t>
      </w:r>
      <w:r>
        <w:rPr>
          <w:color w:val="000000"/>
          <w:spacing w:val="0"/>
          <w:w w:val="100"/>
          <w:position w:val="0"/>
        </w:rPr>
        <w:t>（客户关系管理系统）、</w:t>
      </w:r>
      <w:r>
        <w:rPr>
          <w:rFonts w:ascii="Times New Roman" w:eastAsia="Times New Roman" w:hAnsi="Times New Roman" w:cs="Times New Roman"/>
          <w:color w:val="000000"/>
          <w:spacing w:val="0"/>
          <w:w w:val="100"/>
          <w:position w:val="0"/>
        </w:rPr>
        <w:t xml:space="preserve">LPS </w:t>
      </w:r>
      <w:r>
        <w:rPr>
          <w:color w:val="000000"/>
          <w:spacing w:val="0"/>
          <w:w w:val="100"/>
          <w:position w:val="0"/>
        </w:rPr>
        <w:t>（会 员积分和管理系统）和</w:t>
      </w:r>
      <w:r>
        <w:rPr>
          <w:rFonts w:ascii="Times New Roman" w:eastAsia="Times New Roman" w:hAnsi="Times New Roman" w:cs="Times New Roman"/>
          <w:color w:val="000000"/>
          <w:spacing w:val="0"/>
          <w:w w:val="100"/>
          <w:position w:val="0"/>
        </w:rPr>
        <w:t xml:space="preserve">CRS </w:t>
      </w:r>
      <w:r>
        <w:rPr>
          <w:color w:val="000000"/>
          <w:spacing w:val="0"/>
          <w:w w:val="100"/>
          <w:position w:val="0"/>
        </w:rPr>
        <w:t>（集团酒店中央预订系统），配合石基数字酒店信息系统提供中国本地酒店集团 化解决方案。</w:t>
      </w:r>
    </w:p>
    <w:p>
      <w:pPr>
        <w:pStyle w:val="Style32"/>
        <w:keepNext w:val="0"/>
        <w:keepLines w:val="0"/>
        <w:widowControl w:val="0"/>
        <w:shd w:val="clear" w:color="auto" w:fill="auto"/>
        <w:tabs>
          <w:tab w:pos="928" w:val="left"/>
        </w:tabs>
        <w:bidi w:val="0"/>
        <w:spacing w:before="0" w:after="0" w:line="317" w:lineRule="exact"/>
        <w:ind w:left="0" w:right="0" w:firstLine="440"/>
        <w:jc w:val="both"/>
      </w:pPr>
      <w:bookmarkStart w:id="183" w:name="bookmark183"/>
      <w:r>
        <w:rPr>
          <w:b/>
          <w:bCs/>
          <w:color w:val="000000"/>
          <w:spacing w:val="0"/>
          <w:w w:val="100"/>
          <w:position w:val="0"/>
        </w:rPr>
        <w:t>（</w:t>
      </w:r>
      <w:bookmarkEnd w:id="18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焦点信息技术（香港）有限公司</w:t>
      </w:r>
    </w:p>
    <w:p>
      <w:pPr>
        <w:pStyle w:val="Style3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焦点信息技术（香港）有限公司为本公司的全资子公司，注册资本</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500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w:t>
      </w:r>
      <w:r>
        <w:rPr>
          <w:color w:val="000000"/>
          <w:spacing w:val="0"/>
          <w:w w:val="100"/>
          <w:position w:val="0"/>
        </w:rPr>
        <w:t>万元港币，</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日在中国香港成立，主要从事酒店及餐饮信息管理系统经营或相关投资业务。</w:t>
      </w:r>
    </w:p>
    <w:p>
      <w:pPr>
        <w:pStyle w:val="Style32"/>
        <w:keepNext w:val="0"/>
        <w:keepLines w:val="0"/>
        <w:widowControl w:val="0"/>
        <w:shd w:val="clear" w:color="auto" w:fill="auto"/>
        <w:tabs>
          <w:tab w:pos="928" w:val="left"/>
        </w:tabs>
        <w:bidi w:val="0"/>
        <w:spacing w:before="0" w:after="0" w:line="316" w:lineRule="exact"/>
        <w:ind w:left="0" w:right="0" w:firstLine="440"/>
        <w:jc w:val="both"/>
      </w:pPr>
      <w:bookmarkStart w:id="184" w:name="bookmark184"/>
      <w:r>
        <w:rPr>
          <w:b/>
          <w:bCs/>
          <w:color w:val="000000"/>
          <w:spacing w:val="0"/>
          <w:w w:val="100"/>
          <w:position w:val="0"/>
        </w:rPr>
        <w:t>（</w:t>
      </w:r>
      <w:bookmarkEnd w:id="184"/>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南京银石计算机系统有限公司</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南京银石计算机系统有限公司为本公司全资子公司，成立于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月，注册资本</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万元人民币， 主要产品为：银行卡收银一体化软件</w:t>
      </w:r>
      <w:r>
        <w:rPr>
          <w:color w:val="000000"/>
          <w:spacing w:val="0"/>
          <w:w w:val="100"/>
          <w:position w:val="0"/>
        </w:rPr>
        <w:t>（</w:t>
      </w:r>
      <w:r>
        <w:rPr>
          <w:rFonts w:ascii="Times New Roman" w:eastAsia="Times New Roman" w:hAnsi="Times New Roman" w:cs="Times New Roman"/>
          <w:color w:val="000000"/>
          <w:spacing w:val="0"/>
          <w:w w:val="100"/>
          <w:position w:val="0"/>
        </w:rPr>
        <w:t>SOFTPOS</w:t>
      </w:r>
      <w:r>
        <w:rPr>
          <w:color w:val="000000"/>
          <w:spacing w:val="0"/>
          <w:w w:val="100"/>
          <w:position w:val="0"/>
        </w:rPr>
        <w:t>）</w:t>
      </w:r>
      <w:r>
        <w:rPr>
          <w:color w:val="000000"/>
          <w:spacing w:val="0"/>
          <w:w w:val="100"/>
          <w:position w:val="0"/>
        </w:rPr>
        <w:t>、储值卡系统</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r>
        <w:rPr>
          <w:rFonts w:ascii="Times New Roman" w:eastAsia="Times New Roman" w:hAnsi="Times New Roman" w:cs="Times New Roman"/>
          <w:color w:val="000000"/>
          <w:spacing w:val="0"/>
          <w:w w:val="100"/>
          <w:position w:val="0"/>
        </w:rPr>
        <w:t>PAY</w:t>
      </w:r>
      <w:r>
        <w:rPr>
          <w:color w:val="000000"/>
          <w:spacing w:val="0"/>
          <w:w w:val="100"/>
          <w:position w:val="0"/>
        </w:rPr>
        <w:t>）</w:t>
      </w:r>
      <w:r>
        <w:rPr>
          <w:color w:val="000000"/>
          <w:spacing w:val="0"/>
          <w:w w:val="100"/>
          <w:position w:val="0"/>
        </w:rPr>
        <w:t>和银行前端系统软件，还有配 套的硬件产品</w:t>
      </w:r>
      <w:r>
        <w:rPr>
          <w:rFonts w:ascii="Times New Roman" w:eastAsia="Times New Roman" w:hAnsi="Times New Roman" w:cs="Times New Roman"/>
          <w:color w:val="000000"/>
          <w:spacing w:val="0"/>
          <w:w w:val="100"/>
          <w:position w:val="0"/>
        </w:rPr>
        <w:t>SS</w:t>
      </w:r>
      <w:r>
        <w:rPr>
          <w:color w:val="000000"/>
          <w:spacing w:val="0"/>
          <w:w w:val="100"/>
          <w:position w:val="0"/>
        </w:rPr>
        <w:t>-</w:t>
      </w:r>
      <w:r>
        <w:rPr>
          <w:rFonts w:ascii="Times New Roman" w:eastAsia="Times New Roman" w:hAnsi="Times New Roman" w:cs="Times New Roman"/>
          <w:color w:val="000000"/>
          <w:spacing w:val="0"/>
          <w:w w:val="100"/>
          <w:position w:val="0"/>
        </w:rPr>
        <w:t>001</w:t>
      </w:r>
      <w:r>
        <w:rPr>
          <w:color w:val="000000"/>
          <w:spacing w:val="0"/>
          <w:w w:val="100"/>
          <w:position w:val="0"/>
        </w:rPr>
        <w:t>、</w:t>
      </w:r>
      <w:r>
        <w:rPr>
          <w:rFonts w:ascii="Times New Roman" w:eastAsia="Times New Roman" w:hAnsi="Times New Roman" w:cs="Times New Roman"/>
          <w:color w:val="000000"/>
          <w:spacing w:val="0"/>
          <w:w w:val="100"/>
          <w:position w:val="0"/>
        </w:rPr>
        <w:t>SS</w:t>
      </w:r>
      <w:r>
        <w:rPr>
          <w:color w:val="000000"/>
          <w:spacing w:val="0"/>
          <w:w w:val="100"/>
          <w:position w:val="0"/>
        </w:rPr>
        <w:t>-</w:t>
      </w:r>
      <w:r>
        <w:rPr>
          <w:rFonts w:ascii="Times New Roman" w:eastAsia="Times New Roman" w:hAnsi="Times New Roman" w:cs="Times New Roman"/>
          <w:color w:val="000000"/>
          <w:spacing w:val="0"/>
          <w:w w:val="100"/>
          <w:position w:val="0"/>
        </w:rPr>
        <w:t>101</w:t>
      </w:r>
      <w:r>
        <w:rPr>
          <w:color w:val="000000"/>
          <w:spacing w:val="0"/>
          <w:w w:val="100"/>
          <w:position w:val="0"/>
        </w:rPr>
        <w:t>密码键盘系列。</w:t>
      </w:r>
    </w:p>
    <w:p>
      <w:pPr>
        <w:pStyle w:val="Style32"/>
        <w:keepNext w:val="0"/>
        <w:keepLines w:val="0"/>
        <w:widowControl w:val="0"/>
        <w:shd w:val="clear" w:color="auto" w:fill="auto"/>
        <w:tabs>
          <w:tab w:pos="928" w:val="left"/>
        </w:tabs>
        <w:bidi w:val="0"/>
        <w:spacing w:before="0" w:after="0" w:line="316" w:lineRule="exact"/>
        <w:ind w:left="0" w:right="0" w:firstLine="440"/>
        <w:jc w:val="both"/>
      </w:pPr>
      <w:bookmarkStart w:id="185" w:name="bookmark185"/>
      <w:r>
        <w:rPr>
          <w:b/>
          <w:bCs/>
          <w:color w:val="000000"/>
          <w:spacing w:val="0"/>
          <w:w w:val="100"/>
          <w:position w:val="0"/>
        </w:rPr>
        <w:t>（</w:t>
      </w:r>
      <w:bookmarkEnd w:id="185"/>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上海正品贵德软件有限公司</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上海正品贵德软件有限公司为本公司控股子公司，成立于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万元，本公 司持有正品贵德</w:t>
      </w:r>
      <w:r>
        <w:rPr>
          <w:rFonts w:ascii="Times New Roman" w:eastAsia="Times New Roman" w:hAnsi="Times New Roman" w:cs="Times New Roman"/>
          <w:color w:val="000000"/>
          <w:spacing w:val="0"/>
          <w:w w:val="100"/>
          <w:position w:val="0"/>
        </w:rPr>
        <w:t>70%</w:t>
      </w:r>
      <w:r>
        <w:rPr>
          <w:color w:val="000000"/>
          <w:spacing w:val="0"/>
          <w:w w:val="100"/>
          <w:position w:val="0"/>
        </w:rPr>
        <w:t>的股权。正品贵德主要从事餐饮信息系统的研发及销售，拥有连锁餐饮、大型中餐餐 饮、西餐咖啡厅、酒店、会所等众多业态信息化管理软件系列产品。</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上海正品贵德软件有限公司净利润比上年同期相比下降</w:t>
      </w:r>
      <w:r>
        <w:rPr>
          <w:rFonts w:ascii="Times New Roman" w:eastAsia="Times New Roman" w:hAnsi="Times New Roman" w:cs="Times New Roman"/>
          <w:color w:val="000000"/>
          <w:spacing w:val="0"/>
          <w:w w:val="100"/>
          <w:position w:val="0"/>
        </w:rPr>
        <w:t>928</w:t>
      </w:r>
      <w:r>
        <w:rPr>
          <w:color w:val="000000"/>
          <w:spacing w:val="0"/>
          <w:w w:val="100"/>
          <w:position w:val="0"/>
        </w:rPr>
        <w:t xml:space="preserve">. </w:t>
      </w:r>
      <w:r>
        <w:rPr>
          <w:rFonts w:ascii="Times New Roman" w:eastAsia="Times New Roman" w:hAnsi="Times New Roman" w:cs="Times New Roman"/>
          <w:color w:val="000000"/>
          <w:spacing w:val="0"/>
          <w:w w:val="100"/>
          <w:position w:val="0"/>
        </w:rPr>
        <w:t>41%</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年中国餐饮业经历了</w:t>
      </w:r>
      <w:r>
        <w:rPr>
          <w:rFonts w:ascii="Times New Roman" w:eastAsia="Times New Roman" w:hAnsi="Times New Roman" w:cs="Times New Roman"/>
          <w:color w:val="000000"/>
          <w:spacing w:val="0"/>
          <w:w w:val="100"/>
          <w:position w:val="0"/>
        </w:rPr>
        <w:t xml:space="preserve">20 </w:t>
      </w:r>
      <w:r>
        <w:rPr>
          <w:color w:val="000000"/>
          <w:spacing w:val="0"/>
          <w:w w:val="100"/>
          <w:position w:val="0"/>
        </w:rPr>
        <w:t>年来最为严峻的一年；不景气的经营大环境，食材、劳动力、房租的攀升，中央“八项规定”、“六项禁令” 的深入推行，多地出现</w:t>
      </w:r>
      <w:r>
        <w:rPr>
          <w:rFonts w:ascii="Times New Roman" w:eastAsia="Times New Roman" w:hAnsi="Times New Roman" w:cs="Times New Roman"/>
          <w:color w:val="000000"/>
          <w:spacing w:val="0"/>
          <w:w w:val="100"/>
          <w:position w:val="0"/>
        </w:rPr>
        <w:t>H7N9</w:t>
      </w:r>
      <w:r>
        <w:rPr>
          <w:color w:val="000000"/>
          <w:spacing w:val="0"/>
          <w:w w:val="100"/>
          <w:position w:val="0"/>
        </w:rPr>
        <w:t>禽流感，食品安全问题的日益突出等等，让十几年高速增长的餐饮业全面进 入低谷，成为</w:t>
      </w:r>
      <w:r>
        <w:rPr>
          <w:rFonts w:ascii="Times New Roman" w:eastAsia="Times New Roman" w:hAnsi="Times New Roman" w:cs="Times New Roman"/>
          <w:color w:val="000000"/>
          <w:spacing w:val="0"/>
          <w:w w:val="100"/>
          <w:position w:val="0"/>
        </w:rPr>
        <w:t>20</w:t>
      </w:r>
      <w:r>
        <w:rPr>
          <w:color w:val="000000"/>
          <w:spacing w:val="0"/>
          <w:w w:val="100"/>
          <w:position w:val="0"/>
        </w:rPr>
        <w:t>年来最为严峻的一年。</w:t>
      </w:r>
      <w:r>
        <w:rPr>
          <w:rFonts w:ascii="Times New Roman" w:eastAsia="Times New Roman" w:hAnsi="Times New Roman" w:cs="Times New Roman"/>
          <w:color w:val="000000"/>
          <w:spacing w:val="0"/>
          <w:w w:val="100"/>
          <w:position w:val="0"/>
        </w:rPr>
        <w:t>2013</w:t>
      </w:r>
      <w:r>
        <w:rPr>
          <w:color w:val="000000"/>
          <w:spacing w:val="0"/>
          <w:w w:val="100"/>
          <w:position w:val="0"/>
        </w:rPr>
        <w:t>年餐饮业恶劣的大环境对正品贵德经营也带来了较大影响，比 较直接的就是原来公司的中餐客户群，签约的很多客户由于业绩大幅下滑，停止了企业信息化的建设项目。</w:t>
      </w:r>
    </w:p>
    <w:p>
      <w:pPr>
        <w:pStyle w:val="Style32"/>
        <w:keepNext w:val="0"/>
        <w:keepLines w:val="0"/>
        <w:widowControl w:val="0"/>
        <w:shd w:val="clear" w:color="auto" w:fill="auto"/>
        <w:tabs>
          <w:tab w:pos="928" w:val="left"/>
        </w:tabs>
        <w:bidi w:val="0"/>
        <w:spacing w:before="0" w:after="0" w:line="316" w:lineRule="exact"/>
        <w:ind w:left="0" w:right="0" w:firstLine="440"/>
        <w:jc w:val="both"/>
      </w:pPr>
      <w:bookmarkStart w:id="186" w:name="bookmark186"/>
      <w:r>
        <w:rPr>
          <w:b/>
          <w:bCs/>
          <w:color w:val="000000"/>
          <w:spacing w:val="0"/>
          <w:w w:val="100"/>
          <w:position w:val="0"/>
        </w:rPr>
        <w:t>（</w:t>
      </w:r>
      <w:bookmarkEnd w:id="186"/>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中国电子器件工业有限公司</w:t>
      </w:r>
    </w:p>
    <w:p>
      <w:pPr>
        <w:pStyle w:val="Style32"/>
        <w:keepNext w:val="0"/>
        <w:keepLines w:val="0"/>
        <w:widowControl w:val="0"/>
        <w:shd w:val="clear" w:color="auto" w:fill="auto"/>
        <w:bidi w:val="0"/>
        <w:spacing w:before="0" w:after="420" w:line="316" w:lineRule="exact"/>
        <w:ind w:left="0" w:right="0" w:firstLine="440"/>
        <w:jc w:val="both"/>
      </w:pPr>
      <w:r>
        <w:rPr>
          <w:color w:val="000000"/>
          <w:spacing w:val="0"/>
          <w:w w:val="100"/>
          <w:position w:val="0"/>
        </w:rPr>
        <w:t>中国电子器件工业有限公司为本公司控股子公司，成立于</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日，注册资本</w:t>
      </w:r>
      <w:r>
        <w:rPr>
          <w:rFonts w:ascii="Times New Roman" w:eastAsia="Times New Roman" w:hAnsi="Times New Roman" w:cs="Times New Roman"/>
          <w:color w:val="000000"/>
          <w:spacing w:val="0"/>
          <w:w w:val="100"/>
          <w:position w:val="0"/>
        </w:rPr>
        <w:t>19</w:t>
      </w:r>
      <w:r>
        <w:rPr>
          <w:color w:val="000000"/>
          <w:spacing w:val="0"/>
          <w:w w:val="100"/>
          <w:position w:val="0"/>
        </w:rPr>
        <w:t>,</w:t>
      </w:r>
      <w:r>
        <w:rPr>
          <w:rFonts w:ascii="Times New Roman" w:eastAsia="Times New Roman" w:hAnsi="Times New Roman" w:cs="Times New Roman"/>
          <w:color w:val="000000"/>
          <w:spacing w:val="0"/>
          <w:w w:val="100"/>
          <w:position w:val="0"/>
        </w:rPr>
        <w:t>403</w:t>
      </w:r>
      <w:r>
        <w:rPr>
          <w:color w:val="000000"/>
          <w:spacing w:val="0"/>
          <w:w w:val="100"/>
          <w:position w:val="0"/>
        </w:rPr>
        <w:t>.</w:t>
      </w:r>
      <w:r>
        <w:rPr>
          <w:rFonts w:ascii="Times New Roman" w:eastAsia="Times New Roman" w:hAnsi="Times New Roman" w:cs="Times New Roman"/>
          <w:color w:val="000000"/>
          <w:spacing w:val="0"/>
          <w:w w:val="100"/>
          <w:position w:val="0"/>
        </w:rPr>
        <w:t>80</w:t>
      </w:r>
      <w:r>
        <w:rPr>
          <w:color w:val="000000"/>
          <w:spacing w:val="0"/>
          <w:w w:val="100"/>
          <w:position w:val="0"/>
        </w:rPr>
        <w:t xml:space="preserve">万元， </w:t>
      </w:r>
      <w:r>
        <w:rPr>
          <w:color w:val="000000"/>
          <w:spacing w:val="0"/>
          <w:w w:val="100"/>
          <w:position w:val="0"/>
        </w:rPr>
        <w:t>本公司持有中国电子器件公司</w:t>
      </w:r>
      <w:r>
        <w:rPr>
          <w:rFonts w:ascii="Times New Roman" w:eastAsia="Times New Roman" w:hAnsi="Times New Roman" w:cs="Times New Roman"/>
          <w:color w:val="000000"/>
          <w:spacing w:val="0"/>
          <w:w w:val="100"/>
          <w:position w:val="0"/>
        </w:rPr>
        <w:t>55%</w:t>
      </w:r>
      <w:r>
        <w:rPr>
          <w:color w:val="000000"/>
          <w:spacing w:val="0"/>
          <w:w w:val="100"/>
          <w:position w:val="0"/>
        </w:rPr>
        <w:t>的股权。中电电子器件工业有限公司主要从事电子设备的销售等业务。 中国电子器件工业有限公司及其下属子公司国电子器件工业海南有限公司、海南中电器件精模公司、香港 精密模具有限公司、北京凯利德智科技发展有限公司、北京中电创新科技有限公司自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 入合并报表范围。</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中国电子器件工业有限公司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报告期内取得子公司中电器 件，公司将借助中电器件的 销售、服务网络，实现对酒 店和餐饮业广大低端客户的 有效覆盖。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以现金方式购买子公司中电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器件</w:t>
            </w:r>
            <w:r>
              <w:rPr>
                <w:rFonts w:ascii="Times New Roman" w:eastAsia="Times New Roman" w:hAnsi="Times New Roman" w:cs="Times New Roman"/>
                <w:color w:val="000000"/>
                <w:spacing w:val="0"/>
                <w:w w:val="100"/>
                <w:position w:val="0"/>
              </w:rPr>
              <w:t>55%</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自购买日起至报告期末为上 市公司贡献的净利润为 </w:t>
            </w:r>
            <w:r>
              <w:rPr>
                <w:rFonts w:ascii="Times New Roman" w:eastAsia="Times New Roman" w:hAnsi="Times New Roman" w:cs="Times New Roman"/>
                <w:color w:val="000000"/>
                <w:spacing w:val="0"/>
                <w:w w:val="100"/>
                <w:position w:val="0"/>
              </w:rPr>
              <w:t>117.62</w:t>
            </w:r>
            <w:r>
              <w:rPr>
                <w:color w:val="000000"/>
                <w:spacing w:val="0"/>
                <w:w w:val="100"/>
                <w:position w:val="0"/>
              </w:rPr>
              <w:t>万元</w:t>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七</w:t>
      </w:r>
      <w:bookmarkEnd w:id="189"/>
      <w:r>
        <w:rPr>
          <w:color w:val="000000"/>
          <w:spacing w:val="0"/>
          <w:w w:val="100"/>
          <w:position w:val="0"/>
          <w:sz w:val="24"/>
          <w:szCs w:val="24"/>
        </w:rPr>
        <w:t>、公司未来发展的展望</w:t>
      </w:r>
      <w:bookmarkEnd w:id="187"/>
      <w:bookmarkEnd w:id="188"/>
      <w:bookmarkEnd w:id="190"/>
    </w:p>
    <w:p>
      <w:pPr>
        <w:pStyle w:val="Style35"/>
        <w:keepNext/>
        <w:keepLines/>
        <w:widowControl w:val="0"/>
        <w:shd w:val="clear" w:color="auto" w:fill="auto"/>
        <w:bidi w:val="0"/>
        <w:spacing w:before="0" w:after="300" w:line="310" w:lineRule="exact"/>
        <w:ind w:left="0" w:right="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、公司所处行业的发展趋势及面临的市场竞争格局</w:t>
      </w:r>
      <w:bookmarkEnd w:id="191"/>
      <w:bookmarkEnd w:id="192"/>
      <w:bookmarkEnd w:id="194"/>
    </w:p>
    <w:p>
      <w:pPr>
        <w:pStyle w:val="Style35"/>
        <w:keepNext/>
        <w:keepLines/>
        <w:widowControl w:val="0"/>
        <w:numPr>
          <w:ilvl w:val="0"/>
          <w:numId w:val="3"/>
        </w:numPr>
        <w:shd w:val="clear" w:color="auto" w:fill="auto"/>
        <w:tabs>
          <w:tab w:pos="871" w:val="left"/>
        </w:tabs>
        <w:bidi w:val="0"/>
        <w:spacing w:before="0" w:after="0" w:line="310" w:lineRule="exact"/>
        <w:ind w:left="0" w:right="0"/>
        <w:jc w:val="both"/>
      </w:pPr>
      <w:bookmarkStart w:id="191" w:name="bookmark191"/>
      <w:bookmarkStart w:id="192" w:name="bookmark192"/>
      <w:bookmarkStart w:id="195" w:name="bookmark195"/>
      <w:bookmarkStart w:id="196" w:name="bookmark196"/>
      <w:bookmarkEnd w:id="195"/>
      <w:r>
        <w:rPr>
          <w:color w:val="000000"/>
          <w:spacing w:val="0"/>
          <w:w w:val="100"/>
          <w:position w:val="0"/>
        </w:rPr>
        <w:t>行业发展趋势</w:t>
      </w:r>
      <w:bookmarkEnd w:id="191"/>
      <w:bookmarkEnd w:id="192"/>
      <w:bookmarkEnd w:id="196"/>
    </w:p>
    <w:p>
      <w:pPr>
        <w:pStyle w:val="Style32"/>
        <w:keepNext w:val="0"/>
        <w:keepLines w:val="0"/>
        <w:widowControl w:val="0"/>
        <w:shd w:val="clear" w:color="auto" w:fill="auto"/>
        <w:bidi w:val="0"/>
        <w:spacing w:before="0" w:after="0" w:line="310" w:lineRule="exact"/>
        <w:ind w:left="0" w:right="0" w:firstLine="440"/>
        <w:jc w:val="left"/>
      </w:pPr>
      <w:r>
        <w:rPr>
          <w:color w:val="000000"/>
          <w:spacing w:val="0"/>
          <w:w w:val="100"/>
          <w:position w:val="0"/>
        </w:rPr>
        <w:t>石基信息致力于为中国旅游消费行业提供整体信息化解决方案，而旅游消费行业与整个国民经济的发 展息息相关。我国改革开放以来，人均</w:t>
      </w:r>
      <w:r>
        <w:rPr>
          <w:rFonts w:ascii="Times New Roman" w:eastAsia="Times New Roman" w:hAnsi="Times New Roman" w:cs="Times New Roman"/>
          <w:color w:val="000000"/>
          <w:spacing w:val="0"/>
          <w:w w:val="100"/>
          <w:position w:val="0"/>
        </w:rPr>
        <w:t>GDP</w:t>
      </w:r>
      <w:r>
        <w:rPr>
          <w:color w:val="000000"/>
          <w:spacing w:val="0"/>
          <w:w w:val="100"/>
          <w:position w:val="0"/>
        </w:rPr>
        <w:t>提升</w:t>
      </w:r>
      <w:r>
        <w:rPr>
          <w:rFonts w:ascii="Times New Roman" w:eastAsia="Times New Roman" w:hAnsi="Times New Roman" w:cs="Times New Roman"/>
          <w:color w:val="000000"/>
          <w:spacing w:val="0"/>
          <w:w w:val="100"/>
          <w:position w:val="0"/>
        </w:rPr>
        <w:t>30</w:t>
      </w:r>
      <w:r>
        <w:rPr>
          <w:color w:val="000000"/>
          <w:spacing w:val="0"/>
          <w:w w:val="100"/>
          <w:position w:val="0"/>
        </w:rPr>
        <w:t>倍，从</w:t>
      </w:r>
      <w:r>
        <w:rPr>
          <w:rFonts w:ascii="Times New Roman" w:eastAsia="Times New Roman" w:hAnsi="Times New Roman" w:cs="Times New Roman"/>
          <w:color w:val="000000"/>
          <w:spacing w:val="0"/>
          <w:w w:val="100"/>
          <w:position w:val="0"/>
        </w:rPr>
        <w:t>200</w:t>
      </w:r>
      <w:r>
        <w:rPr>
          <w:color w:val="000000"/>
          <w:spacing w:val="0"/>
          <w:w w:val="100"/>
          <w:position w:val="0"/>
        </w:rPr>
        <w:t>美元发展到</w:t>
      </w:r>
      <w:r>
        <w:rPr>
          <w:rFonts w:ascii="Times New Roman" w:eastAsia="Times New Roman" w:hAnsi="Times New Roman" w:cs="Times New Roman"/>
          <w:color w:val="000000"/>
          <w:spacing w:val="0"/>
          <w:w w:val="100"/>
          <w:position w:val="0"/>
        </w:rPr>
        <w:t>6000</w:t>
      </w:r>
      <w:r>
        <w:rPr>
          <w:color w:val="000000"/>
          <w:spacing w:val="0"/>
          <w:w w:val="100"/>
          <w:position w:val="0"/>
        </w:rPr>
        <w:t>美元，已经进入消费升级的 新时期，为我国旅游消费行业的发展提供了良好的经济基础。世界旅游组织</w:t>
      </w:r>
      <w:r>
        <w:rPr>
          <w:color w:val="000000"/>
          <w:spacing w:val="0"/>
          <w:w w:val="100"/>
          <w:position w:val="0"/>
        </w:rPr>
        <w:t>(</w:t>
      </w:r>
      <w:r>
        <w:rPr>
          <w:rFonts w:ascii="Times New Roman" w:eastAsia="Times New Roman" w:hAnsi="Times New Roman" w:cs="Times New Roman"/>
          <w:color w:val="000000"/>
          <w:spacing w:val="0"/>
          <w:w w:val="100"/>
          <w:position w:val="0"/>
        </w:rPr>
        <w:t>UNWTO</w:t>
      </w:r>
      <w:r>
        <w:rPr>
          <w:color w:val="000000"/>
          <w:spacing w:val="0"/>
          <w:w w:val="100"/>
          <w:position w:val="0"/>
        </w:rPr>
        <w:t>)</w:t>
      </w:r>
      <w:r>
        <w:rPr>
          <w:color w:val="000000"/>
          <w:spacing w:val="0"/>
          <w:w w:val="100"/>
          <w:position w:val="0"/>
        </w:rPr>
        <w:t>数据显示，中国 已成为世界第三大旅游目的地。</w:t>
      </w:r>
      <w:r>
        <w:rPr>
          <w:rFonts w:ascii="Times New Roman" w:eastAsia="Times New Roman" w:hAnsi="Times New Roman" w:cs="Times New Roman"/>
          <w:color w:val="000000"/>
          <w:spacing w:val="0"/>
          <w:w w:val="100"/>
          <w:position w:val="0"/>
        </w:rPr>
        <w:t>UNWTO</w:t>
      </w:r>
      <w:r>
        <w:rPr>
          <w:color w:val="000000"/>
          <w:spacing w:val="0"/>
          <w:w w:val="100"/>
          <w:position w:val="0"/>
        </w:rPr>
        <w:t>预测，到</w:t>
      </w:r>
      <w:r>
        <w:rPr>
          <w:rFonts w:ascii="Times New Roman" w:eastAsia="Times New Roman" w:hAnsi="Times New Roman" w:cs="Times New Roman"/>
          <w:color w:val="000000"/>
          <w:spacing w:val="0"/>
          <w:w w:val="100"/>
          <w:position w:val="0"/>
        </w:rPr>
        <w:t>2020</w:t>
      </w:r>
      <w:r>
        <w:rPr>
          <w:color w:val="000000"/>
          <w:spacing w:val="0"/>
          <w:w w:val="100"/>
          <w:position w:val="0"/>
        </w:rPr>
        <w:t>年，中国将接待入境游客</w:t>
      </w:r>
      <w:r>
        <w:rPr>
          <w:rFonts w:ascii="Times New Roman" w:eastAsia="Times New Roman" w:hAnsi="Times New Roman" w:cs="Times New Roman"/>
          <w:color w:val="000000"/>
          <w:spacing w:val="0"/>
          <w:w w:val="100"/>
          <w:position w:val="0"/>
        </w:rPr>
        <w:t>1.37</w:t>
      </w:r>
      <w:r>
        <w:rPr>
          <w:color w:val="000000"/>
          <w:spacing w:val="0"/>
          <w:w w:val="100"/>
          <w:position w:val="0"/>
        </w:rPr>
        <w:t>亿人次，占世界市场 份额的</w:t>
      </w:r>
      <w:r>
        <w:rPr>
          <w:rFonts w:ascii="Times New Roman" w:eastAsia="Times New Roman" w:hAnsi="Times New Roman" w:cs="Times New Roman"/>
          <w:color w:val="000000"/>
          <w:spacing w:val="0"/>
          <w:w w:val="100"/>
          <w:position w:val="0"/>
        </w:rPr>
        <w:t>8.6%</w:t>
      </w:r>
      <w:r>
        <w:rPr>
          <w:color w:val="000000"/>
          <w:spacing w:val="0"/>
          <w:w w:val="100"/>
          <w:position w:val="0"/>
        </w:rPr>
        <w:t>,居世界第一位；中国出境旅游将达到</w:t>
      </w:r>
      <w:r>
        <w:rPr>
          <w:rFonts w:ascii="Times New Roman" w:eastAsia="Times New Roman" w:hAnsi="Times New Roman" w:cs="Times New Roman"/>
          <w:color w:val="000000"/>
          <w:spacing w:val="0"/>
          <w:w w:val="100"/>
          <w:position w:val="0"/>
        </w:rPr>
        <w:t>1</w:t>
      </w:r>
      <w:r>
        <w:rPr>
          <w:color w:val="000000"/>
          <w:spacing w:val="0"/>
          <w:w w:val="100"/>
          <w:position w:val="0"/>
        </w:rPr>
        <w:t>亿人次，占全世界市场份额的</w:t>
      </w:r>
      <w:r>
        <w:rPr>
          <w:rFonts w:ascii="Times New Roman" w:eastAsia="Times New Roman" w:hAnsi="Times New Roman" w:cs="Times New Roman"/>
          <w:color w:val="000000"/>
          <w:spacing w:val="0"/>
          <w:w w:val="100"/>
          <w:position w:val="0"/>
        </w:rPr>
        <w:t>6.2%</w:t>
      </w:r>
      <w:r>
        <w:rPr>
          <w:color w:val="000000"/>
          <w:spacing w:val="0"/>
          <w:w w:val="100"/>
          <w:position w:val="0"/>
        </w:rPr>
        <w:t>，居世界第四位。</w:t>
      </w:r>
    </w:p>
    <w:p>
      <w:pPr>
        <w:pStyle w:val="Style32"/>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中国的经济转型和消费升级将为品牌酒店连锁酒店提供巨大的市场空间。虽然中国目前星级酒店总共 不到</w:t>
      </w:r>
      <w:r>
        <w:rPr>
          <w:rFonts w:ascii="Times New Roman" w:eastAsia="Times New Roman" w:hAnsi="Times New Roman" w:cs="Times New Roman"/>
          <w:color w:val="000000"/>
          <w:spacing w:val="0"/>
          <w:w w:val="100"/>
          <w:position w:val="0"/>
        </w:rPr>
        <w:t>2</w:t>
      </w:r>
      <w:r>
        <w:rPr>
          <w:color w:val="000000"/>
          <w:spacing w:val="0"/>
          <w:w w:val="100"/>
          <w:position w:val="0"/>
        </w:rPr>
        <w:t>万家，但从中国酒店星级酒店的供应来看，中国仅大中型城市正在营业的</w:t>
      </w:r>
      <w:r>
        <w:rPr>
          <w:rFonts w:ascii="Times New Roman" w:eastAsia="Times New Roman" w:hAnsi="Times New Roman" w:cs="Times New Roman"/>
          <w:color w:val="000000"/>
          <w:spacing w:val="0"/>
          <w:w w:val="100"/>
          <w:position w:val="0"/>
        </w:rPr>
        <w:t>20</w:t>
      </w:r>
      <w:r>
        <w:rPr>
          <w:color w:val="000000"/>
          <w:spacing w:val="0"/>
          <w:w w:val="100"/>
          <w:position w:val="0"/>
        </w:rPr>
        <w:t>到</w:t>
      </w:r>
      <w:r>
        <w:rPr>
          <w:rFonts w:ascii="Times New Roman" w:eastAsia="Times New Roman" w:hAnsi="Times New Roman" w:cs="Times New Roman"/>
          <w:color w:val="000000"/>
          <w:spacing w:val="0"/>
          <w:w w:val="100"/>
          <w:position w:val="0"/>
        </w:rPr>
        <w:t>100</w:t>
      </w:r>
      <w:r>
        <w:rPr>
          <w:color w:val="000000"/>
          <w:spacing w:val="0"/>
          <w:w w:val="100"/>
          <w:position w:val="0"/>
        </w:rPr>
        <w:t>间客房的旅馆招待 所就有</w:t>
      </w:r>
      <w:r>
        <w:rPr>
          <w:rFonts w:ascii="Times New Roman" w:eastAsia="Times New Roman" w:hAnsi="Times New Roman" w:cs="Times New Roman"/>
          <w:color w:val="000000"/>
          <w:spacing w:val="0"/>
          <w:w w:val="100"/>
          <w:position w:val="0"/>
        </w:rPr>
        <w:t>30</w:t>
      </w:r>
      <w:r>
        <w:rPr>
          <w:color w:val="000000"/>
          <w:spacing w:val="0"/>
          <w:w w:val="100"/>
          <w:position w:val="0"/>
        </w:rPr>
        <w:t>万家，客房将近</w:t>
      </w:r>
      <w:r>
        <w:rPr>
          <w:rFonts w:ascii="Times New Roman" w:eastAsia="Times New Roman" w:hAnsi="Times New Roman" w:cs="Times New Roman"/>
          <w:color w:val="000000"/>
          <w:spacing w:val="0"/>
          <w:w w:val="100"/>
          <w:position w:val="0"/>
        </w:rPr>
        <w:t>2000</w:t>
      </w:r>
      <w:r>
        <w:rPr>
          <w:color w:val="000000"/>
          <w:spacing w:val="0"/>
          <w:w w:val="100"/>
          <w:position w:val="0"/>
        </w:rPr>
        <w:t>万间，随着国内客人消费水平的提高，必然逐步从招待所向品牌连锁酒店转 移，按平均</w:t>
      </w:r>
      <w:r>
        <w:rPr>
          <w:rFonts w:ascii="Times New Roman" w:eastAsia="Times New Roman" w:hAnsi="Times New Roman" w:cs="Times New Roman"/>
          <w:color w:val="000000"/>
          <w:spacing w:val="0"/>
          <w:w w:val="100"/>
          <w:position w:val="0"/>
        </w:rPr>
        <w:t>200</w:t>
      </w:r>
      <w:r>
        <w:rPr>
          <w:color w:val="000000"/>
          <w:spacing w:val="0"/>
          <w:w w:val="100"/>
          <w:position w:val="0"/>
        </w:rPr>
        <w:t>间客房算，这相当于仅现在的旅游消费规模就有新增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万家品牌连锁酒店的市场潜力。据 </w:t>
      </w:r>
      <w:r>
        <w:rPr>
          <w:rFonts w:ascii="Times New Roman" w:eastAsia="Times New Roman" w:hAnsi="Times New Roman" w:cs="Times New Roman"/>
          <w:color w:val="000000"/>
          <w:spacing w:val="0"/>
          <w:w w:val="100"/>
          <w:position w:val="0"/>
        </w:rPr>
        <w:t>UNWTO</w:t>
      </w:r>
      <w:r>
        <w:rPr>
          <w:color w:val="000000"/>
          <w:spacing w:val="0"/>
          <w:w w:val="100"/>
          <w:position w:val="0"/>
        </w:rPr>
        <w:t>预测，中国酒店市场规模到</w:t>
      </w:r>
      <w:r>
        <w:rPr>
          <w:rFonts w:ascii="Times New Roman" w:eastAsia="Times New Roman" w:hAnsi="Times New Roman" w:cs="Times New Roman"/>
          <w:color w:val="000000"/>
          <w:spacing w:val="0"/>
          <w:w w:val="100"/>
          <w:position w:val="0"/>
        </w:rPr>
        <w:t>2025</w:t>
      </w:r>
      <w:r>
        <w:rPr>
          <w:color w:val="000000"/>
          <w:spacing w:val="0"/>
          <w:w w:val="100"/>
          <w:position w:val="0"/>
        </w:rPr>
        <w:t>年将超过美国，到</w:t>
      </w:r>
      <w:r>
        <w:rPr>
          <w:rFonts w:ascii="Times New Roman" w:eastAsia="Times New Roman" w:hAnsi="Times New Roman" w:cs="Times New Roman"/>
          <w:color w:val="000000"/>
          <w:spacing w:val="0"/>
          <w:w w:val="100"/>
          <w:position w:val="0"/>
        </w:rPr>
        <w:t>2039</w:t>
      </w:r>
      <w:r>
        <w:rPr>
          <w:color w:val="000000"/>
          <w:spacing w:val="0"/>
          <w:w w:val="100"/>
          <w:position w:val="0"/>
        </w:rPr>
        <w:t>年将增长近一倍。</w:t>
      </w:r>
    </w:p>
    <w:p>
      <w:pPr>
        <w:pStyle w:val="Style32"/>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年国务院通过《关于加快发展旅游业的意见》，提出把旅游业培育成国民经济的战略性支柱产业。 随着《国务院关于加快发展旅游业的意见》的具体落实，国家“十二五”发展规划明确将旅游产业定位为 国民经济的战略性支柱产业。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月，七部委联合发布了《关于金融支持旅游业加快发展的若干意见》。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月，国务院办公厅正式发布《国民旅游休闲纲要</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年)》，全民带薪休假将极大的推动中 国旅游市场的需求，也将改变中国旅游服务的产品结构。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日，《中华人民共和国旅游法》正式 实施，该法对“零负团费”和强迫购物等现象进行了明确限制，令传统旅行社面临转型升级挑战。国家旅 游业扶持政策的密集出台为旅游业以及作为其核心产业的酒店业的快速健康发展提供了保障。</w:t>
      </w:r>
    </w:p>
    <w:p>
      <w:pPr>
        <w:pStyle w:val="Style32"/>
        <w:keepNext w:val="0"/>
        <w:keepLines w:val="0"/>
        <w:widowControl w:val="0"/>
        <w:shd w:val="clear" w:color="auto" w:fill="auto"/>
        <w:bidi w:val="0"/>
        <w:spacing w:before="0" w:after="0" w:line="319"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年，受“八项规定”、“六项禁令”等政策影响，公务旅游消费明显放缓，使部分星级酒店经营陷 入困局，国内高星级酒店扩张速度有所放缓，但国民休闲旅游消费表现出强劲的增长势头，对公务旅游消 费的限制有利于激发旅游酒店行业的战略转型，促进旅游酒店行业的持续健康发展。</w:t>
      </w:r>
    </w:p>
    <w:p>
      <w:pPr>
        <w:pStyle w:val="Style32"/>
        <w:keepNext w:val="0"/>
        <w:keepLines w:val="0"/>
        <w:widowControl w:val="0"/>
        <w:numPr>
          <w:ilvl w:val="0"/>
          <w:numId w:val="3"/>
        </w:numPr>
        <w:shd w:val="clear" w:color="auto" w:fill="auto"/>
        <w:tabs>
          <w:tab w:pos="871" w:val="left"/>
        </w:tabs>
        <w:bidi w:val="0"/>
        <w:spacing w:before="0" w:after="0" w:line="310" w:lineRule="exact"/>
        <w:ind w:left="0" w:right="0" w:firstLine="440"/>
        <w:jc w:val="left"/>
      </w:pPr>
      <w:bookmarkStart w:id="197" w:name="bookmark197"/>
      <w:bookmarkEnd w:id="197"/>
      <w:r>
        <w:rPr>
          <w:b/>
          <w:bCs/>
          <w:color w:val="000000"/>
          <w:spacing w:val="0"/>
          <w:w w:val="100"/>
          <w:position w:val="0"/>
        </w:rPr>
        <w:t>市场竞争格局</w:t>
      </w:r>
    </w:p>
    <w:p>
      <w:pPr>
        <w:pStyle w:val="Style32"/>
        <w:keepNext w:val="0"/>
        <w:keepLines w:val="0"/>
        <w:widowControl w:val="0"/>
        <w:shd w:val="clear" w:color="auto" w:fill="auto"/>
        <w:bidi w:val="0"/>
        <w:spacing w:before="0" w:after="0" w:line="302" w:lineRule="exact"/>
        <w:ind w:left="0" w:right="0" w:firstLine="440"/>
        <w:jc w:val="left"/>
      </w:pPr>
      <w:r>
        <w:rPr>
          <w:color w:val="000000"/>
          <w:spacing w:val="0"/>
          <w:w w:val="100"/>
          <w:position w:val="0"/>
        </w:rPr>
        <w:t xml:space="preserve">公司是目前国内最主要的酒店信息管理系统解决方案提供商之一，公司全面整合了前台管理系统 </w:t>
      </w:r>
      <w:r>
        <w:rPr>
          <w:color w:val="000000"/>
          <w:spacing w:val="0"/>
          <w:w w:val="100"/>
          <w:position w:val="0"/>
        </w:rPr>
        <w:t>(</w:t>
      </w:r>
      <w:r>
        <w:rPr>
          <w:rFonts w:ascii="Times New Roman" w:eastAsia="Times New Roman" w:hAnsi="Times New Roman" w:cs="Times New Roman"/>
          <w:color w:val="000000"/>
          <w:spacing w:val="0"/>
          <w:w w:val="100"/>
          <w:position w:val="0"/>
        </w:rPr>
        <w:t>PMS</w:t>
      </w:r>
      <w:r>
        <w:rPr>
          <w:color w:val="000000"/>
          <w:spacing w:val="0"/>
          <w:w w:val="100"/>
          <w:position w:val="0"/>
        </w:rPr>
        <w:t>)、</w:t>
      </w:r>
      <w:r>
        <w:rPr>
          <w:color w:val="000000"/>
          <w:spacing w:val="0"/>
          <w:w w:val="100"/>
          <w:position w:val="0"/>
        </w:rPr>
        <w:t>酒店餐饮信息系统</w:t>
      </w:r>
      <w:r>
        <w:rPr>
          <w:color w:val="000000"/>
          <w:spacing w:val="0"/>
          <w:w w:val="100"/>
          <w:position w:val="0"/>
        </w:rPr>
        <w:t>(</w:t>
      </w:r>
      <w:r>
        <w:rPr>
          <w:rFonts w:ascii="Times New Roman" w:eastAsia="Times New Roman" w:hAnsi="Times New Roman" w:cs="Times New Roman"/>
          <w:color w:val="000000"/>
          <w:spacing w:val="0"/>
          <w:w w:val="100"/>
          <w:position w:val="0"/>
        </w:rPr>
        <w:t>POS</w:t>
      </w:r>
      <w:r>
        <w:rPr>
          <w:color w:val="000000"/>
          <w:spacing w:val="0"/>
          <w:w w:val="100"/>
          <w:position w:val="0"/>
        </w:rPr>
        <w:t>)、</w:t>
      </w:r>
      <w:r>
        <w:rPr>
          <w:color w:val="000000"/>
          <w:spacing w:val="0"/>
          <w:w w:val="100"/>
          <w:position w:val="0"/>
        </w:rPr>
        <w:t>酒店后台管理系统</w:t>
      </w:r>
      <w:r>
        <w:rPr>
          <w:color w:val="000000"/>
          <w:spacing w:val="0"/>
          <w:w w:val="100"/>
          <w:position w:val="0"/>
        </w:rPr>
        <w:t>(</w:t>
      </w:r>
      <w:r>
        <w:rPr>
          <w:rFonts w:ascii="Times New Roman" w:eastAsia="Times New Roman" w:hAnsi="Times New Roman" w:cs="Times New Roman"/>
          <w:color w:val="000000"/>
          <w:spacing w:val="0"/>
          <w:w w:val="100"/>
          <w:position w:val="0"/>
        </w:rPr>
        <w:t>BO</w:t>
      </w:r>
      <w:r>
        <w:rPr>
          <w:color w:val="000000"/>
          <w:spacing w:val="0"/>
          <w:w w:val="100"/>
          <w:position w:val="0"/>
        </w:rPr>
        <w:t>)</w:t>
      </w:r>
      <w:r>
        <w:rPr>
          <w:color w:val="000000"/>
          <w:spacing w:val="0"/>
          <w:w w:val="100"/>
          <w:position w:val="0"/>
        </w:rPr>
        <w:t>以及其他管理系统</w:t>
      </w:r>
      <w:r>
        <w:rPr>
          <w:color w:val="000000"/>
          <w:spacing w:val="0"/>
          <w:w w:val="100"/>
          <w:position w:val="0"/>
        </w:rPr>
        <w:t>(</w:t>
      </w:r>
      <w:r>
        <w:rPr>
          <w:rFonts w:ascii="Times New Roman" w:eastAsia="Times New Roman" w:hAnsi="Times New Roman" w:cs="Times New Roman"/>
          <w:color w:val="000000"/>
          <w:spacing w:val="0"/>
          <w:w w:val="100"/>
          <w:position w:val="0"/>
        </w:rPr>
        <w:t>LPS</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 xml:space="preserve">等), </w:t>
      </w:r>
      <w:r>
        <w:rPr>
          <w:color w:val="000000"/>
          <w:spacing w:val="0"/>
          <w:w w:val="100"/>
          <w:position w:val="0"/>
        </w:rPr>
        <w:t>使公司的各类产品融合成为一个功能完整覆盖、技术全面领先的石基数字饭店整体解决方案</w:t>
      </w:r>
      <w:r>
        <w:rPr>
          <w:color w:val="000000"/>
          <w:spacing w:val="0"/>
          <w:w w:val="100"/>
          <w:position w:val="0"/>
        </w:rPr>
        <w:t>（</w:t>
      </w:r>
      <w:r>
        <w:rPr>
          <w:rFonts w:ascii="Times New Roman" w:eastAsia="Times New Roman" w:hAnsi="Times New Roman" w:cs="Times New Roman"/>
          <w:color w:val="000000"/>
          <w:spacing w:val="0"/>
          <w:w w:val="100"/>
          <w:position w:val="0"/>
        </w:rPr>
        <w:t>IP Hotel</w:t>
      </w:r>
      <w:r>
        <w:rPr>
          <w:color w:val="000000"/>
          <w:spacing w:val="0"/>
          <w:w w:val="100"/>
          <w:position w:val="0"/>
        </w:rPr>
        <w:t xml:space="preserve">）, </w:t>
      </w:r>
      <w:r>
        <w:rPr>
          <w:color w:val="000000"/>
          <w:spacing w:val="0"/>
          <w:w w:val="100"/>
          <w:position w:val="0"/>
        </w:rPr>
        <w:t>能够为从高星级到较低星级直至经济型连锁酒店提供全套完整的解决方案。公司在五星级酒店信息系统市 场占有率具有领先优势，公司的餐饮信息化客户数量过万家，在目前无序竞争的餐饮信息化行业处于相对 领先地位。</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目前，国际酒店管理集团在中国酒店行业的强势地位并未发生根本改变。在中国现有的五星级酒店中， 本土酒店品牌也就占到十之二三。在目前国内已有的星级酒店中，连锁酒店仅占</w:t>
      </w:r>
      <w:r>
        <w:rPr>
          <w:rFonts w:ascii="Times New Roman" w:eastAsia="Times New Roman" w:hAnsi="Times New Roman" w:cs="Times New Roman"/>
          <w:color w:val="000000"/>
          <w:spacing w:val="0"/>
          <w:w w:val="100"/>
          <w:position w:val="0"/>
        </w:rPr>
        <w:t>10%</w:t>
      </w:r>
      <w:r>
        <w:rPr>
          <w:color w:val="000000"/>
          <w:spacing w:val="0"/>
          <w:w w:val="100"/>
          <w:position w:val="0"/>
        </w:rPr>
        <w:t>左右，国际连锁酒店 数量更少，大部分是管理水平较低的单体酒店，无论是星级酒店数量还是质量均远远不能满足高速发展的 中国旅游业的需求。同时，单个酒店的信息化深度也有待于进一步提升。因此，经营连锁化、运营信息化 是我国旅游酒店业提升服务质量、提高经营效益的必由之路，也是我国旅游酒店业近几年的发展趋势，经 营连锁化、运营信息化必然对酒店的信息管理系统提出更高的技术先进性、运行可靠性、系统扩展性（接 口通用性）要求。公司的中央预订系统</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已经成为国内中高星级酒店集团的主要选择之一，为中国 酒店连锁化运营做好了技术准备。本公司的产品与服务在上述各方面相比于竞争对手具有显著的优势，行 业与市场的发展将有利于本公司各项竞争优势的充分发挥。</w:t>
      </w:r>
    </w:p>
    <w:p>
      <w:pPr>
        <w:pStyle w:val="Style32"/>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以云计算为代表的新一代酒店信息管理系统将成为未来酒店信息系统的发展趋势。届时将不需要酒店 将软件安装在电脑或服务器上，而是直接通过网络获取自己需要的、带有相应软件功能的服务，酒店可以 根据自己的需求按定购服务多少和时间长短收费。为此，公司已经进行了多年的研发与布局，相关产品的 安装和初步试用获得了好评。</w:t>
      </w:r>
    </w:p>
    <w:p>
      <w:pPr>
        <w:pStyle w:val="Style35"/>
        <w:keepNext/>
        <w:keepLines/>
        <w:widowControl w:val="0"/>
        <w:shd w:val="clear" w:color="auto" w:fill="auto"/>
        <w:tabs>
          <w:tab w:pos="766" w:val="left"/>
        </w:tabs>
        <w:bidi w:val="0"/>
        <w:spacing w:before="0" w:after="200" w:line="326" w:lineRule="auto"/>
        <w:ind w:left="0" w:right="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公司发展战略</w:t>
      </w:r>
      <w:bookmarkEnd w:id="198"/>
      <w:bookmarkEnd w:id="199"/>
      <w:bookmarkEnd w:id="201"/>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公司从创立伊始就专注于为商业客户提供营业管理系统而不涉足工业企业，政府等非商业客户的</w:t>
      </w:r>
      <w:r>
        <w:rPr>
          <w:rFonts w:ascii="Times New Roman" w:eastAsia="Times New Roman" w:hAnsi="Times New Roman" w:cs="Times New Roman"/>
          <w:color w:val="000000"/>
          <w:spacing w:val="0"/>
          <w:w w:val="100"/>
          <w:position w:val="0"/>
        </w:rPr>
        <w:t xml:space="preserve">ERP </w:t>
      </w:r>
      <w:r>
        <w:rPr>
          <w:color w:val="000000"/>
          <w:spacing w:val="0"/>
          <w:w w:val="100"/>
          <w:position w:val="0"/>
        </w:rPr>
        <w:t>或</w:t>
      </w:r>
      <w:r>
        <w:rPr>
          <w:rFonts w:ascii="Times New Roman" w:eastAsia="Times New Roman" w:hAnsi="Times New Roman" w:cs="Times New Roman"/>
          <w:color w:val="000000"/>
          <w:spacing w:val="0"/>
          <w:w w:val="100"/>
          <w:position w:val="0"/>
        </w:rPr>
        <w:t>0A</w:t>
      </w:r>
      <w:r>
        <w:rPr>
          <w:color w:val="000000"/>
          <w:spacing w:val="0"/>
          <w:w w:val="100"/>
          <w:position w:val="0"/>
        </w:rPr>
        <w:t>系统。通过技术许可、源码引进、自主开发、收购兼并等多种手段，目前公司拥有覆盖整个消费行 业的从高端到低端，从国际到本地，从连锁到单体的全套信息系统解决方案。以酒店和餐饮业高端客户为 核心的覆盖全国及港澳台中南亚的客户的年度营业额目前已超过</w:t>
      </w:r>
      <w:r>
        <w:rPr>
          <w:rFonts w:ascii="Times New Roman" w:eastAsia="Times New Roman" w:hAnsi="Times New Roman" w:cs="Times New Roman"/>
          <w:color w:val="000000"/>
          <w:spacing w:val="0"/>
          <w:w w:val="100"/>
          <w:position w:val="0"/>
        </w:rPr>
        <w:t>1</w:t>
      </w:r>
      <w:r>
        <w:rPr>
          <w:color w:val="000000"/>
          <w:spacing w:val="0"/>
          <w:w w:val="100"/>
          <w:position w:val="0"/>
        </w:rPr>
        <w:t>万亿人民币（包括新收购的思迅软件用 户）。特别是在高星级酒店业，公司具有显著的领先优势。由于公司软件在酒店行业的高占有率，使得公 司有机会将信息系统向酒店的上下游延伸建立预定、支付的直连技术通道，使订房渠道、银行或第三方支 付公司可以直连酒店信息系统，实现快速、准确、高效的自动交易。目前工农中建交等主要收单银行进入 高星级酒店业基本上全部使用了公司的直连清算通道。目前已经有超过</w:t>
      </w:r>
      <w:r>
        <w:rPr>
          <w:rFonts w:ascii="Times New Roman" w:eastAsia="Times New Roman" w:hAnsi="Times New Roman" w:cs="Times New Roman"/>
          <w:color w:val="000000"/>
          <w:spacing w:val="0"/>
          <w:w w:val="100"/>
          <w:position w:val="0"/>
        </w:rPr>
        <w:t>20</w:t>
      </w:r>
      <w:r>
        <w:rPr>
          <w:color w:val="000000"/>
          <w:spacing w:val="0"/>
          <w:w w:val="100"/>
          <w:position w:val="0"/>
        </w:rPr>
        <w:t>家国内外主流预定渠道通过石基 直连预定平台连接数千家酒店。公司目前正在餐饮业复制酒店业的直连模式，随着移动互联网的发展，将 加速公司将直连模式向低端市场扩展。</w:t>
      </w:r>
    </w:p>
    <w:p>
      <w:pPr>
        <w:pStyle w:val="Style32"/>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为此，公司的发展战略保持不变，即：围绕酒店信息系统核心业务，加大新一代酒店信息管理系统研 发投入，以确保公司在以云计算为代表的新一代信息系统变迁中继续领导中国酒店信息系统的发展，以酒 店信息管理系统领域强有力的市场地位为基础，积极发展与酒店信息管理系统紧密相关的或有共同管理模 式和经营特点的其他业务，逐步构建旅游消费信息化服务平台。</w:t>
      </w:r>
    </w:p>
    <w:p>
      <w:pPr>
        <w:pStyle w:val="Style35"/>
        <w:keepNext/>
        <w:keepLines/>
        <w:widowControl w:val="0"/>
        <w:shd w:val="clear" w:color="auto" w:fill="auto"/>
        <w:tabs>
          <w:tab w:pos="766" w:val="left"/>
        </w:tabs>
        <w:bidi w:val="0"/>
        <w:spacing w:before="0" w:after="200" w:line="326" w:lineRule="auto"/>
        <w:ind w:left="0" w:right="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公司新年度经营计划</w:t>
      </w:r>
      <w:bookmarkEnd w:id="202"/>
      <w:bookmarkEnd w:id="203"/>
      <w:bookmarkEnd w:id="205"/>
    </w:p>
    <w:p>
      <w:pPr>
        <w:pStyle w:val="Style3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年，公司将继续推进内部控制的建设和完善，进一步保持传统酒店业务稳定的发展态势，继续完 善基于云计算的新一代酒店信息管理系统，使公司的产品和服务通过统一的开发平台从高端向低端延伸， 在网络化、平台化和标准化的前提下，使广大的本地中低端酒店能够使用石基信息提供的与国际酒店集团 兼容的酒店信息管理系统与服务；通过有效整合旗下</w:t>
      </w:r>
      <w:r>
        <w:rPr>
          <w:rFonts w:ascii="Times New Roman" w:eastAsia="Times New Roman" w:hAnsi="Times New Roman" w:cs="Times New Roman"/>
          <w:color w:val="000000"/>
          <w:spacing w:val="0"/>
          <w:w w:val="100"/>
          <w:position w:val="0"/>
        </w:rPr>
        <w:t>Micros</w:t>
      </w:r>
      <w:r>
        <w:rPr>
          <w:color w:val="000000"/>
          <w:spacing w:val="0"/>
          <w:w w:val="100"/>
          <w:position w:val="0"/>
        </w:rPr>
        <w:t>、</w:t>
      </w:r>
      <w:r>
        <w:rPr>
          <w:rFonts w:ascii="Times New Roman" w:eastAsia="Times New Roman" w:hAnsi="Times New Roman" w:cs="Times New Roman"/>
          <w:color w:val="000000"/>
          <w:spacing w:val="0"/>
          <w:w w:val="100"/>
          <w:position w:val="0"/>
        </w:rPr>
        <w:t>Infrasys</w:t>
      </w:r>
      <w:r>
        <w:rPr>
          <w:color w:val="000000"/>
          <w:spacing w:val="0"/>
          <w:w w:val="100"/>
          <w:position w:val="0"/>
        </w:rPr>
        <w:t>、</w:t>
      </w:r>
      <w:r>
        <w:rPr>
          <w:color w:val="000000"/>
          <w:spacing w:val="0"/>
          <w:w w:val="100"/>
          <w:position w:val="0"/>
        </w:rPr>
        <w:t xml:space="preserve">正品贵德、思迅四大餐饮系统品牌, 有效整合中电器件的渠道资源，顺应软件业向移动互联网转移的大趋势，加强适应市场变化的新产品开发, 扩大移动终端在餐饮领域的广泛应用，继续扩大公司社会餐饮管理系统领域的影响力，顺应中国餐饮发展 方向，提升公司在中国餐饮信息化行业的地位；畅联将在稳步加强国内分销市场合作的前提下继续积极拓 </w:t>
      </w:r>
      <w:r>
        <w:rPr>
          <w:color w:val="000000"/>
          <w:spacing w:val="0"/>
          <w:w w:val="100"/>
          <w:position w:val="0"/>
        </w:rPr>
        <w:t>展全球市场，实现预订量和收入的快速增长；扩大南京银石在支付系统行业的影响力，继续优化产品和收 入结构，实现公司各项业务的良好发展和经营效益的稳步提升。</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为实现上述经营计划，公司将采取如下举措：</w:t>
      </w:r>
    </w:p>
    <w:p>
      <w:pPr>
        <w:pStyle w:val="Style32"/>
        <w:keepNext w:val="0"/>
        <w:keepLines w:val="0"/>
        <w:widowControl w:val="0"/>
        <w:shd w:val="clear" w:color="auto" w:fill="auto"/>
        <w:tabs>
          <w:tab w:pos="895" w:val="left"/>
        </w:tabs>
        <w:bidi w:val="0"/>
        <w:spacing w:before="0" w:after="0" w:line="313" w:lineRule="exact"/>
        <w:ind w:left="0" w:right="0" w:firstLine="440"/>
        <w:jc w:val="both"/>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rPr>
        <w:t>1</w:t>
      </w:r>
      <w:r>
        <w:rPr>
          <w:color w:val="000000"/>
          <w:spacing w:val="0"/>
          <w:w w:val="100"/>
          <w:position w:val="0"/>
        </w:rPr>
        <w:t>）</w:t>
        <w:tab/>
        <w:t>酒店信息系统业务</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在中国旅游酒店业扩张速度放缓的情况下，</w:t>
      </w:r>
      <w:r>
        <w:rPr>
          <w:rFonts w:ascii="Times New Roman" w:eastAsia="Times New Roman" w:hAnsi="Times New Roman" w:cs="Times New Roman"/>
          <w:color w:val="000000"/>
          <w:spacing w:val="0"/>
          <w:w w:val="100"/>
          <w:position w:val="0"/>
        </w:rPr>
        <w:t>2014</w:t>
      </w:r>
      <w:r>
        <w:rPr>
          <w:color w:val="000000"/>
          <w:spacing w:val="0"/>
          <w:w w:val="100"/>
          <w:position w:val="0"/>
        </w:rPr>
        <w:t>年公司将以在高端酒店信息系统业务领域的市场竞争 优势为基石，将高端酒店信息系统业务的发展重点转向利润率更高的项目，保持传统高端酒店业务的稳健 发展；充分发挥杭州西软研发中心与公司北海研发中心融合后的协同效应，提升工程实施和售后服务的品 质，优化技术力量资源，提升本地化服务的质量，试行专人认证制度；继续完善基于云计算的新一代酒店 信息管理系统，加强与公司预订业务的协同效应，增强客户体验，实现杭州西软利润的稳步增长。</w:t>
      </w:r>
    </w:p>
    <w:p>
      <w:pPr>
        <w:pStyle w:val="Style32"/>
        <w:keepNext w:val="0"/>
        <w:keepLines w:val="0"/>
        <w:widowControl w:val="0"/>
        <w:shd w:val="clear" w:color="auto" w:fill="auto"/>
        <w:tabs>
          <w:tab w:pos="895" w:val="left"/>
        </w:tabs>
        <w:bidi w:val="0"/>
        <w:spacing w:before="0" w:after="0" w:line="313" w:lineRule="exact"/>
        <w:ind w:left="0" w:right="0" w:firstLine="440"/>
        <w:jc w:val="both"/>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w:t>
        <w:tab/>
        <w:t>餐饮及零售信息系统业务</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虽然限制公款消费对餐饮行业带来了较大冲击，但互联网大数据、移动信息科技技术时代的来临，为 餐饮市场的繁荣发展提供了新的拓展空间。</w:t>
      </w:r>
      <w:r>
        <w:rPr>
          <w:rFonts w:ascii="Times New Roman" w:eastAsia="Times New Roman" w:hAnsi="Times New Roman" w:cs="Times New Roman"/>
          <w:color w:val="000000"/>
          <w:spacing w:val="0"/>
          <w:w w:val="100"/>
          <w:position w:val="0"/>
        </w:rPr>
        <w:t>2014</w:t>
      </w:r>
      <w:r>
        <w:rPr>
          <w:color w:val="000000"/>
          <w:spacing w:val="0"/>
          <w:w w:val="100"/>
          <w:position w:val="0"/>
        </w:rPr>
        <w:t>年，公司不断地根据市场变化完善现有产品，整合旗下各 餐饮品牌技术优势，打造符合市场需求的餐饮管理系统，大力拓展连锁餐饮市场，为客户的市场拓展、门 店经营、物流采购、连锁管理等全方位打造信息化管理系统；着重围绕提升餐厅的劳动效率，有效节省人 工成本的原则，通过重点完善</w:t>
      </w:r>
      <w:r>
        <w:rPr>
          <w:color w:val="000000"/>
          <w:spacing w:val="0"/>
          <w:w w:val="100"/>
          <w:position w:val="0"/>
        </w:rPr>
        <w:t>“</w:t>
      </w:r>
      <w:r>
        <w:rPr>
          <w:rFonts w:ascii="Times New Roman" w:eastAsia="Times New Roman" w:hAnsi="Times New Roman" w:cs="Times New Roman"/>
          <w:color w:val="000000"/>
          <w:spacing w:val="0"/>
          <w:w w:val="100"/>
          <w:position w:val="0"/>
        </w:rPr>
        <w:t>Pay</w:t>
      </w:r>
      <w:r>
        <w:rPr>
          <w:color w:val="000000"/>
          <w:spacing w:val="0"/>
          <w:w w:val="100"/>
          <w:position w:val="0"/>
        </w:rPr>
        <w:t>@</w:t>
      </w:r>
      <w:r>
        <w:rPr>
          <w:rFonts w:ascii="Times New Roman" w:eastAsia="Times New Roman" w:hAnsi="Times New Roman" w:cs="Times New Roman"/>
          <w:color w:val="000000"/>
          <w:spacing w:val="0"/>
          <w:w w:val="100"/>
          <w:position w:val="0"/>
        </w:rPr>
        <w:t>table</w:t>
      </w:r>
      <w:r>
        <w:rPr>
          <w:color w:val="000000"/>
          <w:spacing w:val="0"/>
          <w:w w:val="100"/>
          <w:position w:val="0"/>
        </w:rPr>
        <w:t>快速支付”系统，实现在移动终端上完成银行卡、储值卡及餐饮 系统的一站式快速支付，以及顾客通过网上或手机平台完成自助订位、订餐、等位、预点菜及会员推广等 创新系统，稳固的提升公司的盈利能力；正品贵德将加速发展全国营销网络建设，加大正品</w:t>
      </w:r>
      <w:r>
        <w:rPr>
          <w:rFonts w:ascii="Times New Roman" w:eastAsia="Times New Roman" w:hAnsi="Times New Roman" w:cs="Times New Roman"/>
          <w:color w:val="000000"/>
          <w:spacing w:val="0"/>
          <w:w w:val="100"/>
          <w:position w:val="0"/>
        </w:rPr>
        <w:t>G9</w:t>
      </w:r>
      <w:r>
        <w:rPr>
          <w:color w:val="000000"/>
          <w:spacing w:val="0"/>
          <w:w w:val="100"/>
          <w:position w:val="0"/>
        </w:rPr>
        <w:t>供应链系统 市场开拓，做好餐饮移动营销等新模式；将新收购的思迅软件与现有三大餐饮系统品牌进行整合，进一步 提升公司在餐饮信息化行业的市场地位，发挥思迅软件与公司现有业务的协同效应。</w:t>
      </w:r>
    </w:p>
    <w:p>
      <w:pPr>
        <w:pStyle w:val="Style32"/>
        <w:keepNext w:val="0"/>
        <w:keepLines w:val="0"/>
        <w:widowControl w:val="0"/>
        <w:shd w:val="clear" w:color="auto" w:fill="auto"/>
        <w:tabs>
          <w:tab w:pos="895" w:val="left"/>
        </w:tabs>
        <w:bidi w:val="0"/>
        <w:spacing w:before="0" w:after="0" w:line="313" w:lineRule="exact"/>
        <w:ind w:left="0" w:right="0" w:firstLine="44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rPr>
        <w:t>3</w:t>
      </w:r>
      <w:r>
        <w:rPr>
          <w:color w:val="000000"/>
          <w:spacing w:val="0"/>
          <w:w w:val="100"/>
          <w:position w:val="0"/>
        </w:rPr>
        <w:t>）</w:t>
        <w:tab/>
        <w:t>畅联业务</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年，畅联旅游在线交易平台业务将在稳步加强国内分销渠道合作的同时，继续积极拓展国际集团 酒店、国际渠道与国际</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特别是将加强与淘宝旅行等新兴旅游平台的合作。</w:t>
      </w:r>
    </w:p>
    <w:p>
      <w:pPr>
        <w:pStyle w:val="Style32"/>
        <w:keepNext w:val="0"/>
        <w:keepLines w:val="0"/>
        <w:widowControl w:val="0"/>
        <w:shd w:val="clear" w:color="auto" w:fill="auto"/>
        <w:tabs>
          <w:tab w:pos="895" w:val="left"/>
        </w:tabs>
        <w:bidi w:val="0"/>
        <w:spacing w:before="0" w:after="0" w:line="313" w:lineRule="exact"/>
        <w:ind w:left="0" w:right="0" w:firstLine="44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4</w:t>
      </w:r>
      <w:r>
        <w:rPr>
          <w:color w:val="000000"/>
          <w:spacing w:val="0"/>
          <w:w w:val="100"/>
          <w:position w:val="0"/>
        </w:rPr>
        <w:t>）</w:t>
        <w:tab/>
        <w:t>支付业务</w:t>
      </w:r>
    </w:p>
    <w:p>
      <w:pPr>
        <w:pStyle w:val="Style32"/>
        <w:keepNext w:val="0"/>
        <w:keepLines w:val="0"/>
        <w:widowControl w:val="0"/>
        <w:shd w:val="clear" w:color="auto" w:fill="auto"/>
        <w:bidi w:val="0"/>
        <w:spacing w:before="0" w:after="340" w:line="326" w:lineRule="exact"/>
        <w:ind w:left="0" w:right="0" w:firstLine="440"/>
        <w:jc w:val="both"/>
      </w:pPr>
      <w:r>
        <w:rPr>
          <w:color w:val="000000"/>
          <w:spacing w:val="0"/>
          <w:w w:val="100"/>
          <w:position w:val="0"/>
        </w:rPr>
        <w:t>南京银石</w:t>
      </w:r>
      <w:r>
        <w:rPr>
          <w:rFonts w:ascii="Times New Roman" w:eastAsia="Times New Roman" w:hAnsi="Times New Roman" w:cs="Times New Roman"/>
          <w:color w:val="000000"/>
          <w:spacing w:val="0"/>
          <w:w w:val="100"/>
          <w:position w:val="0"/>
        </w:rPr>
        <w:t>2014</w:t>
      </w:r>
      <w:r>
        <w:rPr>
          <w:color w:val="000000"/>
          <w:spacing w:val="0"/>
          <w:w w:val="100"/>
          <w:position w:val="0"/>
        </w:rPr>
        <w:t>年将发力打造在线支付平台，同时继续加强技术开发，提升管理水平，加强专业化的人 才队伍建设。</w:t>
      </w:r>
    </w:p>
    <w:p>
      <w:pPr>
        <w:pStyle w:val="Style35"/>
        <w:keepNext/>
        <w:keepLines/>
        <w:widowControl w:val="0"/>
        <w:shd w:val="clear" w:color="auto" w:fill="auto"/>
        <w:tabs>
          <w:tab w:pos="826" w:val="left"/>
        </w:tabs>
        <w:bidi w:val="0"/>
        <w:spacing w:before="0" w:line="326" w:lineRule="auto"/>
        <w:ind w:left="0" w:right="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w:t>
        <w:tab/>
        <w:t>资金需求及使用计划</w:t>
      </w:r>
      <w:bookmarkEnd w:id="210"/>
      <w:bookmarkEnd w:id="211"/>
      <w:bookmarkEnd w:id="213"/>
    </w:p>
    <w:p>
      <w:pPr>
        <w:pStyle w:val="Style32"/>
        <w:keepNext w:val="0"/>
        <w:keepLines w:val="0"/>
        <w:widowControl w:val="0"/>
        <w:shd w:val="clear" w:color="auto" w:fill="auto"/>
        <w:bidi w:val="0"/>
        <w:spacing w:before="0" w:after="0" w:line="32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日公布重大资产重组停牌公告，并于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日召开第五届董事会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年第一次 临时会议审议通过了同意筹划参与竞购彩虹集团公司挂牌转让所持中电器件</w:t>
      </w:r>
      <w:r>
        <w:rPr>
          <w:rFonts w:ascii="Times New Roman" w:eastAsia="Times New Roman" w:hAnsi="Times New Roman" w:cs="Times New Roman"/>
          <w:color w:val="000000"/>
          <w:spacing w:val="0"/>
          <w:w w:val="100"/>
          <w:position w:val="0"/>
        </w:rPr>
        <w:t>45%</w:t>
      </w:r>
      <w:r>
        <w:rPr>
          <w:color w:val="000000"/>
          <w:spacing w:val="0"/>
          <w:w w:val="100"/>
          <w:position w:val="0"/>
        </w:rPr>
        <w:t>股权的重大资产重组事 项，具体方案以经公司董事会审议通过并公告的重大资产重组预案或报告书为准。</w:t>
      </w:r>
    </w:p>
    <w:p>
      <w:pPr>
        <w:pStyle w:val="Style32"/>
        <w:keepNext w:val="0"/>
        <w:keepLines w:val="0"/>
        <w:widowControl w:val="0"/>
        <w:shd w:val="clear" w:color="auto" w:fill="auto"/>
        <w:bidi w:val="0"/>
        <w:spacing w:before="0" w:after="340" w:line="325"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年，公司将按照上述重大资产重组的进展情况，并结合业务发展实际需要，合理筹集、安排和使 用资金。</w:t>
      </w:r>
    </w:p>
    <w:p>
      <w:pPr>
        <w:pStyle w:val="Style35"/>
        <w:keepNext/>
        <w:keepLines/>
        <w:widowControl w:val="0"/>
        <w:shd w:val="clear" w:color="auto" w:fill="auto"/>
        <w:tabs>
          <w:tab w:pos="826" w:val="left"/>
        </w:tabs>
        <w:bidi w:val="0"/>
        <w:spacing w:before="0" w:line="326" w:lineRule="auto"/>
        <w:ind w:left="0" w:right="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w:t>
        <w:tab/>
        <w:t>公司未来发展可能面临的风险因素</w:t>
      </w:r>
      <w:bookmarkEnd w:id="214"/>
      <w:bookmarkEnd w:id="215"/>
      <w:bookmarkEnd w:id="217"/>
    </w:p>
    <w:p>
      <w:pPr>
        <w:pStyle w:val="Style32"/>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依赖酒店业发展的风险：</w:t>
      </w:r>
      <w:r>
        <w:rPr>
          <w:color w:val="000000"/>
          <w:spacing w:val="0"/>
          <w:w w:val="100"/>
          <w:position w:val="0"/>
        </w:rPr>
        <w:t>酒店行业的发展有其自身的客观规律，也存在诸多风险因素。一旦我国酒店 行业的发展整体放缓，或者由于某些特殊性事件，如出现大规模流行性疾病等因素，造成酒店行业在一定 时期的持续低迷，将会对本公司的业务经营产生较大的不利影响。</w:t>
      </w:r>
    </w:p>
    <w:p>
      <w:pPr>
        <w:pStyle w:val="Style32"/>
        <w:keepNext w:val="0"/>
        <w:keepLines w:val="0"/>
        <w:widowControl w:val="0"/>
        <w:shd w:val="clear" w:color="auto" w:fill="auto"/>
        <w:bidi w:val="0"/>
        <w:spacing w:before="0" w:after="340" w:line="310" w:lineRule="exact"/>
        <w:ind w:left="0" w:right="0" w:firstLine="440"/>
        <w:jc w:val="both"/>
      </w:pPr>
      <w:r>
        <w:rPr>
          <w:b/>
          <w:bCs/>
          <w:color w:val="000000"/>
          <w:spacing w:val="0"/>
          <w:w w:val="100"/>
          <w:position w:val="0"/>
        </w:rPr>
        <w:t>技术及产品开发风险：</w:t>
      </w:r>
      <w:r>
        <w:rPr>
          <w:color w:val="000000"/>
          <w:spacing w:val="0"/>
          <w:w w:val="100"/>
          <w:position w:val="0"/>
        </w:rPr>
        <w:t>技术及产品开发对公司的市场竞争力和未来发展具有重要影响。软件技术是更 新换代速度最快的技术之一，与其他</w:t>
      </w:r>
      <w:r>
        <w:rPr>
          <w:rFonts w:ascii="Times New Roman" w:eastAsia="Times New Roman" w:hAnsi="Times New Roman" w:cs="Times New Roman"/>
          <w:color w:val="000000"/>
          <w:spacing w:val="0"/>
          <w:w w:val="100"/>
          <w:position w:val="0"/>
        </w:rPr>
        <w:t>IT</w:t>
      </w:r>
      <w:r>
        <w:rPr>
          <w:color w:val="000000"/>
          <w:spacing w:val="0"/>
          <w:w w:val="100"/>
          <w:position w:val="0"/>
        </w:rPr>
        <w:t xml:space="preserve">企业一样，公司必须适应技术进步快、产品更新快、市场需求转型 快的行业特点。作为目前国内最主要的酒店信息管理系统全面解决方案提供商之一，公司必须能准确预测 技术发展趋势，并利用成熟、实用、先进的技术作为自己的开发和应用环境。如果公司不能准确预测软件 </w:t>
      </w:r>
      <w:r>
        <w:rPr>
          <w:color w:val="000000"/>
          <w:spacing w:val="0"/>
          <w:w w:val="100"/>
          <w:position w:val="0"/>
        </w:rPr>
        <w:t>开发技术发展趋势，或是使用落后、不实用的技术进行产品研发，或公司对产品和市场需求的把握出现偏 差、不能及时调整，或新技术、新产品不能迅速推广应用，将可能使公司丧失技术和市场的领先地位，面 临技术与产品开发风险。为了应对这一风险，公司一直大力加强基于云计算技术的新一代酒店管理系统产 品的研发，把握未来酒店信息管理系统的发展方向。</w:t>
      </w:r>
    </w:p>
    <w:p>
      <w:pPr>
        <w:pStyle w:val="Style21"/>
        <w:keepNext/>
        <w:keepLines/>
        <w:widowControl w:val="0"/>
        <w:shd w:val="clear" w:color="auto" w:fill="auto"/>
        <w:tabs>
          <w:tab w:pos="522" w:val="left"/>
        </w:tabs>
        <w:bidi w:val="0"/>
        <w:spacing w:before="0" w:after="2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八</w:t>
      </w:r>
      <w:bookmarkEnd w:id="220"/>
      <w:r>
        <w:rPr>
          <w:color w:val="000000"/>
          <w:spacing w:val="0"/>
          <w:w w:val="100"/>
          <w:position w:val="0"/>
          <w:sz w:val="24"/>
          <w:szCs w:val="24"/>
        </w:rPr>
        <w:t>、</w:t>
        <w:tab/>
        <w:t>董事会、监事会对会计师事务所本报告期“非标准审计报告”的说明</w:t>
      </w:r>
      <w:bookmarkEnd w:id="218"/>
      <w:bookmarkEnd w:id="219"/>
      <w:bookmarkEnd w:id="221"/>
    </w:p>
    <w:p>
      <w:pPr>
        <w:pStyle w:val="Style3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本报告期，会计师事务所未对公司本年度财务报告出具带有强调事项段或其他事项段的无保留意见、 保留意见、否定意见的审计报告。</w:t>
      </w:r>
    </w:p>
    <w:p>
      <w:pPr>
        <w:pStyle w:val="Style21"/>
        <w:keepNext/>
        <w:keepLines/>
        <w:widowControl w:val="0"/>
        <w:shd w:val="clear" w:color="auto" w:fill="auto"/>
        <w:tabs>
          <w:tab w:pos="522" w:val="left"/>
        </w:tabs>
        <w:bidi w:val="0"/>
        <w:spacing w:before="0" w:after="28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九</w:t>
      </w:r>
      <w:bookmarkEnd w:id="224"/>
      <w:r>
        <w:rPr>
          <w:color w:val="000000"/>
          <w:spacing w:val="0"/>
          <w:w w:val="100"/>
          <w:position w:val="0"/>
          <w:sz w:val="24"/>
          <w:szCs w:val="24"/>
        </w:rPr>
        <w:t>、</w:t>
        <w:tab/>
        <w:t>与上年度财务报告相比，会计政策、会计估计和核算方法发生变化的情况说明</w:t>
      </w:r>
      <w:bookmarkEnd w:id="222"/>
      <w:bookmarkEnd w:id="223"/>
      <w:bookmarkEnd w:id="225"/>
    </w:p>
    <w:p>
      <w:pPr>
        <w:pStyle w:val="Style32"/>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与上年财务报告相比，公司政策、会计估计和核算方法未发生变化。</w:t>
      </w:r>
    </w:p>
    <w:p>
      <w:pPr>
        <w:pStyle w:val="Style21"/>
        <w:keepNext/>
        <w:keepLines/>
        <w:widowControl w:val="0"/>
        <w:shd w:val="clear" w:color="auto" w:fill="auto"/>
        <w:bidi w:val="0"/>
        <w:spacing w:before="0" w:after="280" w:line="240" w:lineRule="auto"/>
        <w:ind w:left="0" w:right="0" w:firstLine="0"/>
        <w:jc w:val="left"/>
      </w:pPr>
      <w:bookmarkStart w:id="226" w:name="bookmark226"/>
      <w:bookmarkStart w:id="227" w:name="bookmark227"/>
      <w:bookmarkStart w:id="228" w:name="bookmark228"/>
      <w:r>
        <w:rPr>
          <w:color w:val="000000"/>
          <w:spacing w:val="0"/>
          <w:w w:val="100"/>
          <w:position w:val="0"/>
          <w:sz w:val="24"/>
          <w:szCs w:val="24"/>
        </w:rPr>
        <w:t>十、报告期内发生重大会计差错更正需追溯重述的情况说明</w:t>
      </w:r>
      <w:bookmarkEnd w:id="226"/>
      <w:bookmarkEnd w:id="227"/>
      <w:bookmarkEnd w:id="228"/>
    </w:p>
    <w:p>
      <w:pPr>
        <w:pStyle w:val="Style32"/>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报告期内，公司无重大会计差错更正需追溯重述的情况。</w:t>
      </w:r>
    </w:p>
    <w:p>
      <w:pPr>
        <w:pStyle w:val="Style21"/>
        <w:keepNext/>
        <w:keepLines/>
        <w:widowControl w:val="0"/>
        <w:shd w:val="clear" w:color="auto" w:fill="auto"/>
        <w:bidi w:val="0"/>
        <w:spacing w:before="0" w:after="280" w:line="240" w:lineRule="auto"/>
        <w:ind w:left="0" w:right="0" w:firstLine="0"/>
        <w:jc w:val="left"/>
      </w:pPr>
      <w:bookmarkStart w:id="229" w:name="bookmark229"/>
      <w:bookmarkStart w:id="230" w:name="bookmark230"/>
      <w:bookmarkStart w:id="231" w:name="bookmark231"/>
      <w:r>
        <w:rPr>
          <w:color w:val="000000"/>
          <w:spacing w:val="0"/>
          <w:w w:val="100"/>
          <w:position w:val="0"/>
          <w:sz w:val="24"/>
          <w:szCs w:val="24"/>
        </w:rPr>
        <w:t>十一、与上年度财务报告相比，合并报表范围发生变化的情况说明</w:t>
      </w:r>
      <w:bookmarkEnd w:id="229"/>
      <w:bookmarkEnd w:id="230"/>
      <w:bookmarkEnd w:id="231"/>
    </w:p>
    <w:p>
      <w:pPr>
        <w:pStyle w:val="Style32"/>
        <w:keepNext w:val="0"/>
        <w:keepLines w:val="0"/>
        <w:widowControl w:val="0"/>
        <w:shd w:val="clear" w:color="auto" w:fill="auto"/>
        <w:bidi w:val="0"/>
        <w:spacing w:before="0" w:after="100" w:line="317" w:lineRule="exact"/>
        <w:ind w:left="0" w:right="0" w:firstLine="440"/>
        <w:jc w:val="both"/>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、本期新纳入合并范围的子公司、特殊目的主体、通过受托经营或承租等方式形成控制权的经营实 体：</w:t>
      </w:r>
    </w:p>
    <w:p>
      <w:pPr>
        <w:pStyle w:val="Style24"/>
        <w:keepNext w:val="0"/>
        <w:keepLines w:val="0"/>
        <w:widowControl w:val="0"/>
        <w:shd w:val="clear" w:color="auto" w:fill="auto"/>
        <w:bidi w:val="0"/>
        <w:spacing w:before="0" w:after="0" w:line="240" w:lineRule="auto"/>
        <w:ind w:left="697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638"/>
        <w:gridCol w:w="2218"/>
        <w:gridCol w:w="2150"/>
      </w:tblGrid>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 称</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期末净资产</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合并日至期末净利润</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中国电子器件工业有限公司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537,327,640.69</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2,858,895.91</w:t>
            </w:r>
          </w:p>
        </w:tc>
      </w:tr>
      <w:tr>
        <w:trPr>
          <w:trHeight w:val="35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中国电子器件工业海南有限公司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9,504,539.47</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-42,315.77</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海南中电器件精模公司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1,013,977.28</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4,088.60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香港精密模具有限公司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62,651,706.24</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-410,121.44</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北京凯利德智科技发展有限公司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9,984,415.80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98,109.47</w:t>
            </w:r>
          </w:p>
        </w:tc>
      </w:tr>
      <w:tr>
        <w:trPr>
          <w:trHeight w:val="35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北京中电创新科技有限公司</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5,166,734.34</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-345,774.64</w:t>
            </w:r>
          </w:p>
        </w:tc>
      </w:tr>
      <w:tr>
        <w:trPr>
          <w:trHeight w:val="350"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北京现化信息技术有限公司</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5,785,072.82</w:t>
            </w:r>
          </w:p>
        </w:tc>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-214,927.18</w:t>
            </w:r>
          </w:p>
        </w:tc>
      </w:tr>
    </w:tbl>
    <w:p>
      <w:pPr>
        <w:widowControl w:val="0"/>
        <w:spacing w:after="279" w:line="1" w:lineRule="exact"/>
      </w:pP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月股东会决议，公司与深圳鹏博实业集团有限公司、中国电子器件工业有限公司工会 委员会签订《资产购买协议》及其补充协议，公司以现金购买深圳鹏博实业集团有限公司、中国电子器件 工业有限公司工会委员会所持有的中国电子器件工业有限公司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股权，该项资产购买协议已于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月经中国证监会核准。中国电子器件工业有限公司于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日取得北京市工商行政管理局海淀分 局换发新的《企业法人营业执照》，完成了股权变更手续，中国电子器件工业有限公司及其下属子公司国 电子器件工业海南有限公司、海南中电器件精模公司、香港精密模具有限公司、北京凯利德智科技发展有 限公司、北京中电创新科技有限公司自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经公司子公司现化电脑系统（北京）有限公司股东会决议，现化电脑系统（北京）有限公司于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月投资</w:t>
      </w:r>
      <w:r>
        <w:rPr>
          <w:rFonts w:ascii="Times New Roman" w:eastAsia="Times New Roman" w:hAnsi="Times New Roman" w:cs="Times New Roman"/>
          <w:color w:val="000000"/>
          <w:spacing w:val="0"/>
          <w:w w:val="100"/>
          <w:position w:val="0"/>
        </w:rPr>
        <w:t>600.00</w:t>
      </w:r>
      <w:r>
        <w:rPr>
          <w:color w:val="000000"/>
          <w:spacing w:val="0"/>
          <w:w w:val="100"/>
          <w:position w:val="0"/>
        </w:rPr>
        <w:t>万元设立全资子公司北京现化信息技术有限公司，自该公司设立之日起纳入合并报表范围。</w:t>
      </w:r>
    </w:p>
    <w:p>
      <w:pPr>
        <w:pStyle w:val="Style32"/>
        <w:keepNext w:val="0"/>
        <w:keepLines w:val="0"/>
        <w:widowControl w:val="0"/>
        <w:shd w:val="clear" w:color="auto" w:fill="auto"/>
        <w:bidi w:val="0"/>
        <w:spacing w:before="0" w:after="280" w:line="326" w:lineRule="exact"/>
        <w:ind w:left="0" w:right="0" w:firstLine="440"/>
        <w:jc w:val="both"/>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、本期无不再纳入合并范围的子公司、特殊目的主体、通过受托经营或承租等方式形成控制权的经 营实体。</w:t>
      </w:r>
    </w:p>
    <w:p>
      <w:pPr>
        <w:pStyle w:val="Style21"/>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r>
        <w:rPr>
          <w:color w:val="000000"/>
          <w:spacing w:val="0"/>
          <w:w w:val="100"/>
          <w:position w:val="0"/>
          <w:sz w:val="24"/>
          <w:szCs w:val="24"/>
        </w:rPr>
        <w:t>十二、公司利润分配及分红派息情况</w:t>
      </w:r>
      <w:bookmarkEnd w:id="234"/>
      <w:bookmarkEnd w:id="235"/>
      <w:bookmarkEnd w:id="236"/>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0" w:line="317" w:lineRule="exact"/>
        <w:ind w:left="0" w:right="0" w:firstLine="440"/>
        <w:jc w:val="both"/>
      </w:pPr>
      <w:bookmarkStart w:id="237" w:name="bookmark237"/>
      <w:r>
        <w:rPr>
          <w:rFonts w:ascii="Times New Roman" w:eastAsia="Times New Roman" w:hAnsi="Times New Roman" w:cs="Times New Roman"/>
          <w:color w:val="000000"/>
          <w:spacing w:val="0"/>
          <w:w w:val="100"/>
          <w:position w:val="0"/>
        </w:rPr>
        <w:t>1</w:t>
      </w:r>
      <w:bookmarkEnd w:id="237"/>
      <w:r>
        <w:rPr>
          <w:color w:val="000000"/>
          <w:spacing w:val="0"/>
          <w:w w:val="100"/>
          <w:position w:val="0"/>
        </w:rPr>
        <w:t>、 根据中国证监会《关于进一步落实上市公司现金分红有关事项的通知》（证监发〔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37</w:t>
      </w:r>
      <w:r>
        <w:rPr>
          <w:color w:val="000000"/>
          <w:spacing w:val="0"/>
          <w:w w:val="100"/>
          <w:position w:val="0"/>
        </w:rPr>
        <w:t>号）、 北京证监局《关于进一步完善上市公司现金分红有关事项的通知》（京证公司发</w:t>
      </w:r>
      <w:r>
        <w:rPr>
          <w:rFonts w:ascii="Times New Roman" w:eastAsia="Times New Roman" w:hAnsi="Times New Roman" w:cs="Times New Roman"/>
          <w:color w:val="000000"/>
          <w:spacing w:val="0"/>
          <w:w w:val="100"/>
          <w:position w:val="0"/>
        </w:rPr>
        <w:t>[2012]101</w:t>
      </w:r>
      <w:r>
        <w:rPr>
          <w:color w:val="000000"/>
          <w:spacing w:val="0"/>
          <w:w w:val="100"/>
          <w:position w:val="0"/>
        </w:rPr>
        <w:t>号）以及监管部 门相关文件的要求，公司于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年度股东大会审议通过了《公司章程》（修订案），对 公司章程中利润分配的条款第一百七十四条、一百七十五条进行了修订。报告期内，公司严格按照深交所</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《中小企业板信息披露业务备忘录第</w:t>
      </w:r>
      <w:r>
        <w:rPr>
          <w:rFonts w:ascii="Times New Roman" w:eastAsia="Times New Roman" w:hAnsi="Times New Roman" w:cs="Times New Roman"/>
          <w:color w:val="000000"/>
          <w:spacing w:val="0"/>
          <w:w w:val="100"/>
          <w:position w:val="0"/>
        </w:rPr>
        <w:t>33</w:t>
      </w:r>
      <w:r>
        <w:rPr>
          <w:color w:val="000000"/>
          <w:spacing w:val="0"/>
          <w:w w:val="100"/>
          <w:position w:val="0"/>
        </w:rPr>
        <w:t>号：利润分配和资本公积转增股本》以及《公司章程》（修订案） 等有关制度的规定和要求，积极做好公司利润分配方案的实施工作。</w:t>
      </w:r>
    </w:p>
    <w:p>
      <w:pPr>
        <w:pStyle w:val="Style32"/>
        <w:keepNext w:val="0"/>
        <w:keepLines w:val="0"/>
        <w:widowControl w:val="0"/>
        <w:shd w:val="clear" w:color="auto" w:fill="auto"/>
        <w:tabs>
          <w:tab w:pos="900" w:val="left"/>
        </w:tabs>
        <w:bidi w:val="0"/>
        <w:spacing w:before="0" w:after="360" w:line="317" w:lineRule="exact"/>
        <w:ind w:left="0" w:right="0" w:firstLine="440"/>
        <w:jc w:val="both"/>
      </w:pPr>
      <w:bookmarkStart w:id="238" w:name="bookmark238"/>
      <w:r>
        <w:rPr>
          <w:rFonts w:ascii="Times New Roman" w:eastAsia="Times New Roman" w:hAnsi="Times New Roman" w:cs="Times New Roman"/>
          <w:color w:val="000000"/>
          <w:spacing w:val="0"/>
          <w:w w:val="100"/>
          <w:position w:val="0"/>
        </w:rPr>
        <w:t>2</w:t>
      </w:r>
      <w:bookmarkEnd w:id="238"/>
      <w:r>
        <w:rPr>
          <w:color w:val="000000"/>
          <w:spacing w:val="0"/>
          <w:w w:val="100"/>
          <w:position w:val="0"/>
        </w:rPr>
        <w:t>、</w:t>
        <w:tab/>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日审议通过的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rPr>
        <w:t>309,120,000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rPr>
        <w:t>1</w:t>
      </w:r>
      <w:r>
        <w:rPr>
          <w:color w:val="000000"/>
          <w:spacing w:val="0"/>
          <w:w w:val="100"/>
          <w:position w:val="0"/>
        </w:rPr>
        <w:t>元（含税），共计派发</w:t>
      </w:r>
      <w:r>
        <w:rPr>
          <w:rFonts w:ascii="Times New Roman" w:eastAsia="Times New Roman" w:hAnsi="Times New Roman" w:cs="Times New Roman"/>
          <w:color w:val="000000"/>
          <w:spacing w:val="0"/>
          <w:w w:val="100"/>
          <w:position w:val="0"/>
        </w:rPr>
        <w:t>30,912,000</w:t>
      </w:r>
      <w:r>
        <w:rPr>
          <w:color w:val="000000"/>
          <w:spacing w:val="0"/>
          <w:w w:val="100"/>
          <w:position w:val="0"/>
        </w:rPr>
        <w:t>元，剩余未分配利 润结转至下一年度。该利润分配方案报告期内已经实施完毕。</w:t>
      </w:r>
    </w:p>
    <w:tbl>
      <w:tblPr>
        <w:tblOverlap w:val="never"/>
        <w:jc w:val="center"/>
        <w:tblLayout w:type="fixed"/>
      </w:tblPr>
      <w:tblGrid>
        <w:gridCol w:w="6542"/>
        <w:gridCol w:w="3038"/>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59" w:line="1" w:lineRule="exact"/>
      </w:pPr>
    </w:p>
    <w:p>
      <w:pPr>
        <w:pStyle w:val="Style3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2"/>
        <w:keepNext w:val="0"/>
        <w:keepLines w:val="0"/>
        <w:widowControl w:val="0"/>
        <w:shd w:val="clear" w:color="auto" w:fill="auto"/>
        <w:tabs>
          <w:tab w:pos="1021" w:val="left"/>
        </w:tabs>
        <w:bidi w:val="0"/>
        <w:spacing w:before="0" w:after="0" w:line="312" w:lineRule="exact"/>
        <w:ind w:left="0" w:right="0" w:firstLine="44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309,120,000</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3</w:t>
      </w:r>
      <w:r>
        <w:rPr>
          <w:color w:val="000000"/>
          <w:spacing w:val="0"/>
          <w:w w:val="100"/>
          <w:position w:val="0"/>
        </w:rPr>
        <w:t>元（含税），共计派发</w:t>
      </w:r>
      <w:r>
        <w:rPr>
          <w:rFonts w:ascii="Times New Roman" w:eastAsia="Times New Roman" w:hAnsi="Times New Roman" w:cs="Times New Roman"/>
          <w:color w:val="000000"/>
          <w:spacing w:val="0"/>
          <w:w w:val="100"/>
          <w:position w:val="0"/>
        </w:rPr>
        <w:t>93,736,000</w:t>
      </w:r>
      <w:r>
        <w:rPr>
          <w:color w:val="000000"/>
          <w:spacing w:val="0"/>
          <w:w w:val="100"/>
          <w:position w:val="0"/>
        </w:rPr>
        <w:t>元，剩余未分配利润结转至下一年度。</w:t>
      </w:r>
    </w:p>
    <w:p>
      <w:pPr>
        <w:pStyle w:val="Style32"/>
        <w:keepNext w:val="0"/>
        <w:keepLines w:val="0"/>
        <w:widowControl w:val="0"/>
        <w:shd w:val="clear" w:color="auto" w:fill="auto"/>
        <w:tabs>
          <w:tab w:pos="1021" w:val="left"/>
        </w:tabs>
        <w:bidi w:val="0"/>
        <w:spacing w:before="0" w:after="0" w:line="317" w:lineRule="exact"/>
        <w:ind w:left="0" w:right="0" w:firstLine="44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309,120,000</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元（含税），共计派发</w:t>
      </w:r>
      <w:r>
        <w:rPr>
          <w:rFonts w:ascii="Times New Roman" w:eastAsia="Times New Roman" w:hAnsi="Times New Roman" w:cs="Times New Roman"/>
          <w:color w:val="000000"/>
          <w:spacing w:val="0"/>
          <w:w w:val="100"/>
          <w:position w:val="0"/>
        </w:rPr>
        <w:t>30,912,000</w:t>
      </w:r>
      <w:r>
        <w:rPr>
          <w:color w:val="000000"/>
          <w:spacing w:val="0"/>
          <w:w w:val="100"/>
          <w:position w:val="0"/>
        </w:rPr>
        <w:t>元，剩余未分配利润结转至下一年度。</w:t>
      </w:r>
    </w:p>
    <w:p>
      <w:pPr>
        <w:pStyle w:val="Style32"/>
        <w:keepNext w:val="0"/>
        <w:keepLines w:val="0"/>
        <w:widowControl w:val="0"/>
        <w:shd w:val="clear" w:color="auto" w:fill="auto"/>
        <w:tabs>
          <w:tab w:pos="1021" w:val="left"/>
        </w:tabs>
        <w:bidi w:val="0"/>
        <w:spacing w:before="0" w:after="500" w:line="314" w:lineRule="exact"/>
        <w:ind w:left="0" w:right="0" w:firstLine="44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年度利润分配方案：公司拟以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总股本</w:t>
      </w:r>
      <w:r>
        <w:rPr>
          <w:rFonts w:ascii="Times New Roman" w:eastAsia="Times New Roman" w:hAnsi="Times New Roman" w:cs="Times New Roman"/>
          <w:color w:val="000000"/>
          <w:spacing w:val="0"/>
          <w:w w:val="100"/>
          <w:position w:val="0"/>
        </w:rPr>
        <w:t>309,120,000</w:t>
      </w:r>
      <w:r>
        <w:rPr>
          <w:color w:val="000000"/>
          <w:spacing w:val="0"/>
          <w:w w:val="100"/>
          <w:position w:val="0"/>
        </w:rPr>
        <w:t xml:space="preserve">为基数，向全体股东按每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w:t>
      </w:r>
      <w:r>
        <w:rPr>
          <w:color w:val="000000"/>
          <w:spacing w:val="0"/>
          <w:w w:val="100"/>
          <w:position w:val="0"/>
        </w:rPr>
        <w:t>元（含税），共计派发</w:t>
      </w:r>
      <w:r>
        <w:rPr>
          <w:rFonts w:ascii="Times New Roman" w:eastAsia="Times New Roman" w:hAnsi="Times New Roman" w:cs="Times New Roman"/>
          <w:color w:val="000000"/>
          <w:spacing w:val="0"/>
          <w:w w:val="100"/>
          <w:position w:val="0"/>
        </w:rPr>
        <w:t>37,094,400</w:t>
      </w:r>
      <w:r>
        <w:rPr>
          <w:color w:val="000000"/>
          <w:spacing w:val="0"/>
          <w:w w:val="100"/>
          <w:position w:val="0"/>
        </w:rPr>
        <w:t>元，剩余未分配利润结转至下一年度。本预 案须经公司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年度股东大会审议批准。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37,094,400.00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359,633,268.51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30,912,000.00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294,778,718.84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92,736,000.00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264,113,700.63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公司报告期内盈利且母公司未分配利润为正但未提出现金红利分配预案</w:t>
      </w: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十三、本报告期利润分配及资本公积金转增股本预案</w:t>
      </w:r>
      <w:bookmarkEnd w:id="242"/>
      <w:bookmarkEnd w:id="243"/>
      <w:bookmarkEnd w:id="244"/>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37,094,400.00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1,228,393,386.10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94"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经众环海华会计师事务所（特殊普通合伙）审计，公司</w:t>
            </w:r>
            <w:r>
              <w:rPr>
                <w:rFonts w:ascii="Times New Roman" w:eastAsia="Times New Roman" w:hAnsi="Times New Roman" w:cs="Times New Roman"/>
                <w:color w:val="000000"/>
                <w:spacing w:val="0"/>
                <w:w w:val="100"/>
                <w:position w:val="0"/>
              </w:rPr>
              <w:t>2013</w:t>
            </w:r>
            <w:r>
              <w:rPr>
                <w:color w:val="000000"/>
                <w:spacing w:val="0"/>
                <w:w w:val="100"/>
                <w:position w:val="0"/>
              </w:rPr>
              <w:t>年度归属于母公司股东净利润为</w:t>
            </w:r>
            <w:r>
              <w:rPr>
                <w:rFonts w:ascii="Times New Roman" w:eastAsia="Times New Roman" w:hAnsi="Times New Roman" w:cs="Times New Roman"/>
                <w:color w:val="000000"/>
                <w:spacing w:val="0"/>
                <w:w w:val="100"/>
                <w:position w:val="0"/>
              </w:rPr>
              <w:t>359,633,268.51</w:t>
            </w:r>
            <w:r>
              <w:rPr>
                <w:color w:val="000000"/>
                <w:spacing w:val="0"/>
                <w:w w:val="100"/>
                <w:position w:val="0"/>
              </w:rPr>
              <w:t>元，加上 年初未分配利润</w:t>
            </w:r>
            <w:r>
              <w:rPr>
                <w:rFonts w:ascii="Times New Roman" w:eastAsia="Times New Roman" w:hAnsi="Times New Roman" w:cs="Times New Roman"/>
                <w:color w:val="000000"/>
                <w:spacing w:val="0"/>
                <w:w w:val="100"/>
                <w:position w:val="0"/>
              </w:rPr>
              <w:t>948,393,110.85</w:t>
            </w:r>
            <w:r>
              <w:rPr>
                <w:color w:val="000000"/>
                <w:spacing w:val="0"/>
                <w:w w:val="100"/>
                <w:position w:val="0"/>
              </w:rPr>
              <w:t>元，扣除支付</w:t>
            </w:r>
            <w:r>
              <w:rPr>
                <w:rFonts w:ascii="Times New Roman" w:eastAsia="Times New Roman" w:hAnsi="Times New Roman" w:cs="Times New Roman"/>
                <w:color w:val="000000"/>
                <w:spacing w:val="0"/>
                <w:w w:val="100"/>
                <w:position w:val="0"/>
              </w:rPr>
              <w:t>2012</w:t>
            </w:r>
            <w:r>
              <w:rPr>
                <w:color w:val="000000"/>
                <w:spacing w:val="0"/>
                <w:w w:val="100"/>
                <w:position w:val="0"/>
              </w:rPr>
              <w:t>年度股东现金红利</w:t>
            </w:r>
            <w:r>
              <w:rPr>
                <w:rFonts w:ascii="Times New Roman" w:eastAsia="Times New Roman" w:hAnsi="Times New Roman" w:cs="Times New Roman"/>
                <w:color w:val="000000"/>
                <w:spacing w:val="0"/>
                <w:w w:val="100"/>
                <w:position w:val="0"/>
              </w:rPr>
              <w:t>30,912,000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年度提取的盈余公积</w:t>
            </w:r>
            <w:r>
              <w:rPr>
                <w:rFonts w:ascii="Times New Roman" w:eastAsia="Times New Roman" w:hAnsi="Times New Roman" w:cs="Times New Roman"/>
                <w:color w:val="000000"/>
                <w:spacing w:val="0"/>
                <w:w w:val="100"/>
                <w:position w:val="0"/>
              </w:rPr>
              <w:t xml:space="preserve">33,127,058.68 </w:t>
            </w:r>
            <w:r>
              <w:rPr>
                <w:color w:val="000000"/>
                <w:spacing w:val="0"/>
                <w:w w:val="100"/>
                <w:position w:val="0"/>
              </w:rPr>
              <w:t>元，加之其他调整减少的留存收益</w:t>
            </w:r>
            <w:r>
              <w:rPr>
                <w:rFonts w:ascii="Times New Roman" w:eastAsia="Times New Roman" w:hAnsi="Times New Roman" w:cs="Times New Roman"/>
                <w:color w:val="000000"/>
                <w:spacing w:val="0"/>
                <w:w w:val="100"/>
                <w:position w:val="0"/>
              </w:rPr>
              <w:t>15,593,934.58</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年度可供全体股东分配的利润为</w:t>
            </w:r>
            <w:r>
              <w:rPr>
                <w:rFonts w:ascii="Times New Roman" w:eastAsia="Times New Roman" w:hAnsi="Times New Roman" w:cs="Times New Roman"/>
                <w:color w:val="000000"/>
                <w:spacing w:val="0"/>
                <w:w w:val="100"/>
                <w:position w:val="0"/>
              </w:rPr>
              <w:t>1,228,393,386.10</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公司拟以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309,120,000.00</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w:t>
            </w:r>
            <w:r>
              <w:rPr>
                <w:color w:val="000000"/>
                <w:spacing w:val="0"/>
                <w:w w:val="100"/>
                <w:position w:val="0"/>
              </w:rPr>
              <w:t>元（含税）， 共计派发</w:t>
            </w:r>
            <w:r>
              <w:rPr>
                <w:rFonts w:ascii="Times New Roman" w:eastAsia="Times New Roman" w:hAnsi="Times New Roman" w:cs="Times New Roman"/>
                <w:color w:val="000000"/>
                <w:spacing w:val="0"/>
                <w:w w:val="100"/>
                <w:position w:val="0"/>
              </w:rPr>
              <w:t>37,094,400.00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1,191,298,986.10</w:t>
            </w:r>
            <w:r>
              <w:rPr>
                <w:color w:val="000000"/>
                <w:spacing w:val="0"/>
                <w:w w:val="100"/>
                <w:position w:val="0"/>
              </w:rPr>
              <w:t>元结转至下一年度。</w:t>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r>
        <w:rPr>
          <w:color w:val="000000"/>
          <w:spacing w:val="0"/>
          <w:w w:val="100"/>
          <w:position w:val="0"/>
          <w:sz w:val="24"/>
          <w:szCs w:val="24"/>
        </w:rPr>
        <w:t>十四、社会责任情况</w:t>
      </w:r>
      <w:bookmarkEnd w:id="245"/>
      <w:bookmarkEnd w:id="246"/>
      <w:bookmarkEnd w:id="247"/>
    </w:p>
    <w:p>
      <w:pPr>
        <w:pStyle w:val="Style32"/>
        <w:keepNext w:val="0"/>
        <w:keepLines w:val="0"/>
        <w:widowControl w:val="0"/>
        <w:shd w:val="clear" w:color="auto" w:fill="auto"/>
        <w:bidi w:val="0"/>
        <w:spacing w:before="0" w:after="480" w:line="307" w:lineRule="exact"/>
        <w:ind w:left="0" w:right="0" w:firstLine="440"/>
        <w:jc w:val="left"/>
      </w:pPr>
      <w:r>
        <w:rPr>
          <w:color w:val="000000"/>
          <w:spacing w:val="0"/>
          <w:w w:val="100"/>
          <w:position w:val="0"/>
        </w:rPr>
        <w:t>公司已在《社会责任报告》中详细披露了公司积极履行社会责任的工作情况，详见公司于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日披露的《</w:t>
      </w:r>
      <w:r>
        <w:rPr>
          <w:rFonts w:ascii="Times New Roman" w:eastAsia="Times New Roman" w:hAnsi="Times New Roman" w:cs="Times New Roman"/>
          <w:color w:val="000000"/>
          <w:spacing w:val="0"/>
          <w:w w:val="100"/>
          <w:position w:val="0"/>
        </w:rPr>
        <w:t>2013</w:t>
      </w:r>
      <w:r>
        <w:rPr>
          <w:color w:val="000000"/>
          <w:spacing w:val="0"/>
          <w:w w:val="100"/>
          <w:position w:val="0"/>
        </w:rPr>
        <w:t>年度社会责任报告》，报告全文登载于巨潮资讯网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上市公司及其子公司是否属于国家环境保护部门规定的重污染行业</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口是"否口不适用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口是"否口不适用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口是"否口不适用</w:t>
      </w:r>
    </w:p>
    <w:p>
      <w:pPr>
        <w:pStyle w:val="Style21"/>
        <w:keepNext/>
        <w:keepLines/>
        <w:widowControl w:val="0"/>
        <w:shd w:val="clear" w:color="auto" w:fill="auto"/>
        <w:bidi w:val="0"/>
        <w:spacing w:before="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十五、报告期内接待调研、沟通、采访等活动登记表</w:t>
      </w:r>
      <w:bookmarkEnd w:id="248"/>
      <w:bookmarkEnd w:id="249"/>
      <w:bookmarkEnd w:id="250"/>
    </w:p>
    <w:tbl>
      <w:tblPr>
        <w:tblOverlap w:val="never"/>
        <w:jc w:val="center"/>
        <w:tblLayout w:type="fixed"/>
      </w:tblPr>
      <w:tblGrid>
        <w:gridCol w:w="1157"/>
        <w:gridCol w:w="1474"/>
        <w:gridCol w:w="461"/>
        <w:gridCol w:w="739"/>
        <w:gridCol w:w="4138"/>
        <w:gridCol w:w="1613"/>
      </w:tblGrid>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 提供的资料</w:t>
            </w:r>
          </w:p>
        </w:tc>
      </w:tr>
      <w:tr>
        <w:trPr>
          <w:trHeight w:val="16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北京市海淀区远 大路</w:t>
            </w:r>
            <w:r>
              <w:rPr>
                <w:rFonts w:ascii="Times New Roman" w:eastAsia="Times New Roman" w:hAnsi="Times New Roman" w:cs="Times New Roman"/>
                <w:color w:val="000000"/>
                <w:spacing w:val="0"/>
                <w:w w:val="100"/>
                <w:position w:val="0"/>
              </w:rPr>
              <w:t>25</w:t>
            </w:r>
            <w:r>
              <w:rPr>
                <w:color w:val="000000"/>
                <w:spacing w:val="0"/>
                <w:w w:val="100"/>
                <w:position w:val="0"/>
              </w:rPr>
              <w:t>号北京永 泰福朋喜来登酒 店宴会百合一厅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银河基金一成胜，诚盛投资一李志中，和君咨询一杨 珊，东方证券资管一林鹏、王延飞，景林资产一徐伟， 华创证券一郝炜，瑞银证券一伊崇巍，瑞信方正证券 —裴培，广发证券一康健，中信建投一吕江峰；个人 股东一王卫军、李光辉、肖欣</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公司发展战略及经 营情况、行业发展情 况、畅联业务进展情 况，以及公司重大资 产重组进展情况</w:t>
            </w:r>
          </w:p>
        </w:tc>
      </w:tr>
    </w:tbl>
    <w:p>
      <w:pPr>
        <w:spacing w:lineRule="exact" w:line="1"/>
        <w:rPr>
          <w:sz w:val="2"/>
          <w:szCs w:val="2"/>
        </w:rPr>
      </w:pPr>
      <w:r>
        <w:br w:type="page"/>
      </w:r>
    </w:p>
    <w:tbl>
      <w:tblPr>
        <w:tblOverlap w:val="never"/>
        <w:jc w:val="center"/>
        <w:tblLayout w:type="fixed"/>
      </w:tblPr>
      <w:tblGrid>
        <w:gridCol w:w="1157"/>
        <w:gridCol w:w="1474"/>
        <w:gridCol w:w="461"/>
        <w:gridCol w:w="739"/>
        <w:gridCol w:w="4138"/>
        <w:gridCol w:w="1613"/>
      </w:tblGrid>
      <w:tr>
        <w:trPr>
          <w:trHeight w:val="165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招商基金一夏伟、中信证券</w:t>
            </w:r>
            <w:r>
              <w:rPr>
                <w:color w:val="000000"/>
                <w:spacing w:val="0"/>
                <w:w w:val="100"/>
                <w:position w:val="0"/>
              </w:rPr>
              <w:t>一</w:t>
            </w:r>
            <w:r>
              <w:rPr>
                <w:rFonts w:ascii="Times New Roman" w:eastAsia="Times New Roman" w:hAnsi="Times New Roman" w:cs="Times New Roman"/>
                <w:color w:val="000000"/>
                <w:spacing w:val="0"/>
                <w:w w:val="100"/>
                <w:position w:val="0"/>
              </w:rPr>
              <w:t>1</w:t>
            </w:r>
            <w:r>
              <w:rPr>
                <w:color w:val="000000"/>
                <w:spacing w:val="0"/>
                <w:w w:val="100"/>
                <w:position w:val="0"/>
              </w:rPr>
              <w:t>中昌震、齐鲁证券一杨 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公司发展战略及经 营情况、行业发展情 况、畅联业务进展情 况，以及公司重大资 产重组进展情况</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齐鲁证券一马云飞、王胜青；诺安基金一盛震山；海 华投资一刘毅；国泰君安一张晓薇；远策投资一李成 凯；六禾投资一代文超；海富通一吴庚辛；信达证券 一肖金德；聚义科集团一陈群；银华基金一穆森；新 华基金一巩显峰；国信证券一高耀华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公司发展战略及经 营情况、行业发展情 况、畅联业务进展情 况，以及公司重大资 产重组进展情况</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财富里昂一许蕙蕙、冯令天、陈思靖；中银基金一孙 豪；光大证券一蒲俊懿、郑奇威；</w:t>
            </w:r>
            <w:r>
              <w:rPr>
                <w:rFonts w:ascii="Times New Roman" w:eastAsia="Times New Roman" w:hAnsi="Times New Roman" w:cs="Times New Roman"/>
                <w:color w:val="000000"/>
                <w:spacing w:val="0"/>
                <w:w w:val="100"/>
                <w:position w:val="0"/>
              </w:rPr>
              <w:t>SMC</w:t>
            </w:r>
            <w:r>
              <w:rPr>
                <w:color w:val="000000"/>
                <w:spacing w:val="0"/>
                <w:w w:val="100"/>
                <w:position w:val="0"/>
              </w:rPr>
              <w:t>中国基金一 侯大为；英大财险一段桂培；西南证券一文雪颖；西 部证券一郑峰；瑞信方正证券一裴培；益民基金一蒋 俊国；融通基金一张鹏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公司发展战略及经 营情况、行业发展情 况、畅联业务进展情 况，以及公司重大资 产重组进展情况</w:t>
            </w:r>
          </w:p>
        </w:tc>
      </w:tr>
      <w:tr>
        <w:trPr>
          <w:trHeight w:val="539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北京市海淀区永 泰福朋</w:t>
            </w:r>
            <w:r>
              <w:rPr>
                <w:rFonts w:ascii="Times New Roman" w:eastAsia="Times New Roman" w:hAnsi="Times New Roman" w:cs="Times New Roman"/>
                <w:color w:val="000000"/>
                <w:spacing w:val="0"/>
                <w:w w:val="100"/>
                <w:position w:val="0"/>
              </w:rPr>
              <w:t>B</w:t>
            </w:r>
            <w:r>
              <w:rPr>
                <w:color w:val="000000"/>
                <w:spacing w:val="0"/>
                <w:w w:val="100"/>
                <w:position w:val="0"/>
              </w:rPr>
              <w:t>座雅乐 轩酒店宴会策略 三厅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景林资产</w:t>
            </w:r>
            <w:r>
              <w:rPr>
                <w:rFonts w:ascii="Times New Roman" w:eastAsia="Times New Roman" w:hAnsi="Times New Roman" w:cs="Times New Roman"/>
                <w:color w:val="000000"/>
                <w:spacing w:val="0"/>
                <w:w w:val="100"/>
                <w:position w:val="0"/>
              </w:rPr>
              <w:t>-</w:t>
            </w:r>
            <w:r>
              <w:rPr>
                <w:color w:val="000000"/>
                <w:spacing w:val="0"/>
                <w:w w:val="100"/>
                <w:position w:val="0"/>
              </w:rPr>
              <w:t>蒋彤；长盛基金</w:t>
            </w:r>
            <w:r>
              <w:rPr>
                <w:rFonts w:ascii="Times New Roman" w:eastAsia="Times New Roman" w:hAnsi="Times New Roman" w:cs="Times New Roman"/>
                <w:color w:val="000000"/>
                <w:spacing w:val="0"/>
                <w:w w:val="100"/>
                <w:position w:val="0"/>
              </w:rPr>
              <w:t>-</w:t>
            </w:r>
            <w:r>
              <w:rPr>
                <w:color w:val="000000"/>
                <w:spacing w:val="0"/>
                <w:w w:val="100"/>
                <w:position w:val="0"/>
              </w:rPr>
              <w:t>孙珂；东方证券研究员； 合众资产</w:t>
            </w:r>
            <w:r>
              <w:rPr>
                <w:rFonts w:ascii="Times New Roman" w:eastAsia="Times New Roman" w:hAnsi="Times New Roman" w:cs="Times New Roman"/>
                <w:color w:val="000000"/>
                <w:spacing w:val="0"/>
                <w:w w:val="100"/>
                <w:position w:val="0"/>
              </w:rPr>
              <w:t>-</w:t>
            </w:r>
            <w:r>
              <w:rPr>
                <w:color w:val="000000"/>
                <w:spacing w:val="0"/>
                <w:w w:val="100"/>
                <w:position w:val="0"/>
              </w:rPr>
              <w:t>王洋；民生证券</w:t>
            </w:r>
            <w:r>
              <w:rPr>
                <w:rFonts w:ascii="Times New Roman" w:eastAsia="Times New Roman" w:hAnsi="Times New Roman" w:cs="Times New Roman"/>
                <w:color w:val="000000"/>
                <w:spacing w:val="0"/>
                <w:w w:val="100"/>
                <w:position w:val="0"/>
              </w:rPr>
              <w:t>-</w:t>
            </w:r>
            <w:r>
              <w:rPr>
                <w:color w:val="000000"/>
                <w:spacing w:val="0"/>
                <w:w w:val="100"/>
                <w:position w:val="0"/>
              </w:rPr>
              <w:t>宝幼琛；深圳太和</w:t>
            </w:r>
            <w:r>
              <w:rPr>
                <w:rFonts w:ascii="Times New Roman" w:eastAsia="Times New Roman" w:hAnsi="Times New Roman" w:cs="Times New Roman"/>
                <w:color w:val="000000"/>
                <w:spacing w:val="0"/>
                <w:w w:val="100"/>
                <w:position w:val="0"/>
              </w:rPr>
              <w:t>-</w:t>
            </w:r>
            <w:r>
              <w:rPr>
                <w:color w:val="000000"/>
                <w:spacing w:val="0"/>
                <w:w w:val="100"/>
                <w:position w:val="0"/>
              </w:rPr>
              <w:t>李丕毅； 厦门普尔</w:t>
            </w:r>
            <w:r>
              <w:rPr>
                <w:rFonts w:ascii="Times New Roman" w:eastAsia="Times New Roman" w:hAnsi="Times New Roman" w:cs="Times New Roman"/>
                <w:color w:val="000000"/>
                <w:spacing w:val="0"/>
                <w:w w:val="100"/>
                <w:position w:val="0"/>
              </w:rPr>
              <w:t>-</w:t>
            </w:r>
            <w:r>
              <w:rPr>
                <w:color w:val="000000"/>
                <w:spacing w:val="0"/>
                <w:w w:val="100"/>
                <w:position w:val="0"/>
              </w:rPr>
              <w:t>朱一峰；华商基金</w:t>
            </w:r>
            <w:r>
              <w:rPr>
                <w:rFonts w:ascii="Times New Roman" w:eastAsia="Times New Roman" w:hAnsi="Times New Roman" w:cs="Times New Roman"/>
                <w:color w:val="000000"/>
                <w:spacing w:val="0"/>
                <w:w w:val="100"/>
                <w:position w:val="0"/>
              </w:rPr>
              <w:t>-</w:t>
            </w:r>
            <w:r>
              <w:rPr>
                <w:color w:val="000000"/>
                <w:spacing w:val="0"/>
                <w:w w:val="100"/>
                <w:position w:val="0"/>
              </w:rPr>
              <w:t>鲁宁；农银人寿</w:t>
            </w:r>
            <w:r>
              <w:rPr>
                <w:rFonts w:ascii="Times New Roman" w:eastAsia="Times New Roman" w:hAnsi="Times New Roman" w:cs="Times New Roman"/>
                <w:color w:val="000000"/>
                <w:spacing w:val="0"/>
                <w:w w:val="100"/>
                <w:position w:val="0"/>
              </w:rPr>
              <w:t>-</w:t>
            </w:r>
            <w:r>
              <w:rPr>
                <w:color w:val="000000"/>
                <w:spacing w:val="0"/>
                <w:w w:val="100"/>
                <w:position w:val="0"/>
              </w:rPr>
              <w:t>张潇潇； 广发基金</w:t>
            </w:r>
            <w:r>
              <w:rPr>
                <w:rFonts w:ascii="Times New Roman" w:eastAsia="Times New Roman" w:hAnsi="Times New Roman" w:cs="Times New Roman"/>
                <w:color w:val="000000"/>
                <w:spacing w:val="0"/>
                <w:w w:val="100"/>
                <w:position w:val="0"/>
              </w:rPr>
              <w:t>-</w:t>
            </w:r>
            <w:r>
              <w:rPr>
                <w:color w:val="000000"/>
                <w:spacing w:val="0"/>
                <w:w w:val="100"/>
                <w:position w:val="0"/>
              </w:rPr>
              <w:t>王小松；人寿资管</w:t>
            </w:r>
            <w:r>
              <w:rPr>
                <w:rFonts w:ascii="Times New Roman" w:eastAsia="Times New Roman" w:hAnsi="Times New Roman" w:cs="Times New Roman"/>
                <w:color w:val="000000"/>
                <w:spacing w:val="0"/>
                <w:w w:val="100"/>
                <w:position w:val="0"/>
              </w:rPr>
              <w:t>-</w:t>
            </w:r>
            <w:r>
              <w:rPr>
                <w:color w:val="000000"/>
                <w:spacing w:val="0"/>
                <w:w w:val="100"/>
                <w:position w:val="0"/>
              </w:rPr>
              <w:t>赵华荣；银河基金</w:t>
            </w:r>
            <w:r>
              <w:rPr>
                <w:rFonts w:ascii="Times New Roman" w:eastAsia="Times New Roman" w:hAnsi="Times New Roman" w:cs="Times New Roman"/>
                <w:color w:val="000000"/>
                <w:spacing w:val="0"/>
                <w:w w:val="100"/>
                <w:position w:val="0"/>
              </w:rPr>
              <w:t>-</w:t>
            </w:r>
            <w:r>
              <w:rPr>
                <w:color w:val="000000"/>
                <w:spacing w:val="0"/>
                <w:w w:val="100"/>
                <w:position w:val="0"/>
              </w:rPr>
              <w:t>陈宝 春；光大永明</w:t>
            </w:r>
            <w:r>
              <w:rPr>
                <w:rFonts w:ascii="Times New Roman" w:eastAsia="Times New Roman" w:hAnsi="Times New Roman" w:cs="Times New Roman"/>
                <w:color w:val="000000"/>
                <w:spacing w:val="0"/>
                <w:w w:val="100"/>
                <w:position w:val="0"/>
              </w:rPr>
              <w:t>-</w:t>
            </w:r>
            <w:r>
              <w:rPr>
                <w:color w:val="000000"/>
                <w:spacing w:val="0"/>
                <w:w w:val="100"/>
                <w:position w:val="0"/>
              </w:rPr>
              <w:t>郭华；申银万国</w:t>
            </w:r>
            <w:r>
              <w:rPr>
                <w:rFonts w:ascii="Times New Roman" w:eastAsia="Times New Roman" w:hAnsi="Times New Roman" w:cs="Times New Roman"/>
                <w:color w:val="000000"/>
                <w:spacing w:val="0"/>
                <w:w w:val="100"/>
                <w:position w:val="0"/>
              </w:rPr>
              <w:t>-</w:t>
            </w:r>
            <w:r>
              <w:rPr>
                <w:color w:val="000000"/>
                <w:spacing w:val="0"/>
                <w:w w:val="100"/>
                <w:position w:val="0"/>
              </w:rPr>
              <w:t>陈敏；景顺长城基金 研究员；中信建投</w:t>
            </w:r>
            <w:r>
              <w:rPr>
                <w:rFonts w:ascii="Times New Roman" w:eastAsia="Times New Roman" w:hAnsi="Times New Roman" w:cs="Times New Roman"/>
                <w:color w:val="000000"/>
                <w:spacing w:val="0"/>
                <w:w w:val="100"/>
                <w:position w:val="0"/>
              </w:rPr>
              <w:t>-</w:t>
            </w:r>
            <w:r>
              <w:rPr>
                <w:color w:val="000000"/>
                <w:spacing w:val="0"/>
                <w:w w:val="100"/>
                <w:position w:val="0"/>
              </w:rPr>
              <w:t>吕江峰；云杉资本</w:t>
            </w:r>
            <w:r>
              <w:rPr>
                <w:rFonts w:ascii="Times New Roman" w:eastAsia="Times New Roman" w:hAnsi="Times New Roman" w:cs="Times New Roman"/>
                <w:color w:val="000000"/>
                <w:spacing w:val="0"/>
                <w:w w:val="100"/>
                <w:position w:val="0"/>
              </w:rPr>
              <w:t>-</w:t>
            </w:r>
            <w:r>
              <w:rPr>
                <w:color w:val="000000"/>
                <w:spacing w:val="0"/>
                <w:w w:val="100"/>
                <w:position w:val="0"/>
              </w:rPr>
              <w:t>陈松；华商基 金</w:t>
            </w:r>
            <w:r>
              <w:rPr>
                <w:rFonts w:ascii="Times New Roman" w:eastAsia="Times New Roman" w:hAnsi="Times New Roman" w:cs="Times New Roman"/>
                <w:color w:val="000000"/>
                <w:spacing w:val="0"/>
                <w:w w:val="100"/>
                <w:position w:val="0"/>
              </w:rPr>
              <w:t>-</w:t>
            </w:r>
            <w:r>
              <w:rPr>
                <w:color w:val="000000"/>
                <w:spacing w:val="0"/>
                <w:w w:val="100"/>
                <w:position w:val="0"/>
              </w:rPr>
              <w:t>华通、靳天珍；华鑫资管</w:t>
            </w:r>
            <w:r>
              <w:rPr>
                <w:rFonts w:ascii="Times New Roman" w:eastAsia="Times New Roman" w:hAnsi="Times New Roman" w:cs="Times New Roman"/>
                <w:color w:val="000000"/>
                <w:spacing w:val="0"/>
                <w:w w:val="100"/>
                <w:position w:val="0"/>
              </w:rPr>
              <w:t>-</w:t>
            </w:r>
            <w:r>
              <w:rPr>
                <w:color w:val="000000"/>
                <w:spacing w:val="0"/>
                <w:w w:val="100"/>
                <w:position w:val="0"/>
              </w:rPr>
              <w:t>鲁雯；华创证券研究员； 中国人寿养老</w:t>
            </w:r>
            <w:r>
              <w:rPr>
                <w:rFonts w:ascii="Times New Roman" w:eastAsia="Times New Roman" w:hAnsi="Times New Roman" w:cs="Times New Roman"/>
                <w:color w:val="000000"/>
                <w:spacing w:val="0"/>
                <w:w w:val="100"/>
                <w:position w:val="0"/>
              </w:rPr>
              <w:t>-</w:t>
            </w:r>
            <w:r>
              <w:rPr>
                <w:color w:val="000000"/>
                <w:spacing w:val="0"/>
                <w:w w:val="100"/>
                <w:position w:val="0"/>
              </w:rPr>
              <w:t>范帆；中银基金</w:t>
            </w:r>
            <w:r>
              <w:rPr>
                <w:rFonts w:ascii="Times New Roman" w:eastAsia="Times New Roman" w:hAnsi="Times New Roman" w:cs="Times New Roman"/>
                <w:color w:val="000000"/>
                <w:spacing w:val="0"/>
                <w:w w:val="100"/>
                <w:position w:val="0"/>
              </w:rPr>
              <w:t>-</w:t>
            </w:r>
            <w:r>
              <w:rPr>
                <w:color w:val="000000"/>
                <w:spacing w:val="0"/>
                <w:w w:val="100"/>
                <w:position w:val="0"/>
              </w:rPr>
              <w:t>孙豪、张发余；中信 证券研究员；民生加银基金</w:t>
            </w:r>
            <w:r>
              <w:rPr>
                <w:rFonts w:ascii="Times New Roman" w:eastAsia="Times New Roman" w:hAnsi="Times New Roman" w:cs="Times New Roman"/>
                <w:color w:val="000000"/>
                <w:spacing w:val="0"/>
                <w:w w:val="100"/>
                <w:position w:val="0"/>
              </w:rPr>
              <w:t>-</w:t>
            </w:r>
            <w:r>
              <w:rPr>
                <w:color w:val="000000"/>
                <w:spacing w:val="0"/>
                <w:w w:val="100"/>
                <w:position w:val="0"/>
              </w:rPr>
              <w:t>孙伟、乐瑞祺；太平洋 证券研究员；江苏瑞华研究员；中金公司</w:t>
            </w:r>
            <w:r>
              <w:rPr>
                <w:rFonts w:ascii="Times New Roman" w:eastAsia="Times New Roman" w:hAnsi="Times New Roman" w:cs="Times New Roman"/>
                <w:color w:val="000000"/>
                <w:spacing w:val="0"/>
                <w:w w:val="100"/>
                <w:position w:val="0"/>
              </w:rPr>
              <w:t>-</w:t>
            </w:r>
            <w:r>
              <w:rPr>
                <w:color w:val="000000"/>
                <w:spacing w:val="0"/>
                <w:w w:val="100"/>
                <w:position w:val="0"/>
              </w:rPr>
              <w:t>卢婷；景 林资产</w:t>
            </w:r>
            <w:r>
              <w:rPr>
                <w:rFonts w:ascii="Times New Roman" w:eastAsia="Times New Roman" w:hAnsi="Times New Roman" w:cs="Times New Roman"/>
                <w:color w:val="000000"/>
                <w:spacing w:val="0"/>
                <w:w w:val="100"/>
                <w:position w:val="0"/>
              </w:rPr>
              <w:t>-</w:t>
            </w:r>
            <w:r>
              <w:rPr>
                <w:color w:val="000000"/>
                <w:spacing w:val="0"/>
                <w:w w:val="100"/>
                <w:position w:val="0"/>
              </w:rPr>
              <w:t>徐伟；广州证券</w:t>
            </w:r>
            <w:r>
              <w:rPr>
                <w:rFonts w:ascii="Times New Roman" w:eastAsia="Times New Roman" w:hAnsi="Times New Roman" w:cs="Times New Roman"/>
                <w:color w:val="000000"/>
                <w:spacing w:val="0"/>
                <w:w w:val="100"/>
                <w:position w:val="0"/>
              </w:rPr>
              <w:t>-</w:t>
            </w:r>
            <w:r>
              <w:rPr>
                <w:color w:val="000000"/>
                <w:spacing w:val="0"/>
                <w:w w:val="100"/>
                <w:position w:val="0"/>
              </w:rPr>
              <w:t>樊勇；国电财务</w:t>
            </w:r>
            <w:r>
              <w:rPr>
                <w:rFonts w:ascii="Times New Roman" w:eastAsia="Times New Roman" w:hAnsi="Times New Roman" w:cs="Times New Roman"/>
                <w:color w:val="000000"/>
                <w:spacing w:val="0"/>
                <w:w w:val="100"/>
                <w:position w:val="0"/>
              </w:rPr>
              <w:t>-</w:t>
            </w:r>
            <w:r>
              <w:rPr>
                <w:color w:val="000000"/>
                <w:spacing w:val="0"/>
                <w:w w:val="100"/>
                <w:position w:val="0"/>
              </w:rPr>
              <w:t>吴颖；上海 彤源</w:t>
            </w:r>
            <w:r>
              <w:rPr>
                <w:rFonts w:ascii="Times New Roman" w:eastAsia="Times New Roman" w:hAnsi="Times New Roman" w:cs="Times New Roman"/>
                <w:color w:val="000000"/>
                <w:spacing w:val="0"/>
                <w:w w:val="100"/>
                <w:position w:val="0"/>
              </w:rPr>
              <w:t>-</w:t>
            </w:r>
            <w:r>
              <w:rPr>
                <w:color w:val="000000"/>
                <w:spacing w:val="0"/>
                <w:w w:val="100"/>
                <w:position w:val="0"/>
              </w:rPr>
              <w:t>薛凌云；大同证券</w:t>
            </w:r>
            <w:r>
              <w:rPr>
                <w:rFonts w:ascii="Times New Roman" w:eastAsia="Times New Roman" w:hAnsi="Times New Roman" w:cs="Times New Roman"/>
                <w:color w:val="000000"/>
                <w:spacing w:val="0"/>
                <w:w w:val="100"/>
                <w:position w:val="0"/>
              </w:rPr>
              <w:t>-</w:t>
            </w:r>
            <w:r>
              <w:rPr>
                <w:color w:val="000000"/>
                <w:spacing w:val="0"/>
                <w:w w:val="100"/>
                <w:position w:val="0"/>
              </w:rPr>
              <w:t>陈友汉；富国基金</w:t>
            </w:r>
            <w:r>
              <w:rPr>
                <w:rFonts w:ascii="Times New Roman" w:eastAsia="Times New Roman" w:hAnsi="Times New Roman" w:cs="Times New Roman"/>
                <w:color w:val="000000"/>
                <w:spacing w:val="0"/>
                <w:w w:val="100"/>
                <w:position w:val="0"/>
              </w:rPr>
              <w:t>-</w:t>
            </w:r>
            <w:r>
              <w:rPr>
                <w:color w:val="000000"/>
                <w:spacing w:val="0"/>
                <w:w w:val="100"/>
                <w:position w:val="0"/>
              </w:rPr>
              <w:t>李晓明； 远策投资研究员；日信证券</w:t>
            </w:r>
            <w:r>
              <w:rPr>
                <w:rFonts w:ascii="Times New Roman" w:eastAsia="Times New Roman" w:hAnsi="Times New Roman" w:cs="Times New Roman"/>
                <w:color w:val="000000"/>
                <w:spacing w:val="0"/>
                <w:w w:val="100"/>
                <w:position w:val="0"/>
              </w:rPr>
              <w:t>-</w:t>
            </w:r>
            <w:r>
              <w:rPr>
                <w:color w:val="000000"/>
                <w:spacing w:val="0"/>
                <w:w w:val="100"/>
                <w:position w:val="0"/>
              </w:rPr>
              <w:t>贾伟；建信基金</w:t>
            </w:r>
            <w:r>
              <w:rPr>
                <w:rFonts w:ascii="Times New Roman" w:eastAsia="Times New Roman" w:hAnsi="Times New Roman" w:cs="Times New Roman"/>
                <w:color w:val="000000"/>
                <w:spacing w:val="0"/>
                <w:w w:val="100"/>
                <w:position w:val="0"/>
              </w:rPr>
              <w:t>-</w:t>
            </w:r>
            <w:r>
              <w:rPr>
                <w:color w:val="000000"/>
                <w:spacing w:val="0"/>
                <w:w w:val="100"/>
                <w:position w:val="0"/>
              </w:rPr>
              <w:t>贾鹏； 华能贵诚信托</w:t>
            </w:r>
            <w:r>
              <w:rPr>
                <w:rFonts w:ascii="Times New Roman" w:eastAsia="Times New Roman" w:hAnsi="Times New Roman" w:cs="Times New Roman"/>
                <w:color w:val="000000"/>
                <w:spacing w:val="0"/>
                <w:w w:val="100"/>
                <w:position w:val="0"/>
              </w:rPr>
              <w:t>-</w:t>
            </w:r>
            <w:r>
              <w:rPr>
                <w:color w:val="000000"/>
                <w:spacing w:val="0"/>
                <w:w w:val="100"/>
                <w:position w:val="0"/>
              </w:rPr>
              <w:t>辛亮；南方基金</w:t>
            </w:r>
            <w:r>
              <w:rPr>
                <w:rFonts w:ascii="Times New Roman" w:eastAsia="Times New Roman" w:hAnsi="Times New Roman" w:cs="Times New Roman"/>
                <w:color w:val="000000"/>
                <w:spacing w:val="0"/>
                <w:w w:val="100"/>
                <w:position w:val="0"/>
              </w:rPr>
              <w:t>-</w:t>
            </w:r>
            <w:r>
              <w:rPr>
                <w:color w:val="000000"/>
                <w:spacing w:val="0"/>
                <w:w w:val="100"/>
                <w:position w:val="0"/>
              </w:rPr>
              <w:t>霍竟春；招商证券</w:t>
            </w:r>
            <w:r>
              <w:rPr>
                <w:rFonts w:ascii="Times New Roman" w:eastAsia="Times New Roman" w:hAnsi="Times New Roman" w:cs="Times New Roman"/>
                <w:color w:val="000000"/>
                <w:spacing w:val="0"/>
                <w:w w:val="100"/>
                <w:position w:val="0"/>
              </w:rPr>
              <w:t xml:space="preserve">- </w:t>
            </w:r>
            <w:r>
              <w:rPr>
                <w:color w:val="000000"/>
                <w:spacing w:val="0"/>
                <w:w w:val="100"/>
                <w:position w:val="0"/>
              </w:rPr>
              <w:t>张洁；中山证券</w:t>
            </w:r>
            <w:r>
              <w:rPr>
                <w:rFonts w:ascii="Times New Roman" w:eastAsia="Times New Roman" w:hAnsi="Times New Roman" w:cs="Times New Roman"/>
                <w:color w:val="000000"/>
                <w:spacing w:val="0"/>
                <w:w w:val="100"/>
                <w:position w:val="0"/>
              </w:rPr>
              <w:t>-</w:t>
            </w:r>
            <w:r>
              <w:rPr>
                <w:color w:val="000000"/>
                <w:spacing w:val="0"/>
                <w:w w:val="100"/>
                <w:position w:val="0"/>
              </w:rPr>
              <w:t>王道京；浦银安盛基金</w:t>
            </w:r>
            <w:r>
              <w:rPr>
                <w:rFonts w:ascii="Times New Roman" w:eastAsia="Times New Roman" w:hAnsi="Times New Roman" w:cs="Times New Roman"/>
                <w:color w:val="000000"/>
                <w:spacing w:val="0"/>
                <w:w w:val="100"/>
                <w:position w:val="0"/>
              </w:rPr>
              <w:t>-</w:t>
            </w:r>
            <w:r>
              <w:rPr>
                <w:color w:val="000000"/>
                <w:spacing w:val="0"/>
                <w:w w:val="100"/>
                <w:position w:val="0"/>
              </w:rPr>
              <w:t>张凯；平安 证券</w:t>
            </w:r>
            <w:r>
              <w:rPr>
                <w:rFonts w:ascii="Times New Roman" w:eastAsia="Times New Roman" w:hAnsi="Times New Roman" w:cs="Times New Roman"/>
                <w:color w:val="000000"/>
                <w:spacing w:val="0"/>
                <w:w w:val="100"/>
                <w:position w:val="0"/>
              </w:rPr>
              <w:t>-</w:t>
            </w:r>
            <w:r>
              <w:rPr>
                <w:color w:val="000000"/>
                <w:spacing w:val="0"/>
                <w:w w:val="100"/>
                <w:position w:val="0"/>
              </w:rPr>
              <w:t>符建；友邦保险研究员；国巨资本</w:t>
            </w:r>
            <w:r>
              <w:rPr>
                <w:rFonts w:ascii="Times New Roman" w:eastAsia="Times New Roman" w:hAnsi="Times New Roman" w:cs="Times New Roman"/>
                <w:color w:val="000000"/>
                <w:spacing w:val="0"/>
                <w:w w:val="100"/>
                <w:position w:val="0"/>
              </w:rPr>
              <w:t>-</w:t>
            </w:r>
            <w:r>
              <w:rPr>
                <w:color w:val="000000"/>
                <w:spacing w:val="0"/>
                <w:w w:val="100"/>
                <w:position w:val="0"/>
              </w:rPr>
              <w:t>刘宝军；鼎 诺投资</w:t>
            </w:r>
            <w:r>
              <w:rPr>
                <w:rFonts w:ascii="Times New Roman" w:eastAsia="Times New Roman" w:hAnsi="Times New Roman" w:cs="Times New Roman"/>
                <w:color w:val="000000"/>
                <w:spacing w:val="0"/>
                <w:w w:val="100"/>
                <w:position w:val="0"/>
              </w:rPr>
              <w:t>-</w:t>
            </w:r>
            <w:r>
              <w:rPr>
                <w:color w:val="000000"/>
                <w:spacing w:val="0"/>
                <w:w w:val="100"/>
                <w:position w:val="0"/>
              </w:rPr>
              <w:t>魏梅娟；英大人寿</w:t>
            </w:r>
            <w:r>
              <w:rPr>
                <w:rFonts w:ascii="Times New Roman" w:eastAsia="Times New Roman" w:hAnsi="Times New Roman" w:cs="Times New Roman"/>
                <w:color w:val="000000"/>
                <w:spacing w:val="0"/>
                <w:w w:val="100"/>
                <w:position w:val="0"/>
              </w:rPr>
              <w:t>-</w:t>
            </w:r>
            <w:r>
              <w:rPr>
                <w:color w:val="000000"/>
                <w:spacing w:val="0"/>
                <w:w w:val="100"/>
                <w:position w:val="0"/>
              </w:rPr>
              <w:t>王坚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公司发展战略及经 营情况、行业发展情 况、畅联业务进展情 况，以及公司重大资 产重组进展情况</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公司董秘办公室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安信证券</w:t>
            </w:r>
            <w:r>
              <w:rPr>
                <w:rFonts w:ascii="Times New Roman" w:eastAsia="Times New Roman" w:hAnsi="Times New Roman" w:cs="Times New Roman"/>
                <w:color w:val="000000"/>
                <w:spacing w:val="0"/>
                <w:w w:val="100"/>
                <w:position w:val="0"/>
              </w:rPr>
              <w:t>-</w:t>
            </w:r>
            <w:r>
              <w:rPr>
                <w:color w:val="000000"/>
                <w:spacing w:val="0"/>
                <w:w w:val="100"/>
                <w:position w:val="0"/>
              </w:rPr>
              <w:t>汤旸场；大智慧</w:t>
            </w:r>
            <w:r>
              <w:rPr>
                <w:rFonts w:ascii="Times New Roman" w:eastAsia="Times New Roman" w:hAnsi="Times New Roman" w:cs="Times New Roman"/>
                <w:color w:val="000000"/>
                <w:spacing w:val="0"/>
                <w:w w:val="100"/>
                <w:position w:val="0"/>
              </w:rPr>
              <w:t>-</w:t>
            </w:r>
            <w:r>
              <w:rPr>
                <w:color w:val="000000"/>
                <w:spacing w:val="0"/>
                <w:w w:val="100"/>
                <w:position w:val="0"/>
              </w:rPr>
              <w:t>郝艳辉；山西证券</w:t>
            </w:r>
            <w:r>
              <w:rPr>
                <w:rFonts w:ascii="Times New Roman" w:eastAsia="Times New Roman" w:hAnsi="Times New Roman" w:cs="Times New Roman"/>
                <w:color w:val="000000"/>
                <w:spacing w:val="0"/>
                <w:w w:val="100"/>
                <w:position w:val="0"/>
              </w:rPr>
              <w:t>-</w:t>
            </w:r>
            <w:r>
              <w:rPr>
                <w:color w:val="000000"/>
                <w:spacing w:val="0"/>
                <w:w w:val="100"/>
                <w:position w:val="0"/>
              </w:rPr>
              <w:t>王田； 长盛基金</w:t>
            </w:r>
            <w:r>
              <w:rPr>
                <w:rFonts w:ascii="Times New Roman" w:eastAsia="Times New Roman" w:hAnsi="Times New Roman" w:cs="Times New Roman"/>
                <w:color w:val="000000"/>
                <w:spacing w:val="0"/>
                <w:w w:val="100"/>
                <w:position w:val="0"/>
              </w:rPr>
              <w:t>-</w:t>
            </w:r>
            <w:r>
              <w:rPr>
                <w:color w:val="000000"/>
                <w:spacing w:val="0"/>
                <w:w w:val="100"/>
                <w:position w:val="0"/>
              </w:rPr>
              <w:t>曲盛伟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公司发展战略及经 营情况、行业发展情 况、畅联业务进展情 况，以及公司重大资 产重组进展情况</w:t>
            </w:r>
          </w:p>
        </w:tc>
      </w:tr>
    </w:tbl>
    <w:p>
      <w:pPr>
        <w:pStyle w:val="Style11"/>
        <w:keepNext/>
        <w:keepLines/>
        <w:widowControl w:val="0"/>
        <w:shd w:val="clear" w:color="auto" w:fill="auto"/>
        <w:bidi w:val="0"/>
        <w:spacing w:before="0" w:line="240" w:lineRule="auto"/>
        <w:ind w:left="0" w:right="0" w:firstLine="0"/>
        <w:jc w:val="center"/>
      </w:pPr>
      <w:bookmarkStart w:id="251" w:name="bookmark251"/>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bookmarkEnd w:id="251"/>
    </w:p>
    <w:p>
      <w:pPr>
        <w:pStyle w:val="Style21"/>
        <w:keepNext/>
        <w:keepLines/>
        <w:widowControl w:val="0"/>
        <w:shd w:val="clear" w:color="auto" w:fill="auto"/>
        <w:tabs>
          <w:tab w:pos="526"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一</w:t>
      </w:r>
      <w:bookmarkEnd w:id="257"/>
      <w:r>
        <w:rPr>
          <w:color w:val="000000"/>
          <w:spacing w:val="0"/>
          <w:w w:val="100"/>
          <w:position w:val="0"/>
          <w:sz w:val="24"/>
          <w:szCs w:val="24"/>
        </w:rPr>
        <w:t>、</w:t>
        <w:tab/>
        <w:t>重大诉讼仲裁事项</w:t>
      </w:r>
      <w:bookmarkEnd w:id="255"/>
      <w:bookmarkEnd w:id="256"/>
      <w:bookmarkEnd w:id="25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本报告期公司无重大诉讼、仲裁事项。</w:t>
      </w:r>
    </w:p>
    <w:p>
      <w:pPr>
        <w:pStyle w:val="Style21"/>
        <w:keepNext/>
        <w:keepLines/>
        <w:widowControl w:val="0"/>
        <w:shd w:val="clear" w:color="auto" w:fill="auto"/>
        <w:tabs>
          <w:tab w:pos="526"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w:t>
        <w:tab/>
        <w:t>媒体质疑情况</w:t>
      </w:r>
      <w:bookmarkEnd w:id="259"/>
      <w:bookmarkEnd w:id="260"/>
      <w:bookmarkEnd w:id="26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本报告期公司无媒体普遍质疑事项。</w:t>
      </w:r>
    </w:p>
    <w:p>
      <w:pPr>
        <w:pStyle w:val="Style21"/>
        <w:keepNext/>
        <w:keepLines/>
        <w:widowControl w:val="0"/>
        <w:shd w:val="clear" w:color="auto" w:fill="auto"/>
        <w:tabs>
          <w:tab w:pos="531"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三</w:t>
      </w:r>
      <w:bookmarkEnd w:id="265"/>
      <w:r>
        <w:rPr>
          <w:color w:val="000000"/>
          <w:spacing w:val="0"/>
          <w:w w:val="100"/>
          <w:position w:val="0"/>
          <w:sz w:val="24"/>
          <w:szCs w:val="24"/>
        </w:rPr>
        <w:t>、</w:t>
        <w:tab/>
        <w:t>控股股东及其关联方对上市公司的非经营性占用资金情况</w:t>
      </w:r>
      <w:bookmarkEnd w:id="263"/>
      <w:bookmarkEnd w:id="264"/>
      <w:bookmarkEnd w:id="2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60"/>
        <w:gridCol w:w="955"/>
        <w:gridCol w:w="960"/>
        <w:gridCol w:w="955"/>
        <w:gridCol w:w="960"/>
        <w:gridCol w:w="960"/>
        <w:gridCol w:w="955"/>
        <w:gridCol w:w="965"/>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报告期新 增占用金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报告期偿 还总金额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 时间(月 份)</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期末合计值占最近一期经审计净 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当期新增大股东及其附属企业非 经营性资金占用情况的原因、责任 人追究及董事会拟定采取措施的 情况说明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未能按计划清偿非经营性资金占 用的原因、责任追究情况及董事会 拟定采取的措施说明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 核意见的披露日期</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 核意见的披露索引</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日刊登于巨潮资讯网的《公司控股股东及其他关联方占用资金 情况的专项说明》</w:t>
            </w:r>
          </w:p>
        </w:tc>
      </w:tr>
    </w:tbl>
    <w:p>
      <w:pPr>
        <w:sectPr>
          <w:headerReference w:type="default" r:id="rId11"/>
          <w:footerReference w:type="default" r:id="rId12"/>
          <w:footnotePr>
            <w:pos w:val="pageBottom"/>
            <w:numFmt w:val="decimal"/>
            <w:numRestart w:val="continuous"/>
          </w:footnotePr>
          <w:pgSz w:w="11900" w:h="16840"/>
          <w:pgMar w:top="1383" w:right="1020" w:bottom="1465" w:left="1068" w:header="0" w:footer="3" w:gutter="0"/>
          <w:cols w:space="720"/>
          <w:noEndnote/>
          <w:rtlGutter w:val="0"/>
          <w:docGrid w:linePitch="360"/>
        </w:sectPr>
      </w:pPr>
    </w:p>
    <w:p>
      <w:pPr>
        <w:pStyle w:val="Style21"/>
        <w:keepNext/>
        <w:keepLines/>
        <w:widowControl w:val="0"/>
        <w:shd w:val="clear" w:color="auto" w:fill="auto"/>
        <w:bidi w:val="0"/>
        <w:spacing w:before="0" w:after="32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四</w:t>
      </w:r>
      <w:bookmarkEnd w:id="269"/>
      <w:r>
        <w:rPr>
          <w:color w:val="000000"/>
          <w:spacing w:val="0"/>
          <w:w w:val="100"/>
          <w:position w:val="0"/>
          <w:sz w:val="24"/>
          <w:szCs w:val="24"/>
        </w:rPr>
        <w:t>、资产交易事项</w:t>
      </w:r>
      <w:bookmarkEnd w:id="267"/>
      <w:bookmarkEnd w:id="268"/>
      <w:bookmarkEnd w:id="270"/>
    </w:p>
    <w:p>
      <w:pPr>
        <w:pStyle w:val="Style35"/>
        <w:keepNext/>
        <w:keepLines/>
        <w:widowControl w:val="0"/>
        <w:shd w:val="clear" w:color="auto" w:fill="auto"/>
        <w:bidi w:val="0"/>
        <w:spacing w:before="0" w:after="32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、收购资产情况</w:t>
      </w:r>
      <w:bookmarkEnd w:id="271"/>
      <w:bookmarkEnd w:id="272"/>
      <w:bookmarkEnd w:id="274"/>
    </w:p>
    <w:tbl>
      <w:tblPr>
        <w:tblOverlap w:val="never"/>
        <w:jc w:val="center"/>
        <w:tblLayout w:type="fixed"/>
      </w:tblPr>
      <w:tblGrid>
        <w:gridCol w:w="1051"/>
        <w:gridCol w:w="1680"/>
        <w:gridCol w:w="1056"/>
        <w:gridCol w:w="1373"/>
        <w:gridCol w:w="1411"/>
        <w:gridCol w:w="1382"/>
        <w:gridCol w:w="1378"/>
        <w:gridCol w:w="1291"/>
        <w:gridCol w:w="1157"/>
        <w:gridCol w:w="1109"/>
        <w:gridCol w:w="1291"/>
      </w:tblGrid>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被收购或置入资产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交易价格</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对公司经营的 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对公司损益的 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309" w:lineRule="exact"/>
              <w:ind w:left="0" w:right="0" w:firstLine="0"/>
              <w:jc w:val="center"/>
            </w:pPr>
            <w:r>
              <w:rPr>
                <w:color w:val="000000"/>
                <w:spacing w:val="0"/>
                <w:w w:val="100"/>
                <w:position w:val="0"/>
              </w:rPr>
              <w:t>该资产为上市 公司贡献的净 利润占净利润 总额的比率</w:t>
            </w:r>
          </w:p>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 交易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与交易对方 的关联关系 （适用关联 交易情形</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李德利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Infrasys</w:t>
            </w:r>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International</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Limited </w:t>
            </w:r>
            <w:r>
              <w:rPr>
                <w:rFonts w:ascii="Times New Roman" w:eastAsia="Times New Roman" w:hAnsi="Times New Roman" w:cs="Times New Roman"/>
                <w:color w:val="000000"/>
                <w:spacing w:val="0"/>
                <w:w w:val="100"/>
                <w:position w:val="0"/>
              </w:rPr>
              <w:t>30%</w:t>
            </w:r>
            <w:r>
              <w:rPr>
                <w:color w:val="000000"/>
                <w:spacing w:val="0"/>
                <w:w w:val="100"/>
                <w:position w:val="0"/>
              </w:rPr>
              <w:t>的股 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所涉及的资产 产权已全部过 户、所涉及的 债权债务已全 部转移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73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深圳鹏博 实业集团 有限公司 及中国电 子器件工 业有限公 司工会委 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中国电子器件工业 有限公司合计</w:t>
            </w:r>
            <w:r>
              <w:rPr>
                <w:rFonts w:ascii="Times New Roman" w:eastAsia="Times New Roman" w:hAnsi="Times New Roman" w:cs="Times New Roman"/>
                <w:color w:val="000000"/>
                <w:spacing w:val="0"/>
                <w:w w:val="100"/>
                <w:position w:val="0"/>
              </w:rPr>
              <w:t xml:space="preserve">55%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23,763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pPr>
            <w:r>
              <w:rPr>
                <w:color w:val="000000"/>
                <w:spacing w:val="0"/>
                <w:w w:val="100"/>
                <w:position w:val="0"/>
              </w:rPr>
              <w:t>所涉及的资产 产权已全部过 户、所涉及的 债权债务已全 部转移</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收购事项完 成后，公司将借 助中电器件的 销售、服务网 络，实现对酒店 和餐饮业广大 低端客户的有 效覆盖。详情请 见公司于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 登于《中国证券 报》、巨潮资讯 网的《重大资产 购买报告书（修 订稿）》。</w:t>
            </w:r>
            <w:r>
              <w:rPr>
                <w:rFonts w:ascii="Times New Roman" w:eastAsia="Times New Roman" w:hAnsi="Times New Roman" w:cs="Times New Roman"/>
                <w:color w:val="000000"/>
                <w:spacing w:val="0"/>
                <w:w w:val="100"/>
                <w:position w:val="0"/>
              </w:rPr>
              <w:t>2.</w:t>
            </w: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自购买日起至 报告期末为上 市公司贡献的 净利润为 </w:t>
            </w:r>
            <w:r>
              <w:rPr>
                <w:rFonts w:ascii="Times New Roman" w:eastAsia="Times New Roman" w:hAnsi="Times New Roman" w:cs="Times New Roman"/>
                <w:color w:val="000000"/>
                <w:spacing w:val="0"/>
                <w:w w:val="100"/>
                <w:position w:val="0"/>
              </w:rPr>
              <w:t>117.62</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详情请见公 司于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 登于《中国证 券报》、巨潮 资讯网的《重 大资产购买 报告书摘要</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（修订稿）》 </w:t>
            </w:r>
            <w:r>
              <w:rPr>
                <w:color w:val="000000"/>
                <w:spacing w:val="0"/>
                <w:w w:val="100"/>
                <w:position w:val="0"/>
              </w:rPr>
              <w:t>（</w:t>
            </w:r>
            <w:r>
              <w:rPr>
                <w:rFonts w:ascii="Times New Roman" w:eastAsia="Times New Roman" w:hAnsi="Times New Roman" w:cs="Times New Roman"/>
                <w:color w:val="000000"/>
                <w:spacing w:val="0"/>
                <w:w w:val="100"/>
                <w:position w:val="0"/>
              </w:rPr>
              <w:t>2013-45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51"/>
        <w:gridCol w:w="1680"/>
        <w:gridCol w:w="1056"/>
        <w:gridCol w:w="1373"/>
        <w:gridCol w:w="1411"/>
        <w:gridCol w:w="1382"/>
        <w:gridCol w:w="1378"/>
        <w:gridCol w:w="1291"/>
        <w:gridCol w:w="1157"/>
        <w:gridCol w:w="1109"/>
        <w:gridCol w:w="1291"/>
      </w:tblGrid>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事项对公司管 理层稳定性无 重大影响。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董平、刘俊 安、张育 宏、张伟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深圳万国思迅软件 有限公司</w:t>
            </w:r>
            <w:r>
              <w:rPr>
                <w:rFonts w:ascii="Times New Roman" w:eastAsia="Times New Roman" w:hAnsi="Times New Roman" w:cs="Times New Roman"/>
                <w:color w:val="000000"/>
                <w:spacing w:val="0"/>
                <w:w w:val="100"/>
                <w:position w:val="0"/>
              </w:rPr>
              <w:t>75%</w:t>
            </w:r>
            <w:r>
              <w:rPr>
                <w:color w:val="000000"/>
                <w:spacing w:val="0"/>
                <w:w w:val="100"/>
                <w:position w:val="0"/>
              </w:rPr>
              <w:t>的股 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所涉及的资产 产权已全部过 户、所涉及的 债权债务已全 部转移</w:t>
            </w:r>
          </w:p>
        </w:tc>
        <w:tc>
          <w:tcPr>
            <w:tcBorders>
              <w:top w:val="single" w:sz="4"/>
              <w:left w:val="single" w:sz="4"/>
              <w:bottom w:val="single" w:sz="4"/>
            </w:tcBorders>
            <w:shd w:val="clear" w:color="auto" w:fill="FFFFFF"/>
            <w:vAlign w:val="center"/>
          </w:tcPr>
          <w:p>
            <w:pPr>
              <w:pStyle w:val="Style19"/>
              <w:keepNext w:val="0"/>
              <w:keepLines w:val="0"/>
              <w:widowControl w:val="0"/>
              <w:numPr>
                <w:ilvl w:val="0"/>
                <w:numId w:val="5"/>
              </w:numPr>
              <w:shd w:val="clear" w:color="auto" w:fill="auto"/>
              <w:tabs>
                <w:tab w:pos="134" w:val="left"/>
              </w:tabs>
              <w:bidi w:val="0"/>
              <w:spacing w:before="0" w:after="0" w:line="312" w:lineRule="exact"/>
              <w:ind w:left="0" w:right="0" w:firstLine="0"/>
              <w:jc w:val="left"/>
            </w:pPr>
            <w:r>
              <w:rPr>
                <w:color w:val="000000"/>
                <w:spacing w:val="0"/>
                <w:w w:val="100"/>
                <w:position w:val="0"/>
              </w:rPr>
              <w:t>本次收购将 使公司跨出酒 店餐饮行业，业 务范围将覆盖 整个消费零售 行业，结合公司 已有的在酒店 餐饮信息系统 高端市场的优 势地位，逐步构 建旅游消费信 息化服务平台。</w:t>
            </w:r>
          </w:p>
          <w:p>
            <w:pPr>
              <w:pStyle w:val="Style19"/>
              <w:keepNext w:val="0"/>
              <w:keepLines w:val="0"/>
              <w:widowControl w:val="0"/>
              <w:numPr>
                <w:ilvl w:val="0"/>
                <w:numId w:val="5"/>
              </w:numPr>
              <w:shd w:val="clear" w:color="auto" w:fill="auto"/>
              <w:tabs>
                <w:tab w:pos="149" w:val="left"/>
              </w:tabs>
              <w:bidi w:val="0"/>
              <w:spacing w:before="0" w:after="0" w:line="312" w:lineRule="exact"/>
              <w:ind w:left="0" w:right="0" w:firstLine="0"/>
              <w:jc w:val="left"/>
            </w:pPr>
            <w:r>
              <w:rPr>
                <w:color w:val="000000"/>
                <w:spacing w:val="0"/>
                <w:w w:val="100"/>
                <w:position w:val="0"/>
              </w:rPr>
              <w:t>收购事项对 公司管理层稳 定性无重大影 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根据《思迅软 件之股权转让 协议》思迅软 件管理层做出 的业绩承诺， 思迅软件 </w:t>
            </w:r>
            <w:r>
              <w:rPr>
                <w:rFonts w:ascii="Times New Roman" w:eastAsia="Times New Roman" w:hAnsi="Times New Roman" w:cs="Times New Roman"/>
                <w:color w:val="000000"/>
                <w:spacing w:val="0"/>
                <w:w w:val="100"/>
                <w:position w:val="0"/>
              </w:rPr>
              <w:t xml:space="preserve">2013-2015 </w:t>
            </w:r>
            <w:r>
              <w:rPr>
                <w:color w:val="000000"/>
                <w:spacing w:val="0"/>
                <w:w w:val="100"/>
                <w:position w:val="0"/>
              </w:rPr>
              <w:t xml:space="preserve">年 经审计的扣除 非经常性损益 后的净利润需 达到 </w:t>
            </w:r>
            <w:r>
              <w:rPr>
                <w:rFonts w:ascii="Times New Roman" w:eastAsia="Times New Roman" w:hAnsi="Times New Roman" w:cs="Times New Roman"/>
                <w:color w:val="000000"/>
                <w:spacing w:val="0"/>
                <w:w w:val="100"/>
                <w:position w:val="0"/>
              </w:rPr>
              <w:t xml:space="preserve">1967.04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2321.11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2669.27 </w:t>
            </w:r>
            <w:r>
              <w:rPr>
                <w:color w:val="000000"/>
                <w:spacing w:val="0"/>
                <w:w w:val="100"/>
                <w:position w:val="0"/>
              </w:rPr>
              <w:t>万元。报告期 内，思迅软件 未纳入合并报 表范围，故自 购买日起至报 告期末为上市 公司贡献的净 利润为</w:t>
            </w:r>
            <w:r>
              <w:rPr>
                <w:rFonts w:ascii="Times New Roman" w:eastAsia="Times New Roman" w:hAnsi="Times New Roman" w:cs="Times New Roman"/>
                <w:color w:val="000000"/>
                <w:spacing w:val="0"/>
                <w:w w:val="100"/>
                <w:position w:val="0"/>
              </w:rPr>
              <w:t>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详情请见公 司于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日刊 登于《中国证 券报》、《证券 时报》、巨潮 资讯网的《关 于签署</w:t>
            </w:r>
            <w:r>
              <w:rPr>
                <w:color w:val="000000"/>
                <w:spacing w:val="0"/>
                <w:w w:val="100"/>
                <w:position w:val="0"/>
              </w:rPr>
              <w:t>〈</w:t>
            </w:r>
            <w:r>
              <w:rPr>
                <w:color w:val="000000"/>
                <w:spacing w:val="0"/>
                <w:w w:val="100"/>
                <w:position w:val="0"/>
              </w:rPr>
              <w:t>深圳 万国思迅软 件有限公司 之股权转让 协议</w:t>
            </w:r>
            <w:r>
              <w:rPr>
                <w:color w:val="000000"/>
                <w:spacing w:val="0"/>
                <w:w w:val="100"/>
                <w:position w:val="0"/>
              </w:rPr>
              <w:t>〉</w:t>
            </w:r>
            <w:r>
              <w:rPr>
                <w:color w:val="000000"/>
                <w:spacing w:val="0"/>
                <w:w w:val="100"/>
                <w:position w:val="0"/>
              </w:rPr>
              <w:t>的公 告</w:t>
            </w:r>
            <w:r>
              <w:rPr>
                <w:color w:val="000000"/>
                <w:spacing w:val="0"/>
                <w:w w:val="100"/>
                <w:position w:val="0"/>
              </w:rPr>
              <w:t>（</w:t>
            </w:r>
            <w:r>
              <w:rPr>
                <w:rFonts w:ascii="Times New Roman" w:eastAsia="Times New Roman" w:hAnsi="Times New Roman" w:cs="Times New Roman"/>
                <w:color w:val="000000"/>
                <w:spacing w:val="0"/>
                <w:w w:val="100"/>
                <w:position w:val="0"/>
              </w:rPr>
              <w:t>2013-60</w:t>
            </w:r>
            <w:r>
              <w:rPr>
                <w:color w:val="000000"/>
                <w:spacing w:val="0"/>
                <w:w w:val="100"/>
                <w:position w:val="0"/>
              </w:rPr>
              <w:t>）</w:t>
            </w:r>
          </w:p>
        </w:tc>
      </w:tr>
    </w:tbl>
    <w:p>
      <w:pPr>
        <w:sectPr>
          <w:headerReference w:type="default" r:id="rId13"/>
          <w:footerReference w:type="default" r:id="rId14"/>
          <w:footnotePr>
            <w:pos w:val="pageBottom"/>
            <w:numFmt w:val="decimal"/>
            <w:numRestart w:val="continuous"/>
          </w:footnotePr>
          <w:pgSz w:w="16840" w:h="11900" w:orient="landscape"/>
          <w:pgMar w:top="1126" w:right="1330" w:bottom="1477" w:left="1330" w:header="0" w:footer="3" w:gutter="0"/>
          <w:cols w:space="720"/>
          <w:noEndnote/>
          <w:rtlGutter w:val="0"/>
          <w:docGrid w:linePitch="360"/>
        </w:sectPr>
      </w:pPr>
    </w:p>
    <w:p>
      <w:pPr>
        <w:pStyle w:val="Style35"/>
        <w:keepNext/>
        <w:keepLines/>
        <w:widowControl w:val="0"/>
        <w:shd w:val="clear" w:color="auto" w:fill="auto"/>
        <w:tabs>
          <w:tab w:pos="329" w:val="left"/>
        </w:tabs>
        <w:bidi w:val="0"/>
        <w:spacing w:before="0" w:after="300" w:line="312" w:lineRule="exact"/>
        <w:ind w:left="0" w:right="0" w:firstLine="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w:t>
        <w:tab/>
        <w:t>出售资产情况</w:t>
      </w:r>
      <w:bookmarkEnd w:id="275"/>
      <w:bookmarkEnd w:id="276"/>
      <w:bookmarkEnd w:id="278"/>
    </w:p>
    <w:p>
      <w:pPr>
        <w:pStyle w:val="Style3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无</w:t>
      </w:r>
    </w:p>
    <w:p>
      <w:pPr>
        <w:pStyle w:val="Style35"/>
        <w:keepNext/>
        <w:keepLines/>
        <w:widowControl w:val="0"/>
        <w:shd w:val="clear" w:color="auto" w:fill="auto"/>
        <w:tabs>
          <w:tab w:pos="329" w:val="left"/>
        </w:tabs>
        <w:bidi w:val="0"/>
        <w:spacing w:before="0" w:after="300" w:line="312" w:lineRule="exact"/>
        <w:ind w:left="0" w:right="0" w:firstLine="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3</w:t>
      </w:r>
      <w:bookmarkEnd w:id="281"/>
      <w:r>
        <w:rPr>
          <w:color w:val="000000"/>
          <w:spacing w:val="0"/>
          <w:w w:val="100"/>
          <w:position w:val="0"/>
        </w:rPr>
        <w:t>、</w:t>
        <w:tab/>
        <w:t>企业合并情况</w:t>
      </w:r>
      <w:bookmarkEnd w:id="279"/>
      <w:bookmarkEnd w:id="280"/>
      <w:bookmarkEnd w:id="282"/>
    </w:p>
    <w:p>
      <w:pPr>
        <w:pStyle w:val="Style3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五</w:t>
      </w:r>
      <w:bookmarkEnd w:id="285"/>
      <w:r>
        <w:rPr>
          <w:color w:val="000000"/>
          <w:spacing w:val="0"/>
          <w:w w:val="100"/>
          <w:position w:val="0"/>
          <w:sz w:val="24"/>
          <w:szCs w:val="24"/>
        </w:rPr>
        <w:t>、公司股权激励的实施情况及其影响</w:t>
      </w:r>
      <w:bookmarkEnd w:id="283"/>
      <w:bookmarkEnd w:id="284"/>
      <w:bookmarkEnd w:id="286"/>
    </w:p>
    <w:p>
      <w:pPr>
        <w:pStyle w:val="Style35"/>
        <w:keepNext/>
        <w:keepLines/>
        <w:widowControl w:val="0"/>
        <w:shd w:val="clear" w:color="auto" w:fill="auto"/>
        <w:bidi w:val="0"/>
        <w:spacing w:before="0" w:after="40" w:line="312" w:lineRule="exact"/>
        <w:ind w:left="0" w:right="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、股权激励计划概况</w:t>
      </w:r>
      <w:bookmarkEnd w:id="287"/>
      <w:bookmarkEnd w:id="288"/>
      <w:bookmarkEnd w:id="290"/>
    </w:p>
    <w:p>
      <w:pPr>
        <w:pStyle w:val="Style32"/>
        <w:keepNext w:val="0"/>
        <w:keepLines w:val="0"/>
        <w:widowControl w:val="0"/>
        <w:shd w:val="clear" w:color="auto" w:fill="auto"/>
        <w:tabs>
          <w:tab w:pos="970" w:val="left"/>
        </w:tabs>
        <w:bidi w:val="0"/>
        <w:spacing w:before="0" w:after="40" w:line="312" w:lineRule="exact"/>
        <w:ind w:left="0" w:right="0" w:firstLine="440"/>
        <w:jc w:val="both"/>
      </w:pPr>
      <w:bookmarkStart w:id="291" w:name="bookmark291"/>
      <w:r>
        <w:rPr>
          <w:color w:val="000000"/>
          <w:spacing w:val="0"/>
          <w:w w:val="100"/>
          <w:position w:val="0"/>
        </w:rPr>
        <w:t>（</w:t>
      </w:r>
      <w:bookmarkEnd w:id="291"/>
      <w:r>
        <w:rPr>
          <w:color w:val="000000"/>
          <w:spacing w:val="0"/>
          <w:w w:val="100"/>
          <w:position w:val="0"/>
        </w:rPr>
        <w:t>一）</w:t>
        <w:tab/>
        <w:t>股权激励计划的审批及授予</w:t>
      </w:r>
    </w:p>
    <w:p>
      <w:pPr>
        <w:pStyle w:val="Style32"/>
        <w:keepNext w:val="0"/>
        <w:keepLines w:val="0"/>
        <w:widowControl w:val="0"/>
        <w:shd w:val="clear" w:color="auto" w:fill="auto"/>
        <w:tabs>
          <w:tab w:pos="731" w:val="left"/>
        </w:tabs>
        <w:bidi w:val="0"/>
        <w:spacing w:before="0" w:after="40" w:line="303" w:lineRule="exact"/>
        <w:ind w:left="0" w:right="0" w:firstLine="440"/>
        <w:jc w:val="both"/>
        <w:rPr>
          <w:sz w:val="34"/>
          <w:szCs w:val="34"/>
        </w:rPr>
      </w:pPr>
      <w:bookmarkStart w:id="292" w:name="bookmark292"/>
      <w:r>
        <w:rPr>
          <w:rFonts w:ascii="Times New Roman" w:eastAsia="Times New Roman" w:hAnsi="Times New Roman" w:cs="Times New Roman"/>
          <w:color w:val="000000"/>
          <w:spacing w:val="0"/>
          <w:w w:val="100"/>
          <w:position w:val="0"/>
          <w:sz w:val="20"/>
          <w:szCs w:val="20"/>
        </w:rPr>
        <w:t>1</w:t>
      </w:r>
      <w:bookmarkEnd w:id="292"/>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日，北京中长石基信息技术股份有限公司（以下简称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color w:val="000000"/>
          <w:spacing w:val="0"/>
          <w:w w:val="100"/>
          <w:position w:val="0"/>
          <w:sz w:val="20"/>
          <w:szCs w:val="20"/>
        </w:rPr>
        <w:t>''）</w:t>
      </w:r>
      <w:r>
        <w:rPr>
          <w:color w:val="000000"/>
          <w:spacing w:val="0"/>
          <w:w w:val="100"/>
          <w:position w:val="0"/>
          <w:sz w:val="20"/>
          <w:szCs w:val="20"/>
        </w:rPr>
        <w:t>召开第三届董事会</w:t>
      </w:r>
      <w:r>
        <w:rPr>
          <w:rFonts w:ascii="Times New Roman" w:eastAsia="Times New Roman" w:hAnsi="Times New Roman" w:cs="Times New Roman"/>
          <w:color w:val="000000"/>
          <w:spacing w:val="0"/>
          <w:w w:val="100"/>
          <w:position w:val="0"/>
          <w:sz w:val="20"/>
          <w:szCs w:val="20"/>
        </w:rPr>
        <w:t xml:space="preserve">2009 </w:t>
      </w:r>
      <w:r>
        <w:rPr>
          <w:color w:val="000000"/>
          <w:spacing w:val="0"/>
          <w:w w:val="100"/>
          <w:position w:val="0"/>
          <w:sz w:val="20"/>
          <w:szCs w:val="20"/>
        </w:rPr>
        <w:t>年第三次临时会议审议通过了《北京中长石基信息技术股份有限公司股票期权激励计划（草案）》，并向 中国证监会上报了申请备案材料。根据中国证监会的反馈意见，公司修订了股票期权激励计划，并于</w:t>
      </w: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日召开了第三届董事会</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年第一次临时会议，审议通过了《北京中长石基信息技术股份有限公 司股票期权激励计划（草案）修订案》（以下简称《股权激励计划》）。经中国证监会审核无异议后，</w:t>
      </w: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日，公司召开了</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年第一次临时股东大会，审议通过了《北京中长石基信息技术股份有限公司 股票期权激励计划（草案）修订案）》。根据《股权激励计划》的内容，公司拟授予</w:t>
      </w:r>
      <w:r>
        <w:rPr>
          <w:rFonts w:ascii="Times New Roman" w:eastAsia="Times New Roman" w:hAnsi="Times New Roman" w:cs="Times New Roman"/>
          <w:color w:val="000000"/>
          <w:spacing w:val="0"/>
          <w:w w:val="100"/>
          <w:position w:val="0"/>
          <w:sz w:val="20"/>
          <w:szCs w:val="20"/>
        </w:rPr>
        <w:t>91</w:t>
      </w:r>
      <w:r>
        <w:rPr>
          <w:color w:val="000000"/>
          <w:spacing w:val="0"/>
          <w:w w:val="100"/>
          <w:position w:val="0"/>
          <w:sz w:val="20"/>
          <w:szCs w:val="20"/>
        </w:rPr>
        <w:t>名股票期权激励对 象</w:t>
      </w:r>
      <w:r>
        <w:rPr>
          <w:rFonts w:ascii="Times New Roman" w:eastAsia="Times New Roman" w:hAnsi="Times New Roman" w:cs="Times New Roman"/>
          <w:color w:val="000000"/>
          <w:spacing w:val="0"/>
          <w:w w:val="100"/>
          <w:position w:val="0"/>
          <w:sz w:val="20"/>
          <w:szCs w:val="20"/>
        </w:rPr>
        <w:t>288.4</w:t>
      </w:r>
      <w:r>
        <w:rPr>
          <w:color w:val="000000"/>
          <w:spacing w:val="0"/>
          <w:w w:val="100"/>
          <w:position w:val="0"/>
          <w:sz w:val="20"/>
          <w:szCs w:val="20"/>
        </w:rPr>
        <w:t>万份股票期权，每份股票期权拥有在股票期权激励计划有效期（</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年）内的可行权日以行权价格和 行权条件购买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股公司股票的权利。股票期权激励计划的股票来源为公司向股票期权激励对象定向发行股 </w:t>
      </w:r>
      <w:r>
        <w:rPr>
          <w:color w:val="000000"/>
          <w:spacing w:val="0"/>
          <w:w w:val="100"/>
          <w:position w:val="0"/>
          <w:sz w:val="34"/>
          <w:szCs w:val="34"/>
          <w:vertAlign w:val="subscript"/>
        </w:rPr>
        <w:t>票</w:t>
      </w:r>
    </w:p>
    <w:p>
      <w:pPr>
        <w:pStyle w:val="Style32"/>
        <w:keepNext w:val="0"/>
        <w:keepLines w:val="0"/>
        <w:widowControl w:val="0"/>
        <w:shd w:val="clear" w:color="auto" w:fill="auto"/>
        <w:tabs>
          <w:tab w:pos="731" w:val="left"/>
        </w:tabs>
        <w:bidi w:val="0"/>
        <w:spacing w:before="0" w:after="40" w:line="314" w:lineRule="exact"/>
        <w:ind w:left="0" w:right="0" w:firstLine="440"/>
        <w:jc w:val="both"/>
      </w:pPr>
      <w:bookmarkStart w:id="293" w:name="bookmark293"/>
      <w:r>
        <w:rPr>
          <w:rFonts w:ascii="Times New Roman" w:eastAsia="Times New Roman" w:hAnsi="Times New Roman" w:cs="Times New Roman"/>
          <w:color w:val="000000"/>
          <w:spacing w:val="0"/>
          <w:w w:val="100"/>
          <w:position w:val="0"/>
        </w:rPr>
        <w:t>2</w:t>
      </w:r>
      <w:bookmarkEnd w:id="293"/>
      <w:r>
        <w:rPr>
          <w:color w:val="000000"/>
          <w:spacing w:val="0"/>
          <w:w w:val="100"/>
          <w:position w:val="0"/>
        </w:rPr>
        <w:t>、</w:t>
        <w:tab/>
        <w:t>根据公司股东大会的授权，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日，第三届董事会第十一次会议审议通过了《关于确定股 票期权激励计划授予相关事项的议案》，确定公司股票期权激励计划授权日为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日，授予</w:t>
      </w:r>
      <w:r>
        <w:rPr>
          <w:rFonts w:ascii="Times New Roman" w:eastAsia="Times New Roman" w:hAnsi="Times New Roman" w:cs="Times New Roman"/>
          <w:color w:val="000000"/>
          <w:spacing w:val="0"/>
          <w:w w:val="100"/>
          <w:position w:val="0"/>
        </w:rPr>
        <w:t>91</w:t>
      </w:r>
      <w:r>
        <w:rPr>
          <w:color w:val="000000"/>
          <w:spacing w:val="0"/>
          <w:w w:val="100"/>
          <w:position w:val="0"/>
        </w:rPr>
        <w:t>名 股权激励对象</w:t>
      </w:r>
      <w:r>
        <w:rPr>
          <w:rFonts w:ascii="Times New Roman" w:eastAsia="Times New Roman" w:hAnsi="Times New Roman" w:cs="Times New Roman"/>
          <w:color w:val="000000"/>
          <w:spacing w:val="0"/>
          <w:w w:val="100"/>
          <w:position w:val="0"/>
        </w:rPr>
        <w:t>288.4</w:t>
      </w:r>
      <w:r>
        <w:rPr>
          <w:color w:val="000000"/>
          <w:spacing w:val="0"/>
          <w:w w:val="100"/>
          <w:position w:val="0"/>
        </w:rPr>
        <w:t>万份股票期权，约占总股本的</w:t>
      </w:r>
      <w:r>
        <w:rPr>
          <w:rFonts w:ascii="Times New Roman" w:eastAsia="Times New Roman" w:hAnsi="Times New Roman" w:cs="Times New Roman"/>
          <w:color w:val="000000"/>
          <w:spacing w:val="0"/>
          <w:w w:val="100"/>
          <w:position w:val="0"/>
        </w:rPr>
        <w:t>1.2875%</w:t>
      </w:r>
      <w:r>
        <w:rPr>
          <w:color w:val="000000"/>
          <w:spacing w:val="0"/>
          <w:w w:val="100"/>
          <w:position w:val="0"/>
        </w:rPr>
        <w:t>,授予股票期权的行权价格为</w:t>
      </w:r>
      <w:r>
        <w:rPr>
          <w:rFonts w:ascii="Times New Roman" w:eastAsia="Times New Roman" w:hAnsi="Times New Roman" w:cs="Times New Roman"/>
          <w:color w:val="000000"/>
          <w:spacing w:val="0"/>
          <w:w w:val="100"/>
          <w:position w:val="0"/>
        </w:rPr>
        <w:t>45</w:t>
      </w:r>
      <w:r>
        <w:rPr>
          <w:color w:val="000000"/>
          <w:spacing w:val="0"/>
          <w:w w:val="100"/>
          <w:position w:val="0"/>
        </w:rPr>
        <w:t>元。详见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日刊登于《中国证券报》、《证券时报》以及巨潮资讯网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的《董事会关于股票期权 激励计划授予相关事项的公告》</w:t>
      </w:r>
      <w:r>
        <w:rPr>
          <w:color w:val="000000"/>
          <w:spacing w:val="0"/>
          <w:w w:val="100"/>
          <w:position w:val="0"/>
        </w:rPr>
        <w:t>（</w:t>
      </w:r>
      <w:r>
        <w:rPr>
          <w:rFonts w:ascii="Times New Roman" w:eastAsia="Times New Roman" w:hAnsi="Times New Roman" w:cs="Times New Roman"/>
          <w:color w:val="000000"/>
          <w:spacing w:val="0"/>
          <w:w w:val="100"/>
          <w:position w:val="0"/>
        </w:rPr>
        <w:t>2010-09</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731" w:val="left"/>
        </w:tabs>
        <w:bidi w:val="0"/>
        <w:spacing w:before="0" w:after="40" w:line="312" w:lineRule="exact"/>
        <w:ind w:left="0" w:right="0" w:firstLine="440"/>
        <w:jc w:val="both"/>
      </w:pPr>
      <w:bookmarkStart w:id="294" w:name="bookmark294"/>
      <w:r>
        <w:rPr>
          <w:rFonts w:ascii="Times New Roman" w:eastAsia="Times New Roman" w:hAnsi="Times New Roman" w:cs="Times New Roman"/>
          <w:color w:val="000000"/>
          <w:spacing w:val="0"/>
          <w:w w:val="100"/>
          <w:position w:val="0"/>
        </w:rPr>
        <w:t>3</w:t>
      </w:r>
      <w:bookmarkEnd w:id="294"/>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月底，一名激励对象董建波辞职，根据《股权激励计划》的规定，取消了董建波参与本公 司股票期权激励计划的资格及获授的股票期权</w:t>
      </w:r>
      <w:r>
        <w:rPr>
          <w:rFonts w:ascii="Times New Roman" w:eastAsia="Times New Roman" w:hAnsi="Times New Roman" w:cs="Times New Roman"/>
          <w:color w:val="000000"/>
          <w:spacing w:val="0"/>
          <w:w w:val="100"/>
          <w:position w:val="0"/>
        </w:rPr>
        <w:t>8000</w:t>
      </w:r>
      <w:r>
        <w:rPr>
          <w:color w:val="000000"/>
          <w:spacing w:val="0"/>
          <w:w w:val="100"/>
          <w:position w:val="0"/>
        </w:rPr>
        <w:t>份，本计划拟授予的股票期权数量由</w:t>
      </w:r>
      <w:r>
        <w:rPr>
          <w:rFonts w:ascii="Times New Roman" w:eastAsia="Times New Roman" w:hAnsi="Times New Roman" w:cs="Times New Roman"/>
          <w:color w:val="000000"/>
          <w:spacing w:val="0"/>
          <w:w w:val="100"/>
          <w:position w:val="0"/>
        </w:rPr>
        <w:t>288.4</w:t>
      </w:r>
      <w:r>
        <w:rPr>
          <w:color w:val="000000"/>
          <w:spacing w:val="0"/>
          <w:w w:val="100"/>
          <w:position w:val="0"/>
        </w:rPr>
        <w:t xml:space="preserve">万份调整为 </w:t>
      </w:r>
      <w:r>
        <w:rPr>
          <w:rFonts w:ascii="Times New Roman" w:eastAsia="Times New Roman" w:hAnsi="Times New Roman" w:cs="Times New Roman"/>
          <w:color w:val="000000"/>
          <w:spacing w:val="0"/>
          <w:w w:val="100"/>
          <w:position w:val="0"/>
        </w:rPr>
        <w:t>287.6</w:t>
      </w:r>
      <w:r>
        <w:rPr>
          <w:color w:val="000000"/>
          <w:spacing w:val="0"/>
          <w:w w:val="100"/>
          <w:position w:val="0"/>
        </w:rPr>
        <w:t>万份，授予的激励对象由</w:t>
      </w:r>
      <w:r>
        <w:rPr>
          <w:rFonts w:ascii="Times New Roman" w:eastAsia="Times New Roman" w:hAnsi="Times New Roman" w:cs="Times New Roman"/>
          <w:color w:val="000000"/>
          <w:spacing w:val="0"/>
          <w:w w:val="100"/>
          <w:position w:val="0"/>
        </w:rPr>
        <w:t>91</w:t>
      </w:r>
      <w:r>
        <w:rPr>
          <w:color w:val="000000"/>
          <w:spacing w:val="0"/>
          <w:w w:val="100"/>
          <w:position w:val="0"/>
        </w:rPr>
        <w:t>名相应调整为</w:t>
      </w:r>
      <w:r>
        <w:rPr>
          <w:rFonts w:ascii="Times New Roman" w:eastAsia="Times New Roman" w:hAnsi="Times New Roman" w:cs="Times New Roman"/>
          <w:color w:val="000000"/>
          <w:spacing w:val="0"/>
          <w:w w:val="100"/>
          <w:position w:val="0"/>
        </w:rPr>
        <w:t>90</w:t>
      </w:r>
      <w:r>
        <w:rPr>
          <w:color w:val="000000"/>
          <w:spacing w:val="0"/>
          <w:w w:val="100"/>
          <w:position w:val="0"/>
        </w:rPr>
        <w:t>名。详见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日刊登于《中国证券报》、《证券 时报》以及巨潮资讯网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的《关于调整股权激励计划名单及数量的公告》</w:t>
      </w:r>
      <w:r>
        <w:rPr>
          <w:color w:val="000000"/>
          <w:spacing w:val="0"/>
          <w:w w:val="100"/>
          <w:position w:val="0"/>
        </w:rPr>
        <w:t>（</w:t>
      </w:r>
      <w:r>
        <w:rPr>
          <w:rFonts w:ascii="Times New Roman" w:eastAsia="Times New Roman" w:hAnsi="Times New Roman" w:cs="Times New Roman"/>
          <w:color w:val="000000"/>
          <w:spacing w:val="0"/>
          <w:w w:val="100"/>
          <w:position w:val="0"/>
        </w:rPr>
        <w:t>2010-14</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年第一次临时股东大会决议，股东大会授权董事会办理公司股票期权激励计划的相关事 宜，经深圳证券交易所审核无异议、中国证券登记结算有限责任公司深圳分公司审核确认，公司于</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日完成《股票期权激励计划》的股票期权登记工作，期权简称：石基</w:t>
      </w:r>
      <w:r>
        <w:rPr>
          <w:rFonts w:ascii="Times New Roman" w:eastAsia="Times New Roman" w:hAnsi="Times New Roman" w:cs="Times New Roman"/>
          <w:color w:val="000000"/>
          <w:spacing w:val="0"/>
          <w:w w:val="100"/>
          <w:position w:val="0"/>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037518</w:t>
      </w:r>
      <w:r>
        <w:rPr>
          <w:color w:val="000000"/>
          <w:spacing w:val="0"/>
          <w:w w:val="100"/>
          <w:position w:val="0"/>
        </w:rPr>
        <w:t>。本 次股权激励计划授予</w:t>
      </w:r>
      <w:r>
        <w:rPr>
          <w:rFonts w:ascii="Times New Roman" w:eastAsia="Times New Roman" w:hAnsi="Times New Roman" w:cs="Times New Roman"/>
          <w:color w:val="000000"/>
          <w:spacing w:val="0"/>
          <w:w w:val="100"/>
          <w:position w:val="0"/>
        </w:rPr>
        <w:t>90</w:t>
      </w:r>
      <w:r>
        <w:rPr>
          <w:color w:val="000000"/>
          <w:spacing w:val="0"/>
          <w:w w:val="100"/>
          <w:position w:val="0"/>
        </w:rPr>
        <w:t>名股权激励对象</w:t>
      </w:r>
      <w:r>
        <w:rPr>
          <w:rFonts w:ascii="Times New Roman" w:eastAsia="Times New Roman" w:hAnsi="Times New Roman" w:cs="Times New Roman"/>
          <w:color w:val="000000"/>
          <w:spacing w:val="0"/>
          <w:w w:val="100"/>
          <w:position w:val="0"/>
        </w:rPr>
        <w:t>287.6</w:t>
      </w:r>
      <w:r>
        <w:rPr>
          <w:color w:val="000000"/>
          <w:spacing w:val="0"/>
          <w:w w:val="100"/>
          <w:position w:val="0"/>
        </w:rPr>
        <w:t>万份股票期权，约占总股本的</w:t>
      </w:r>
      <w:r>
        <w:rPr>
          <w:rFonts w:ascii="Times New Roman" w:eastAsia="Times New Roman" w:hAnsi="Times New Roman" w:cs="Times New Roman"/>
          <w:color w:val="000000"/>
          <w:spacing w:val="0"/>
          <w:w w:val="100"/>
          <w:position w:val="0"/>
        </w:rPr>
        <w:t>1.2839%</w:t>
      </w:r>
      <w:r>
        <w:rPr>
          <w:color w:val="000000"/>
          <w:spacing w:val="0"/>
          <w:w w:val="100"/>
          <w:position w:val="0"/>
        </w:rPr>
        <w:t>,授予股票期权的行权 价格为</w:t>
      </w:r>
      <w:r>
        <w:rPr>
          <w:rFonts w:ascii="Times New Roman" w:eastAsia="Times New Roman" w:hAnsi="Times New Roman" w:cs="Times New Roman"/>
          <w:color w:val="000000"/>
          <w:spacing w:val="0"/>
          <w:w w:val="100"/>
          <w:position w:val="0"/>
        </w:rPr>
        <w:t>45</w:t>
      </w:r>
      <w:r>
        <w:rPr>
          <w:color w:val="000000"/>
          <w:spacing w:val="0"/>
          <w:w w:val="100"/>
          <w:position w:val="0"/>
        </w:rPr>
        <w:t>元。详见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日刊登于《中国证券报》、《证券时报》以及巨潮资讯网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的《董事会关于授予股票期权完成登记的公告》</w:t>
      </w:r>
      <w:r>
        <w:rPr>
          <w:color w:val="000000"/>
          <w:spacing w:val="0"/>
          <w:w w:val="100"/>
          <w:position w:val="0"/>
        </w:rPr>
        <w:t>（</w:t>
      </w:r>
      <w:r>
        <w:rPr>
          <w:rFonts w:ascii="Times New Roman" w:eastAsia="Times New Roman" w:hAnsi="Times New Roman" w:cs="Times New Roman"/>
          <w:color w:val="000000"/>
          <w:spacing w:val="0"/>
          <w:w w:val="100"/>
          <w:position w:val="0"/>
        </w:rPr>
        <w:t>2010-15</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970" w:val="left"/>
        </w:tabs>
        <w:bidi w:val="0"/>
        <w:spacing w:before="0" w:after="40" w:line="312" w:lineRule="exact"/>
        <w:ind w:left="0" w:right="0" w:firstLine="440"/>
        <w:jc w:val="both"/>
      </w:pPr>
      <w:bookmarkStart w:id="295" w:name="bookmark295"/>
      <w:r>
        <w:rPr>
          <w:color w:val="000000"/>
          <w:spacing w:val="0"/>
          <w:w w:val="100"/>
          <w:position w:val="0"/>
        </w:rPr>
        <w:t>（</w:t>
      </w:r>
      <w:bookmarkEnd w:id="295"/>
      <w:r>
        <w:rPr>
          <w:color w:val="000000"/>
          <w:spacing w:val="0"/>
          <w:w w:val="100"/>
          <w:position w:val="0"/>
        </w:rPr>
        <w:t>二）</w:t>
        <w:tab/>
        <w:t>股权激励计划激励对象、期权数量及行权价格的调整</w:t>
      </w:r>
    </w:p>
    <w:p>
      <w:pPr>
        <w:pStyle w:val="Style32"/>
        <w:keepNext w:val="0"/>
        <w:keepLines w:val="0"/>
        <w:widowControl w:val="0"/>
        <w:shd w:val="clear" w:color="auto" w:fill="auto"/>
        <w:bidi w:val="0"/>
        <w:spacing w:before="0" w:after="40" w:line="312" w:lineRule="exact"/>
        <w:ind w:left="0" w:right="0" w:firstLine="440"/>
        <w:jc w:val="both"/>
      </w:pPr>
      <w:bookmarkStart w:id="296" w:name="bookmark296"/>
      <w:r>
        <w:rPr>
          <w:rFonts w:ascii="Times New Roman" w:eastAsia="Times New Roman" w:hAnsi="Times New Roman" w:cs="Times New Roman"/>
          <w:color w:val="000000"/>
          <w:spacing w:val="0"/>
          <w:w w:val="100"/>
          <w:position w:val="0"/>
        </w:rPr>
        <w:t>1</w:t>
      </w:r>
      <w:bookmarkEnd w:id="296"/>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2009</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总股本</w:t>
      </w:r>
      <w:r>
        <w:rPr>
          <w:rFonts w:ascii="Times New Roman" w:eastAsia="Times New Roman" w:hAnsi="Times New Roman" w:cs="Times New Roman"/>
          <w:color w:val="000000"/>
          <w:spacing w:val="0"/>
          <w:w w:val="100"/>
          <w:position w:val="0"/>
        </w:rPr>
        <w:t>224,000,000</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3</w:t>
      </w:r>
      <w:r>
        <w:rPr>
          <w:color w:val="000000"/>
          <w:spacing w:val="0"/>
          <w:w w:val="100"/>
          <w:position w:val="0"/>
        </w:rPr>
        <w:t>元（含税），根据公司《股 票期权激励计划（草案）修订案》的有关规定，经公司第三届董事会第十三次会议审议通过，公司将股票 期权激励计划中已授予但未行权的</w:t>
      </w:r>
      <w:r>
        <w:rPr>
          <w:rFonts w:ascii="Times New Roman" w:eastAsia="Times New Roman" w:hAnsi="Times New Roman" w:cs="Times New Roman"/>
          <w:color w:val="000000"/>
          <w:spacing w:val="0"/>
          <w:w w:val="100"/>
          <w:position w:val="0"/>
        </w:rPr>
        <w:t>287.6</w:t>
      </w:r>
      <w:r>
        <w:rPr>
          <w:color w:val="000000"/>
          <w:spacing w:val="0"/>
          <w:w w:val="100"/>
          <w:position w:val="0"/>
        </w:rPr>
        <w:t>万股股票期权的行权价格由</w:t>
      </w:r>
      <w:r>
        <w:rPr>
          <w:rFonts w:ascii="Times New Roman" w:eastAsia="Times New Roman" w:hAnsi="Times New Roman" w:cs="Times New Roman"/>
          <w:color w:val="000000"/>
          <w:spacing w:val="0"/>
          <w:w w:val="100"/>
          <w:position w:val="0"/>
        </w:rPr>
        <w:t>45</w:t>
      </w:r>
      <w:r>
        <w:rPr>
          <w:color w:val="000000"/>
          <w:spacing w:val="0"/>
          <w:w w:val="100"/>
          <w:position w:val="0"/>
        </w:rPr>
        <w:t>元调整为</w:t>
      </w:r>
      <w:r>
        <w:rPr>
          <w:rFonts w:ascii="Times New Roman" w:eastAsia="Times New Roman" w:hAnsi="Times New Roman" w:cs="Times New Roman"/>
          <w:color w:val="000000"/>
          <w:spacing w:val="0"/>
          <w:w w:val="100"/>
          <w:position w:val="0"/>
        </w:rPr>
        <w:t>44.7</w:t>
      </w:r>
      <w:r>
        <w:rPr>
          <w:color w:val="000000"/>
          <w:spacing w:val="0"/>
          <w:w w:val="100"/>
          <w:position w:val="0"/>
        </w:rPr>
        <w:t>元。详见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日刊登于《中国证券报》、《证券时报》以及巨潮资讯网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的《第三届董事会第十三次会 议决议公告》</w:t>
      </w:r>
      <w:r>
        <w:rPr>
          <w:color w:val="000000"/>
          <w:spacing w:val="0"/>
          <w:w w:val="100"/>
          <w:position w:val="0"/>
        </w:rPr>
        <w:t>（</w:t>
      </w:r>
      <w:r>
        <w:rPr>
          <w:rFonts w:ascii="Times New Roman" w:eastAsia="Times New Roman" w:hAnsi="Times New Roman" w:cs="Times New Roman"/>
          <w:color w:val="000000"/>
          <w:spacing w:val="0"/>
          <w:w w:val="100"/>
          <w:position w:val="0"/>
        </w:rPr>
        <w:t>2010-38</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311" w:lineRule="exact"/>
        <w:ind w:left="0" w:right="0" w:firstLine="440"/>
        <w:jc w:val="both"/>
      </w:pPr>
      <w:bookmarkStart w:id="297" w:name="bookmark297"/>
      <w:r>
        <w:rPr>
          <w:rFonts w:ascii="Times New Roman" w:eastAsia="Times New Roman" w:hAnsi="Times New Roman" w:cs="Times New Roman"/>
          <w:color w:val="000000"/>
          <w:spacing w:val="0"/>
          <w:w w:val="100"/>
          <w:position w:val="0"/>
        </w:rPr>
        <w:t>2</w:t>
      </w:r>
      <w:bookmarkEnd w:id="297"/>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日，公司完成《股票期权激励计划》的股票期权登记工作，授予激励对象股票期权 数量为</w:t>
      </w:r>
      <w:r>
        <w:rPr>
          <w:rFonts w:ascii="Times New Roman" w:eastAsia="Times New Roman" w:hAnsi="Times New Roman" w:cs="Times New Roman"/>
          <w:color w:val="000000"/>
          <w:spacing w:val="0"/>
          <w:w w:val="100"/>
          <w:position w:val="0"/>
        </w:rPr>
        <w:t>287.6</w:t>
      </w:r>
      <w:r>
        <w:rPr>
          <w:color w:val="000000"/>
          <w:spacing w:val="0"/>
          <w:w w:val="100"/>
          <w:position w:val="0"/>
        </w:rPr>
        <w:t>万份。截止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日，激励对象杨海颜、郭洁、夏能峰等</w:t>
      </w:r>
      <w:r>
        <w:rPr>
          <w:rFonts w:ascii="Times New Roman" w:eastAsia="Times New Roman" w:hAnsi="Times New Roman" w:cs="Times New Roman"/>
          <w:color w:val="000000"/>
          <w:spacing w:val="0"/>
          <w:w w:val="100"/>
          <w:position w:val="0"/>
        </w:rPr>
        <w:t>10</w:t>
      </w:r>
      <w:r>
        <w:rPr>
          <w:color w:val="000000"/>
          <w:spacing w:val="0"/>
          <w:w w:val="100"/>
          <w:position w:val="0"/>
        </w:rPr>
        <w:t>名激励对象因个人原因辞职 并离开了公司，其中</w:t>
      </w:r>
      <w:r>
        <w:rPr>
          <w:rFonts w:ascii="Times New Roman" w:eastAsia="Times New Roman" w:hAnsi="Times New Roman" w:cs="Times New Roman"/>
          <w:color w:val="000000"/>
          <w:spacing w:val="0"/>
          <w:w w:val="100"/>
          <w:position w:val="0"/>
        </w:rPr>
        <w:t>8</w:t>
      </w:r>
      <w:r>
        <w:rPr>
          <w:color w:val="000000"/>
          <w:spacing w:val="0"/>
          <w:w w:val="100"/>
          <w:position w:val="0"/>
        </w:rPr>
        <w:t>名激励对象在股权激励计划等待期（</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日）离职；激励对 象郭明先生职务变更，由公司第三届董事会董事变更为第四届监事会监事会主席。因此，以上因离职和职 务发生变动的激励对象合并所获授的</w:t>
      </w:r>
      <w:r>
        <w:rPr>
          <w:rFonts w:ascii="Times New Roman" w:eastAsia="Times New Roman" w:hAnsi="Times New Roman" w:cs="Times New Roman"/>
          <w:color w:val="000000"/>
          <w:spacing w:val="0"/>
          <w:w w:val="100"/>
          <w:position w:val="0"/>
        </w:rPr>
        <w:t>125.</w:t>
      </w:r>
      <w:r>
        <w:rPr>
          <w:rFonts w:ascii="Times New Roman" w:eastAsia="Times New Roman" w:hAnsi="Times New Roman" w:cs="Times New Roman"/>
          <w:color w:val="000000"/>
          <w:spacing w:val="0"/>
          <w:w w:val="100"/>
          <w:position w:val="0"/>
        </w:rPr>
        <w:t>0</w:t>
      </w:r>
      <w:r>
        <w:rPr>
          <w:color w:val="000000"/>
          <w:spacing w:val="0"/>
          <w:w w:val="100"/>
          <w:position w:val="0"/>
        </w:rPr>
        <w:t>万份股票期权将予以注销，授予的股票期权数量由</w:t>
      </w:r>
      <w:r>
        <w:rPr>
          <w:rFonts w:ascii="Times New Roman" w:eastAsia="Times New Roman" w:hAnsi="Times New Roman" w:cs="Times New Roman"/>
          <w:color w:val="000000"/>
          <w:spacing w:val="0"/>
          <w:w w:val="100"/>
          <w:position w:val="0"/>
        </w:rPr>
        <w:t>287.6</w:t>
      </w:r>
      <w:r>
        <w:rPr>
          <w:color w:val="000000"/>
          <w:spacing w:val="0"/>
          <w:w w:val="100"/>
          <w:position w:val="0"/>
        </w:rPr>
        <w:t>万份调 整为</w:t>
      </w:r>
      <w:r>
        <w:rPr>
          <w:rFonts w:ascii="Times New Roman" w:eastAsia="Times New Roman" w:hAnsi="Times New Roman" w:cs="Times New Roman"/>
          <w:color w:val="000000"/>
          <w:spacing w:val="0"/>
          <w:w w:val="100"/>
          <w:position w:val="0"/>
        </w:rPr>
        <w:t>162.6</w:t>
      </w:r>
      <w:r>
        <w:rPr>
          <w:color w:val="000000"/>
          <w:spacing w:val="0"/>
          <w:w w:val="100"/>
          <w:position w:val="0"/>
        </w:rPr>
        <w:t>万份，授予的激励对象由</w:t>
      </w:r>
      <w:r>
        <w:rPr>
          <w:rFonts w:ascii="Times New Roman" w:eastAsia="Times New Roman" w:hAnsi="Times New Roman" w:cs="Times New Roman"/>
          <w:color w:val="000000"/>
          <w:spacing w:val="0"/>
          <w:w w:val="100"/>
          <w:position w:val="0"/>
        </w:rPr>
        <w:t>90</w:t>
      </w:r>
      <w:r>
        <w:rPr>
          <w:color w:val="000000"/>
          <w:spacing w:val="0"/>
          <w:w w:val="100"/>
          <w:position w:val="0"/>
        </w:rPr>
        <w:t>名相应调整为</w:t>
      </w:r>
      <w:r>
        <w:rPr>
          <w:rFonts w:ascii="Times New Roman" w:eastAsia="Times New Roman" w:hAnsi="Times New Roman" w:cs="Times New Roman"/>
          <w:color w:val="000000"/>
          <w:spacing w:val="0"/>
          <w:w w:val="100"/>
          <w:position w:val="0"/>
        </w:rPr>
        <w:t>81</w:t>
      </w:r>
      <w:r>
        <w:rPr>
          <w:color w:val="000000"/>
          <w:spacing w:val="0"/>
          <w:w w:val="100"/>
          <w:position w:val="0"/>
        </w:rPr>
        <w:t>名。</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2010</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2010</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总股本</w:t>
      </w:r>
      <w:r>
        <w:rPr>
          <w:rFonts w:ascii="Times New Roman" w:eastAsia="Times New Roman" w:hAnsi="Times New Roman" w:cs="Times New Roman"/>
          <w:color w:val="000000"/>
          <w:spacing w:val="0"/>
          <w:w w:val="100"/>
          <w:position w:val="0"/>
        </w:rPr>
        <w:t>224,000,000</w:t>
      </w:r>
      <w:r>
        <w:rPr>
          <w:color w:val="000000"/>
          <w:spacing w:val="0"/>
          <w:w w:val="100"/>
          <w:position w:val="0"/>
        </w:rPr>
        <w:t>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元（含税），同时以资本公 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3.8</w:t>
      </w:r>
      <w:r>
        <w:rPr>
          <w:color w:val="000000"/>
          <w:spacing w:val="0"/>
          <w:w w:val="100"/>
          <w:position w:val="0"/>
        </w:rPr>
        <w:t>股。根据公司《股票期权激励计划（草案）修订案》的有关规定，经公司第四 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年第四次临时会议审议通过，公司股票期权激励计划的期权数量调整为</w:t>
      </w:r>
      <w:r>
        <w:rPr>
          <w:rFonts w:ascii="Times New Roman" w:eastAsia="Times New Roman" w:hAnsi="Times New Roman" w:cs="Times New Roman"/>
          <w:color w:val="000000"/>
          <w:spacing w:val="0"/>
          <w:w w:val="100"/>
          <w:position w:val="0"/>
        </w:rPr>
        <w:t>2,243,880</w:t>
      </w:r>
      <w:r>
        <w:rPr>
          <w:color w:val="000000"/>
          <w:spacing w:val="0"/>
          <w:w w:val="100"/>
          <w:position w:val="0"/>
        </w:rPr>
        <w:t>份，各激励 对象获授的期权数量进行相应的调整，同时行权价格调整为</w:t>
      </w:r>
      <w:r>
        <w:rPr>
          <w:rFonts w:ascii="Times New Roman" w:eastAsia="Times New Roman" w:hAnsi="Times New Roman" w:cs="Times New Roman"/>
          <w:color w:val="000000"/>
          <w:spacing w:val="0"/>
          <w:w w:val="100"/>
          <w:position w:val="0"/>
        </w:rPr>
        <w:t>32.32</w:t>
      </w:r>
      <w:r>
        <w:rPr>
          <w:color w:val="000000"/>
          <w:spacing w:val="0"/>
          <w:w w:val="100"/>
          <w:position w:val="0"/>
        </w:rPr>
        <w:t>元。详见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日刊登于《中国证 券报》、《证券时报》以及巨潮资讯网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的《第四届董事会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年第四次临时会议决议公 告》</w:t>
      </w:r>
      <w:r>
        <w:rPr>
          <w:color w:val="000000"/>
          <w:spacing w:val="0"/>
          <w:w w:val="100"/>
          <w:position w:val="0"/>
        </w:rPr>
        <w:t>（</w:t>
      </w:r>
      <w:r>
        <w:rPr>
          <w:rFonts w:ascii="Times New Roman" w:eastAsia="Times New Roman" w:hAnsi="Times New Roman" w:cs="Times New Roman"/>
          <w:color w:val="000000"/>
          <w:spacing w:val="0"/>
          <w:w w:val="100"/>
          <w:position w:val="0"/>
        </w:rPr>
        <w:t>2011-16</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969" w:val="left"/>
        </w:tabs>
        <w:bidi w:val="0"/>
        <w:spacing w:before="0" w:after="0" w:line="312" w:lineRule="exact"/>
        <w:ind w:left="0" w:right="0" w:firstLine="440"/>
        <w:jc w:val="both"/>
      </w:pPr>
      <w:bookmarkStart w:id="298" w:name="bookmark298"/>
      <w:r>
        <w:rPr>
          <w:color w:val="000000"/>
          <w:spacing w:val="0"/>
          <w:w w:val="100"/>
          <w:position w:val="0"/>
        </w:rPr>
        <w:t>（</w:t>
      </w:r>
      <w:bookmarkEnd w:id="298"/>
      <w:r>
        <w:rPr>
          <w:color w:val="000000"/>
          <w:spacing w:val="0"/>
          <w:w w:val="100"/>
          <w:position w:val="0"/>
        </w:rPr>
        <w:t>三）</w:t>
        <w:tab/>
        <w:t>股权激励计划三个可行权期行权情况</w:t>
      </w:r>
    </w:p>
    <w:p>
      <w:pPr>
        <w:pStyle w:val="Style32"/>
        <w:keepNext w:val="0"/>
        <w:keepLines w:val="0"/>
        <w:widowControl w:val="0"/>
        <w:shd w:val="clear" w:color="auto" w:fill="auto"/>
        <w:tabs>
          <w:tab w:pos="728" w:val="left"/>
        </w:tabs>
        <w:bidi w:val="0"/>
        <w:spacing w:before="0" w:after="0" w:line="314" w:lineRule="exact"/>
        <w:ind w:left="0" w:right="0" w:firstLine="440"/>
        <w:jc w:val="both"/>
      </w:pPr>
      <w:bookmarkStart w:id="299" w:name="bookmark299"/>
      <w:r>
        <w:rPr>
          <w:rFonts w:ascii="Times New Roman" w:eastAsia="Times New Roman" w:hAnsi="Times New Roman" w:cs="Times New Roman"/>
          <w:color w:val="000000"/>
          <w:spacing w:val="0"/>
          <w:w w:val="100"/>
          <w:position w:val="0"/>
        </w:rPr>
        <w:t>1</w:t>
      </w:r>
      <w:bookmarkEnd w:id="299"/>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年第四次临时会议审议通过了《关于公司股票期权激励计划已 授予的股票期权第一个行权期可行权的议案》。公司股权激励计划授予的</w:t>
      </w:r>
      <w:r>
        <w:rPr>
          <w:rFonts w:ascii="Times New Roman" w:eastAsia="Times New Roman" w:hAnsi="Times New Roman" w:cs="Times New Roman"/>
          <w:color w:val="000000"/>
          <w:spacing w:val="0"/>
          <w:w w:val="100"/>
          <w:position w:val="0"/>
        </w:rPr>
        <w:t>81</w:t>
      </w:r>
      <w:r>
        <w:rPr>
          <w:color w:val="000000"/>
          <w:spacing w:val="0"/>
          <w:w w:val="100"/>
          <w:position w:val="0"/>
        </w:rPr>
        <w:t>名激励对象在第一个行权期</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日止）可行权</w:t>
      </w:r>
      <w:r>
        <w:rPr>
          <w:rFonts w:ascii="Times New Roman" w:eastAsia="Times New Roman" w:hAnsi="Times New Roman" w:cs="Times New Roman"/>
          <w:color w:val="000000"/>
          <w:spacing w:val="0"/>
          <w:w w:val="100"/>
          <w:position w:val="0"/>
        </w:rPr>
        <w:t>687,654</w:t>
      </w:r>
      <w:r>
        <w:rPr>
          <w:color w:val="000000"/>
          <w:spacing w:val="0"/>
          <w:w w:val="100"/>
          <w:position w:val="0"/>
        </w:rPr>
        <w:t>份股票期权。详见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日刊登于《中国证 券报》、《证券时报》以及巨潮资讯网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年第四次临时会议决议公 告》</w:t>
      </w:r>
      <w:r>
        <w:rPr>
          <w:color w:val="000000"/>
          <w:spacing w:val="0"/>
          <w:w w:val="100"/>
          <w:position w:val="0"/>
        </w:rPr>
        <w:t>（</w:t>
      </w:r>
      <w:r>
        <w:rPr>
          <w:rFonts w:ascii="Times New Roman" w:eastAsia="Times New Roman" w:hAnsi="Times New Roman" w:cs="Times New Roman"/>
          <w:color w:val="000000"/>
          <w:spacing w:val="0"/>
          <w:w w:val="100"/>
          <w:position w:val="0"/>
        </w:rPr>
        <w:t>2011-16</w:t>
      </w:r>
      <w:r>
        <w:rPr>
          <w:color w:val="000000"/>
          <w:spacing w:val="0"/>
          <w:w w:val="100"/>
          <w:position w:val="0"/>
        </w:rPr>
        <w:t>）</w:t>
      </w:r>
      <w:r>
        <w:rPr>
          <w:color w:val="000000"/>
          <w:spacing w:val="0"/>
          <w:w w:val="100"/>
          <w:position w:val="0"/>
        </w:rPr>
        <w:t>、《关于股权激励计划第一个行权期可行权事项的公告》</w:t>
      </w:r>
      <w:r>
        <w:rPr>
          <w:color w:val="000000"/>
          <w:spacing w:val="0"/>
          <w:w w:val="100"/>
          <w:position w:val="0"/>
        </w:rPr>
        <w:t>（</w:t>
      </w:r>
      <w:r>
        <w:rPr>
          <w:rFonts w:ascii="Times New Roman" w:eastAsia="Times New Roman" w:hAnsi="Times New Roman" w:cs="Times New Roman"/>
          <w:color w:val="000000"/>
          <w:spacing w:val="0"/>
          <w:w w:val="100"/>
          <w:position w:val="0"/>
        </w:rPr>
        <w:t>2011-18</w:t>
      </w:r>
      <w:r>
        <w:rPr>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截止第一个可行权期结束，没有激励对象行权。</w:t>
      </w:r>
    </w:p>
    <w:p>
      <w:pPr>
        <w:pStyle w:val="Style32"/>
        <w:keepNext w:val="0"/>
        <w:keepLines w:val="0"/>
        <w:widowControl w:val="0"/>
        <w:shd w:val="clear" w:color="auto" w:fill="auto"/>
        <w:tabs>
          <w:tab w:pos="728" w:val="left"/>
        </w:tabs>
        <w:bidi w:val="0"/>
        <w:spacing w:before="0" w:after="0" w:line="311" w:lineRule="exact"/>
        <w:ind w:left="0" w:right="0" w:firstLine="440"/>
        <w:jc w:val="both"/>
      </w:pPr>
      <w:bookmarkStart w:id="300" w:name="bookmark300"/>
      <w:r>
        <w:rPr>
          <w:rFonts w:ascii="Times New Roman" w:eastAsia="Times New Roman" w:hAnsi="Times New Roman" w:cs="Times New Roman"/>
          <w:color w:val="000000"/>
          <w:spacing w:val="0"/>
          <w:w w:val="100"/>
          <w:position w:val="0"/>
        </w:rPr>
        <w:t>2</w:t>
      </w:r>
      <w:bookmarkEnd w:id="300"/>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日，第四届董事会</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年第二次临时会议审议通过了《关于调整股票期权激励计划期 权数量和激励对象的议案》、《关于调整股票期权激励计划行权价格的议案》和《关于公司股票期权激励 计划已授予的股票期权第二个行权期可行权的议案》；调整后，授予的激励对象由</w:t>
      </w:r>
      <w:r>
        <w:rPr>
          <w:rFonts w:ascii="Times New Roman" w:eastAsia="Times New Roman" w:hAnsi="Times New Roman" w:cs="Times New Roman"/>
          <w:color w:val="000000"/>
          <w:spacing w:val="0"/>
          <w:w w:val="100"/>
          <w:position w:val="0"/>
        </w:rPr>
        <w:t>81</w:t>
      </w:r>
      <w:r>
        <w:rPr>
          <w:color w:val="000000"/>
          <w:spacing w:val="0"/>
          <w:w w:val="100"/>
          <w:position w:val="0"/>
        </w:rPr>
        <w:t>名调整为</w:t>
      </w:r>
      <w:r>
        <w:rPr>
          <w:rFonts w:ascii="Times New Roman" w:eastAsia="Times New Roman" w:hAnsi="Times New Roman" w:cs="Times New Roman"/>
          <w:color w:val="000000"/>
          <w:spacing w:val="0"/>
          <w:w w:val="100"/>
          <w:position w:val="0"/>
        </w:rPr>
        <w:t>75</w:t>
      </w:r>
      <w:r>
        <w:rPr>
          <w:color w:val="000000"/>
          <w:spacing w:val="0"/>
          <w:w w:val="100"/>
          <w:position w:val="0"/>
        </w:rPr>
        <w:t>名，本期 取消股票期权数量为</w:t>
      </w:r>
      <w:r>
        <w:rPr>
          <w:rFonts w:ascii="Times New Roman" w:eastAsia="Times New Roman" w:hAnsi="Times New Roman" w:cs="Times New Roman"/>
          <w:color w:val="000000"/>
          <w:spacing w:val="0"/>
          <w:w w:val="100"/>
          <w:position w:val="0"/>
        </w:rPr>
        <w:t>121,440</w:t>
      </w:r>
      <w:r>
        <w:rPr>
          <w:color w:val="000000"/>
          <w:spacing w:val="0"/>
          <w:w w:val="100"/>
          <w:position w:val="0"/>
        </w:rPr>
        <w:t>份股票期权，公司股票期权激励计划已授予的剩余股票期权为</w:t>
      </w:r>
      <w:r>
        <w:rPr>
          <w:rFonts w:ascii="Times New Roman" w:eastAsia="Times New Roman" w:hAnsi="Times New Roman" w:cs="Times New Roman"/>
          <w:color w:val="000000"/>
          <w:spacing w:val="0"/>
          <w:w w:val="100"/>
          <w:position w:val="0"/>
        </w:rPr>
        <w:t>1,434,786</w:t>
      </w:r>
      <w:r>
        <w:rPr>
          <w:color w:val="000000"/>
          <w:spacing w:val="0"/>
          <w:w w:val="100"/>
          <w:position w:val="0"/>
        </w:rPr>
        <w:t>份，在 第二个可行权期（</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日止）激励对象可行权</w:t>
      </w:r>
      <w:r>
        <w:rPr>
          <w:rFonts w:ascii="Times New Roman" w:eastAsia="Times New Roman" w:hAnsi="Times New Roman" w:cs="Times New Roman"/>
          <w:color w:val="000000"/>
          <w:spacing w:val="0"/>
          <w:w w:val="100"/>
          <w:position w:val="0"/>
        </w:rPr>
        <w:t>617,274</w:t>
      </w:r>
      <w:r>
        <w:rPr>
          <w:color w:val="000000"/>
          <w:spacing w:val="0"/>
          <w:w w:val="100"/>
          <w:position w:val="0"/>
        </w:rPr>
        <w:t>份股票期权。根据公司</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年度利润分配预案》，将股权激励授予对象的行权价格调整为</w:t>
      </w:r>
      <w:r>
        <w:rPr>
          <w:rFonts w:ascii="Times New Roman" w:eastAsia="Times New Roman" w:hAnsi="Times New Roman" w:cs="Times New Roman"/>
          <w:color w:val="000000"/>
          <w:spacing w:val="0"/>
          <w:w w:val="100"/>
          <w:position w:val="0"/>
        </w:rPr>
        <w:t>32.02</w:t>
      </w:r>
      <w:r>
        <w:rPr>
          <w:color w:val="000000"/>
          <w:spacing w:val="0"/>
          <w:w w:val="100"/>
          <w:position w:val="0"/>
        </w:rPr>
        <w:t>元。 详见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日刊登于《中国证券报》、《证券时报》以及巨潮资讯网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的《第四届 董事会</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年第二次临时会议决议公告》</w:t>
      </w:r>
      <w:r>
        <w:rPr>
          <w:color w:val="000000"/>
          <w:spacing w:val="0"/>
          <w:w w:val="100"/>
          <w:position w:val="0"/>
        </w:rPr>
        <w:t>（</w:t>
      </w:r>
      <w:r>
        <w:rPr>
          <w:rFonts w:ascii="Times New Roman" w:eastAsia="Times New Roman" w:hAnsi="Times New Roman" w:cs="Times New Roman"/>
          <w:color w:val="000000"/>
          <w:spacing w:val="0"/>
          <w:w w:val="100"/>
          <w:position w:val="0"/>
        </w:rPr>
        <w:t>2012-16</w:t>
      </w:r>
      <w:r>
        <w:rPr>
          <w:color w:val="000000"/>
          <w:spacing w:val="0"/>
          <w:w w:val="100"/>
          <w:position w:val="0"/>
        </w:rPr>
        <w:t>）</w:t>
      </w:r>
      <w:r>
        <w:rPr>
          <w:color w:val="000000"/>
          <w:spacing w:val="0"/>
          <w:w w:val="100"/>
          <w:position w:val="0"/>
        </w:rPr>
        <w:t>、《关于股权激励计划第二个行权期可行权事项的公 告》（</w:t>
      </w:r>
      <w:r>
        <w:rPr>
          <w:rFonts w:ascii="Times New Roman" w:eastAsia="Times New Roman" w:hAnsi="Times New Roman" w:cs="Times New Roman"/>
          <w:color w:val="000000"/>
          <w:spacing w:val="0"/>
          <w:w w:val="100"/>
          <w:position w:val="0"/>
        </w:rPr>
        <w:t>2012-18</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截止第二个可行权期结束，没有激励对象行权。</w:t>
      </w:r>
    </w:p>
    <w:p>
      <w:pPr>
        <w:pStyle w:val="Style32"/>
        <w:keepNext w:val="0"/>
        <w:keepLines w:val="0"/>
        <w:widowControl w:val="0"/>
        <w:shd w:val="clear" w:color="auto" w:fill="auto"/>
        <w:tabs>
          <w:tab w:pos="735" w:val="left"/>
        </w:tabs>
        <w:bidi w:val="0"/>
        <w:spacing w:before="0" w:after="0" w:line="312" w:lineRule="exact"/>
        <w:ind w:left="0" w:right="0" w:firstLine="440"/>
        <w:jc w:val="both"/>
      </w:pPr>
      <w:bookmarkStart w:id="301" w:name="bookmark301"/>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 xml:space="preserve">根据公司《股票期权激励计划（草案）修订案》的有关规定，公司股票期权行权条件之一为：以 </w:t>
      </w:r>
      <w:r>
        <w:rPr>
          <w:rFonts w:ascii="Times New Roman" w:eastAsia="Times New Roman" w:hAnsi="Times New Roman" w:cs="Times New Roman"/>
          <w:color w:val="000000"/>
          <w:spacing w:val="0"/>
          <w:w w:val="100"/>
          <w:position w:val="0"/>
        </w:rPr>
        <w:t>2008</w:t>
      </w:r>
      <w:r>
        <w:rPr>
          <w:color w:val="000000"/>
          <w:spacing w:val="0"/>
          <w:w w:val="100"/>
          <w:position w:val="0"/>
        </w:rPr>
        <w:t>年为基数,</w:t>
      </w:r>
      <w:r>
        <w:rPr>
          <w:rFonts w:ascii="Times New Roman" w:eastAsia="Times New Roman" w:hAnsi="Times New Roman" w:cs="Times New Roman"/>
          <w:color w:val="000000"/>
          <w:spacing w:val="0"/>
          <w:w w:val="100"/>
          <w:position w:val="0"/>
        </w:rPr>
        <w:t>2012</w:t>
      </w:r>
      <w:r>
        <w:rPr>
          <w:color w:val="000000"/>
          <w:spacing w:val="0"/>
          <w:w w:val="100"/>
          <w:position w:val="0"/>
        </w:rPr>
        <w:t>年度归属于母公司股东的扣除非经常性损益的净利润复合增长率不低于</w:t>
      </w:r>
      <w:r>
        <w:rPr>
          <w:rFonts w:ascii="Times New Roman" w:eastAsia="Times New Roman" w:hAnsi="Times New Roman" w:cs="Times New Roman"/>
          <w:color w:val="000000"/>
          <w:spacing w:val="0"/>
          <w:w w:val="100"/>
          <w:position w:val="0"/>
        </w:rPr>
        <w:t>20%</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年度业绩考核未达到上述条件，激励对象第三个行权期不可行权，公司授予的第三期股票期权</w:t>
      </w:r>
      <w:r>
        <w:rPr>
          <w:rFonts w:ascii="Times New Roman" w:eastAsia="Times New Roman" w:hAnsi="Times New Roman" w:cs="Times New Roman"/>
          <w:color w:val="000000"/>
          <w:spacing w:val="0"/>
          <w:w w:val="100"/>
          <w:position w:val="0"/>
        </w:rPr>
        <w:t>817,512</w:t>
      </w:r>
      <w:r>
        <w:rPr>
          <w:color w:val="000000"/>
          <w:spacing w:val="0"/>
          <w:w w:val="100"/>
          <w:position w:val="0"/>
        </w:rPr>
        <w:t>份股 票期权将由公司全部注销。</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截止第三个可行权期结束，激励对象无法实施行权。</w:t>
      </w:r>
    </w:p>
    <w:p>
      <w:pPr>
        <w:pStyle w:val="Style32"/>
        <w:keepNext w:val="0"/>
        <w:keepLines w:val="0"/>
        <w:widowControl w:val="0"/>
        <w:shd w:val="clear" w:color="auto" w:fill="auto"/>
        <w:tabs>
          <w:tab w:pos="969" w:val="left"/>
        </w:tabs>
        <w:bidi w:val="0"/>
        <w:spacing w:before="0" w:after="0" w:line="312" w:lineRule="exact"/>
        <w:ind w:left="0" w:right="0" w:firstLine="440"/>
        <w:jc w:val="both"/>
      </w:pPr>
      <w:bookmarkStart w:id="302" w:name="bookmark302"/>
      <w:r>
        <w:rPr>
          <w:color w:val="000000"/>
          <w:spacing w:val="0"/>
          <w:w w:val="100"/>
          <w:position w:val="0"/>
        </w:rPr>
        <w:t>（</w:t>
      </w:r>
      <w:bookmarkEnd w:id="302"/>
      <w:r>
        <w:rPr>
          <w:color w:val="000000"/>
          <w:spacing w:val="0"/>
          <w:w w:val="100"/>
          <w:position w:val="0"/>
        </w:rPr>
        <w:t>四）</w:t>
        <w:tab/>
        <w:t>股票期权注销情况</w:t>
      </w:r>
    </w:p>
    <w:p>
      <w:pPr>
        <w:pStyle w:val="Style32"/>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日，公司第五届董事会第二次会议审议通过了《关于公司股权激励计划行权期结束暨失效 股票期权注销相关事项的议案》，同意公司注销已失效股票期权。详见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日刊登于《中国证券 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的《第五届董事会第二次会议决议公告》（</w:t>
      </w:r>
      <w:r>
        <w:rPr>
          <w:rFonts w:ascii="Times New Roman" w:eastAsia="Times New Roman" w:hAnsi="Times New Roman" w:cs="Times New Roman"/>
          <w:color w:val="000000"/>
          <w:spacing w:val="0"/>
          <w:w w:val="100"/>
          <w:position w:val="0"/>
        </w:rPr>
        <w:t>2014-07</w:t>
      </w:r>
      <w:r>
        <w:rPr>
          <w:color w:val="000000"/>
          <w:spacing w:val="0"/>
          <w:w w:val="100"/>
          <w:position w:val="0"/>
        </w:rPr>
        <w:t>）、 《关于股权激励计划行权期结束暨失效股票期权注销相关事项的公告》（</w:t>
      </w:r>
      <w:r>
        <w:rPr>
          <w:rFonts w:ascii="Times New Roman" w:eastAsia="Times New Roman" w:hAnsi="Times New Roman" w:cs="Times New Roman"/>
          <w:color w:val="000000"/>
          <w:spacing w:val="0"/>
          <w:w w:val="100"/>
          <w:position w:val="0"/>
        </w:rPr>
        <w:t>2014-08</w:t>
      </w:r>
      <w:r>
        <w:rPr>
          <w:color w:val="000000"/>
          <w:spacing w:val="0"/>
          <w:w w:val="100"/>
          <w:position w:val="0"/>
        </w:rPr>
        <w:t>）。</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因公司在中国登记结算有限责任公司深圳分公司原始登记的</w:t>
      </w:r>
      <w:r>
        <w:rPr>
          <w:rFonts w:ascii="Times New Roman" w:eastAsia="Times New Roman" w:hAnsi="Times New Roman" w:cs="Times New Roman"/>
          <w:color w:val="000000"/>
          <w:spacing w:val="0"/>
          <w:w w:val="100"/>
          <w:position w:val="0"/>
        </w:rPr>
        <w:t>90</w:t>
      </w:r>
      <w:r>
        <w:rPr>
          <w:color w:val="000000"/>
          <w:spacing w:val="0"/>
          <w:w w:val="100"/>
          <w:position w:val="0"/>
        </w:rPr>
        <w:t>名股权激励对象共</w:t>
      </w:r>
      <w:r>
        <w:rPr>
          <w:rFonts w:ascii="Times New Roman" w:eastAsia="Times New Roman" w:hAnsi="Times New Roman" w:cs="Times New Roman"/>
          <w:color w:val="000000"/>
          <w:spacing w:val="0"/>
          <w:w w:val="100"/>
          <w:position w:val="0"/>
        </w:rPr>
        <w:t>287.6</w:t>
      </w:r>
      <w:r>
        <w:rPr>
          <w:color w:val="000000"/>
          <w:spacing w:val="0"/>
          <w:w w:val="100"/>
          <w:position w:val="0"/>
        </w:rPr>
        <w:t>万份股票期权 在三个有效行权期内未进行调整，经深圳证券交易所审核，中登公司确认无误，公司于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 成了全部已授予股票期权注销事宜，共涉及人数</w:t>
      </w:r>
      <w:r>
        <w:rPr>
          <w:rFonts w:ascii="Times New Roman" w:eastAsia="Times New Roman" w:hAnsi="Times New Roman" w:cs="Times New Roman"/>
          <w:color w:val="000000"/>
          <w:spacing w:val="0"/>
          <w:w w:val="100"/>
          <w:position w:val="0"/>
        </w:rPr>
        <w:t>90</w:t>
      </w:r>
      <w:r>
        <w:rPr>
          <w:color w:val="000000"/>
          <w:spacing w:val="0"/>
          <w:w w:val="100"/>
          <w:position w:val="0"/>
        </w:rPr>
        <w:t>人，合计注销股票期权</w:t>
      </w:r>
      <w:r>
        <w:rPr>
          <w:rFonts w:ascii="Times New Roman" w:eastAsia="Times New Roman" w:hAnsi="Times New Roman" w:cs="Times New Roman"/>
          <w:color w:val="000000"/>
          <w:spacing w:val="0"/>
          <w:w w:val="100"/>
          <w:position w:val="0"/>
        </w:rPr>
        <w:t>287.6</w:t>
      </w:r>
      <w:r>
        <w:rPr>
          <w:color w:val="000000"/>
          <w:spacing w:val="0"/>
          <w:w w:val="100"/>
          <w:position w:val="0"/>
        </w:rPr>
        <w:t>万份。详见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 </w:t>
      </w:r>
      <w:r>
        <w:rPr>
          <w:color w:val="000000"/>
          <w:spacing w:val="0"/>
          <w:w w:val="100"/>
          <w:position w:val="0"/>
        </w:rPr>
        <w:t>刊登于《中国证券报》、《证券时报》以及巨潮资讯网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的《关于公司股权激励计划授予 股票期权注销完成的公告》</w:t>
      </w:r>
      <w:r>
        <w:rPr>
          <w:color w:val="000000"/>
          <w:spacing w:val="0"/>
          <w:w w:val="100"/>
          <w:position w:val="0"/>
        </w:rPr>
        <w:t>（</w:t>
      </w:r>
      <w:r>
        <w:rPr>
          <w:rFonts w:ascii="Times New Roman" w:eastAsia="Times New Roman" w:hAnsi="Times New Roman" w:cs="Times New Roman"/>
          <w:color w:val="000000"/>
          <w:spacing w:val="0"/>
          <w:w w:val="100"/>
          <w:position w:val="0"/>
        </w:rPr>
        <w:t>2014-11</w:t>
      </w:r>
      <w:r>
        <w:rPr>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0" w:line="314" w:lineRule="exact"/>
        <w:ind w:left="0" w:right="0"/>
        <w:jc w:val="left"/>
      </w:pPr>
      <w:bookmarkStart w:id="303" w:name="bookmark303"/>
      <w:bookmarkStart w:id="304" w:name="bookmark304"/>
      <w:bookmarkStart w:id="305" w:name="bookmark305"/>
      <w:bookmarkStart w:id="306" w:name="bookmark306"/>
      <w:r>
        <w:rPr>
          <w:color w:val="000000"/>
          <w:spacing w:val="0"/>
          <w:w w:val="100"/>
          <w:position w:val="0"/>
        </w:rPr>
        <w:t>2</w:t>
      </w:r>
      <w:bookmarkEnd w:id="305"/>
      <w:r>
        <w:rPr>
          <w:color w:val="000000"/>
          <w:spacing w:val="0"/>
          <w:w w:val="100"/>
          <w:position w:val="0"/>
        </w:rPr>
        <w:t>、实施股权激励计划对公司财务状况和经营成果的影响</w:t>
      </w:r>
      <w:bookmarkEnd w:id="303"/>
      <w:bookmarkEnd w:id="304"/>
      <w:bookmarkEnd w:id="306"/>
    </w:p>
    <w:p>
      <w:pPr>
        <w:pStyle w:val="Style32"/>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本次股权激励计划对于公司</w:t>
      </w:r>
      <w:r>
        <w:rPr>
          <w:color w:val="000000"/>
          <w:spacing w:val="0"/>
          <w:w w:val="100"/>
          <w:position w:val="0"/>
        </w:rPr>
        <w:t>2013</w:t>
      </w:r>
      <w:r>
        <w:rPr>
          <w:color w:val="000000"/>
          <w:spacing w:val="0"/>
          <w:w w:val="100"/>
          <w:position w:val="0"/>
        </w:rPr>
        <w:t>年度的财务状况和经营成果不构成影响。</w:t>
      </w:r>
    </w:p>
    <w:p>
      <w:pPr>
        <w:pStyle w:val="Style21"/>
        <w:keepNext/>
        <w:keepLines/>
        <w:widowControl w:val="0"/>
        <w:shd w:val="clear" w:color="auto" w:fill="auto"/>
        <w:bidi w:val="0"/>
        <w:spacing w:before="0" w:after="32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六</w:t>
      </w:r>
      <w:bookmarkEnd w:id="309"/>
      <w:r>
        <w:rPr>
          <w:color w:val="000000"/>
          <w:spacing w:val="0"/>
          <w:w w:val="100"/>
          <w:position w:val="0"/>
          <w:sz w:val="24"/>
          <w:szCs w:val="24"/>
        </w:rPr>
        <w:t>、重大合同及其履行情况</w:t>
      </w:r>
      <w:bookmarkEnd w:id="307"/>
      <w:bookmarkEnd w:id="308"/>
      <w:bookmarkEnd w:id="310"/>
    </w:p>
    <w:p>
      <w:pPr>
        <w:pStyle w:val="Style35"/>
        <w:keepNext/>
        <w:keepLines/>
        <w:widowControl w:val="0"/>
        <w:shd w:val="clear" w:color="auto" w:fill="auto"/>
        <w:tabs>
          <w:tab w:pos="368" w:val="left"/>
        </w:tabs>
        <w:bidi w:val="0"/>
        <w:spacing w:before="0" w:after="200" w:line="326" w:lineRule="auto"/>
        <w:ind w:left="0" w:right="0" w:firstLine="0"/>
        <w:jc w:val="both"/>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w:t>
        <w:tab/>
        <w:t>托管、承包、租赁事项情况</w:t>
      </w:r>
      <w:bookmarkEnd w:id="311"/>
      <w:bookmarkEnd w:id="312"/>
      <w:bookmarkEnd w:id="314"/>
    </w:p>
    <w:p>
      <w:pPr>
        <w:pStyle w:val="Style35"/>
        <w:keepNext/>
        <w:keepLines/>
        <w:widowControl w:val="0"/>
        <w:shd w:val="clear" w:color="auto" w:fill="auto"/>
        <w:tabs>
          <w:tab w:pos="488" w:val="left"/>
        </w:tabs>
        <w:bidi w:val="0"/>
        <w:spacing w:before="0" w:after="380" w:line="314" w:lineRule="exact"/>
        <w:ind w:left="0" w:right="0" w:firstLine="0"/>
        <w:jc w:val="both"/>
      </w:pPr>
      <w:bookmarkStart w:id="311" w:name="bookmark311"/>
      <w:bookmarkStart w:id="312" w:name="bookmark312"/>
      <w:bookmarkStart w:id="315" w:name="bookmark315"/>
      <w:bookmarkStart w:id="316" w:name="bookmark316"/>
      <w:r>
        <w:rPr>
          <w:color w:val="000000"/>
          <w:spacing w:val="0"/>
          <w:w w:val="100"/>
          <w:position w:val="0"/>
        </w:rPr>
        <w:t>（</w:t>
      </w:r>
      <w:bookmarkEnd w:id="31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11"/>
      <w:bookmarkEnd w:id="312"/>
      <w:bookmarkEnd w:id="316"/>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托管情况说明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80" w:line="314" w:lineRule="exact"/>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w:t>
      </w:r>
      <w:bookmarkEnd w:id="31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17"/>
      <w:bookmarkEnd w:id="318"/>
      <w:bookmarkEnd w:id="320"/>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承包情况说明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8" w:val="left"/>
        </w:tabs>
        <w:bidi w:val="0"/>
        <w:spacing w:before="0" w:after="380" w:line="314"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w:t>
      </w:r>
      <w:bookmarkEnd w:id="32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21"/>
      <w:bookmarkEnd w:id="322"/>
      <w:bookmarkEnd w:id="324"/>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租赁情况说明</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00" w:line="326" w:lineRule="auto"/>
        <w:ind w:left="0" w:right="0" w:firstLine="0"/>
        <w:jc w:val="both"/>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其他重大合同</w:t>
      </w:r>
      <w:bookmarkEnd w:id="325"/>
      <w:bookmarkEnd w:id="326"/>
      <w:bookmarkEnd w:id="328"/>
    </w:p>
    <w:p>
      <w:pPr>
        <w:pStyle w:val="Style32"/>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200" w:line="326"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其他重大交易</w:t>
      </w:r>
      <w:bookmarkEnd w:id="329"/>
      <w:bookmarkEnd w:id="330"/>
      <w:bookmarkEnd w:id="332"/>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公司投资</w:t>
      </w:r>
      <w:r>
        <w:rPr>
          <w:rFonts w:ascii="Times New Roman" w:eastAsia="Times New Roman" w:hAnsi="Times New Roman" w:cs="Times New Roman"/>
          <w:color w:val="000000"/>
          <w:spacing w:val="0"/>
          <w:w w:val="100"/>
          <w:position w:val="0"/>
        </w:rPr>
        <w:t>4,000</w:t>
      </w:r>
      <w:r>
        <w:rPr>
          <w:color w:val="000000"/>
          <w:spacing w:val="0"/>
          <w:w w:val="100"/>
          <w:position w:val="0"/>
        </w:rPr>
        <w:t>万元增资焦点信息技术（香港）有限公司</w:t>
      </w:r>
    </w:p>
    <w:p>
      <w:pPr>
        <w:pStyle w:val="Style32"/>
        <w:keepNext w:val="0"/>
        <w:keepLines w:val="0"/>
        <w:widowControl w:val="0"/>
        <w:shd w:val="clear" w:color="auto" w:fill="auto"/>
        <w:bidi w:val="0"/>
        <w:spacing w:before="0" w:after="160" w:line="31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日，公司以</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万元人民币向全资子公司焦点信息技术（香港）有限公司增资，公司本次 收购使用的是公司自有资金，不构成关联交易和重大资产重组。该项投资经公司第四届董事会第七次会议 审议通过，详见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日刊登于《中国证券报》、《证券时报》及巨潮资讯网</w:t>
      </w:r>
      <w:r>
        <w:rPr>
          <w:rFonts w:ascii="Times New Roman" w:eastAsia="Times New Roman" w:hAnsi="Times New Roman" w:cs="Times New Roman"/>
          <w:color w:val="000000"/>
          <w:spacing w:val="0"/>
          <w:w w:val="100"/>
          <w:position w:val="0"/>
        </w:rPr>
        <w:t>www</w:t>
      </w:r>
      <w:r>
        <w:rPr>
          <w:color w:val="000000"/>
          <w:spacing w:val="0"/>
          <w:w w:val="100"/>
          <w:position w:val="0"/>
        </w:rPr>
        <w:t xml:space="preserve">. </w:t>
      </w:r>
      <w:r>
        <w:rPr>
          <w:rFonts w:ascii="Times New Roman" w:eastAsia="Times New Roman" w:hAnsi="Times New Roman" w:cs="Times New Roman"/>
          <w:color w:val="000000"/>
          <w:spacing w:val="0"/>
          <w:w w:val="100"/>
          <w:position w:val="0"/>
        </w:rPr>
        <w:t>cninfo</w:t>
      </w:r>
      <w:r>
        <w:rPr>
          <w:color w:val="000000"/>
          <w:spacing w:val="0"/>
          <w:w w:val="100"/>
          <w:position w:val="0"/>
        </w:rPr>
        <w:t xml:space="preserve">. </w:t>
      </w:r>
      <w:r>
        <w:rPr>
          <w:rFonts w:ascii="Times New Roman" w:eastAsia="Times New Roman" w:hAnsi="Times New Roman" w:cs="Times New Roman"/>
          <w:color w:val="000000"/>
          <w:spacing w:val="0"/>
          <w:w w:val="100"/>
          <w:position w:val="0"/>
        </w:rPr>
        <w:t>com</w:t>
      </w:r>
      <w:r>
        <w:rPr>
          <w:color w:val="000000"/>
          <w:spacing w:val="0"/>
          <w:w w:val="100"/>
          <w:position w:val="0"/>
        </w:rPr>
        <w:t xml:space="preserve">. </w:t>
      </w:r>
      <w:r>
        <w:rPr>
          <w:rFonts w:ascii="Times New Roman" w:eastAsia="Times New Roman" w:hAnsi="Times New Roman" w:cs="Times New Roman"/>
          <w:color w:val="000000"/>
          <w:spacing w:val="0"/>
          <w:w w:val="100"/>
          <w:position w:val="0"/>
        </w:rPr>
        <w:t>cn</w:t>
      </w:r>
      <w:r>
        <w:rPr>
          <w:color w:val="000000"/>
          <w:spacing w:val="0"/>
          <w:w w:val="100"/>
          <w:position w:val="0"/>
        </w:rPr>
        <w:t>的《第 四届董事会第七次会议决议公告》（</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br w:type="page"/>
      </w:r>
    </w:p>
    <w:p>
      <w:pPr>
        <w:pStyle w:val="Style21"/>
        <w:keepNext/>
        <w:keepLines/>
        <w:widowControl w:val="0"/>
        <w:shd w:val="clear" w:color="auto" w:fill="auto"/>
        <w:bidi w:val="0"/>
        <w:spacing w:before="0" w:after="32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七</w:t>
      </w:r>
      <w:bookmarkEnd w:id="335"/>
      <w:r>
        <w:rPr>
          <w:color w:val="000000"/>
          <w:spacing w:val="0"/>
          <w:w w:val="100"/>
          <w:position w:val="0"/>
          <w:sz w:val="24"/>
          <w:szCs w:val="24"/>
        </w:rPr>
        <w:t>、承诺事项履行情况</w:t>
      </w:r>
      <w:bookmarkEnd w:id="333"/>
      <w:bookmarkEnd w:id="334"/>
      <w:bookmarkEnd w:id="336"/>
    </w:p>
    <w:p>
      <w:pPr>
        <w:pStyle w:val="Style35"/>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37"/>
      <w:bookmarkEnd w:id="338"/>
      <w:bookmarkEnd w:id="340"/>
    </w:p>
    <w:tbl>
      <w:tblPr>
        <w:tblOverlap w:val="never"/>
        <w:jc w:val="center"/>
        <w:tblLayout w:type="fixed"/>
      </w:tblPr>
      <w:tblGrid>
        <w:gridCol w:w="1190"/>
        <w:gridCol w:w="1363"/>
        <w:gridCol w:w="3600"/>
        <w:gridCol w:w="778"/>
        <w:gridCol w:w="677"/>
        <w:gridCol w:w="213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资产重组时</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公司董事长、</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控股股东李仲</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初先生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如未来中国电子器件工业有限公司或其子 公司中国电子器件工业海南有限公司因香 港精密模具有限公司(</w:t>
            </w:r>
            <w:r>
              <w:rPr>
                <w:rFonts w:ascii="Times New Roman" w:eastAsia="Times New Roman" w:hAnsi="Times New Roman" w:cs="Times New Roman"/>
                <w:color w:val="000000"/>
                <w:spacing w:val="0"/>
                <w:w w:val="100"/>
                <w:position w:val="0"/>
              </w:rPr>
              <w:t>KINGSWELL MOULDS LIMITED</w:t>
            </w:r>
            <w:r>
              <w:rPr>
                <w:color w:val="000000"/>
                <w:spacing w:val="0"/>
                <w:w w:val="100"/>
                <w:position w:val="0"/>
              </w:rPr>
              <w:t>)投资主体登记与境外 公司股东登记不一致受到行政处罚或其他 损失，其愿意承担经济补偿责任。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中电器件及子公司中电 海南未受到行政处罚，其 他损失事项未有发生，承 诺方严格遵守承诺但无 需承担经济补偿责任。</w:t>
            </w:r>
          </w:p>
        </w:tc>
      </w:tr>
      <w:tr>
        <w:trPr>
          <w:trHeight w:val="13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公司董事长、</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控股股东李仲</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初先生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如深圳京宝实业有限公司需承担任何形式 的负债</w:t>
            </w:r>
            <w:r>
              <w:rPr>
                <w:rFonts w:ascii="Times New Roman" w:eastAsia="Times New Roman" w:hAnsi="Times New Roman" w:cs="Times New Roman"/>
                <w:color w:val="000000"/>
                <w:spacing w:val="0"/>
                <w:w w:val="100"/>
                <w:position w:val="0"/>
              </w:rPr>
              <w:t>/</w:t>
            </w:r>
            <w:r>
              <w:rPr>
                <w:color w:val="000000"/>
                <w:spacing w:val="0"/>
                <w:w w:val="100"/>
                <w:position w:val="0"/>
              </w:rPr>
              <w:t>或有负债，对中国电子器件工业有限 公司造成损失，其愿意承担经济补偿责任。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损失事项未有发生，承诺 方严格遵守承诺但无需 承担经济补偿责任。</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公司董事长、 控股股东李仲 初先生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如由于北京市朝阳区新源街</w:t>
            </w:r>
            <w:r>
              <w:rPr>
                <w:rFonts w:ascii="Times New Roman" w:eastAsia="Times New Roman" w:hAnsi="Times New Roman" w:cs="Times New Roman"/>
                <w:color w:val="000000"/>
                <w:spacing w:val="0"/>
                <w:w w:val="100"/>
                <w:position w:val="0"/>
              </w:rPr>
              <w:t>18</w:t>
            </w:r>
            <w:r>
              <w:rPr>
                <w:color w:val="000000"/>
                <w:spacing w:val="0"/>
                <w:w w:val="100"/>
                <w:position w:val="0"/>
              </w:rPr>
              <w:t>号楼院土地 及房产权属证明在预期办理期限内未能办 理完毕，或由于与上述房产相关的任何潜在 债权债务关系或任何形式的纠纷在本次重 组完成后对中国电子器件工业有限公司或 公司造成任何损失，其愿意承担补偿责任。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损失事项未有发生，承诺 方严格遵守承诺但无需 承担经济补偿责任。</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发行前股东、 公司董事长、 控股股东李仲 初先生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自本公司股票上市之日起三十六个月内，不 转让或者委托他人管理其持有的发行人股 份，也不由发行人回购其持有的股份。三十 六个月后，任职期间每年转让的股份不得超 过其所持有本公司股份总数的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 半年内不转让其所持有的本公司股份，其后 一年转让不超过</w:t>
            </w:r>
            <w:r>
              <w:rPr>
                <w:rFonts w:ascii="Times New Roman" w:eastAsia="Times New Roman" w:hAnsi="Times New Roman" w:cs="Times New Roman"/>
                <w:color w:val="000000"/>
                <w:spacing w:val="0"/>
                <w:w w:val="100"/>
                <w:position w:val="0"/>
              </w:rPr>
              <w:t>50%</w:t>
            </w:r>
            <w:r>
              <w:rPr>
                <w:color w:val="000000"/>
                <w:spacing w:val="0"/>
                <w:w w:val="100"/>
                <w:position w:val="0"/>
              </w:rPr>
              <w:t>的所持有本公司股份。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股东李仲初信守承诺，没 有转让或委托他人管理 其持有的公司股份，也没 有由公司收购该股份。</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本公司主要股 东以及作为股 东的董事、监 事、高级管理 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承诺将不会直接或间接从事与本公司相同、 相似的业务，也不在与本公司有相同、相似 业务的其他企业任职。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承诺方严格遵守承诺。</w:t>
            </w: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承诺是否及 时履行</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35"/>
        <w:keepNext/>
        <w:keepLines/>
        <w:widowControl w:val="0"/>
        <w:shd w:val="clear" w:color="auto" w:fill="auto"/>
        <w:bidi w:val="0"/>
        <w:spacing w:before="0" w:after="340" w:line="322" w:lineRule="exact"/>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、公司资产或项目存在盈利预测，且报告期仍处在盈利预测期间，公司就资产或项目达到原盈利预测及 其原因做出说明</w:t>
      </w:r>
      <w:bookmarkEnd w:id="341"/>
      <w:bookmarkEnd w:id="342"/>
      <w:bookmarkEnd w:id="344"/>
    </w:p>
    <w:tbl>
      <w:tblPr>
        <w:tblOverlap w:val="never"/>
        <w:jc w:val="center"/>
        <w:tblLayout w:type="fixed"/>
      </w:tblPr>
      <w:tblGrid>
        <w:gridCol w:w="859"/>
        <w:gridCol w:w="850"/>
        <w:gridCol w:w="850"/>
        <w:gridCol w:w="850"/>
        <w:gridCol w:w="850"/>
        <w:gridCol w:w="3259"/>
        <w:gridCol w:w="859"/>
        <w:gridCol w:w="1205"/>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盈利预 测资产 或项目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预测起 始时间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预测终 止时间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当期预 测业绩 （万元）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当期实 际业绩 （万元）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未达预测的原因（如适用）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原预测 披露日 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原预测披露 索引</w:t>
            </w:r>
          </w:p>
        </w:tc>
      </w:tr>
      <w:tr>
        <w:trPr>
          <w:trHeight w:val="72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中国电 子器件 工业有 限公司 </w:t>
            </w:r>
            <w:r>
              <w:rPr>
                <w:rFonts w:ascii="Times New Roman" w:eastAsia="Times New Roman" w:hAnsi="Times New Roman" w:cs="Times New Roman"/>
                <w:color w:val="000000"/>
                <w:spacing w:val="0"/>
                <w:w w:val="100"/>
                <w:position w:val="0"/>
              </w:rPr>
              <w:t>55%</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3,784.09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3,391.65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年度盈利预测未实现的原因主要 是产品销售未达到预期，</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年度中电 器件公司的营业收入实现数为 </w:t>
            </w:r>
            <w:r>
              <w:rPr>
                <w:rFonts w:ascii="Times New Roman" w:eastAsia="Times New Roman" w:hAnsi="Times New Roman" w:cs="Times New Roman"/>
                <w:color w:val="000000"/>
                <w:spacing w:val="0"/>
                <w:w w:val="100"/>
                <w:position w:val="0"/>
              </w:rPr>
              <w:t xml:space="preserve">124,524.34 </w:t>
            </w:r>
            <w:r>
              <w:rPr>
                <w:color w:val="000000"/>
                <w:spacing w:val="0"/>
                <w:w w:val="100"/>
                <w:position w:val="0"/>
              </w:rPr>
              <w:t xml:space="preserve">万元，预测数 </w:t>
            </w:r>
            <w:r>
              <w:rPr>
                <w:rFonts w:ascii="Times New Roman" w:eastAsia="Times New Roman" w:hAnsi="Times New Roman" w:cs="Times New Roman"/>
                <w:color w:val="000000"/>
                <w:spacing w:val="0"/>
                <w:w w:val="100"/>
                <w:position w:val="0"/>
              </w:rPr>
              <w:t xml:space="preserve">130,067.35 </w:t>
            </w:r>
            <w:r>
              <w:rPr>
                <w:color w:val="000000"/>
                <w:spacing w:val="0"/>
                <w:w w:val="100"/>
                <w:position w:val="0"/>
              </w:rPr>
              <w:t>万 元，实现数低于盈利预测数</w:t>
            </w:r>
            <w:r>
              <w:rPr>
                <w:rFonts w:ascii="Times New Roman" w:eastAsia="Times New Roman" w:hAnsi="Times New Roman" w:cs="Times New Roman"/>
                <w:color w:val="000000"/>
                <w:spacing w:val="0"/>
                <w:w w:val="100"/>
                <w:position w:val="0"/>
              </w:rPr>
              <w:t>5,543.01</w:t>
            </w:r>
            <w:r>
              <w:rPr>
                <w:color w:val="000000"/>
                <w:spacing w:val="0"/>
                <w:w w:val="100"/>
                <w:position w:val="0"/>
              </w:rPr>
              <w:t>万 元，主要原因系：（</w:t>
            </w:r>
            <w:r>
              <w:rPr>
                <w:rFonts w:ascii="Times New Roman" w:eastAsia="Times New Roman" w:hAnsi="Times New Roman" w:cs="Times New Roman"/>
                <w:color w:val="000000"/>
                <w:spacing w:val="0"/>
                <w:w w:val="100"/>
                <w:position w:val="0"/>
              </w:rPr>
              <w:t>1</w:t>
            </w:r>
            <w:r>
              <w:rPr>
                <w:color w:val="000000"/>
                <w:spacing w:val="0"/>
                <w:w w:val="100"/>
                <w:position w:val="0"/>
              </w:rPr>
              <w:t>）中电器件公司商 品销售收入确认的原则为：公司向客户 发货，客户对商品确认无误后通知公司 开具发票，公司根据发货记录及发票确 认收入的实现,</w:t>
            </w:r>
            <w:r>
              <w:rPr>
                <w:rFonts w:ascii="Times New Roman" w:eastAsia="Times New Roman" w:hAnsi="Times New Roman" w:cs="Times New Roman"/>
                <w:color w:val="000000"/>
                <w:spacing w:val="0"/>
                <w:w w:val="100"/>
                <w:position w:val="0"/>
              </w:rPr>
              <w:t>2013</w:t>
            </w:r>
            <w:r>
              <w:rPr>
                <w:color w:val="000000"/>
                <w:spacing w:val="0"/>
                <w:w w:val="100"/>
                <w:position w:val="0"/>
              </w:rPr>
              <w:t>年度由于部份客户 内部结算审批时间延长，使得公司货物 发出后未能及时得到客户确认并开具 发票，影响营业收入约</w:t>
            </w:r>
            <w:r>
              <w:rPr>
                <w:rFonts w:ascii="Times New Roman" w:eastAsia="Times New Roman" w:hAnsi="Times New Roman" w:cs="Times New Roman"/>
                <w:color w:val="000000"/>
                <w:spacing w:val="0"/>
                <w:w w:val="100"/>
                <w:position w:val="0"/>
              </w:rPr>
              <w:t>3,500.00</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年末为了加速货款的回收， 公司对于采用现款提货的客户给予现 金折扣，影响营业收入约</w:t>
            </w:r>
            <w:r>
              <w:rPr>
                <w:rFonts w:ascii="Times New Roman" w:eastAsia="Times New Roman" w:hAnsi="Times New Roman" w:cs="Times New Roman"/>
                <w:color w:val="000000"/>
                <w:spacing w:val="0"/>
                <w:w w:val="100"/>
                <w:position w:val="0"/>
              </w:rPr>
              <w:t>2,100.00</w:t>
            </w:r>
            <w:r>
              <w:rPr>
                <w:color w:val="000000"/>
                <w:spacing w:val="0"/>
                <w:w w:val="100"/>
                <w:position w:val="0"/>
              </w:rPr>
              <w:t>万 元。、由于收入下降使得主营业务毛利 下降了约</w:t>
            </w:r>
            <w:r>
              <w:rPr>
                <w:rFonts w:ascii="Times New Roman" w:eastAsia="Times New Roman" w:hAnsi="Times New Roman" w:cs="Times New Roman"/>
                <w:color w:val="000000"/>
                <w:spacing w:val="0"/>
                <w:w w:val="100"/>
                <w:position w:val="0"/>
              </w:rPr>
              <w:t>659.10</w:t>
            </w:r>
            <w:r>
              <w:rPr>
                <w:color w:val="000000"/>
                <w:spacing w:val="0"/>
                <w:w w:val="100"/>
                <w:position w:val="0"/>
              </w:rPr>
              <w:t>万元，但由于本年度公 司权益法核算的联营企业深圳市珑运 照明电器有限公司投资收益较预期的 有所增加，故中国电子器件工业有限公 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年度实现净利润为</w:t>
            </w:r>
            <w:r>
              <w:rPr>
                <w:rFonts w:ascii="Times New Roman" w:eastAsia="Times New Roman" w:hAnsi="Times New Roman" w:cs="Times New Roman"/>
                <w:color w:val="000000"/>
                <w:spacing w:val="0"/>
                <w:w w:val="100"/>
                <w:position w:val="0"/>
              </w:rPr>
              <w:t>3,391.65</w:t>
            </w:r>
            <w:r>
              <w:rPr>
                <w:color w:val="000000"/>
                <w:spacing w:val="0"/>
                <w:w w:val="100"/>
                <w:position w:val="0"/>
              </w:rPr>
              <w:t>万 元，较预测数差异</w:t>
            </w:r>
            <w:r>
              <w:rPr>
                <w:rFonts w:ascii="Times New Roman" w:eastAsia="Times New Roman" w:hAnsi="Times New Roman" w:cs="Times New Roman"/>
                <w:color w:val="000000"/>
                <w:spacing w:val="0"/>
                <w:w w:val="100"/>
                <w:position w:val="0"/>
              </w:rPr>
              <w:t>392.43</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日刊 登于《中国 证券报》及 巨潮资讯网 </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xml:space="preserve">. com.cn </w:t>
            </w:r>
            <w:r>
              <w:rPr>
                <w:color w:val="000000"/>
                <w:spacing w:val="0"/>
                <w:w w:val="100"/>
                <w:position w:val="0"/>
              </w:rPr>
              <w:t>的</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《中国电子 器件工业有 限公司盈利 预测审核报 告（</w:t>
            </w:r>
            <w:r>
              <w:rPr>
                <w:rFonts w:ascii="Times New Roman" w:eastAsia="Times New Roman" w:hAnsi="Times New Roman" w:cs="Times New Roman"/>
                <w:color w:val="000000"/>
                <w:spacing w:val="0"/>
                <w:w w:val="100"/>
                <w:position w:val="0"/>
              </w:rPr>
              <w:t>2013</w:t>
            </w:r>
            <w:r>
              <w:rPr>
                <w:color w:val="000000"/>
                <w:spacing w:val="0"/>
                <w:w w:val="100"/>
                <w:position w:val="0"/>
              </w:rPr>
              <w:t>年 度</w:t>
            </w:r>
            <w:r>
              <w:rPr>
                <w:rFonts w:ascii="Times New Roman" w:eastAsia="Times New Roman" w:hAnsi="Times New Roman" w:cs="Times New Roman"/>
                <w:color w:val="000000"/>
                <w:spacing w:val="0"/>
                <w:w w:val="100"/>
                <w:position w:val="0"/>
              </w:rPr>
              <w:t>-2014</w:t>
            </w:r>
            <w:r>
              <w:rPr>
                <w:color w:val="000000"/>
                <w:spacing w:val="0"/>
                <w:w w:val="100"/>
                <w:position w:val="0"/>
              </w:rPr>
              <w:t>年 度）》</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八</w:t>
      </w:r>
      <w:bookmarkEnd w:id="347"/>
      <w:r>
        <w:rPr>
          <w:color w:val="000000"/>
          <w:spacing w:val="0"/>
          <w:w w:val="100"/>
          <w:position w:val="0"/>
          <w:sz w:val="24"/>
          <w:szCs w:val="24"/>
        </w:rPr>
        <w:t>、聘任、解聘会计师事务所情况</w:t>
      </w:r>
      <w:bookmarkEnd w:id="345"/>
      <w:bookmarkEnd w:id="346"/>
      <w:bookmarkEnd w:id="34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众环海华会计师事务所（特殊普通合伙）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杨红青、王涛</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九</w:t>
      </w:r>
      <w:bookmarkEnd w:id="351"/>
      <w:r>
        <w:rPr>
          <w:color w:val="000000"/>
          <w:spacing w:val="0"/>
          <w:w w:val="100"/>
          <w:position w:val="0"/>
          <w:sz w:val="24"/>
          <w:szCs w:val="24"/>
        </w:rPr>
        <w:t>、监事会、独立董事（如适用）对会计师事务所本报告期“非标准审计报告”的说明</w:t>
      </w:r>
      <w:bookmarkEnd w:id="349"/>
      <w:bookmarkEnd w:id="350"/>
      <w:bookmarkEnd w:id="352"/>
    </w:p>
    <w:p>
      <w:pPr>
        <w:pStyle w:val="Style3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众环海华会计师事务所（特殊普通合伙）对公司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年度财务报告出具了标准无保留意见的审计报告。</w:t>
      </w:r>
    </w:p>
    <w:p>
      <w:pPr>
        <w:pStyle w:val="Style21"/>
        <w:keepNext/>
        <w:keepLines/>
        <w:widowControl w:val="0"/>
        <w:shd w:val="clear" w:color="auto" w:fill="auto"/>
        <w:bidi w:val="0"/>
        <w:spacing w:before="0" w:after="260" w:line="240" w:lineRule="auto"/>
        <w:ind w:left="0" w:right="0" w:firstLine="0"/>
        <w:jc w:val="both"/>
      </w:pPr>
      <w:bookmarkStart w:id="353" w:name="bookmark353"/>
      <w:bookmarkStart w:id="354" w:name="bookmark354"/>
      <w:bookmarkStart w:id="355" w:name="bookmark355"/>
      <w:r>
        <w:rPr>
          <w:color w:val="000000"/>
          <w:spacing w:val="0"/>
          <w:w w:val="100"/>
          <w:position w:val="0"/>
          <w:sz w:val="24"/>
          <w:szCs w:val="24"/>
        </w:rPr>
        <w:t>十、其他重大事项的说明</w:t>
      </w:r>
      <w:bookmarkEnd w:id="353"/>
      <w:bookmarkEnd w:id="354"/>
      <w:bookmarkEnd w:id="355"/>
    </w:p>
    <w:p>
      <w:pPr>
        <w:pStyle w:val="Style60"/>
        <w:keepNext w:val="0"/>
        <w:keepLines w:val="0"/>
        <w:widowControl w:val="0"/>
        <w:shd w:val="clear" w:color="auto" w:fill="auto"/>
        <w:bidi w:val="0"/>
        <w:spacing w:before="0" w:after="40" w:line="312" w:lineRule="exact"/>
        <w:ind w:left="0" w:right="0" w:firstLine="440"/>
        <w:jc w:val="both"/>
      </w:pPr>
      <w:r>
        <w:rPr>
          <w:rFonts w:ascii="SimSun" w:eastAsia="SimSun" w:hAnsi="SimSun" w:cs="SimSun"/>
          <w:color w:val="000000"/>
          <w:spacing w:val="0"/>
          <w:w w:val="100"/>
          <w:position w:val="0"/>
        </w:rPr>
        <w:t>公司全资子公司焦点信息技术（香港）有限公司收购</w:t>
      </w:r>
      <w:r>
        <w:rPr>
          <w:color w:val="000000"/>
          <w:spacing w:val="0"/>
          <w:w w:val="100"/>
          <w:position w:val="0"/>
        </w:rPr>
        <w:t xml:space="preserve">Infrasys International Limited </w:t>
      </w:r>
      <w:r>
        <w:rPr>
          <w:color w:val="000000"/>
          <w:spacing w:val="0"/>
          <w:w w:val="100"/>
          <w:position w:val="0"/>
        </w:rPr>
        <w:t>30%</w:t>
      </w:r>
      <w:r>
        <w:rPr>
          <w:rFonts w:ascii="SimSun" w:eastAsia="SimSun" w:hAnsi="SimSun" w:cs="SimSun"/>
          <w:color w:val="000000"/>
          <w:spacing w:val="0"/>
          <w:w w:val="100"/>
          <w:position w:val="0"/>
        </w:rPr>
        <w:t>股权。</w:t>
      </w:r>
    </w:p>
    <w:p>
      <w:pPr>
        <w:pStyle w:val="Style3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经公司全资子公司焦点信息技术（香港）有限公司（以下简称“焦点信息”）召开股东会审议通过， 焦点信息与</w:t>
      </w:r>
      <w:r>
        <w:rPr>
          <w:rFonts w:ascii="Times New Roman" w:eastAsia="Times New Roman" w:hAnsi="Times New Roman" w:cs="Times New Roman"/>
          <w:color w:val="000000"/>
          <w:spacing w:val="0"/>
          <w:w w:val="100"/>
          <w:position w:val="0"/>
        </w:rPr>
        <w:t>Infrasys International Limited</w:t>
      </w:r>
      <w:r>
        <w:rPr>
          <w:color w:val="000000"/>
          <w:spacing w:val="0"/>
          <w:w w:val="100"/>
          <w:position w:val="0"/>
        </w:rPr>
        <w:t>签署股权转让协议，以</w:t>
      </w:r>
      <w:r>
        <w:rPr>
          <w:rFonts w:ascii="Times New Roman" w:eastAsia="Times New Roman" w:hAnsi="Times New Roman" w:cs="Times New Roman"/>
          <w:color w:val="000000"/>
          <w:spacing w:val="0"/>
          <w:w w:val="100"/>
          <w:position w:val="0"/>
        </w:rPr>
        <w:t>5439.6</w:t>
      </w:r>
      <w:r>
        <w:rPr>
          <w:color w:val="000000"/>
          <w:spacing w:val="0"/>
          <w:w w:val="100"/>
          <w:position w:val="0"/>
        </w:rPr>
        <w:t>万元港币收购李德利持有的</w:t>
      </w:r>
      <w:r>
        <w:rPr>
          <w:rFonts w:ascii="Times New Roman" w:eastAsia="Times New Roman" w:hAnsi="Times New Roman" w:cs="Times New Roman"/>
          <w:color w:val="000000"/>
          <w:spacing w:val="0"/>
          <w:w w:val="100"/>
          <w:position w:val="0"/>
        </w:rPr>
        <w:t xml:space="preserve">Infirasys International Ltd. </w:t>
      </w:r>
      <w:r>
        <w:rPr>
          <w:rFonts w:ascii="Times New Roman" w:eastAsia="Times New Roman" w:hAnsi="Times New Roman" w:cs="Times New Roman"/>
          <w:color w:val="000000"/>
          <w:spacing w:val="0"/>
          <w:w w:val="100"/>
          <w:position w:val="0"/>
        </w:rPr>
        <w:t>30%</w:t>
      </w:r>
      <w:r>
        <w:rPr>
          <w:color w:val="000000"/>
          <w:spacing w:val="0"/>
          <w:w w:val="100"/>
          <w:position w:val="0"/>
        </w:rPr>
        <w:t>的股权，以上股权转让事项已经于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日完成工商变更登记。本次收购完成 后，焦点信息持有</w:t>
      </w:r>
      <w:r>
        <w:rPr>
          <w:rFonts w:ascii="Times New Roman" w:eastAsia="Times New Roman" w:hAnsi="Times New Roman" w:cs="Times New Roman"/>
          <w:color w:val="000000"/>
          <w:spacing w:val="0"/>
          <w:w w:val="100"/>
          <w:position w:val="0"/>
        </w:rPr>
        <w:t xml:space="preserve">Infrasys International Ltd. </w:t>
      </w:r>
      <w:r>
        <w:rPr>
          <w:rFonts w:ascii="Times New Roman" w:eastAsia="Times New Roman" w:hAnsi="Times New Roman" w:cs="Times New Roman"/>
          <w:color w:val="000000"/>
          <w:spacing w:val="0"/>
          <w:w w:val="100"/>
          <w:position w:val="0"/>
        </w:rPr>
        <w:t>100%</w:t>
      </w:r>
      <w:r>
        <w:rPr>
          <w:color w:val="000000"/>
          <w:spacing w:val="0"/>
          <w:w w:val="100"/>
          <w:position w:val="0"/>
        </w:rPr>
        <w:t>股权。公司本次收购使用的是公司自有资金，不构成关联 交易和重大资产重组。</w:t>
      </w:r>
    </w:p>
    <w:p>
      <w:pPr>
        <w:pStyle w:val="Style21"/>
        <w:keepNext/>
        <w:keepLines/>
        <w:widowControl w:val="0"/>
        <w:shd w:val="clear" w:color="auto" w:fill="auto"/>
        <w:bidi w:val="0"/>
        <w:spacing w:before="0" w:after="260" w:line="240" w:lineRule="auto"/>
        <w:ind w:left="0" w:right="0" w:firstLine="0"/>
        <w:jc w:val="both"/>
      </w:pPr>
      <w:bookmarkStart w:id="356" w:name="bookmark356"/>
      <w:bookmarkStart w:id="357" w:name="bookmark357"/>
      <w:bookmarkStart w:id="358" w:name="bookmark358"/>
      <w:r>
        <w:rPr>
          <w:color w:val="000000"/>
          <w:spacing w:val="0"/>
          <w:w w:val="100"/>
          <w:position w:val="0"/>
          <w:sz w:val="24"/>
          <w:szCs w:val="24"/>
        </w:rPr>
        <w:t>十一、公司子公司重要事项</w:t>
      </w:r>
      <w:bookmarkEnd w:id="356"/>
      <w:bookmarkEnd w:id="357"/>
      <w:bookmarkEnd w:id="358"/>
    </w:p>
    <w:p>
      <w:pPr>
        <w:pStyle w:val="Style32"/>
        <w:keepNext w:val="0"/>
        <w:keepLines w:val="0"/>
        <w:widowControl w:val="0"/>
        <w:shd w:val="clear" w:color="auto" w:fill="auto"/>
        <w:tabs>
          <w:tab w:pos="789" w:val="left"/>
        </w:tabs>
        <w:bidi w:val="0"/>
        <w:spacing w:before="0" w:after="40" w:line="312" w:lineRule="exact"/>
        <w:ind w:left="0" w:right="0" w:firstLine="440"/>
        <w:jc w:val="both"/>
      </w:pPr>
      <w:bookmarkStart w:id="359" w:name="bookmark359"/>
      <w:r>
        <w:rPr>
          <w:color w:val="000000"/>
          <w:spacing w:val="0"/>
          <w:w w:val="100"/>
          <w:position w:val="0"/>
        </w:rPr>
        <w:t>1</w:t>
      </w:r>
      <w:bookmarkEnd w:id="359"/>
      <w:r>
        <w:rPr>
          <w:color w:val="000000"/>
          <w:spacing w:val="0"/>
          <w:w w:val="100"/>
          <w:position w:val="0"/>
        </w:rPr>
        <w:t>、</w:t>
        <w:tab/>
        <w:t>公司投资</w:t>
      </w:r>
      <w:r>
        <w:rPr>
          <w:rFonts w:ascii="Times New Roman" w:eastAsia="Times New Roman" w:hAnsi="Times New Roman" w:cs="Times New Roman"/>
          <w:color w:val="000000"/>
          <w:spacing w:val="0"/>
          <w:w w:val="100"/>
          <w:position w:val="0"/>
        </w:rPr>
        <w:t>4,000</w:t>
      </w:r>
      <w:r>
        <w:rPr>
          <w:color w:val="000000"/>
          <w:spacing w:val="0"/>
          <w:w w:val="100"/>
          <w:position w:val="0"/>
        </w:rPr>
        <w:t>万元增资焦点信息技术（香港）有限公司。</w:t>
      </w:r>
    </w:p>
    <w:p>
      <w:pPr>
        <w:pStyle w:val="Style32"/>
        <w:keepNext w:val="0"/>
        <w:keepLines w:val="0"/>
        <w:widowControl w:val="0"/>
        <w:shd w:val="clear" w:color="auto" w:fill="auto"/>
        <w:bidi w:val="0"/>
        <w:spacing w:before="0" w:after="40" w:line="31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日，公司以</w:t>
      </w:r>
      <w:r>
        <w:rPr>
          <w:rFonts w:ascii="Times New Roman" w:eastAsia="Times New Roman" w:hAnsi="Times New Roman" w:cs="Times New Roman"/>
          <w:color w:val="000000"/>
          <w:spacing w:val="0"/>
          <w:w w:val="100"/>
          <w:position w:val="0"/>
        </w:rPr>
        <w:t>4,000</w:t>
      </w:r>
      <w:r>
        <w:rPr>
          <w:color w:val="000000"/>
          <w:spacing w:val="0"/>
          <w:w w:val="100"/>
          <w:position w:val="0"/>
        </w:rPr>
        <w:t>万元人民币向全资子公司焦点信息技术（香港）有限公司增资，公司本次 收购使用的是公司自有资金，不构成关联交易和重大资产重组。该项投资经公司第四届董事会第七次会议 审议通过，详见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日刊登于《中国证券报》、《证券时报》及巨潮资讯网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的《第 四届董事会第七次会议决议公告》（</w:t>
      </w:r>
      <w:r>
        <w:rPr>
          <w:rFonts w:ascii="Times New Roman" w:eastAsia="Times New Roman" w:hAnsi="Times New Roman" w:cs="Times New Roman"/>
          <w:color w:val="000000"/>
          <w:spacing w:val="0"/>
          <w:w w:val="100"/>
          <w:position w:val="0"/>
        </w:rPr>
        <w:t>2013-20</w:t>
      </w:r>
      <w:r>
        <w:rPr>
          <w:color w:val="000000"/>
          <w:spacing w:val="0"/>
          <w:w w:val="100"/>
          <w:position w:val="0"/>
        </w:rPr>
        <w:t>）。</w:t>
      </w:r>
    </w:p>
    <w:p>
      <w:pPr>
        <w:pStyle w:val="Style60"/>
        <w:keepNext w:val="0"/>
        <w:keepLines w:val="0"/>
        <w:widowControl w:val="0"/>
        <w:shd w:val="clear" w:color="auto" w:fill="auto"/>
        <w:tabs>
          <w:tab w:pos="803" w:val="left"/>
        </w:tabs>
        <w:bidi w:val="0"/>
        <w:spacing w:before="0" w:after="40" w:line="312" w:lineRule="exact"/>
        <w:ind w:left="0" w:right="0" w:firstLine="440"/>
        <w:jc w:val="both"/>
      </w:pPr>
      <w:bookmarkStart w:id="360" w:name="bookmark360"/>
      <w:r>
        <w:rPr>
          <w:rFonts w:ascii="SimSun" w:eastAsia="SimSun" w:hAnsi="SimSun" w:cs="SimSun"/>
          <w:color w:val="000000"/>
          <w:spacing w:val="0"/>
          <w:w w:val="100"/>
          <w:position w:val="0"/>
        </w:rPr>
        <w:t>2</w:t>
      </w:r>
      <w:bookmarkEnd w:id="360"/>
      <w:r>
        <w:rPr>
          <w:rFonts w:ascii="SimSun" w:eastAsia="SimSun" w:hAnsi="SimSun" w:cs="SimSun"/>
          <w:color w:val="000000"/>
          <w:spacing w:val="0"/>
          <w:w w:val="100"/>
          <w:position w:val="0"/>
        </w:rPr>
        <w:t>、</w:t>
        <w:tab/>
        <w:t>公司全资子公司焦点信息技术（香港）有限公司收购</w:t>
      </w:r>
      <w:r>
        <w:rPr>
          <w:color w:val="000000"/>
          <w:spacing w:val="0"/>
          <w:w w:val="100"/>
          <w:position w:val="0"/>
        </w:rPr>
        <w:t xml:space="preserve">Infrasys International Limited </w:t>
      </w:r>
      <w:r>
        <w:rPr>
          <w:color w:val="000000"/>
          <w:spacing w:val="0"/>
          <w:w w:val="100"/>
          <w:position w:val="0"/>
        </w:rPr>
        <w:t>30%</w:t>
      </w:r>
      <w:r>
        <w:rPr>
          <w:rFonts w:ascii="SimSun" w:eastAsia="SimSun" w:hAnsi="SimSun" w:cs="SimSun"/>
          <w:color w:val="000000"/>
          <w:spacing w:val="0"/>
          <w:w w:val="100"/>
          <w:position w:val="0"/>
        </w:rPr>
        <w:t>股权。</w:t>
      </w:r>
    </w:p>
    <w:p>
      <w:pPr>
        <w:pStyle w:val="Style32"/>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经公司全资子公司焦点信息技术（香港）有限公司（以下简称“焦点信息”）召开股东会审议通过， 焦点信息与</w:t>
      </w:r>
      <w:r>
        <w:rPr>
          <w:rFonts w:ascii="Times New Roman" w:eastAsia="Times New Roman" w:hAnsi="Times New Roman" w:cs="Times New Roman"/>
          <w:color w:val="000000"/>
          <w:spacing w:val="0"/>
          <w:w w:val="100"/>
          <w:position w:val="0"/>
        </w:rPr>
        <w:t>Infrasys International Limited</w:t>
      </w:r>
      <w:r>
        <w:rPr>
          <w:color w:val="000000"/>
          <w:spacing w:val="0"/>
          <w:w w:val="100"/>
          <w:position w:val="0"/>
        </w:rPr>
        <w:t>签署股权转让协议，以</w:t>
      </w:r>
      <w:r>
        <w:rPr>
          <w:rFonts w:ascii="Times New Roman" w:eastAsia="Times New Roman" w:hAnsi="Times New Roman" w:cs="Times New Roman"/>
          <w:color w:val="000000"/>
          <w:spacing w:val="0"/>
          <w:w w:val="100"/>
          <w:position w:val="0"/>
        </w:rPr>
        <w:t>5439.6</w:t>
      </w:r>
      <w:r>
        <w:rPr>
          <w:color w:val="000000"/>
          <w:spacing w:val="0"/>
          <w:w w:val="100"/>
          <w:position w:val="0"/>
        </w:rPr>
        <w:t>万元港币收购李德利持有的</w:t>
      </w:r>
      <w:r>
        <w:rPr>
          <w:rFonts w:ascii="Times New Roman" w:eastAsia="Times New Roman" w:hAnsi="Times New Roman" w:cs="Times New Roman"/>
          <w:color w:val="000000"/>
          <w:spacing w:val="0"/>
          <w:w w:val="100"/>
          <w:position w:val="0"/>
        </w:rPr>
        <w:t xml:space="preserve">Infrasys International Ltd. </w:t>
      </w:r>
      <w:r>
        <w:rPr>
          <w:rFonts w:ascii="Times New Roman" w:eastAsia="Times New Roman" w:hAnsi="Times New Roman" w:cs="Times New Roman"/>
          <w:color w:val="000000"/>
          <w:spacing w:val="0"/>
          <w:w w:val="100"/>
          <w:position w:val="0"/>
        </w:rPr>
        <w:t>30%</w:t>
      </w:r>
      <w:r>
        <w:rPr>
          <w:color w:val="000000"/>
          <w:spacing w:val="0"/>
          <w:w w:val="100"/>
          <w:position w:val="0"/>
        </w:rPr>
        <w:t>的股权，以上股权转让事项已经于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日完成工商变更登记。本次收购完成 后，焦点信息持有</w:t>
      </w:r>
      <w:r>
        <w:rPr>
          <w:rFonts w:ascii="Times New Roman" w:eastAsia="Times New Roman" w:hAnsi="Times New Roman" w:cs="Times New Roman"/>
          <w:color w:val="000000"/>
          <w:spacing w:val="0"/>
          <w:w w:val="100"/>
          <w:position w:val="0"/>
        </w:rPr>
        <w:t xml:space="preserve">Infrasys International Ltd. </w:t>
      </w:r>
      <w:r>
        <w:rPr>
          <w:rFonts w:ascii="Times New Roman" w:eastAsia="Times New Roman" w:hAnsi="Times New Roman" w:cs="Times New Roman"/>
          <w:color w:val="000000"/>
          <w:spacing w:val="0"/>
          <w:w w:val="100"/>
          <w:position w:val="0"/>
        </w:rPr>
        <w:t>100%</w:t>
      </w:r>
      <w:r>
        <w:rPr>
          <w:color w:val="000000"/>
          <w:spacing w:val="0"/>
          <w:w w:val="100"/>
          <w:position w:val="0"/>
        </w:rPr>
        <w:t>股权。公司本次收购使用的是公司自有资金，不构成关联 交易和重大资产重组。</w:t>
      </w:r>
      <w:r>
        <w:br w:type="page"/>
      </w:r>
    </w:p>
    <w:p>
      <w:pPr>
        <w:pStyle w:val="Style11"/>
        <w:keepNext/>
        <w:keepLines/>
        <w:widowControl w:val="0"/>
        <w:shd w:val="clear" w:color="auto" w:fill="auto"/>
        <w:bidi w:val="0"/>
        <w:spacing w:before="0" w:after="520" w:line="240" w:lineRule="auto"/>
        <w:ind w:left="0" w:right="0" w:firstLine="0"/>
        <w:jc w:val="center"/>
      </w:pPr>
      <w:bookmarkStart w:id="361" w:name="bookmark361"/>
      <w:bookmarkStart w:id="362" w:name="bookmark362"/>
      <w:bookmarkStart w:id="363" w:name="bookmark363"/>
      <w:bookmarkStart w:id="364" w:name="bookmark364"/>
      <w:r>
        <w:rPr>
          <w:color w:val="000000"/>
          <w:spacing w:val="0"/>
          <w:w w:val="100"/>
          <w:position w:val="0"/>
        </w:rPr>
        <w:t>第六节股份变动及股东情况</w:t>
      </w:r>
      <w:bookmarkEnd w:id="362"/>
      <w:bookmarkEnd w:id="363"/>
      <w:bookmarkEnd w:id="364"/>
      <w:bookmarkEnd w:id="361"/>
    </w:p>
    <w:p>
      <w:pPr>
        <w:pStyle w:val="Style21"/>
        <w:keepNext/>
        <w:keepLines/>
        <w:widowControl w:val="0"/>
        <w:shd w:val="clear" w:color="auto" w:fill="auto"/>
        <w:bidi w:val="0"/>
        <w:spacing w:before="0" w:after="36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一</w:t>
      </w:r>
      <w:bookmarkEnd w:id="367"/>
      <w:r>
        <w:rPr>
          <w:color w:val="000000"/>
          <w:spacing w:val="0"/>
          <w:w w:val="100"/>
          <w:position w:val="0"/>
          <w:sz w:val="24"/>
          <w:szCs w:val="24"/>
        </w:rPr>
        <w:t>、股份变动情况</w:t>
      </w:r>
      <w:bookmarkEnd w:id="365"/>
      <w:bookmarkEnd w:id="366"/>
      <w:bookmarkEnd w:id="368"/>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291"/>
        <w:gridCol w:w="979"/>
        <w:gridCol w:w="389"/>
        <w:gridCol w:w="523"/>
        <w:gridCol w:w="931"/>
        <w:gridCol w:w="763"/>
        <w:gridCol w:w="557"/>
        <w:gridCol w:w="1282"/>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 行 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送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180" w:right="0" w:firstLine="0"/>
              <w:jc w:val="left"/>
            </w:pPr>
            <w:r>
              <w:rPr>
                <w:color w:val="000000"/>
                <w:spacing w:val="0"/>
                <w:w w:val="100"/>
                <w:position w:val="0"/>
              </w:rPr>
              <w:t>小 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146,066,445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146,066,445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146,066,445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146,066,445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146,066,445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146,066,445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163,053,555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163,053,555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163,053,555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163,053,555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309,120,000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309,120,000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股份变动的过户情况</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r>
        <w:br w:type="page"/>
      </w:r>
    </w:p>
    <w:p>
      <w:pPr>
        <w:pStyle w:val="Style21"/>
        <w:keepNext/>
        <w:keepLines/>
        <w:widowControl w:val="0"/>
        <w:shd w:val="clear" w:color="auto" w:fill="auto"/>
        <w:bidi w:val="0"/>
        <w:spacing w:before="0" w:after="34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sz w:val="24"/>
          <w:szCs w:val="24"/>
        </w:rPr>
        <w:t>二</w:t>
      </w:r>
      <w:bookmarkEnd w:id="371"/>
      <w:r>
        <w:rPr>
          <w:color w:val="000000"/>
          <w:spacing w:val="0"/>
          <w:w w:val="100"/>
          <w:position w:val="0"/>
          <w:sz w:val="24"/>
          <w:szCs w:val="24"/>
        </w:rPr>
        <w:t>、股东和实际控制人情况</w:t>
      </w:r>
      <w:bookmarkEnd w:id="369"/>
      <w:bookmarkEnd w:id="370"/>
      <w:bookmarkEnd w:id="372"/>
    </w:p>
    <w:p>
      <w:pPr>
        <w:pStyle w:val="Style35"/>
        <w:keepNext/>
        <w:keepLines/>
        <w:widowControl w:val="0"/>
        <w:shd w:val="clear" w:color="auto" w:fill="auto"/>
        <w:bidi w:val="0"/>
        <w:spacing w:before="0" w:after="34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、公司股东数量及持股情况</w:t>
      </w:r>
      <w:bookmarkEnd w:id="373"/>
      <w:bookmarkEnd w:id="374"/>
      <w:bookmarkEnd w:id="3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384"/>
        <w:gridCol w:w="1229"/>
        <w:gridCol w:w="730"/>
        <w:gridCol w:w="1176"/>
        <w:gridCol w:w="523"/>
        <w:gridCol w:w="619"/>
        <w:gridCol w:w="792"/>
        <w:gridCol w:w="365"/>
        <w:gridCol w:w="1046"/>
      </w:tblGrid>
      <w:tr>
        <w:trPr>
          <w:trHeight w:val="408"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tabs>
                <w:tab w:pos="3859" w:val="left"/>
              </w:tabs>
              <w:bidi w:val="0"/>
              <w:spacing w:before="0" w:after="0" w:line="240" w:lineRule="auto"/>
              <w:ind w:left="0" w:right="0" w:firstLine="0"/>
              <w:jc w:val="left"/>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rPr>
              <w:t>4,831</w:t>
            </w:r>
          </w:p>
        </w:tc>
        <w:tc>
          <w:tcPr>
            <w:gridSpan w:val="7"/>
            <w:tcBorders>
              <w:top w:val="single" w:sz="4"/>
              <w:right w:val="single" w:sz="4"/>
            </w:tcBorders>
            <w:shd w:val="clear" w:color="auto" w:fill="D3D3D3"/>
            <w:vAlign w:val="center"/>
          </w:tcPr>
          <w:p>
            <w:pPr>
              <w:pStyle w:val="Style19"/>
              <w:keepNext w:val="0"/>
              <w:keepLines w:val="0"/>
              <w:widowControl w:val="0"/>
              <w:shd w:val="clear" w:color="auto" w:fill="auto"/>
              <w:tabs>
                <w:tab w:pos="4690" w:val="left"/>
              </w:tabs>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7,821</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报告期末持 股数量</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报告期内增 减变动情况</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持有有限售 条件的股份 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持有无限 售条件的 股份数量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194,745,600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146,059,200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48,686,400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焦梅荣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12,900,240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12,900,240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交通银行一富国天益价值证券投资基金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12,889,705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12,889,705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北京业勤投资有限公司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12,272,000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中国工商银行一诺安价值增长股票证券 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3,930,734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3,930,734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全国社保基金一零八组合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3,605,717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3,605,717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3,475,116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3,475,116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中国工商银行一诺安平衡证券投资基金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3,384,900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中国工商银行一富国天惠精选成长混合 型证券投资基金（</w:t>
            </w:r>
            <w:r>
              <w:rPr>
                <w:color w:val="000000"/>
                <w:spacing w:val="0"/>
                <w:w w:val="100"/>
                <w:position w:val="0"/>
                <w:sz w:val="18"/>
                <w:szCs w:val="18"/>
              </w:rPr>
              <w:t>LOF）</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全国社保基金一一四组合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2,164,129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2,164,129</w:t>
            </w:r>
          </w:p>
        </w:tc>
      </w:tr>
      <w:tr>
        <w:trPr>
          <w:trHeight w:val="710"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本公司股东焦梅荣为本公司控股股东李仲初之岳母，李仲初持有 本公司</w:t>
            </w:r>
            <w:r>
              <w:rPr>
                <w:rFonts w:ascii="Times New Roman" w:eastAsia="Times New Roman" w:hAnsi="Times New Roman" w:cs="Times New Roman"/>
                <w:color w:val="000000"/>
                <w:spacing w:val="0"/>
                <w:w w:val="100"/>
                <w:position w:val="0"/>
              </w:rPr>
              <w:t>63%</w:t>
            </w:r>
            <w:r>
              <w:rPr>
                <w:color w:val="000000"/>
                <w:spacing w:val="0"/>
                <w:w w:val="100"/>
                <w:position w:val="0"/>
              </w:rPr>
              <w:t>的股份，焦梅荣持有本公司</w:t>
            </w:r>
            <w:r>
              <w:rPr>
                <w:rFonts w:ascii="Times New Roman" w:eastAsia="Times New Roman" w:hAnsi="Times New Roman" w:cs="Times New Roman"/>
                <w:color w:val="000000"/>
                <w:spacing w:val="0"/>
                <w:w w:val="100"/>
                <w:position w:val="0"/>
              </w:rPr>
              <w:t>4.17%</w:t>
            </w:r>
            <w:r>
              <w:rPr>
                <w:color w:val="000000"/>
                <w:spacing w:val="0"/>
                <w:w w:val="100"/>
                <w:position w:val="0"/>
              </w:rPr>
              <w:t>的股份。与有限售 条件的其他股东之间不存在关联关系，也不属于一致行动人。未 知其他股东相互之间是否存在关联关系，也未知是否属于《上市 公司信息披露管理办法》中规定的一致行动人。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 售条件股份数量</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48,686,400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48,686,400</w:t>
            </w:r>
          </w:p>
        </w:tc>
      </w:tr>
      <w:tr>
        <w:trPr>
          <w:trHeight w:val="403"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焦梅荣</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12,900,240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12,900,240</w:t>
            </w:r>
          </w:p>
        </w:tc>
      </w:tr>
      <w:tr>
        <w:trPr>
          <w:trHeight w:val="403"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交通银行一富国天益价值证券投资基金</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12,889,705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12,889,705</w:t>
            </w:r>
          </w:p>
        </w:tc>
      </w:tr>
      <w:tr>
        <w:trPr>
          <w:trHeight w:val="398"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北京业勤投资有限公司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12,272,000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12,272,000</w:t>
            </w:r>
          </w:p>
        </w:tc>
      </w:tr>
      <w:tr>
        <w:trPr>
          <w:trHeight w:val="408" w:hRule="exact"/>
        </w:trPr>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中国工商银行一诺安价值增长股票证券投资基金</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3,930,734</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3,930,734</w:t>
            </w:r>
          </w:p>
        </w:tc>
      </w:tr>
    </w:tbl>
    <w:p>
      <w:pPr>
        <w:widowControl w:val="0"/>
        <w:spacing w:line="1" w:lineRule="exact"/>
      </w:pPr>
      <w:r>
        <w:br w:type="page"/>
      </w:r>
    </w:p>
    <w:tbl>
      <w:tblPr>
        <w:tblOverlap w:val="never"/>
        <w:jc w:val="center"/>
        <w:tblLayout w:type="fixed"/>
      </w:tblPr>
      <w:tblGrid>
        <w:gridCol w:w="5342"/>
        <w:gridCol w:w="1699"/>
        <w:gridCol w:w="1411"/>
        <w:gridCol w:w="141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全国社保基金一零八组合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3,605,717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3,605,717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3,475,116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3,475,116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中国工商银行一诺安平衡证券投资基金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3,384,900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3,384,900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中国工商银行一富国天惠精选成长混合型证券投资基金</w:t>
            </w:r>
            <w:r>
              <w:rPr>
                <w:color w:val="000000"/>
                <w:spacing w:val="0"/>
                <w:w w:val="100"/>
                <w:position w:val="0"/>
                <w:sz w:val="18"/>
                <w:szCs w:val="18"/>
              </w:rPr>
              <w:t>（LOF）</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全国社保基金一一四组合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2,164,129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2,164,129</w:t>
            </w:r>
          </w:p>
        </w:tc>
      </w:tr>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本公司股东焦梅荣为本公司控股股东李仲初之岳母，李 仲初持有本公司</w:t>
            </w:r>
            <w:r>
              <w:rPr>
                <w:rFonts w:ascii="Times New Roman" w:eastAsia="Times New Roman" w:hAnsi="Times New Roman" w:cs="Times New Roman"/>
                <w:color w:val="000000"/>
                <w:spacing w:val="0"/>
                <w:w w:val="100"/>
                <w:position w:val="0"/>
              </w:rPr>
              <w:t>63%</w:t>
            </w:r>
            <w:r>
              <w:rPr>
                <w:color w:val="000000"/>
                <w:spacing w:val="0"/>
                <w:w w:val="100"/>
                <w:position w:val="0"/>
              </w:rPr>
              <w:t>的股份，焦梅荣持有本公司</w:t>
            </w:r>
            <w:r>
              <w:rPr>
                <w:rFonts w:ascii="Times New Roman" w:eastAsia="Times New Roman" w:hAnsi="Times New Roman" w:cs="Times New Roman"/>
                <w:color w:val="000000"/>
                <w:spacing w:val="0"/>
                <w:w w:val="100"/>
                <w:position w:val="0"/>
              </w:rPr>
              <w:t xml:space="preserve">4.17% </w:t>
            </w:r>
            <w:r>
              <w:rPr>
                <w:color w:val="000000"/>
                <w:spacing w:val="0"/>
                <w:w w:val="100"/>
                <w:position w:val="0"/>
              </w:rPr>
              <w:t>的股份。与有限售条件的其他股东之间不存在关联关 系，也不属于一致行动人。未知其他股东相互之间是否 存在关联关系，也未知是否属于《上市公司信息披露管 理办法》中规定的一致行动人。</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前十大股东参与融资融券业务股东情况说明（如有）</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公司股东在报告期内是否进行约定购回交易 口是"否</w:t>
      </w:r>
    </w:p>
    <w:p>
      <w:pPr>
        <w:pStyle w:val="Style35"/>
        <w:keepNext/>
        <w:keepLines/>
        <w:widowControl w:val="0"/>
        <w:shd w:val="clear" w:color="auto" w:fill="auto"/>
        <w:bidi w:val="0"/>
        <w:spacing w:before="0" w:after="24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、公司控股股东情况</w:t>
      </w:r>
      <w:bookmarkEnd w:id="377"/>
      <w:bookmarkEnd w:id="378"/>
      <w:bookmarkEnd w:id="380"/>
    </w:p>
    <w:p>
      <w:pPr>
        <w:pStyle w:val="Style2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自然人</w:t>
      </w:r>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本公司董事会董事、董事长兼总裁。</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除石基信息外，过去</w:t>
            </w:r>
            <w:r>
              <w:rPr>
                <w:rFonts w:ascii="Times New Roman" w:eastAsia="Times New Roman" w:hAnsi="Times New Roman" w:cs="Times New Roman"/>
                <w:color w:val="000000"/>
                <w:spacing w:val="0"/>
                <w:w w:val="100"/>
                <w:position w:val="0"/>
              </w:rPr>
              <w:t>10</w:t>
            </w:r>
            <w:r>
              <w:rPr>
                <w:color w:val="000000"/>
                <w:spacing w:val="0"/>
                <w:w w:val="100"/>
                <w:position w:val="0"/>
              </w:rPr>
              <w:t>年未曾控股其他的境内外上市公司。</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、公司实际控制人情况</w:t>
      </w:r>
      <w:bookmarkEnd w:id="381"/>
      <w:bookmarkEnd w:id="382"/>
      <w:bookmarkEnd w:id="38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本公司董事会董事、董事长兼总裁。</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除石基信息外，过去</w:t>
            </w:r>
            <w:r>
              <w:rPr>
                <w:rFonts w:ascii="Times New Roman" w:eastAsia="Times New Roman" w:hAnsi="Times New Roman" w:cs="Times New Roman"/>
                <w:color w:val="000000"/>
                <w:spacing w:val="0"/>
                <w:w w:val="100"/>
                <w:position w:val="0"/>
              </w:rPr>
              <w:t>10</w:t>
            </w:r>
            <w:r>
              <w:rPr>
                <w:color w:val="000000"/>
                <w:spacing w:val="0"/>
                <w:w w:val="100"/>
                <w:position w:val="0"/>
              </w:rPr>
              <w:t>年未曾控股其他的境内外上市公司。</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121285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stretch/>
                  </pic:blipFill>
                  <pic:spPr>
                    <a:xfrm>
                      <a:ext cx="4590415" cy="1212850"/>
                    </a:xfrm>
                    <a:prstGeom prst="rect"/>
                  </pic:spPr>
                </pic:pic>
              </a:graphicData>
            </a:graphic>
          </wp:inline>
        </w:drawing>
      </w:r>
    </w:p>
    <w:p>
      <w:pPr>
        <w:widowControl w:val="0"/>
        <w:spacing w:after="37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r>
        <w:br w:type="page"/>
      </w:r>
    </w:p>
    <w:p>
      <w:pPr>
        <w:pStyle w:val="Style65"/>
        <w:keepNext/>
        <w:keepLines/>
        <w:widowControl w:val="0"/>
        <w:shd w:val="clear" w:color="auto" w:fill="auto"/>
        <w:bidi w:val="0"/>
        <w:spacing w:before="0" w:after="520" w:line="240" w:lineRule="auto"/>
        <w:ind w:left="0" w:right="0" w:firstLine="0"/>
        <w:jc w:val="center"/>
      </w:pPr>
      <w:bookmarkStart w:id="385" w:name="bookmark385"/>
      <w:bookmarkStart w:id="386" w:name="bookmark386"/>
      <w:bookmarkStart w:id="387" w:name="bookmark387"/>
      <w:bookmarkStart w:id="388" w:name="bookmark388"/>
      <w:r>
        <w:rPr>
          <w:color w:val="000000"/>
          <w:spacing w:val="0"/>
          <w:w w:val="100"/>
          <w:position w:val="0"/>
        </w:rPr>
        <w:t>第七节董事、监事、高级管理人员和员工情况</w:t>
      </w:r>
      <w:bookmarkEnd w:id="386"/>
      <w:bookmarkEnd w:id="387"/>
      <w:bookmarkEnd w:id="388"/>
      <w:bookmarkEnd w:id="385"/>
    </w:p>
    <w:p>
      <w:pPr>
        <w:pStyle w:val="Style21"/>
        <w:keepNext/>
        <w:keepLines/>
        <w:widowControl w:val="0"/>
        <w:shd w:val="clear" w:color="auto" w:fill="auto"/>
        <w:bidi w:val="0"/>
        <w:spacing w:before="0" w:after="32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sz w:val="24"/>
          <w:szCs w:val="24"/>
        </w:rPr>
        <w:t>一</w:t>
      </w:r>
      <w:bookmarkEnd w:id="391"/>
      <w:r>
        <w:rPr>
          <w:color w:val="000000"/>
          <w:spacing w:val="0"/>
          <w:w w:val="100"/>
          <w:position w:val="0"/>
          <w:sz w:val="24"/>
          <w:szCs w:val="24"/>
        </w:rPr>
        <w:t>、董事、监事和高级管理人员持股变动</w:t>
      </w:r>
      <w:bookmarkEnd w:id="389"/>
      <w:bookmarkEnd w:id="390"/>
      <w:bookmarkEnd w:id="392"/>
    </w:p>
    <w:tbl>
      <w:tblPr>
        <w:tblOverlap w:val="never"/>
        <w:jc w:val="center"/>
        <w:tblLayout w:type="fixed"/>
      </w:tblPr>
      <w:tblGrid>
        <w:gridCol w:w="816"/>
        <w:gridCol w:w="974"/>
        <w:gridCol w:w="614"/>
        <w:gridCol w:w="432"/>
        <w:gridCol w:w="571"/>
        <w:gridCol w:w="1037"/>
        <w:gridCol w:w="1171"/>
        <w:gridCol w:w="1123"/>
        <w:gridCol w:w="749"/>
        <w:gridCol w:w="1027"/>
        <w:gridCol w:w="1349"/>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98" w:lineRule="exact"/>
              <w:ind w:left="0" w:right="0" w:firstLine="0"/>
              <w:jc w:val="center"/>
            </w:pPr>
            <w:r>
              <w:rPr>
                <w:color w:val="000000"/>
                <w:spacing w:val="0"/>
                <w:w w:val="100"/>
                <w:position w:val="0"/>
              </w:rPr>
              <w:t>本期减持 股份数量</w:t>
            </w:r>
          </w:p>
          <w:p>
            <w:pPr>
              <w:pStyle w:val="Style19"/>
              <w:keepNext w:val="0"/>
              <w:keepLines w:val="0"/>
              <w:widowControl w:val="0"/>
              <w:shd w:val="clear" w:color="auto" w:fill="auto"/>
              <w:bidi w:val="0"/>
              <w:spacing w:before="0" w:after="0" w:line="298"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期末持股数</w:t>
            </w:r>
          </w:p>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 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194,745,600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194,745,600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 总裁、财 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郑大立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阎丽明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邹小杰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副总裁兼 董事会秘 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张广杰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王淑杰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p>
    <w:tbl>
      <w:tblPr>
        <w:tblOverlap w:val="never"/>
        <w:jc w:val="center"/>
        <w:tblLayout w:type="fixed"/>
      </w:tblPr>
      <w:tblGrid>
        <w:gridCol w:w="816"/>
        <w:gridCol w:w="974"/>
        <w:gridCol w:w="614"/>
        <w:gridCol w:w="432"/>
        <w:gridCol w:w="571"/>
        <w:gridCol w:w="1037"/>
        <w:gridCol w:w="1171"/>
        <w:gridCol w:w="1123"/>
        <w:gridCol w:w="749"/>
        <w:gridCol w:w="1027"/>
        <w:gridCol w:w="1349"/>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194,755,260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194,755,260</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二</w:t>
      </w:r>
      <w:bookmarkEnd w:id="395"/>
      <w:r>
        <w:rPr>
          <w:color w:val="000000"/>
          <w:spacing w:val="0"/>
          <w:w w:val="100"/>
          <w:position w:val="0"/>
          <w:sz w:val="24"/>
          <w:szCs w:val="24"/>
        </w:rPr>
        <w:t>、任职情况</w:t>
      </w:r>
      <w:bookmarkEnd w:id="393"/>
      <w:bookmarkEnd w:id="394"/>
      <w:bookmarkEnd w:id="396"/>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6"/>
        <w:keepNext w:val="0"/>
        <w:keepLines w:val="0"/>
        <w:widowControl w:val="0"/>
        <w:shd w:val="clear" w:color="auto" w:fill="auto"/>
        <w:bidi w:val="0"/>
        <w:spacing w:before="0" w:after="0" w:line="315" w:lineRule="exact"/>
        <w:ind w:left="0" w:right="0" w:firstLine="200"/>
        <w:jc w:val="left"/>
      </w:pPr>
      <w:bookmarkStart w:id="397" w:name="bookmark397"/>
      <w:r>
        <w:rPr>
          <w:b/>
          <w:bCs/>
          <w:color w:val="000000"/>
          <w:spacing w:val="0"/>
          <w:w w:val="100"/>
          <w:position w:val="0"/>
        </w:rPr>
        <w:t>（</w:t>
      </w:r>
      <w:bookmarkEnd w:id="397"/>
      <w:r>
        <w:rPr>
          <w:b/>
          <w:bCs/>
          <w:color w:val="000000"/>
          <w:spacing w:val="0"/>
          <w:w w:val="100"/>
          <w:position w:val="0"/>
        </w:rPr>
        <w:t>一）董事</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李仲初</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年，中国公民，工学硕士，工程师，本公司创始人及控股股东，</w:t>
      </w:r>
      <w:r>
        <w:rPr>
          <w:rFonts w:ascii="Times New Roman" w:eastAsia="Times New Roman" w:hAnsi="Times New Roman" w:cs="Times New Roman"/>
          <w:color w:val="000000"/>
          <w:spacing w:val="0"/>
          <w:w w:val="100"/>
          <w:position w:val="0"/>
        </w:rPr>
        <w:t>1984</w:t>
      </w:r>
      <w:r>
        <w:rPr>
          <w:color w:val="000000"/>
          <w:spacing w:val="0"/>
          <w:w w:val="100"/>
          <w:position w:val="0"/>
        </w:rPr>
        <w:t>年毕业于武汉大学空间 物理系，获得理学学士学位，</w:t>
      </w:r>
      <w:r>
        <w:rPr>
          <w:rFonts w:ascii="Times New Roman" w:eastAsia="Times New Roman" w:hAnsi="Times New Roman" w:cs="Times New Roman"/>
          <w:color w:val="000000"/>
          <w:spacing w:val="0"/>
          <w:w w:val="100"/>
          <w:position w:val="0"/>
        </w:rPr>
        <w:t>1987</w:t>
      </w:r>
      <w:r>
        <w:rPr>
          <w:color w:val="000000"/>
          <w:spacing w:val="0"/>
          <w:w w:val="100"/>
          <w:position w:val="0"/>
        </w:rPr>
        <w:t>年获得原国家航天部第二研究院光电技术专业工学硕士学位。曾先后任职于国家航天部某 研究所、国家某重点实验室。现任本公司第五届董事会董事、董事长兼总裁。</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赖德源</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年，中华人民共和国香港特别行政区居民，本科学历，毕业于香港理工学院电子工程系。曾先 后任职于香港地下铁路有限公司、香港国辉电脑有限公司，</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月先后担任富达自动化管理系统（上海） 有限公司（该公司为</w:t>
      </w:r>
      <w:r>
        <w:rPr>
          <w:rFonts w:ascii="Times New Roman" w:eastAsia="Times New Roman" w:hAnsi="Times New Roman" w:cs="Times New Roman"/>
          <w:color w:val="000000"/>
          <w:spacing w:val="0"/>
          <w:w w:val="100"/>
          <w:position w:val="0"/>
        </w:rPr>
        <w:t>MICROS</w:t>
      </w:r>
      <w:r>
        <w:rPr>
          <w:color w:val="000000"/>
          <w:spacing w:val="0"/>
          <w:w w:val="100"/>
          <w:position w:val="0"/>
        </w:rPr>
        <w:t>在中国设立的全资子公司）董事总经理、香港</w:t>
      </w:r>
      <w:r>
        <w:rPr>
          <w:rFonts w:ascii="Times New Roman" w:eastAsia="Times New Roman" w:hAnsi="Times New Roman" w:cs="Times New Roman"/>
          <w:color w:val="000000"/>
          <w:spacing w:val="0"/>
          <w:w w:val="100"/>
          <w:position w:val="0"/>
        </w:rPr>
        <w:t>MOVIELINK</w:t>
      </w:r>
      <w:r>
        <w:rPr>
          <w:color w:val="000000"/>
          <w:spacing w:val="0"/>
          <w:w w:val="100"/>
          <w:position w:val="0"/>
        </w:rPr>
        <w:t>公司总经理，至今担任本公司董事、 副总裁、财务总监。</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郑大立</w:t>
      </w:r>
      <w:r>
        <w:rPr>
          <w:color w:val="000000"/>
          <w:spacing w:val="0"/>
          <w:w w:val="100"/>
          <w:position w:val="0"/>
        </w:rPr>
        <w:t>，男，出生于</w:t>
      </w:r>
      <w:r>
        <w:rPr>
          <w:rFonts w:ascii="Times New Roman" w:eastAsia="Times New Roman" w:hAnsi="Times New Roman" w:cs="Times New Roman"/>
          <w:color w:val="000000"/>
          <w:spacing w:val="0"/>
          <w:w w:val="100"/>
          <w:position w:val="0"/>
        </w:rPr>
        <w:t>1971</w:t>
      </w:r>
      <w:r>
        <w:rPr>
          <w:color w:val="000000"/>
          <w:spacing w:val="0"/>
          <w:w w:val="100"/>
          <w:position w:val="0"/>
        </w:rPr>
        <w:t>年，中国公民，研究生学历。曾经任职于申银万国证券股份有限公司、上海格雷特投资管理 有限公司，曾任上海易积通电子商务有限公司董事。现任上海易积通电子商务有限公司董事长、秦皇岛天业通联重工股份有 限公司董事、上海唯图投资管理有限公司执行董事及法定代表人、本公司董事。</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刘剑锋</w:t>
      </w:r>
      <w:r>
        <w:rPr>
          <w:color w:val="000000"/>
          <w:spacing w:val="0"/>
          <w:w w:val="100"/>
          <w:position w:val="0"/>
        </w:rPr>
        <w:t>，男，出生于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年，中国公民，无永久境外居留权。澳大利亚新南威尔士大学金融专业商学硕士；合肥工业大 学工学学士；高级会计师、美国注册金融分析师</w:t>
      </w:r>
      <w:r>
        <w:rPr>
          <w:color w:val="000000"/>
          <w:spacing w:val="0"/>
          <w:w w:val="100"/>
          <w:position w:val="0"/>
        </w:rPr>
        <w:t>（</w:t>
      </w:r>
      <w:r>
        <w:rPr>
          <w:rFonts w:ascii="Times New Roman" w:eastAsia="Times New Roman" w:hAnsi="Times New Roman" w:cs="Times New Roman"/>
          <w:color w:val="000000"/>
          <w:spacing w:val="0"/>
          <w:w w:val="100"/>
          <w:position w:val="0"/>
        </w:rPr>
        <w:t>CFA</w:t>
      </w:r>
      <w:r>
        <w:rPr>
          <w:color w:val="000000"/>
          <w:spacing w:val="0"/>
          <w:w w:val="100"/>
          <w:position w:val="0"/>
        </w:rPr>
        <w:t>）。</w:t>
      </w:r>
      <w:r>
        <w:rPr>
          <w:color w:val="000000"/>
          <w:spacing w:val="0"/>
          <w:w w:val="100"/>
          <w:position w:val="0"/>
        </w:rPr>
        <w:t>曾任北京水泵厂财务处副处长、中软总公司北京富士通系统工程 有限公司中方财务总监、北电网络通讯工程有限公司财务总监、沈阳北电通信有限公司财务总监、北电网络（中国）有限公 司高级财务分析师、北京北纬通信科技股份有限公司独立董事。现任上海科惠价值投资管理有限公司董事总经理、索通发展 股份有限公司监事、本公司独立董事。</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阎丽明</w:t>
      </w:r>
      <w:r>
        <w:rPr>
          <w:color w:val="000000"/>
          <w:spacing w:val="0"/>
          <w:w w:val="100"/>
          <w:position w:val="0"/>
        </w:rPr>
        <w:t>，女，出生于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年，中国公民，毕业于中国人民大学，会计学学士。具有注册会计师、注册税务师、注册评估 师、国际内部审计师和证券从业资格。曾任中国船舶总公司汾西机器厂成本核算科长、深圳奥克兰机械有限公司财务总监、 太原会计师事务所部门经理、山西晋元会计师事务所合伙人、山西天元会计师事务所合伙人、中联会计师事务所有限公司合 伙人、副主任会计师。现任中兴财光华会计师事务所副主任会计师、本公司独立董事。</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邹小杰</w:t>
      </w:r>
      <w:r>
        <w:rPr>
          <w:color w:val="000000"/>
          <w:spacing w:val="0"/>
          <w:w w:val="100"/>
          <w:position w:val="0"/>
        </w:rPr>
        <w:t>，男，出生于</w:t>
      </w:r>
      <w:r>
        <w:rPr>
          <w:rFonts w:ascii="Times New Roman" w:eastAsia="Times New Roman" w:hAnsi="Times New Roman" w:cs="Times New Roman"/>
          <w:color w:val="000000"/>
          <w:spacing w:val="0"/>
          <w:w w:val="100"/>
          <w:position w:val="0"/>
        </w:rPr>
        <w:t>1964</w:t>
      </w:r>
      <w:r>
        <w:rPr>
          <w:color w:val="000000"/>
          <w:spacing w:val="0"/>
          <w:w w:val="100"/>
          <w:position w:val="0"/>
        </w:rPr>
        <w:t>年，中国公民，毕业于北京经济学院（现为首都经济贸易大学）贸易经济系，经济学硕士。 先后就职于广播电视部无线局、电子工业部第三研究所和中国科学器材进出口总公司从事科研、技术贸易和经营管理工作， 现任北京广学文化教育开发中心主任，本公司独立董事。</w:t>
      </w:r>
    </w:p>
    <w:p>
      <w:pPr>
        <w:pStyle w:val="Style26"/>
        <w:keepNext w:val="0"/>
        <w:keepLines w:val="0"/>
        <w:widowControl w:val="0"/>
        <w:shd w:val="clear" w:color="auto" w:fill="auto"/>
        <w:bidi w:val="0"/>
        <w:spacing w:before="0" w:after="0" w:line="315" w:lineRule="exact"/>
        <w:ind w:left="0" w:right="0" w:firstLine="0"/>
        <w:jc w:val="left"/>
      </w:pPr>
      <w:bookmarkStart w:id="398" w:name="bookmark398"/>
      <w:r>
        <w:rPr>
          <w:b/>
          <w:bCs/>
          <w:color w:val="000000"/>
          <w:spacing w:val="0"/>
          <w:w w:val="100"/>
          <w:position w:val="0"/>
        </w:rPr>
        <w:t>（</w:t>
      </w:r>
      <w:bookmarkEnd w:id="398"/>
      <w:r>
        <w:rPr>
          <w:b/>
          <w:bCs/>
          <w:color w:val="000000"/>
          <w:spacing w:val="0"/>
          <w:w w:val="100"/>
          <w:position w:val="0"/>
        </w:rPr>
        <w:t>二）监事</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郭明</w:t>
      </w:r>
      <w:r>
        <w:rPr>
          <w:color w:val="000000"/>
          <w:spacing w:val="0"/>
          <w:w w:val="100"/>
          <w:position w:val="0"/>
        </w:rPr>
        <w:t>，男，出生于</w:t>
      </w:r>
      <w:r>
        <w:rPr>
          <w:rFonts w:ascii="Times New Roman" w:eastAsia="Times New Roman" w:hAnsi="Times New Roman" w:cs="Times New Roman"/>
          <w:color w:val="000000"/>
          <w:spacing w:val="0"/>
          <w:w w:val="100"/>
          <w:position w:val="0"/>
        </w:rPr>
        <w:t>1956</w:t>
      </w:r>
      <w:r>
        <w:rPr>
          <w:color w:val="000000"/>
          <w:spacing w:val="0"/>
          <w:w w:val="100"/>
          <w:position w:val="0"/>
        </w:rPr>
        <w:t>年，经济师，大专学历，毕业于长春职工大学。</w:t>
      </w:r>
      <w:r>
        <w:rPr>
          <w:rFonts w:ascii="Times New Roman" w:eastAsia="Times New Roman" w:hAnsi="Times New Roman" w:cs="Times New Roman"/>
          <w:color w:val="000000"/>
          <w:spacing w:val="0"/>
          <w:w w:val="100"/>
          <w:position w:val="0"/>
        </w:rPr>
        <w:t>1977</w:t>
      </w:r>
      <w:r>
        <w:rPr>
          <w:color w:val="000000"/>
          <w:spacing w:val="0"/>
          <w:w w:val="100"/>
          <w:position w:val="0"/>
        </w:rPr>
        <w:t>年起先后任职于长春市电车公司、长春市公 共交通总公司、长春市煤气公司东郊煤气厂。自</w:t>
      </w:r>
      <w:r>
        <w:rPr>
          <w:rFonts w:ascii="Times New Roman" w:eastAsia="Times New Roman" w:hAnsi="Times New Roman" w:cs="Times New Roman"/>
          <w:color w:val="000000"/>
          <w:spacing w:val="0"/>
          <w:w w:val="100"/>
          <w:position w:val="0"/>
        </w:rPr>
        <w:t>1993</w:t>
      </w:r>
      <w:r>
        <w:rPr>
          <w:color w:val="000000"/>
          <w:spacing w:val="0"/>
          <w:w w:val="100"/>
          <w:position w:val="0"/>
        </w:rPr>
        <w:t>年起先后参与长春振兴实业股份有限公司、长春康达医疗器械股份有限 公司的股份制改造及上市工作，曾任董事会秘书、总经济师；</w:t>
      </w:r>
      <w:r>
        <w:rPr>
          <w:rFonts w:ascii="Times New Roman" w:eastAsia="Times New Roman" w:hAnsi="Times New Roman" w:cs="Times New Roman"/>
          <w:color w:val="000000"/>
          <w:spacing w:val="0"/>
          <w:w w:val="100"/>
          <w:position w:val="0"/>
        </w:rPr>
        <w:t>1999</w:t>
      </w:r>
      <w:r>
        <w:rPr>
          <w:color w:val="000000"/>
          <w:spacing w:val="0"/>
          <w:w w:val="100"/>
          <w:position w:val="0"/>
        </w:rPr>
        <w:t>年起任长春燃气股份有限公司董事、证券投资部经理，</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月历任本公司董事、副总经理、董事会秘书，现任本公司第五届监事会主席。</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张广杰</w:t>
      </w:r>
      <w:r>
        <w:rPr>
          <w:color w:val="000000"/>
          <w:spacing w:val="0"/>
          <w:w w:val="100"/>
          <w:position w:val="0"/>
        </w:rPr>
        <w:t>，男，出生于</w:t>
      </w:r>
      <w:r>
        <w:rPr>
          <w:rFonts w:ascii="Times New Roman" w:eastAsia="Times New Roman" w:hAnsi="Times New Roman" w:cs="Times New Roman"/>
          <w:color w:val="000000"/>
          <w:spacing w:val="0"/>
          <w:w w:val="100"/>
          <w:position w:val="0"/>
        </w:rPr>
        <w:t>1960</w:t>
      </w:r>
      <w:r>
        <w:rPr>
          <w:color w:val="000000"/>
          <w:spacing w:val="0"/>
          <w:w w:val="100"/>
          <w:position w:val="0"/>
        </w:rPr>
        <w:t>年，毕业于首都师范大学数学系，先后就职于航天工业部第二研究院二零七所、北京香格里拉 大饭店，任助理工程师、电脑部经理。自</w:t>
      </w:r>
      <w:r>
        <w:rPr>
          <w:rFonts w:ascii="Times New Roman" w:eastAsia="Times New Roman" w:hAnsi="Times New Roman" w:cs="Times New Roman"/>
          <w:color w:val="000000"/>
          <w:spacing w:val="0"/>
          <w:w w:val="100"/>
          <w:position w:val="0"/>
        </w:rPr>
        <w:t>2001</w:t>
      </w:r>
      <w:r>
        <w:rPr>
          <w:color w:val="000000"/>
          <w:spacing w:val="0"/>
          <w:w w:val="100"/>
          <w:position w:val="0"/>
        </w:rPr>
        <w:t>年起在北京中长石基信息技术股份有限公司就职，现任本公司第五届监事会监 事。</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王淑杰</w:t>
      </w:r>
      <w:r>
        <w:rPr>
          <w:color w:val="000000"/>
          <w:spacing w:val="0"/>
          <w:w w:val="100"/>
          <w:position w:val="0"/>
        </w:rPr>
        <w:t>，女，出生于</w:t>
      </w:r>
      <w:r>
        <w:rPr>
          <w:rFonts w:ascii="Times New Roman" w:eastAsia="Times New Roman" w:hAnsi="Times New Roman" w:cs="Times New Roman"/>
          <w:color w:val="000000"/>
          <w:spacing w:val="0"/>
          <w:w w:val="100"/>
          <w:position w:val="0"/>
        </w:rPr>
        <w:t>1968</w:t>
      </w:r>
      <w:r>
        <w:rPr>
          <w:color w:val="000000"/>
          <w:spacing w:val="0"/>
          <w:w w:val="100"/>
          <w:position w:val="0"/>
        </w:rPr>
        <w:t>年，硕士学位，</w:t>
      </w:r>
      <w:r>
        <w:rPr>
          <w:rFonts w:ascii="Times New Roman" w:eastAsia="Times New Roman" w:hAnsi="Times New Roman" w:cs="Times New Roman"/>
          <w:color w:val="000000"/>
          <w:spacing w:val="0"/>
          <w:w w:val="100"/>
          <w:position w:val="0"/>
        </w:rPr>
        <w:t>1991</w:t>
      </w:r>
      <w:r>
        <w:rPr>
          <w:color w:val="000000"/>
          <w:spacing w:val="0"/>
          <w:w w:val="100"/>
          <w:position w:val="0"/>
        </w:rPr>
        <w:t>年毕业于北京航空航天大学机械制造专业，获学学士学位。</w:t>
      </w:r>
      <w:r>
        <w:rPr>
          <w:rFonts w:ascii="Times New Roman" w:eastAsia="Times New Roman" w:hAnsi="Times New Roman" w:cs="Times New Roman"/>
          <w:color w:val="000000"/>
          <w:spacing w:val="0"/>
          <w:w w:val="100"/>
          <w:position w:val="0"/>
        </w:rPr>
        <w:t>1991</w:t>
      </w:r>
      <w:r>
        <w:rPr>
          <w:color w:val="000000"/>
          <w:spacing w:val="0"/>
          <w:w w:val="100"/>
          <w:position w:val="0"/>
        </w:rPr>
        <w:t>年 至</w:t>
      </w:r>
      <w:r>
        <w:rPr>
          <w:rFonts w:ascii="Times New Roman" w:eastAsia="Times New Roman" w:hAnsi="Times New Roman" w:cs="Times New Roman"/>
          <w:color w:val="000000"/>
          <w:spacing w:val="0"/>
          <w:w w:val="100"/>
          <w:position w:val="0"/>
        </w:rPr>
        <w:t>1994</w:t>
      </w:r>
      <w:r>
        <w:rPr>
          <w:color w:val="000000"/>
          <w:spacing w:val="0"/>
          <w:w w:val="100"/>
          <w:position w:val="0"/>
        </w:rPr>
        <w:t>年在中国航天工业总公司第二研究院从事机械设计工作，</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年工作于北京商品交易所，</w:t>
      </w:r>
      <w:r>
        <w:rPr>
          <w:rFonts w:ascii="Times New Roman" w:eastAsia="Times New Roman" w:hAnsi="Times New Roman" w:cs="Times New Roman"/>
          <w:color w:val="000000"/>
          <w:spacing w:val="0"/>
          <w:w w:val="100"/>
          <w:position w:val="0"/>
        </w:rPr>
        <w:t>1998</w:t>
      </w:r>
      <w:r>
        <w:rPr>
          <w:color w:val="000000"/>
          <w:spacing w:val="0"/>
          <w:w w:val="100"/>
          <w:position w:val="0"/>
        </w:rPr>
        <w:t>年 至</w:t>
      </w:r>
      <w:r>
        <w:rPr>
          <w:rFonts w:ascii="Times New Roman" w:eastAsia="Times New Roman" w:hAnsi="Times New Roman" w:cs="Times New Roman"/>
          <w:color w:val="000000"/>
          <w:spacing w:val="0"/>
          <w:w w:val="100"/>
          <w:position w:val="0"/>
        </w:rPr>
        <w:t>2000</w:t>
      </w:r>
      <w:r>
        <w:rPr>
          <w:color w:val="000000"/>
          <w:spacing w:val="0"/>
          <w:w w:val="100"/>
          <w:position w:val="0"/>
        </w:rPr>
        <w:t>年在首都经济贸易大学经济系研究生班学习并毕业，自</w:t>
      </w:r>
      <w:r>
        <w:rPr>
          <w:rFonts w:ascii="Times New Roman" w:eastAsia="Times New Roman" w:hAnsi="Times New Roman" w:cs="Times New Roman"/>
          <w:color w:val="000000"/>
          <w:spacing w:val="0"/>
          <w:w w:val="100"/>
          <w:position w:val="0"/>
        </w:rPr>
        <w:t>1998</w:t>
      </w:r>
      <w:r>
        <w:rPr>
          <w:color w:val="000000"/>
          <w:spacing w:val="0"/>
          <w:w w:val="100"/>
          <w:position w:val="0"/>
        </w:rPr>
        <w:t>年起就职于本公司，从事客户服务工作。历任本公司第 三届、第四届监事会职工监事。现任本公司第五届监事会职工监事。</w:t>
      </w:r>
    </w:p>
    <w:p>
      <w:pPr>
        <w:pStyle w:val="Style26"/>
        <w:keepNext w:val="0"/>
        <w:keepLines w:val="0"/>
        <w:widowControl w:val="0"/>
        <w:shd w:val="clear" w:color="auto" w:fill="auto"/>
        <w:bidi w:val="0"/>
        <w:spacing w:before="0" w:after="0" w:line="315" w:lineRule="exact"/>
        <w:ind w:left="0" w:right="0" w:firstLine="460"/>
        <w:jc w:val="both"/>
      </w:pPr>
      <w:bookmarkStart w:id="399" w:name="bookmark399"/>
      <w:r>
        <w:rPr>
          <w:b/>
          <w:bCs/>
          <w:color w:val="000000"/>
          <w:spacing w:val="0"/>
          <w:w w:val="100"/>
          <w:position w:val="0"/>
        </w:rPr>
        <w:t>（</w:t>
      </w:r>
      <w:bookmarkEnd w:id="399"/>
      <w:r>
        <w:rPr>
          <w:b/>
          <w:bCs/>
          <w:color w:val="000000"/>
          <w:spacing w:val="0"/>
          <w:w w:val="100"/>
          <w:position w:val="0"/>
        </w:rPr>
        <w:t>三）高级管理人员</w:t>
      </w:r>
    </w:p>
    <w:p>
      <w:pPr>
        <w:pStyle w:val="Style26"/>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罗志明</w:t>
      </w:r>
      <w:r>
        <w:rPr>
          <w:color w:val="000000"/>
          <w:spacing w:val="0"/>
          <w:w w:val="100"/>
          <w:position w:val="0"/>
        </w:rPr>
        <w:t>，男，出生于</w:t>
      </w:r>
      <w:r>
        <w:rPr>
          <w:rFonts w:ascii="Times New Roman" w:eastAsia="Times New Roman" w:hAnsi="Times New Roman" w:cs="Times New Roman"/>
          <w:color w:val="000000"/>
          <w:spacing w:val="0"/>
          <w:w w:val="100"/>
          <w:position w:val="0"/>
        </w:rPr>
        <w:t>1964</w:t>
      </w:r>
      <w:r>
        <w:rPr>
          <w:color w:val="000000"/>
          <w:spacing w:val="0"/>
          <w:w w:val="100"/>
          <w:position w:val="0"/>
        </w:rPr>
        <w:t xml:space="preserve">年，学士学位，毕业于北京航空航天大学计算机软件专业。曾先后任职于北京市计算机中心和 </w:t>
      </w:r>
      <w:r>
        <w:rPr>
          <w:color w:val="000000"/>
          <w:spacing w:val="0"/>
          <w:w w:val="100"/>
          <w:position w:val="0"/>
        </w:rPr>
        <w:t>北京王府饭店电脑部。</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月担任酒店业资讯系统（</w:t>
      </w:r>
      <w:r>
        <w:rPr>
          <w:rFonts w:ascii="Times New Roman" w:eastAsia="Times New Roman" w:hAnsi="Times New Roman" w:cs="Times New Roman"/>
          <w:color w:val="000000"/>
          <w:spacing w:val="0"/>
          <w:w w:val="100"/>
          <w:position w:val="0"/>
        </w:rPr>
        <w:t>HIS</w:t>
      </w:r>
      <w:r>
        <w:rPr>
          <w:color w:val="000000"/>
          <w:spacing w:val="0"/>
          <w:w w:val="100"/>
          <w:position w:val="0"/>
        </w:rPr>
        <w:t>）</w:t>
      </w:r>
      <w:r>
        <w:rPr>
          <w:color w:val="000000"/>
          <w:spacing w:val="0"/>
          <w:w w:val="100"/>
          <w:position w:val="0"/>
        </w:rPr>
        <w:t>北京办事处经理，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月担任 </w:t>
      </w:r>
      <w:r>
        <w:rPr>
          <w:rFonts w:ascii="Times New Roman" w:eastAsia="Times New Roman" w:hAnsi="Times New Roman" w:cs="Times New Roman"/>
          <w:color w:val="000000"/>
          <w:spacing w:val="0"/>
          <w:w w:val="100"/>
          <w:position w:val="0"/>
        </w:rPr>
        <w:t>MICROS</w:t>
      </w:r>
      <w:r>
        <w:rPr>
          <w:color w:val="000000"/>
          <w:spacing w:val="0"/>
          <w:w w:val="100"/>
          <w:position w:val="0"/>
        </w:rPr>
        <w:t>-</w:t>
      </w:r>
      <w:r>
        <w:rPr>
          <w:rFonts w:ascii="Times New Roman" w:eastAsia="Times New Roman" w:hAnsi="Times New Roman" w:cs="Times New Roman"/>
          <w:color w:val="000000"/>
          <w:spacing w:val="0"/>
          <w:w w:val="100"/>
          <w:position w:val="0"/>
        </w:rPr>
        <w:t>FIDELIO</w:t>
      </w:r>
      <w:r>
        <w:rPr>
          <w:color w:val="000000"/>
          <w:spacing w:val="0"/>
          <w:w w:val="100"/>
          <w:position w:val="0"/>
        </w:rPr>
        <w:t>（</w:t>
      </w:r>
      <w:r>
        <w:rPr>
          <w:color w:val="000000"/>
          <w:spacing w:val="0"/>
          <w:w w:val="100"/>
          <w:position w:val="0"/>
        </w:rPr>
        <w:t>中国）有限公司市场销售总监，</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月就职于本公司，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月至今担任本公司副总裁。</w:t>
      </w:r>
    </w:p>
    <w:p>
      <w:pPr>
        <w:pStyle w:val="Style26"/>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关东玉</w:t>
      </w:r>
      <w:r>
        <w:rPr>
          <w:color w:val="000000"/>
          <w:spacing w:val="0"/>
          <w:w w:val="100"/>
          <w:position w:val="0"/>
        </w:rPr>
        <w:t>，男，出生于</w:t>
      </w:r>
      <w:r>
        <w:rPr>
          <w:rFonts w:ascii="Times New Roman" w:eastAsia="Times New Roman" w:hAnsi="Times New Roman" w:cs="Times New Roman"/>
          <w:color w:val="000000"/>
          <w:spacing w:val="0"/>
          <w:w w:val="100"/>
          <w:position w:val="0"/>
        </w:rPr>
        <w:t>1963</w:t>
      </w:r>
      <w:r>
        <w:rPr>
          <w:color w:val="000000"/>
          <w:spacing w:val="0"/>
          <w:w w:val="100"/>
          <w:position w:val="0"/>
        </w:rPr>
        <w:t>年，中国公民，学士学位，毕业于国防科技大学电子技术系。</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1988</w:t>
      </w:r>
      <w:r>
        <w:rPr>
          <w:color w:val="000000"/>
          <w:spacing w:val="0"/>
          <w:w w:val="100"/>
          <w:position w:val="0"/>
        </w:rPr>
        <w:t>年任职于空军科研 部某研究所，</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年期间先后任北京丽都假日酒店电脑部工程师、香港锦标公司工程师及中国区经理、香港鑫宇公 司中国区经理。</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年任香港现化电脑系统有限公司中国区副总经理、香港现化电脑系统有限公司北京代表处首席 代表，</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月任现化电脑系统（北京）有限公司副总裁，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月至今担任公司副总裁。</w:t>
      </w:r>
    </w:p>
    <w:p>
      <w:pPr>
        <w:pStyle w:val="Style26"/>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王敏敏</w:t>
      </w:r>
      <w:r>
        <w:rPr>
          <w:color w:val="000000"/>
          <w:spacing w:val="0"/>
          <w:w w:val="100"/>
          <w:position w:val="0"/>
        </w:rPr>
        <w:t>，女，出生于</w:t>
      </w:r>
      <w:r>
        <w:rPr>
          <w:rFonts w:ascii="Times New Roman" w:eastAsia="Times New Roman" w:hAnsi="Times New Roman" w:cs="Times New Roman"/>
          <w:color w:val="000000"/>
          <w:spacing w:val="0"/>
          <w:w w:val="100"/>
          <w:position w:val="0"/>
        </w:rPr>
        <w:t>1962</w:t>
      </w:r>
      <w:r>
        <w:rPr>
          <w:color w:val="000000"/>
          <w:spacing w:val="0"/>
          <w:w w:val="100"/>
          <w:position w:val="0"/>
        </w:rPr>
        <w:t>年，中国公民，学士学位，</w:t>
      </w:r>
      <w:r>
        <w:rPr>
          <w:rFonts w:ascii="Times New Roman" w:eastAsia="Times New Roman" w:hAnsi="Times New Roman" w:cs="Times New Roman"/>
          <w:color w:val="000000"/>
          <w:spacing w:val="0"/>
          <w:w w:val="100"/>
          <w:position w:val="0"/>
        </w:rPr>
        <w:t>1983</w:t>
      </w:r>
      <w:r>
        <w:rPr>
          <w:color w:val="000000"/>
          <w:spacing w:val="0"/>
          <w:w w:val="100"/>
          <w:position w:val="0"/>
        </w:rPr>
        <w:t>年毕业于东北大学计算机科学系。</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1997</w:t>
      </w:r>
      <w:r>
        <w:rPr>
          <w:color w:val="000000"/>
          <w:spacing w:val="0"/>
          <w:w w:val="100"/>
          <w:position w:val="0"/>
        </w:rPr>
        <w:t>年任职于 浙江省计算技术研究所，</w:t>
      </w:r>
      <w:r>
        <w:rPr>
          <w:rFonts w:ascii="Times New Roman" w:eastAsia="Times New Roman" w:hAnsi="Times New Roman" w:cs="Times New Roman"/>
          <w:color w:val="000000"/>
          <w:spacing w:val="0"/>
          <w:w w:val="100"/>
          <w:position w:val="0"/>
        </w:rPr>
        <w:t>1998</w:t>
      </w:r>
      <w:r>
        <w:rPr>
          <w:color w:val="000000"/>
          <w:spacing w:val="0"/>
          <w:w w:val="100"/>
          <w:position w:val="0"/>
        </w:rPr>
        <w:t>年至今先后任杭州西软科技有限公司常务副总经理、总经理。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月至今担任本公司副总 裁。</w:t>
      </w:r>
    </w:p>
    <w:p>
      <w:pPr>
        <w:pStyle w:val="Style26"/>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罗芳</w:t>
      </w:r>
      <w:r>
        <w:rPr>
          <w:color w:val="000000"/>
          <w:spacing w:val="0"/>
          <w:w w:val="100"/>
          <w:position w:val="0"/>
        </w:rPr>
        <w:t>，女，出生于</w:t>
      </w:r>
      <w:r>
        <w:rPr>
          <w:rFonts w:ascii="Times New Roman" w:eastAsia="Times New Roman" w:hAnsi="Times New Roman" w:cs="Times New Roman"/>
          <w:color w:val="000000"/>
          <w:spacing w:val="0"/>
          <w:w w:val="100"/>
          <w:position w:val="0"/>
        </w:rPr>
        <w:t>1978</w:t>
      </w:r>
      <w:r>
        <w:rPr>
          <w:color w:val="000000"/>
          <w:spacing w:val="0"/>
          <w:w w:val="100"/>
          <w:position w:val="0"/>
        </w:rPr>
        <w:t>年，中国公民，理学、经济学双学士，副研究员。毕业于北京大学技术物理系应用化学专业、 北京大学中国经济研究中心经济学专业。</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月就职于中国核科技信息与经济研究院，从事核科技 情报研究工作。</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月至今担任本公司副总裁、董事会秘书。</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100" w:line="311"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778"/>
        <w:gridCol w:w="2726"/>
        <w:gridCol w:w="1339"/>
        <w:gridCol w:w="1766"/>
        <w:gridCol w:w="1733"/>
        <w:gridCol w:w="1166"/>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郑大立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上海易积通电子商务有限公司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郑大立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秦皇岛天业通联重工股份有限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郑大立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上海唯图投资管理有限公司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上海科惠价值投资管理有限公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索通发展股份有限公司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阎丽明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中兴财光华会计师事务所有限 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副主任会计师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邹小杰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北京广学文化教育开发中心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gridSpan w:val="4"/>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三</w:t>
      </w:r>
      <w:bookmarkEnd w:id="402"/>
      <w:r>
        <w:rPr>
          <w:color w:val="000000"/>
          <w:spacing w:val="0"/>
          <w:w w:val="100"/>
          <w:position w:val="0"/>
          <w:sz w:val="24"/>
          <w:szCs w:val="24"/>
        </w:rPr>
        <w:t>、董事、监事、高级管理人员报酬情况</w:t>
      </w:r>
      <w:bookmarkEnd w:id="400"/>
      <w:bookmarkEnd w:id="401"/>
      <w:bookmarkEnd w:id="403"/>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tabs>
          <w:tab w:pos="764" w:val="left"/>
        </w:tabs>
        <w:bidi w:val="0"/>
        <w:spacing w:before="0" w:after="0" w:line="314" w:lineRule="exact"/>
        <w:ind w:left="0" w:right="0" w:firstLine="440"/>
        <w:jc w:val="left"/>
      </w:pPr>
      <w:bookmarkStart w:id="404" w:name="bookmark404"/>
      <w:r>
        <w:rPr>
          <w:color w:val="000000"/>
          <w:spacing w:val="0"/>
          <w:w w:val="100"/>
          <w:position w:val="0"/>
        </w:rPr>
        <w:t>1</w:t>
      </w:r>
      <w:bookmarkEnd w:id="404"/>
      <w:r>
        <w:rPr>
          <w:color w:val="000000"/>
          <w:spacing w:val="0"/>
          <w:w w:val="100"/>
          <w:position w:val="0"/>
        </w:rPr>
        <w:t>、</w:t>
        <w:tab/>
        <w:t>董事、监事、高级管理人员报酬的决策程序：公司设立董事会薪酬委员会，负责公司董事、监事 和高级管理人员的薪酬考核工作。根据公司《董事会薪酬委员会工作细则》的规定，薪酬委员会提出公司 董事的薪酬政策、计划和方案报经董事会同意后，提交股东大会审议通过后方可实施；公司经理人员的薪 酬分配方案报经董事会批准。独立董事津贴标准由本公司股东大会决议通过。</w:t>
      </w:r>
    </w:p>
    <w:p>
      <w:pPr>
        <w:pStyle w:val="Style32"/>
        <w:keepNext w:val="0"/>
        <w:keepLines w:val="0"/>
        <w:widowControl w:val="0"/>
        <w:shd w:val="clear" w:color="auto" w:fill="auto"/>
        <w:tabs>
          <w:tab w:pos="764" w:val="left"/>
        </w:tabs>
        <w:bidi w:val="0"/>
        <w:spacing w:before="0" w:after="0" w:line="314" w:lineRule="exact"/>
        <w:ind w:left="0" w:right="0" w:firstLine="440"/>
        <w:jc w:val="left"/>
      </w:pPr>
      <w:bookmarkStart w:id="405" w:name="bookmark405"/>
      <w:r>
        <w:rPr>
          <w:color w:val="000000"/>
          <w:spacing w:val="0"/>
          <w:w w:val="100"/>
          <w:position w:val="0"/>
        </w:rPr>
        <w:t>2</w:t>
      </w:r>
      <w:bookmarkEnd w:id="405"/>
      <w:r>
        <w:rPr>
          <w:color w:val="000000"/>
          <w:spacing w:val="0"/>
          <w:w w:val="100"/>
          <w:position w:val="0"/>
        </w:rPr>
        <w:t>、</w:t>
        <w:tab/>
        <w:t>高级管理人员报酬确定依据：公司高级管理人员的报酬根据公司《高级管人员薪酬考核制度》的 规定执行。</w:t>
      </w:r>
      <w:r>
        <w:br w:type="page"/>
      </w:r>
    </w:p>
    <w:p>
      <w:pPr>
        <w:pStyle w:val="Style32"/>
        <w:keepNext w:val="0"/>
        <w:keepLines w:val="0"/>
        <w:widowControl w:val="0"/>
        <w:shd w:val="clear" w:color="auto" w:fill="auto"/>
        <w:bidi w:val="0"/>
        <w:spacing w:before="0" w:after="460" w:line="302" w:lineRule="exact"/>
        <w:ind w:left="0" w:right="0" w:firstLine="520"/>
        <w:jc w:val="left"/>
      </w:pPr>
      <w:bookmarkStart w:id="406" w:name="bookmark406"/>
      <w:r>
        <w:rPr>
          <w:color w:val="000000"/>
          <w:spacing w:val="0"/>
          <w:w w:val="100"/>
          <w:position w:val="0"/>
        </w:rPr>
        <w:t>3</w:t>
      </w:r>
      <w:bookmarkEnd w:id="406"/>
      <w:r>
        <w:rPr>
          <w:color w:val="000000"/>
          <w:spacing w:val="0"/>
          <w:w w:val="100"/>
          <w:position w:val="0"/>
        </w:rPr>
        <w:t>、董事、监事、高级管理人员报酬实际支付情况：</w:t>
      </w:r>
      <w:r>
        <w:rPr>
          <w:color w:val="000000"/>
          <w:spacing w:val="0"/>
          <w:w w:val="100"/>
          <w:position w:val="0"/>
        </w:rPr>
        <w:t>2013</w:t>
      </w:r>
      <w:r>
        <w:rPr>
          <w:color w:val="000000"/>
          <w:spacing w:val="0"/>
          <w:w w:val="100"/>
          <w:position w:val="0"/>
        </w:rPr>
        <w:t>年度公司实际支付董事、监事、高级管理人 员的薪酬合计为</w:t>
      </w:r>
      <w:r>
        <w:rPr>
          <w:color w:val="000000"/>
          <w:spacing w:val="0"/>
          <w:w w:val="100"/>
          <w:position w:val="0"/>
        </w:rPr>
        <w:t xml:space="preserve">377. </w:t>
      </w:r>
      <w:r>
        <w:rPr>
          <w:color w:val="000000"/>
          <w:spacing w:val="0"/>
          <w:w w:val="100"/>
          <w:position w:val="0"/>
        </w:rPr>
        <w:t>61</w:t>
      </w:r>
      <w:r>
        <w:rPr>
          <w:color w:val="000000"/>
          <w:spacing w:val="0"/>
          <w:w w:val="100"/>
          <w:position w:val="0"/>
        </w:rPr>
        <w:t>万元；其中独立董事年度津贴为</w:t>
      </w:r>
      <w:r>
        <w:rPr>
          <w:color w:val="000000"/>
          <w:spacing w:val="0"/>
          <w:w w:val="100"/>
          <w:position w:val="0"/>
        </w:rPr>
        <w:t>5</w:t>
      </w:r>
      <w:r>
        <w:rPr>
          <w:color w:val="000000"/>
          <w:spacing w:val="0"/>
          <w:w w:val="100"/>
          <w:position w:val="0"/>
        </w:rPr>
        <w:t>万元</w:t>
      </w:r>
      <w:r>
        <w:rPr>
          <w:color w:val="000000"/>
          <w:spacing w:val="0"/>
          <w:w w:val="100"/>
          <w:position w:val="0"/>
        </w:rPr>
        <w:t>/</w:t>
      </w:r>
      <w:r>
        <w:rPr>
          <w:color w:val="000000"/>
          <w:spacing w:val="0"/>
          <w:w w:val="100"/>
          <w:position w:val="0"/>
        </w:rPr>
        <w:t>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31"/>
        <w:gridCol w:w="2117"/>
        <w:gridCol w:w="614"/>
        <w:gridCol w:w="542"/>
        <w:gridCol w:w="734"/>
        <w:gridCol w:w="1334"/>
        <w:gridCol w:w="1498"/>
        <w:gridCol w:w="181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从股东单位获得 的报酬总额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报告期末实际所得</w:t>
            </w:r>
          </w:p>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郑大立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阎丽明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邹小杰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61.97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55.99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王敏敏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41.47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19.57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张广杰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王淑杰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20.75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郭田勇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377.61</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sz w:val="24"/>
          <w:szCs w:val="24"/>
        </w:rPr>
        <w:t>四</w:t>
      </w:r>
      <w:bookmarkEnd w:id="409"/>
      <w:r>
        <w:rPr>
          <w:color w:val="000000"/>
          <w:spacing w:val="0"/>
          <w:w w:val="100"/>
          <w:position w:val="0"/>
          <w:sz w:val="24"/>
          <w:szCs w:val="24"/>
        </w:rPr>
        <w:t>、公司董事、监事、高级管理人员变动情况</w:t>
      </w:r>
      <w:bookmarkEnd w:id="407"/>
      <w:bookmarkEnd w:id="408"/>
      <w:bookmarkEnd w:id="410"/>
    </w:p>
    <w:tbl>
      <w:tblPr>
        <w:tblOverlap w:val="never"/>
        <w:jc w:val="center"/>
        <w:tblLayout w:type="fixed"/>
      </w:tblPr>
      <w:tblGrid>
        <w:gridCol w:w="926"/>
        <w:gridCol w:w="1224"/>
        <w:gridCol w:w="970"/>
        <w:gridCol w:w="1747"/>
        <w:gridCol w:w="49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任期满离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公司第四届董事会于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日任期届满，独立董事 郭田勇于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日因任职期满离任。</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邹小杰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经公司第四届董事会提名委员会提名，公司第四届董事会第九 次会议及公司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年第二次临时股东大会审议通过《关于公 司董事会换届选举第五届董事会独立董事的议案》，同意选举 邹小杰先生为独立董事，任期自股东大会通过之日起三年。</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sz w:val="24"/>
          <w:szCs w:val="24"/>
        </w:rPr>
        <w:t>五</w:t>
      </w:r>
      <w:bookmarkEnd w:id="413"/>
      <w:r>
        <w:rPr>
          <w:color w:val="000000"/>
          <w:spacing w:val="0"/>
          <w:w w:val="100"/>
          <w:position w:val="0"/>
          <w:sz w:val="24"/>
          <w:szCs w:val="24"/>
        </w:rPr>
        <w:t>、报告期核心技术团队或关键技术人员变动情况（非董事、监事、高级管理人员）</w:t>
      </w:r>
      <w:bookmarkEnd w:id="411"/>
      <w:bookmarkEnd w:id="412"/>
      <w:bookmarkEnd w:id="414"/>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报告期内，公司未发生核心技术团队或关键技术人员变动情况。</w:t>
      </w:r>
      <w:r>
        <w:br w:type="page"/>
      </w:r>
    </w:p>
    <w:p>
      <w:pPr>
        <w:pStyle w:val="Style21"/>
        <w:keepNext/>
        <w:keepLines/>
        <w:widowControl w:val="0"/>
        <w:shd w:val="clear" w:color="auto" w:fill="auto"/>
        <w:bidi w:val="0"/>
        <w:spacing w:before="0" w:after="34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sz w:val="24"/>
          <w:szCs w:val="24"/>
        </w:rPr>
        <w:t>六</w:t>
      </w:r>
      <w:bookmarkEnd w:id="417"/>
      <w:r>
        <w:rPr>
          <w:color w:val="000000"/>
          <w:spacing w:val="0"/>
          <w:w w:val="100"/>
          <w:position w:val="0"/>
          <w:sz w:val="24"/>
          <w:szCs w:val="24"/>
        </w:rPr>
        <w:t>、公司员工情况</w:t>
      </w:r>
      <w:bookmarkEnd w:id="415"/>
      <w:bookmarkEnd w:id="416"/>
      <w:bookmarkEnd w:id="418"/>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日，本公司在职员工为</w:t>
      </w:r>
      <w:r>
        <w:rPr>
          <w:rFonts w:ascii="Times New Roman" w:eastAsia="Times New Roman" w:hAnsi="Times New Roman" w:cs="Times New Roman"/>
          <w:color w:val="000000"/>
          <w:spacing w:val="0"/>
          <w:w w:val="100"/>
          <w:position w:val="0"/>
        </w:rPr>
        <w:t>1438</w:t>
      </w:r>
      <w:r>
        <w:rPr>
          <w:color w:val="000000"/>
          <w:spacing w:val="0"/>
          <w:w w:val="100"/>
          <w:position w:val="0"/>
        </w:rPr>
        <w:t>人。</w:t>
      </w:r>
    </w:p>
    <w:p>
      <w:pPr>
        <w:pStyle w:val="Style32"/>
        <w:keepNext w:val="0"/>
        <w:keepLines w:val="0"/>
        <w:widowControl w:val="0"/>
        <w:shd w:val="clear" w:color="auto" w:fill="auto"/>
        <w:bidi w:val="0"/>
        <w:spacing w:before="0" w:after="80" w:line="240" w:lineRule="auto"/>
        <w:ind w:left="0" w:right="0" w:firstLine="0"/>
        <w:jc w:val="left"/>
      </w:pPr>
      <w:bookmarkStart w:id="419" w:name="bookmark419"/>
      <w:r>
        <w:rPr>
          <w:rFonts w:ascii="Times New Roman" w:eastAsia="Times New Roman" w:hAnsi="Times New Roman" w:cs="Times New Roman"/>
          <w:color w:val="000000"/>
          <w:spacing w:val="0"/>
          <w:w w:val="100"/>
          <w:position w:val="0"/>
        </w:rPr>
        <w:t>1</w:t>
      </w:r>
      <w:bookmarkEnd w:id="419"/>
      <w:r>
        <w:rPr>
          <w:color w:val="000000"/>
          <w:spacing w:val="0"/>
          <w:w w:val="100"/>
          <w:position w:val="0"/>
        </w:rPr>
        <w:t>、员工专业构成</w:t>
      </w:r>
    </w:p>
    <w:p>
      <w:pPr>
        <w:pStyle w:val="Style35"/>
        <w:keepNext/>
        <w:keepLines/>
        <w:widowControl w:val="0"/>
        <w:shd w:val="clear" w:color="auto" w:fill="auto"/>
        <w:tabs>
          <w:tab w:pos="2968" w:val="left"/>
        </w:tabs>
        <w:bidi w:val="0"/>
        <w:spacing w:before="0" w:after="80" w:line="240" w:lineRule="auto"/>
        <w:ind w:left="0" w:right="0" w:firstLine="1000"/>
        <w:jc w:val="left"/>
      </w:pPr>
      <w:bookmarkStart w:id="420" w:name="bookmark420"/>
      <w:bookmarkStart w:id="421" w:name="bookmark421"/>
      <w:bookmarkStart w:id="422" w:name="bookmark422"/>
      <w:r>
        <w:rPr>
          <w:color w:val="000000"/>
          <w:spacing w:val="0"/>
          <w:w w:val="100"/>
          <w:position w:val="0"/>
        </w:rPr>
        <w:t>专业类别</w:t>
        <w:tab/>
        <w:t>员工人数 占员工总数的比例</w:t>
      </w:r>
      <w:bookmarkEnd w:id="420"/>
      <w:bookmarkEnd w:id="421"/>
      <w:bookmarkEnd w:id="422"/>
    </w:p>
    <w:p>
      <w:pPr>
        <w:pStyle w:val="Style60"/>
        <w:keepNext w:val="0"/>
        <w:keepLines w:val="0"/>
        <w:widowControl w:val="0"/>
        <w:shd w:val="clear" w:color="auto" w:fill="auto"/>
        <w:tabs>
          <w:tab w:pos="3279" w:val="left"/>
          <w:tab w:pos="4777" w:val="left"/>
        </w:tabs>
        <w:bidi w:val="0"/>
        <w:spacing w:before="0" w:line="240" w:lineRule="auto"/>
        <w:ind w:left="0" w:right="0"/>
        <w:jc w:val="left"/>
      </w:pPr>
      <w:r>
        <w:rPr>
          <w:rFonts w:ascii="SimSun" w:eastAsia="SimSun" w:hAnsi="SimSun" w:cs="SimSun"/>
          <w:color w:val="000000"/>
          <w:spacing w:val="0"/>
          <w:w w:val="100"/>
          <w:position w:val="0"/>
        </w:rPr>
        <w:t>销售人员</w:t>
        <w:tab/>
      </w:r>
      <w:r>
        <w:rPr>
          <w:color w:val="000000"/>
          <w:spacing w:val="0"/>
          <w:w w:val="100"/>
          <w:position w:val="0"/>
        </w:rPr>
        <w:t>215</w:t>
        <w:tab/>
        <w:t>14.95%</w:t>
      </w:r>
    </w:p>
    <w:p>
      <w:pPr>
        <w:pStyle w:val="Style32"/>
        <w:keepNext w:val="0"/>
        <w:keepLines w:val="0"/>
        <w:widowControl w:val="0"/>
        <w:shd w:val="clear" w:color="auto" w:fill="auto"/>
        <w:tabs>
          <w:tab w:pos="4777" w:val="left"/>
        </w:tabs>
        <w:bidi w:val="0"/>
        <w:spacing w:before="0" w:after="80" w:line="240" w:lineRule="auto"/>
        <w:ind w:left="0" w:right="0" w:firstLine="0"/>
        <w:jc w:val="left"/>
      </w:pPr>
      <w:r>
        <w:rPr>
          <w:color w:val="000000"/>
          <w:spacing w:val="0"/>
          <w:w w:val="100"/>
          <w:position w:val="0"/>
        </w:rPr>
        <w:t xml:space="preserve">技术人员（不含研发人员） </w:t>
      </w:r>
      <w:r>
        <w:rPr>
          <w:rFonts w:ascii="Times New Roman" w:eastAsia="Times New Roman" w:hAnsi="Times New Roman" w:cs="Times New Roman"/>
          <w:color w:val="000000"/>
          <w:spacing w:val="0"/>
          <w:w w:val="100"/>
          <w:position w:val="0"/>
        </w:rPr>
        <w:t>703</w:t>
        <w:tab/>
        <w:t>48.89%</w:t>
      </w:r>
    </w:p>
    <w:p>
      <w:pPr>
        <w:pStyle w:val="Style60"/>
        <w:keepNext w:val="0"/>
        <w:keepLines w:val="0"/>
        <w:widowControl w:val="0"/>
        <w:shd w:val="clear" w:color="auto" w:fill="auto"/>
        <w:tabs>
          <w:tab w:pos="3279" w:val="left"/>
          <w:tab w:pos="4777" w:val="left"/>
        </w:tabs>
        <w:bidi w:val="0"/>
        <w:spacing w:before="0" w:line="240" w:lineRule="auto"/>
        <w:ind w:left="0" w:right="0"/>
        <w:jc w:val="left"/>
      </w:pPr>
      <w:r>
        <w:rPr>
          <w:rFonts w:ascii="SimSun" w:eastAsia="SimSun" w:hAnsi="SimSun" w:cs="SimSun"/>
          <w:color w:val="000000"/>
          <w:spacing w:val="0"/>
          <w:w w:val="100"/>
          <w:position w:val="0"/>
        </w:rPr>
        <w:t>研发人员</w:t>
        <w:tab/>
      </w:r>
      <w:r>
        <w:rPr>
          <w:color w:val="000000"/>
          <w:spacing w:val="0"/>
          <w:w w:val="100"/>
          <w:position w:val="0"/>
        </w:rPr>
        <w:t>257</w:t>
        <w:tab/>
        <w:t>17.87%</w:t>
      </w:r>
    </w:p>
    <w:p>
      <w:pPr>
        <w:pStyle w:val="Style60"/>
        <w:keepNext w:val="0"/>
        <w:keepLines w:val="0"/>
        <w:widowControl w:val="0"/>
        <w:shd w:val="clear" w:color="auto" w:fill="auto"/>
        <w:tabs>
          <w:tab w:pos="3279" w:val="left"/>
          <w:tab w:pos="4777" w:val="left"/>
        </w:tabs>
        <w:bidi w:val="0"/>
        <w:spacing w:before="0" w:line="240" w:lineRule="auto"/>
        <w:ind w:left="0" w:right="0"/>
        <w:jc w:val="left"/>
      </w:pPr>
      <w:r>
        <w:rPr>
          <w:rFonts w:ascii="SimSun" w:eastAsia="SimSun" w:hAnsi="SimSun" w:cs="SimSun"/>
          <w:color w:val="000000"/>
          <w:spacing w:val="0"/>
          <w:w w:val="100"/>
          <w:position w:val="0"/>
        </w:rPr>
        <w:t>财务人员</w:t>
        <w:tab/>
      </w:r>
      <w:r>
        <w:rPr>
          <w:color w:val="000000"/>
          <w:spacing w:val="0"/>
          <w:w w:val="100"/>
          <w:position w:val="0"/>
        </w:rPr>
        <w:t>60</w:t>
        <w:tab/>
        <w:t>4.17%</w:t>
      </w:r>
    </w:p>
    <w:p>
      <w:pPr>
        <w:pStyle w:val="Style60"/>
        <w:keepNext w:val="0"/>
        <w:keepLines w:val="0"/>
        <w:widowControl w:val="0"/>
        <w:shd w:val="clear" w:color="auto" w:fill="auto"/>
        <w:tabs>
          <w:tab w:pos="3279" w:val="left"/>
          <w:tab w:pos="4777" w:val="left"/>
        </w:tabs>
        <w:bidi w:val="0"/>
        <w:spacing w:before="0" w:line="240" w:lineRule="auto"/>
        <w:ind w:left="0" w:right="0"/>
        <w:jc w:val="left"/>
      </w:pPr>
      <w:r>
        <w:rPr>
          <w:rFonts w:ascii="SimSun" w:eastAsia="SimSun" w:hAnsi="SimSun" w:cs="SimSun"/>
          <w:color w:val="000000"/>
          <w:spacing w:val="0"/>
          <w:w w:val="100"/>
          <w:position w:val="0"/>
        </w:rPr>
        <w:t>行政人员</w:t>
        <w:tab/>
      </w:r>
      <w:r>
        <w:rPr>
          <w:color w:val="000000"/>
          <w:spacing w:val="0"/>
          <w:w w:val="100"/>
          <w:position w:val="0"/>
        </w:rPr>
        <w:t>120</w:t>
        <w:tab/>
        <w:t>8.34%</w:t>
      </w:r>
    </w:p>
    <w:p>
      <w:pPr>
        <w:pStyle w:val="Style60"/>
        <w:keepNext w:val="0"/>
        <w:keepLines w:val="0"/>
        <w:widowControl w:val="0"/>
        <w:shd w:val="clear" w:color="auto" w:fill="auto"/>
        <w:tabs>
          <w:tab w:pos="3279" w:val="left"/>
          <w:tab w:pos="4777" w:val="left"/>
        </w:tabs>
        <w:bidi w:val="0"/>
        <w:spacing w:before="0" w:line="240" w:lineRule="auto"/>
        <w:ind w:left="0" w:right="0"/>
        <w:jc w:val="left"/>
      </w:pPr>
      <w:r>
        <w:rPr>
          <w:rFonts w:ascii="SimSun" w:eastAsia="SimSun" w:hAnsi="SimSun" w:cs="SimSun"/>
          <w:color w:val="000000"/>
          <w:spacing w:val="0"/>
          <w:w w:val="100"/>
          <w:position w:val="0"/>
        </w:rPr>
        <w:t>管理人员</w:t>
        <w:tab/>
      </w:r>
      <w:r>
        <w:rPr>
          <w:color w:val="000000"/>
          <w:spacing w:val="0"/>
          <w:w w:val="100"/>
          <w:position w:val="0"/>
        </w:rPr>
        <w:t>83</w:t>
        <w:tab/>
        <w:t>5.77%</w:t>
      </w:r>
    </w:p>
    <w:p>
      <w:pPr>
        <w:widowControl w:val="0"/>
        <w:spacing w:line="1" w:lineRule="exact"/>
      </w:pPr>
      <w:r>
        <w:drawing>
          <wp:anchor distT="277495" distB="0" distL="0" distR="0" simplePos="0" relativeHeight="125829378" behindDoc="0" locked="0" layoutInCell="1" allowOverlap="1">
            <wp:simplePos x="0" y="0"/>
            <wp:positionH relativeFrom="page">
              <wp:posOffset>727710</wp:posOffset>
            </wp:positionH>
            <wp:positionV relativeFrom="paragraph">
              <wp:posOffset>277495</wp:posOffset>
            </wp:positionV>
            <wp:extent cx="3864610" cy="223139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3864610" cy="22313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1422400</wp:posOffset>
                </wp:positionH>
                <wp:positionV relativeFrom="paragraph">
                  <wp:posOffset>0</wp:posOffset>
                </wp:positionV>
                <wp:extent cx="2740025" cy="189230"/>
                <wp:wrapNone/>
                <wp:docPr id="29" name="Shape 29"/>
                <a:graphic xmlns:a="http://schemas.openxmlformats.org/drawingml/2006/main">
                  <a:graphicData uri="http://schemas.microsoft.com/office/word/2010/wordprocessingShape">
                    <wps:wsp>
                      <wps:cNvSpPr txBox="1"/>
                      <wps:spPr>
                        <a:xfrm>
                          <a:ext cx="2740025" cy="189230"/>
                        </a:xfrm>
                        <a:prstGeom prst="rect"/>
                        <a:noFill/>
                      </wps:spPr>
                      <wps:txbx>
                        <w:txbxContent>
                          <w:p>
                            <w:pPr>
                              <w:pStyle w:val="Style48"/>
                              <w:keepNext w:val="0"/>
                              <w:keepLines w:val="0"/>
                              <w:widowControl w:val="0"/>
                              <w:shd w:val="clear" w:color="auto" w:fill="auto"/>
                              <w:tabs>
                                <w:tab w:pos="2030" w:val="left"/>
                                <w:tab w:pos="3523"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tab/>
                            </w:r>
                            <w:r>
                              <w:rPr>
                                <w:rFonts w:ascii="Times New Roman" w:eastAsia="Times New Roman" w:hAnsi="Times New Roman" w:cs="Times New Roman"/>
                                <w:color w:val="000000"/>
                                <w:spacing w:val="0"/>
                                <w:w w:val="100"/>
                                <w:position w:val="0"/>
                                <w:sz w:val="20"/>
                                <w:szCs w:val="20"/>
                              </w:rPr>
                              <w:t>1438</w:t>
                              <w:tab/>
                              <w:t>100.00%</w:t>
                            </w:r>
                          </w:p>
                        </w:txbxContent>
                      </wps:txbx>
                      <wps:bodyPr lIns="0" tIns="0" rIns="0" bIns="0">
                        <a:noAutoFit/>
                      </wps:bodyPr>
                    </wps:wsp>
                  </a:graphicData>
                </a:graphic>
              </wp:anchor>
            </w:drawing>
          </mc:Choice>
          <mc:Fallback>
            <w:pict>
              <v:shape id="_x0000_s1055" type="#_x0000_t202" style="position:absolute;margin-left:112.pt;margin-top:0;width:215.75pt;height:14.9pt;z-index:251657729;mso-wrap-distance-left:0;mso-wrap-distance-right:0;mso-position-horizontal-relative:page" filled="f" stroked="f">
                <v:textbox inset="0,0,0,0">
                  <w:txbxContent>
                    <w:p>
                      <w:pPr>
                        <w:pStyle w:val="Style48"/>
                        <w:keepNext w:val="0"/>
                        <w:keepLines w:val="0"/>
                        <w:widowControl w:val="0"/>
                        <w:shd w:val="clear" w:color="auto" w:fill="auto"/>
                        <w:tabs>
                          <w:tab w:pos="2030" w:val="left"/>
                          <w:tab w:pos="3523" w:val="left"/>
                        </w:tabs>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tab/>
                      </w:r>
                      <w:r>
                        <w:rPr>
                          <w:rFonts w:ascii="Times New Roman" w:eastAsia="Times New Roman" w:hAnsi="Times New Roman" w:cs="Times New Roman"/>
                          <w:color w:val="000000"/>
                          <w:spacing w:val="0"/>
                          <w:w w:val="100"/>
                          <w:position w:val="0"/>
                          <w:sz w:val="20"/>
                          <w:szCs w:val="20"/>
                        </w:rPr>
                        <w:t>1438</w:t>
                        <w:tab/>
                        <w:t>100.00%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1870710</wp:posOffset>
                </wp:positionH>
                <wp:positionV relativeFrom="paragraph">
                  <wp:posOffset>377825</wp:posOffset>
                </wp:positionV>
                <wp:extent cx="1597025" cy="201295"/>
                <wp:wrapNone/>
                <wp:docPr id="31" name="Shape 31"/>
                <a:graphic xmlns:a="http://schemas.openxmlformats.org/drawingml/2006/main">
                  <a:graphicData uri="http://schemas.microsoft.com/office/word/2010/wordprocessingShape">
                    <wps:wsp>
                      <wps:cNvSpPr txBox="1"/>
                      <wps:spPr>
                        <a:xfrm>
                          <a:ext cx="1597025" cy="201295"/>
                        </a:xfrm>
                        <a:prstGeom prst="rect"/>
                        <a:noFill/>
                      </wps:spPr>
                      <wps:txbx>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rPr>
                                <w:sz w:val="26"/>
                                <w:szCs w:val="26"/>
                              </w:rPr>
                            </w:pPr>
                            <w:r>
                              <w:rPr>
                                <w:rFonts w:ascii="SimSun" w:eastAsia="SimSun" w:hAnsi="SimSun" w:cs="SimSun"/>
                                <w:color w:val="2D3F2D"/>
                                <w:spacing w:val="0"/>
                                <w:w w:val="100"/>
                                <w:position w:val="0"/>
                                <w:sz w:val="26"/>
                                <w:szCs w:val="26"/>
                              </w:rPr>
                              <w:t>员工专业构成统计表</w:t>
                            </w:r>
                          </w:p>
                        </w:txbxContent>
                      </wps:txbx>
                      <wps:bodyPr lIns="0" tIns="0" rIns="0" bIns="0">
                        <a:noAutoFit/>
                      </wps:bodyPr>
                    </wps:wsp>
                  </a:graphicData>
                </a:graphic>
              </wp:anchor>
            </w:drawing>
          </mc:Choice>
          <mc:Fallback>
            <w:pict>
              <v:shape id="_x0000_s1057" type="#_x0000_t202" style="position:absolute;margin-left:147.30000000000001pt;margin-top:29.75pt;width:125.75pt;height:15.85pt;z-index:251657731;mso-wrap-distance-left:0;mso-wrap-distance-right:0;mso-position-horizontal-relative:page" filled="f" stroked="f">
                <v:textbox inset="0,0,0,0">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rPr>
                          <w:sz w:val="26"/>
                          <w:szCs w:val="26"/>
                        </w:rPr>
                      </w:pPr>
                      <w:r>
                        <w:rPr>
                          <w:rFonts w:ascii="SimSun" w:eastAsia="SimSun" w:hAnsi="SimSun" w:cs="SimSun"/>
                          <w:color w:val="2D3F2D"/>
                          <w:spacing w:val="0"/>
                          <w:w w:val="100"/>
                          <w:position w:val="0"/>
                          <w:sz w:val="26"/>
                          <w:szCs w:val="26"/>
                        </w:rPr>
                        <w:t>员工专业构成统计表</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1711960</wp:posOffset>
                </wp:positionH>
                <wp:positionV relativeFrom="paragraph">
                  <wp:posOffset>859790</wp:posOffset>
                </wp:positionV>
                <wp:extent cx="277495" cy="113030"/>
                <wp:wrapNone/>
                <wp:docPr id="33" name="Shape 33"/>
                <a:graphic xmlns:a="http://schemas.openxmlformats.org/drawingml/2006/main">
                  <a:graphicData uri="http://schemas.microsoft.com/office/word/2010/wordprocessingShape">
                    <wps:wsp>
                      <wps:cNvSpPr txBox="1"/>
                      <wps:spPr>
                        <a:xfrm>
                          <a:ext cx="277495" cy="113030"/>
                        </a:xfrm>
                        <a:prstGeom prst="rect"/>
                        <a:noFill/>
                      </wps:spPr>
                      <wps:txbx>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pPr>
                            <w:r>
                              <w:rPr>
                                <w:rFonts w:ascii="Arial" w:eastAsia="Arial" w:hAnsi="Arial" w:cs="Arial"/>
                                <w:b/>
                                <w:bCs/>
                                <w:spacing w:val="0"/>
                                <w:w w:val="100"/>
                                <w:position w:val="0"/>
                                <w:sz w:val="14"/>
                                <w:szCs w:val="14"/>
                              </w:rPr>
                              <w:t>5.77%</w:t>
                            </w:r>
                          </w:p>
                        </w:txbxContent>
                      </wps:txbx>
                      <wps:bodyPr lIns="0" tIns="0" rIns="0" bIns="0">
                        <a:noAutoFit/>
                      </wps:bodyPr>
                    </wps:wsp>
                  </a:graphicData>
                </a:graphic>
              </wp:anchor>
            </w:drawing>
          </mc:Choice>
          <mc:Fallback>
            <w:pict>
              <v:shape id="_x0000_s1059" type="#_x0000_t202" style="position:absolute;margin-left:134.80000000000001pt;margin-top:67.700000000000003pt;width:21.850000000000001pt;height:8.9000000000000004pt;z-index:251657733;mso-wrap-distance-left:0;mso-wrap-distance-right:0;mso-position-horizontal-relative:page" filled="f" stroked="f">
                <v:textbox inset="0,0,0,0">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pPr>
                      <w:r>
                        <w:rPr>
                          <w:rFonts w:ascii="Arial" w:eastAsia="Arial" w:hAnsi="Arial" w:cs="Arial"/>
                          <w:b/>
                          <w:bCs/>
                          <w:spacing w:val="0"/>
                          <w:w w:val="100"/>
                          <w:position w:val="0"/>
                          <w:sz w:val="14"/>
                          <w:szCs w:val="14"/>
                        </w:rPr>
                        <w:t>5.77%</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2230120</wp:posOffset>
                </wp:positionH>
                <wp:positionV relativeFrom="paragraph">
                  <wp:posOffset>875030</wp:posOffset>
                </wp:positionV>
                <wp:extent cx="429895" cy="113030"/>
                <wp:wrapNone/>
                <wp:docPr id="35" name="Shape 35"/>
                <a:graphic xmlns:a="http://schemas.openxmlformats.org/drawingml/2006/main">
                  <a:graphicData uri="http://schemas.microsoft.com/office/word/2010/wordprocessingShape">
                    <wps:wsp>
                      <wps:cNvSpPr txBox="1"/>
                      <wps:spPr>
                        <a:xfrm>
                          <a:ext cx="429895" cy="113030"/>
                        </a:xfrm>
                        <a:prstGeom prst="rect"/>
                        <a:noFill/>
                      </wps:spPr>
                      <wps:txbx>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pPr>
                            <w:r>
                              <w:rPr>
                                <w:rFonts w:ascii="Arial" w:eastAsia="Arial" w:hAnsi="Arial" w:cs="Arial"/>
                                <w:b/>
                                <w:bCs/>
                                <w:color w:val="4D7092"/>
                                <w:spacing w:val="0"/>
                                <w:w w:val="100"/>
                                <w:position w:val="0"/>
                                <w:sz w:val="14"/>
                                <w:szCs w:val="14"/>
                              </w:rPr>
                              <w:t xml:space="preserve">■ </w:t>
                            </w:r>
                            <w:r>
                              <w:rPr>
                                <w:rFonts w:ascii="Arial" w:eastAsia="Arial" w:hAnsi="Arial" w:cs="Arial"/>
                                <w:b/>
                                <w:bCs/>
                                <w:spacing w:val="0"/>
                                <w:w w:val="100"/>
                                <w:position w:val="0"/>
                                <w:sz w:val="14"/>
                                <w:szCs w:val="14"/>
                              </w:rPr>
                              <w:t>14.95%</w:t>
                            </w:r>
                          </w:p>
                        </w:txbxContent>
                      </wps:txbx>
                      <wps:bodyPr lIns="0" tIns="0" rIns="0" bIns="0">
                        <a:noAutoFit/>
                      </wps:bodyPr>
                    </wps:wsp>
                  </a:graphicData>
                </a:graphic>
              </wp:anchor>
            </w:drawing>
          </mc:Choice>
          <mc:Fallback>
            <w:pict>
              <v:shape id="_x0000_s1061" type="#_x0000_t202" style="position:absolute;margin-left:175.59999999999999pt;margin-top:68.900000000000006pt;width:33.850000000000001pt;height:8.9000000000000004pt;z-index:251657735;mso-wrap-distance-left:0;mso-wrap-distance-right:0;mso-position-horizontal-relative:page" filled="f" stroked="f">
                <v:textbox inset="0,0,0,0">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pPr>
                      <w:r>
                        <w:rPr>
                          <w:rFonts w:ascii="Arial" w:eastAsia="Arial" w:hAnsi="Arial" w:cs="Arial"/>
                          <w:b/>
                          <w:bCs/>
                          <w:color w:val="4D7092"/>
                          <w:spacing w:val="0"/>
                          <w:w w:val="100"/>
                          <w:position w:val="0"/>
                          <w:sz w:val="14"/>
                          <w:szCs w:val="14"/>
                        </w:rPr>
                        <w:t xml:space="preserve">■ </w:t>
                      </w:r>
                      <w:r>
                        <w:rPr>
                          <w:rFonts w:ascii="Arial" w:eastAsia="Arial" w:hAnsi="Arial" w:cs="Arial"/>
                          <w:b/>
                          <w:bCs/>
                          <w:spacing w:val="0"/>
                          <w:w w:val="100"/>
                          <w:position w:val="0"/>
                          <w:sz w:val="14"/>
                          <w:szCs w:val="14"/>
                        </w:rPr>
                        <w:t>14.95%</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828040</wp:posOffset>
                </wp:positionH>
                <wp:positionV relativeFrom="paragraph">
                  <wp:posOffset>893445</wp:posOffset>
                </wp:positionV>
                <wp:extent cx="484505" cy="267970"/>
                <wp:wrapNone/>
                <wp:docPr id="37" name="Shape 37"/>
                <a:graphic xmlns:a="http://schemas.openxmlformats.org/drawingml/2006/main">
                  <a:graphicData uri="http://schemas.microsoft.com/office/word/2010/wordprocessingShape">
                    <wps:wsp>
                      <wps:cNvSpPr txBox="1"/>
                      <wps:spPr>
                        <a:xfrm>
                          <a:ext cx="484505" cy="267970"/>
                        </a:xfrm>
                        <a:prstGeom prst="rect"/>
                        <a:noFill/>
                      </wps:spPr>
                      <wps:txbx>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80" w:line="240" w:lineRule="auto"/>
                              <w:ind w:left="0" w:right="0" w:firstLine="140"/>
                              <w:jc w:val="left"/>
                            </w:pPr>
                            <w:r>
                              <w:rPr>
                                <w:rFonts w:ascii="Arial" w:eastAsia="Arial" w:hAnsi="Arial" w:cs="Arial"/>
                                <w:b/>
                                <w:bCs/>
                                <w:color w:val="4F929F"/>
                                <w:spacing w:val="0"/>
                                <w:w w:val="100"/>
                                <w:position w:val="0"/>
                                <w:sz w:val="14"/>
                                <w:szCs w:val="14"/>
                              </w:rPr>
                              <w:t xml:space="preserve">■ </w:t>
                            </w:r>
                            <w:r>
                              <w:rPr>
                                <w:rFonts w:ascii="Arial" w:eastAsia="Arial" w:hAnsi="Arial" w:cs="Arial"/>
                                <w:b/>
                                <w:bCs/>
                                <w:spacing w:val="0"/>
                                <w:w w:val="100"/>
                                <w:position w:val="0"/>
                                <w:sz w:val="14"/>
                                <w:szCs w:val="14"/>
                              </w:rPr>
                              <w:t>834%</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pPr>
                            <w:r>
                              <w:rPr>
                                <w:rFonts w:ascii="Arial" w:eastAsia="Arial" w:hAnsi="Arial" w:cs="Arial"/>
                                <w:b/>
                                <w:bCs/>
                                <w:spacing w:val="0"/>
                                <w:w w:val="100"/>
                                <w:position w:val="0"/>
                                <w:sz w:val="14"/>
                                <w:szCs w:val="14"/>
                              </w:rPr>
                              <w:t xml:space="preserve">■ </w:t>
                            </w:r>
                            <w:r>
                              <w:rPr>
                                <w:rFonts w:ascii="Arial" w:eastAsia="Arial" w:hAnsi="Arial" w:cs="Arial"/>
                                <w:b/>
                                <w:bCs/>
                                <w:spacing w:val="0"/>
                                <w:w w:val="100"/>
                                <w:position w:val="0"/>
                                <w:sz w:val="14"/>
                                <w:szCs w:val="14"/>
                              </w:rPr>
                              <w:t>4.17% «</w:t>
                            </w:r>
                          </w:p>
                        </w:txbxContent>
                      </wps:txbx>
                      <wps:bodyPr lIns="0" tIns="0" rIns="0" bIns="0">
                        <a:noAutoFit/>
                      </wps:bodyPr>
                    </wps:wsp>
                  </a:graphicData>
                </a:graphic>
              </wp:anchor>
            </w:drawing>
          </mc:Choice>
          <mc:Fallback>
            <w:pict>
              <v:shape id="_x0000_s1063" type="#_x0000_t202" style="position:absolute;margin-left:65.200000000000003pt;margin-top:70.350000000000009pt;width:38.149999999999999pt;height:21.100000000000001pt;z-index:251657737;mso-wrap-distance-left:0;mso-wrap-distance-right:0;mso-position-horizontal-relative:page" filled="f" stroked="f">
                <v:textbox inset="0,0,0,0">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80" w:line="240" w:lineRule="auto"/>
                        <w:ind w:left="0" w:right="0" w:firstLine="140"/>
                        <w:jc w:val="left"/>
                      </w:pPr>
                      <w:r>
                        <w:rPr>
                          <w:rFonts w:ascii="Arial" w:eastAsia="Arial" w:hAnsi="Arial" w:cs="Arial"/>
                          <w:b/>
                          <w:bCs/>
                          <w:color w:val="4F929F"/>
                          <w:spacing w:val="0"/>
                          <w:w w:val="100"/>
                          <w:position w:val="0"/>
                          <w:sz w:val="14"/>
                          <w:szCs w:val="14"/>
                        </w:rPr>
                        <w:t xml:space="preserve">■ </w:t>
                      </w:r>
                      <w:r>
                        <w:rPr>
                          <w:rFonts w:ascii="Arial" w:eastAsia="Arial" w:hAnsi="Arial" w:cs="Arial"/>
                          <w:b/>
                          <w:bCs/>
                          <w:spacing w:val="0"/>
                          <w:w w:val="100"/>
                          <w:position w:val="0"/>
                          <w:sz w:val="14"/>
                          <w:szCs w:val="14"/>
                        </w:rPr>
                        <w:t>834%</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0" w:line="240" w:lineRule="auto"/>
                        <w:ind w:left="0" w:right="0" w:firstLine="0"/>
                        <w:jc w:val="left"/>
                      </w:pPr>
                      <w:r>
                        <w:rPr>
                          <w:rFonts w:ascii="Arial" w:eastAsia="Arial" w:hAnsi="Arial" w:cs="Arial"/>
                          <w:b/>
                          <w:bCs/>
                          <w:spacing w:val="0"/>
                          <w:w w:val="100"/>
                          <w:position w:val="0"/>
                          <w:sz w:val="14"/>
                          <w:szCs w:val="14"/>
                        </w:rPr>
                        <w:t xml:space="preserve">■ </w:t>
                      </w:r>
                      <w:r>
                        <w:rPr>
                          <w:rFonts w:ascii="Arial" w:eastAsia="Arial" w:hAnsi="Arial" w:cs="Arial"/>
                          <w:b/>
                          <w:bCs/>
                          <w:spacing w:val="0"/>
                          <w:w w:val="100"/>
                          <w:position w:val="0"/>
                          <w:sz w:val="14"/>
                          <w:szCs w:val="14"/>
                        </w:rPr>
                        <w:t>4.17% «</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3248660</wp:posOffset>
                </wp:positionH>
                <wp:positionV relativeFrom="paragraph">
                  <wp:posOffset>1061085</wp:posOffset>
                </wp:positionV>
                <wp:extent cx="1228090" cy="969010"/>
                <wp:wrapNone/>
                <wp:docPr id="39" name="Shape 39"/>
                <a:graphic xmlns:a="http://schemas.openxmlformats.org/drawingml/2006/main">
                  <a:graphicData uri="http://schemas.microsoft.com/office/word/2010/wordprocessingShape">
                    <wps:wsp>
                      <wps:cNvSpPr txBox="1"/>
                      <wps:spPr>
                        <a:xfrm>
                          <a:ext cx="1228090" cy="969010"/>
                        </a:xfrm>
                        <a:prstGeom prst="rect"/>
                        <a:noFill/>
                      </wps:spPr>
                      <wps:txbx>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■伟莒人员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color w:val="866158"/>
                                <w:spacing w:val="0"/>
                                <w:w w:val="100"/>
                                <w:position w:val="0"/>
                              </w:rPr>
                              <w:t>■技</w:t>
                            </w:r>
                            <w:r>
                              <w:rPr>
                                <w:spacing w:val="0"/>
                                <w:w w:val="100"/>
                                <w:position w:val="0"/>
                              </w:rPr>
                              <w:t>术人员（不含研发人员〉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■研发人员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■财务人员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■行政人员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■管理人员</w:t>
                            </w:r>
                          </w:p>
                        </w:txbxContent>
                      </wps:txbx>
                      <wps:bodyPr lIns="0" tIns="0" rIns="0" bIns="0">
                        <a:noAutoFit/>
                      </wps:bodyPr>
                    </wps:wsp>
                  </a:graphicData>
                </a:graphic>
              </wp:anchor>
            </w:drawing>
          </mc:Choice>
          <mc:Fallback>
            <w:pict>
              <v:shape id="_x0000_s1065" type="#_x0000_t202" style="position:absolute;margin-left:255.80000000000001pt;margin-top:83.549999999999997pt;width:96.700000000000003pt;height:76.299999999999997pt;z-index:251657739;mso-wrap-distance-left:0;mso-wrap-distance-right:0;mso-position-horizontal-relative:page" filled="f" stroked="f">
                <v:textbox inset="0,0,0,0">
                  <w:txbxContent>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■伟莒人员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color w:val="866158"/>
                          <w:spacing w:val="0"/>
                          <w:w w:val="100"/>
                          <w:position w:val="0"/>
                        </w:rPr>
                        <w:t>■技</w:t>
                      </w:r>
                      <w:r>
                        <w:rPr>
                          <w:spacing w:val="0"/>
                          <w:w w:val="100"/>
                          <w:position w:val="0"/>
                        </w:rPr>
                        <w:t>术人员（不含研发人员〉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■研发人员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■财务人员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■行政人员</w:t>
                      </w:r>
                    </w:p>
                    <w:p>
                      <w:pPr>
                        <w:pStyle w:val="Style48"/>
                        <w:keepNext w:val="0"/>
                        <w:keepLines w:val="0"/>
                        <w:widowControl w:val="0"/>
                        <w:pBdr>
                          <w:top w:val="single" w:sz="0" w:space="0" w:color="CBE8CC"/>
                          <w:left w:val="single" w:sz="0" w:space="8" w:color="CBE8CC"/>
                          <w:bottom w:val="single" w:sz="0" w:space="0" w:color="CBE8CC"/>
                          <w:right w:val="single" w:sz="0" w:space="8" w:color="CBE8CC"/>
                        </w:pBdr>
                        <w:shd w:val="clear" w:color="auto" w:fill="CBE8CC"/>
                        <w:bidi w:val="0"/>
                        <w:spacing w:before="0" w:after="100" w:line="240" w:lineRule="auto"/>
                        <w:ind w:left="0" w:right="0" w:firstLine="0"/>
                        <w:jc w:val="left"/>
                      </w:pPr>
                      <w:r>
                        <w:rPr>
                          <w:spacing w:val="0"/>
                          <w:w w:val="100"/>
                          <w:position w:val="0"/>
                        </w:rPr>
                        <w:t>■管理人员</w:t>
                      </w:r>
                    </w:p>
                  </w:txbxContent>
                </v:textbox>
                <w10:wrap anchorx="page"/>
              </v:shape>
            </w:pict>
          </mc:Fallback>
        </mc:AlternateContent>
      </w:r>
    </w:p>
    <w:p>
      <w:pPr>
        <w:widowControl w:val="0"/>
        <w:spacing w:line="1" w:lineRule="exact"/>
      </w:pPr>
      <w:r>
        <mc:AlternateContent>
          <mc:Choice Requires="wps">
            <w:drawing>
              <wp:anchor distT="262255" distB="2084705" distL="12065" distR="0" simplePos="0" relativeHeight="125829379" behindDoc="0" locked="0" layoutInCell="1" allowOverlap="1">
                <wp:simplePos x="0" y="0"/>
                <wp:positionH relativeFrom="page">
                  <wp:posOffset>724535</wp:posOffset>
                </wp:positionH>
                <wp:positionV relativeFrom="paragraph">
                  <wp:posOffset>262255</wp:posOffset>
                </wp:positionV>
                <wp:extent cx="3657600" cy="1578610"/>
                <wp:wrapTopAndBottom/>
                <wp:docPr id="41" name="Shape 41"/>
                <a:graphic xmlns:a="http://schemas.openxmlformats.org/drawingml/2006/main">
                  <a:graphicData uri="http://schemas.microsoft.com/office/word/2010/wordprocessingShape">
                    <wps:wsp>
                      <wps:cNvSpPr txBox="1"/>
                      <wps:spPr>
                        <a:xfrm>
                          <a:ext cx="3657600" cy="1578610"/>
                        </a:xfrm>
                        <a:prstGeom prst="rect"/>
                        <a:noFill/>
                      </wps:spPr>
                      <wps:txbx>
                        <w:txbxContent>
                          <w:tbl>
                            <w:tblPr>
                              <w:tblOverlap w:val="never"/>
                              <w:jc w:val="left"/>
                              <w:tblLayout w:type="fixed"/>
                            </w:tblPr>
                            <w:tblGrid>
                              <w:gridCol w:w="1949"/>
                              <w:gridCol w:w="1392"/>
                              <w:gridCol w:w="2419"/>
                            </w:tblGrid>
                            <w:tr>
                              <w:trPr>
                                <w:tblHeade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学历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员工人数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占员工总数的比例</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0.42%</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50.07%</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40.19%</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中专及以下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7.51%</w:t>
                                  </w:r>
                                </w:p>
                              </w:tc>
                            </w:tr>
                            <w:tr>
                              <w:trPr>
                                <w:trHeight w:val="42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57.050000000000004pt;margin-top:20.650000000000002pt;width:288.pt;height:124.3pt;z-index:-125829374;mso-wrap-distance-left:0.95000000000000007pt;mso-wrap-distance-top:20.650000000000002pt;mso-wrap-distance-right:0;mso-wrap-distance-bottom:164.15000000000001pt;mso-position-horizontal-relative:page" filled="f" stroked="f">
                <v:textbox inset="0,0,0,0">
                  <w:txbxContent>
                    <w:tbl>
                      <w:tblPr>
                        <w:tblOverlap w:val="never"/>
                        <w:jc w:val="left"/>
                        <w:tblLayout w:type="fixed"/>
                      </w:tblPr>
                      <w:tblGrid>
                        <w:gridCol w:w="1949"/>
                        <w:gridCol w:w="1392"/>
                        <w:gridCol w:w="2419"/>
                      </w:tblGrid>
                      <w:tr>
                        <w:trPr>
                          <w:tblHeade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学历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员工人数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占员工总数的比例</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0.42%</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50.07%</w:t>
                            </w:r>
                          </w:p>
                        </w:tc>
                      </w:tr>
                      <w:tr>
                        <w:trPr>
                          <w:trHeight w:val="3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40.19%</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中专及以下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7.51%</w:t>
                            </w:r>
                          </w:p>
                        </w:tc>
                      </w:tr>
                      <w:tr>
                        <w:trPr>
                          <w:trHeight w:val="42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712470</wp:posOffset>
                </wp:positionH>
                <wp:positionV relativeFrom="paragraph">
                  <wp:posOffset>76200</wp:posOffset>
                </wp:positionV>
                <wp:extent cx="1158240" cy="182880"/>
                <wp:wrapNone/>
                <wp:docPr id="43" name="Shape 43"/>
                <a:graphic xmlns:a="http://schemas.openxmlformats.org/drawingml/2006/main">
                  <a:graphicData uri="http://schemas.microsoft.com/office/word/2010/wordprocessingShape">
                    <wps:wsp>
                      <wps:cNvSpPr txBox="1"/>
                      <wps:spPr>
                        <a:xfrm>
                          <a:ext cx="1158240" cy="18288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、员工受教育程度</w:t>
                            </w:r>
                          </w:p>
                        </w:txbxContent>
                      </wps:txbx>
                      <wps:bodyPr lIns="0" tIns="0" rIns="0" bIns="0">
                        <a:noAutoFit/>
                      </wps:bodyPr>
                    </wps:wsp>
                  </a:graphicData>
                </a:graphic>
              </wp:anchor>
            </w:drawing>
          </mc:Choice>
          <mc:Fallback>
            <w:pict>
              <v:shape id="_x0000_s1069" type="#_x0000_t202" style="position:absolute;margin-left:56.100000000000001pt;margin-top:6.pt;width:91.200000000000003pt;height:14.4pt;z-index:251657741;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、员工受教育程度</w:t>
                      </w:r>
                    </w:p>
                  </w:txbxContent>
                </v:textbox>
                <w10:wrap anchorx="page"/>
              </v:shape>
            </w:pict>
          </mc:Fallback>
        </mc:AlternateContent>
      </w:r>
      <w:r>
        <w:drawing>
          <wp:anchor distT="1825625" distB="0" distL="0" distR="0" simplePos="0" relativeHeight="125829381" behindDoc="0" locked="0" layoutInCell="1" allowOverlap="1">
            <wp:simplePos x="0" y="0"/>
            <wp:positionH relativeFrom="page">
              <wp:posOffset>727710</wp:posOffset>
            </wp:positionH>
            <wp:positionV relativeFrom="paragraph">
              <wp:posOffset>1825625</wp:posOffset>
            </wp:positionV>
            <wp:extent cx="3901440" cy="210312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9"/>
                    <a:stretch/>
                  </pic:blipFill>
                  <pic:spPr>
                    <a:xfrm>
                      <a:ext cx="3901440" cy="2103120"/>
                    </a:xfrm>
                    <a:prstGeom prst="rect"/>
                  </pic:spPr>
                </pic:pic>
              </a:graphicData>
            </a:graphic>
          </wp:anchor>
        </w:drawing>
      </w:r>
    </w:p>
    <w:p>
      <w:pPr>
        <w:pStyle w:val="Style32"/>
        <w:keepNext w:val="0"/>
        <w:keepLines w:val="0"/>
        <w:widowControl w:val="0"/>
        <w:shd w:val="clear" w:color="auto" w:fill="auto"/>
        <w:tabs>
          <w:tab w:pos="373" w:val="left"/>
        </w:tabs>
        <w:bidi w:val="0"/>
        <w:spacing w:before="0" w:after="0" w:line="312" w:lineRule="exact"/>
        <w:ind w:left="0" w:right="0" w:firstLine="0"/>
        <w:jc w:val="both"/>
      </w:pPr>
      <w:bookmarkStart w:id="423" w:name="bookmark423"/>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日，本公司需承担费用的离退休职工人数为</w:t>
      </w:r>
      <w:r>
        <w:rPr>
          <w:rFonts w:ascii="Times New Roman" w:eastAsia="Times New Roman" w:hAnsi="Times New Roman" w:cs="Times New Roman"/>
          <w:color w:val="000000"/>
          <w:spacing w:val="0"/>
          <w:w w:val="100"/>
          <w:position w:val="0"/>
        </w:rPr>
        <w:t>6</w:t>
      </w:r>
      <w:r>
        <w:rPr>
          <w:color w:val="000000"/>
          <w:spacing w:val="0"/>
          <w:w w:val="100"/>
          <w:position w:val="0"/>
        </w:rPr>
        <w:t>人。</w:t>
      </w:r>
    </w:p>
    <w:p>
      <w:pPr>
        <w:pStyle w:val="Style32"/>
        <w:keepNext w:val="0"/>
        <w:keepLines w:val="0"/>
        <w:widowControl w:val="0"/>
        <w:shd w:val="clear" w:color="auto" w:fill="auto"/>
        <w:tabs>
          <w:tab w:pos="373" w:val="left"/>
        </w:tabs>
        <w:bidi w:val="0"/>
        <w:spacing w:before="0" w:after="0" w:line="312" w:lineRule="exact"/>
        <w:ind w:left="0" w:right="0" w:firstLine="0"/>
        <w:jc w:val="both"/>
      </w:pPr>
      <w:bookmarkStart w:id="424" w:name="bookmark424"/>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员工薪酬政策</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公司充分贯彻</w:t>
      </w:r>
      <w:r>
        <w:rPr>
          <w:rFonts w:ascii="Times New Roman" w:eastAsia="Times New Roman" w:hAnsi="Times New Roman" w:cs="Times New Roman"/>
          <w:color w:val="000000"/>
          <w:spacing w:val="0"/>
          <w:w w:val="100"/>
          <w:position w:val="0"/>
        </w:rPr>
        <w:t>“</w:t>
      </w:r>
      <w:r>
        <w:rPr>
          <w:color w:val="000000"/>
          <w:spacing w:val="0"/>
          <w:w w:val="100"/>
          <w:position w:val="0"/>
        </w:rPr>
        <w:t>帮助员工成功''的理念，秉承个人价值与薪酬体系紧密结合的原则，根据员工岗位职责、 工作表现、市场状况、政府有关规定等因素综合确定员工薪酬，使员工实现自身最大的潜在价值，持续提 高自身的专业技术和管理水平，不断开拓更大的发展空间。</w:t>
      </w:r>
    </w:p>
    <w:p>
      <w:pPr>
        <w:pStyle w:val="Style32"/>
        <w:keepNext w:val="0"/>
        <w:keepLines w:val="0"/>
        <w:widowControl w:val="0"/>
        <w:shd w:val="clear" w:color="auto" w:fill="auto"/>
        <w:tabs>
          <w:tab w:pos="373" w:val="left"/>
        </w:tabs>
        <w:bidi w:val="0"/>
        <w:spacing w:before="0" w:after="0" w:line="312" w:lineRule="exact"/>
        <w:ind w:left="0" w:right="0" w:firstLine="0"/>
        <w:jc w:val="both"/>
      </w:pPr>
      <w:bookmarkStart w:id="425" w:name="bookmark425"/>
      <w:r>
        <w:rPr>
          <w:rFonts w:ascii="Times New Roman" w:eastAsia="Times New Roman" w:hAnsi="Times New Roman" w:cs="Times New Roman"/>
          <w:color w:val="000000"/>
          <w:spacing w:val="0"/>
          <w:w w:val="100"/>
          <w:position w:val="0"/>
        </w:rPr>
        <w:t>5</w:t>
      </w:r>
      <w:bookmarkEnd w:id="425"/>
      <w:r>
        <w:rPr>
          <w:color w:val="000000"/>
          <w:spacing w:val="0"/>
          <w:w w:val="100"/>
          <w:position w:val="0"/>
        </w:rPr>
        <w:t>、</w:t>
        <w:tab/>
        <w:t>培训计划</w:t>
      </w:r>
    </w:p>
    <w:p>
      <w:pPr>
        <w:pStyle w:val="Style32"/>
        <w:keepNext w:val="0"/>
        <w:keepLines w:val="0"/>
        <w:widowControl w:val="0"/>
        <w:shd w:val="clear" w:color="auto" w:fill="auto"/>
        <w:bidi w:val="0"/>
        <w:spacing w:before="0" w:after="0" w:line="312" w:lineRule="exact"/>
        <w:ind w:left="0" w:right="0" w:firstLine="440"/>
        <w:jc w:val="both"/>
        <w:sectPr>
          <w:headerReference w:type="default" r:id="rId21"/>
          <w:footerReference w:type="default" r:id="rId22"/>
          <w:footnotePr>
            <w:pos w:val="pageBottom"/>
            <w:numFmt w:val="decimal"/>
            <w:numRestart w:val="continuous"/>
          </w:footnotePr>
          <w:pgSz w:w="11900" w:h="16840"/>
          <w:pgMar w:top="1388" w:right="1000" w:bottom="1446" w:left="1036" w:header="0" w:footer="3" w:gutter="0"/>
          <w:cols w:space="720"/>
          <w:noEndnote/>
          <w:rtlGutter w:val="0"/>
          <w:docGrid w:linePitch="360"/>
        </w:sectPr>
      </w:pPr>
      <w:r>
        <w:rPr>
          <w:color w:val="000000"/>
          <w:spacing w:val="0"/>
          <w:w w:val="100"/>
          <w:position w:val="0"/>
        </w:rPr>
        <w:t>公司高度重视员工培训，旨在为企业发展提供合理的人才梯队及软性保障。为了鼓励员工持续进步， 提升员工职业技能、岗位胜任能力及综合素质，公司将培训划分为内部培训、外部培训两大类。内部培训 包括入职培训、技术业务培训及部门间培训等；外部培训包括国家有关部门组织的各种培训，企业经理人 培训等。</w:t>
      </w:r>
    </w:p>
    <w:p>
      <w:pPr>
        <w:pStyle w:val="Style65"/>
        <w:keepNext/>
        <w:keepLines/>
        <w:widowControl w:val="0"/>
        <w:shd w:val="clear" w:color="auto" w:fill="auto"/>
        <w:bidi w:val="0"/>
        <w:spacing w:before="220" w:after="540" w:line="240" w:lineRule="auto"/>
        <w:ind w:left="0" w:right="0" w:firstLine="0"/>
        <w:jc w:val="center"/>
      </w:pPr>
      <w:bookmarkStart w:id="426" w:name="bookmark426"/>
      <w:bookmarkStart w:id="427" w:name="bookmark427"/>
      <w:bookmarkStart w:id="428" w:name="bookmark428"/>
      <w:bookmarkStart w:id="429" w:name="bookmark429"/>
      <w:r>
        <w:rPr>
          <w:color w:val="000000"/>
          <w:spacing w:val="0"/>
          <w:w w:val="100"/>
          <w:position w:val="0"/>
        </w:rPr>
        <w:t>第八节公司治理</w:t>
      </w:r>
      <w:bookmarkEnd w:id="427"/>
      <w:bookmarkEnd w:id="428"/>
      <w:bookmarkEnd w:id="429"/>
      <w:bookmarkEnd w:id="426"/>
    </w:p>
    <w:p>
      <w:pPr>
        <w:pStyle w:val="Style21"/>
        <w:keepNext/>
        <w:keepLines/>
        <w:widowControl w:val="0"/>
        <w:shd w:val="clear" w:color="auto" w:fill="auto"/>
        <w:bidi w:val="0"/>
        <w:spacing w:before="0" w:after="260" w:line="240" w:lineRule="auto"/>
        <w:ind w:left="0" w:right="0" w:firstLine="0"/>
        <w:jc w:val="both"/>
      </w:pPr>
      <w:bookmarkStart w:id="430" w:name="bookmark430"/>
      <w:bookmarkStart w:id="431" w:name="bookmark431"/>
      <w:bookmarkStart w:id="432" w:name="bookmark432"/>
      <w:bookmarkStart w:id="433" w:name="bookmark433"/>
      <w:r>
        <w:rPr>
          <w:color w:val="000000"/>
          <w:spacing w:val="0"/>
          <w:w w:val="100"/>
          <w:position w:val="0"/>
          <w:sz w:val="24"/>
          <w:szCs w:val="24"/>
        </w:rPr>
        <w:t>一</w:t>
      </w:r>
      <w:bookmarkEnd w:id="432"/>
      <w:r>
        <w:rPr>
          <w:color w:val="000000"/>
          <w:spacing w:val="0"/>
          <w:w w:val="100"/>
          <w:position w:val="0"/>
          <w:sz w:val="24"/>
          <w:szCs w:val="24"/>
        </w:rPr>
        <w:t>、公司治理的基本状况</w:t>
      </w:r>
      <w:bookmarkEnd w:id="430"/>
      <w:bookmarkEnd w:id="431"/>
      <w:bookmarkEnd w:id="433"/>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报告期内，公司严格按照《公司法》、《证券法》、《上市公司治理准则》、《深圳证券交易所股票上市规 则》、《深圳证券交易所中小企业板上市公司规范运作指引》等相关法律、法规的规定，不断完善公司法人 治理结构，健全内部控制体系。目前公司结合自身经营特点，已建立较为完整的涵盖经营管理、财务管理、 信息披露等内容的内部控制制度，有效的规范公司内部治理情况。</w:t>
      </w:r>
    </w:p>
    <w:p>
      <w:pPr>
        <w:pStyle w:val="Style32"/>
        <w:keepNext w:val="0"/>
        <w:keepLines w:val="0"/>
        <w:widowControl w:val="0"/>
        <w:shd w:val="clear" w:color="auto" w:fill="auto"/>
        <w:bidi w:val="0"/>
        <w:spacing w:before="0" w:after="80" w:line="317" w:lineRule="exact"/>
        <w:ind w:left="0" w:right="0" w:firstLine="520"/>
        <w:jc w:val="both"/>
      </w:pPr>
      <w:r>
        <w:rPr>
          <w:color w:val="000000"/>
          <w:spacing w:val="0"/>
          <w:w w:val="100"/>
          <w:position w:val="0"/>
        </w:rPr>
        <w:t>报告期内，公司加强了现有内控制度的执行工作，为了进一步规范运作，公司报告期内建立和修订的 法人治理相关制度如下：</w:t>
      </w:r>
    </w:p>
    <w:tbl>
      <w:tblPr>
        <w:tblOverlap w:val="never"/>
        <w:jc w:val="center"/>
        <w:tblLayout w:type="fixed"/>
      </w:tblPr>
      <w:tblGrid>
        <w:gridCol w:w="634"/>
        <w:gridCol w:w="1877"/>
        <w:gridCol w:w="1469"/>
        <w:gridCol w:w="2309"/>
        <w:gridCol w:w="3576"/>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公司修订制度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信息披露载体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公司章程（修订案）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中国证券报、证券时报、巨 潮资讯网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 东大会审议通过《关于修订〈公司章程〉的提 案》，详见信息披露载体</w:t>
            </w: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截至报告期末，本公司治理实际情况基本符合中国证监会发布的有关上市公司治理的规范性文件的要</w:t>
      </w:r>
    </w:p>
    <w:p>
      <w:pPr>
        <w:pStyle w:val="Style32"/>
        <w:keepNext w:val="0"/>
        <w:keepLines w:val="0"/>
        <w:widowControl w:val="0"/>
        <w:shd w:val="clear" w:color="auto" w:fill="auto"/>
        <w:bidi w:val="0"/>
        <w:spacing w:before="0" w:after="80" w:line="314" w:lineRule="exact"/>
        <w:ind w:left="0" w:right="0" w:firstLine="0"/>
        <w:jc w:val="both"/>
      </w:pPr>
      <w:r>
        <w:rPr>
          <w:color w:val="000000"/>
          <w:spacing w:val="0"/>
          <w:w w:val="100"/>
          <w:position w:val="0"/>
        </w:rPr>
        <w:t>求。</w:t>
      </w:r>
    </w:p>
    <w:p>
      <w:pPr>
        <w:pStyle w:val="Style35"/>
        <w:keepNext/>
        <w:keepLines/>
        <w:widowControl w:val="0"/>
        <w:shd w:val="clear" w:color="auto" w:fill="auto"/>
        <w:tabs>
          <w:tab w:pos="877" w:val="left"/>
        </w:tabs>
        <w:bidi w:val="0"/>
        <w:spacing w:before="0" w:after="0" w:line="314" w:lineRule="exact"/>
        <w:ind w:left="0" w:right="0" w:firstLine="52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t>关于股东与股东大会</w:t>
      </w:r>
      <w:bookmarkEnd w:id="434"/>
      <w:bookmarkEnd w:id="435"/>
      <w:bookmarkEnd w:id="437"/>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本公司严格按照《公司法》、《上市公司股东大会规则》、《公司章程》和《股东大会议事规则》等法律、 法规及制度的要求，召集、召开股东大会，并在股东大会召开期间，安排股东与管理层交流时间，能够确 保所有股东享有平等地位，充分行使自己的权利。</w:t>
      </w:r>
    </w:p>
    <w:p>
      <w:pPr>
        <w:pStyle w:val="Style35"/>
        <w:keepNext/>
        <w:keepLines/>
        <w:widowControl w:val="0"/>
        <w:shd w:val="clear" w:color="auto" w:fill="auto"/>
        <w:tabs>
          <w:tab w:pos="887" w:val="left"/>
        </w:tabs>
        <w:bidi w:val="0"/>
        <w:spacing w:before="0" w:after="0" w:line="314" w:lineRule="exact"/>
        <w:ind w:left="0" w:right="0" w:firstLine="52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关于控股股东与上市公司的关系</w:t>
      </w:r>
      <w:bookmarkEnd w:id="438"/>
      <w:bookmarkEnd w:id="439"/>
      <w:bookmarkEnd w:id="441"/>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公司拥有独立的业务和经营自主能力，在业务、人员、资产、机构、财务上独立于控股股东，公司董 事会、监事会和内部机构独立运作。本公司控股股东依法行使其权利并承担相应义务，没有超越股东大会 授权范围行使职权，直接或间接干预本公司的决策和生产经营活动。</w:t>
      </w:r>
    </w:p>
    <w:p>
      <w:pPr>
        <w:pStyle w:val="Style35"/>
        <w:keepNext/>
        <w:keepLines/>
        <w:widowControl w:val="0"/>
        <w:shd w:val="clear" w:color="auto" w:fill="auto"/>
        <w:tabs>
          <w:tab w:pos="887" w:val="left"/>
        </w:tabs>
        <w:bidi w:val="0"/>
        <w:spacing w:before="0" w:after="0" w:line="314" w:lineRule="exact"/>
        <w:ind w:left="0" w:right="0" w:firstLine="52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w:t>
        <w:tab/>
        <w:t>关于董事与董事会</w:t>
      </w:r>
      <w:bookmarkEnd w:id="442"/>
      <w:bookmarkEnd w:id="443"/>
      <w:bookmarkEnd w:id="445"/>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公司董事会严格按照《公司法》和《公司章程》和《董事会议事规则》等法律法规开展工作，董事选 聘程序符合相关法律法规的要求，公司目前董事会成员</w:t>
      </w:r>
      <w:r>
        <w:rPr>
          <w:rFonts w:ascii="Times New Roman" w:eastAsia="Times New Roman" w:hAnsi="Times New Roman" w:cs="Times New Roman"/>
          <w:color w:val="000000"/>
          <w:spacing w:val="0"/>
          <w:w w:val="100"/>
          <w:position w:val="0"/>
        </w:rPr>
        <w:t>6</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人，董事会的人数及人员构成 符合要求。全体董事认真出席公司董事会、股东大会会议并审议相关议案，积极参加有关培训，熟悉有关 法律、法规，并按照相关规定依法履行董事职责。</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报告期内，公司第四届董事会任期届满，根据《公司法》、《公司章程》等有关法律法规的规定，公司完成 了第五届董事会换届选举工作，对于公司董事提名、选举等程序做到公正独立，合法合规。</w:t>
      </w:r>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公司独立董事按照《公司章程》等法律、法规独立履行职责，对本公司重大资产重组、高级管理人员 的换届选举、股权激励计划、公司重大投资等事项发表自己的独立意见，保证了公司的规范运作。董事会 下设提名、薪酬与审计三个专业委员会，各专业委员会根据相应的工作细则通过召开会议、实地考察、面 谈等方式履行职责，对公司高管聘任、股权激励计划等事项提出意见并作出相关决议。</w:t>
      </w:r>
    </w:p>
    <w:p>
      <w:pPr>
        <w:pStyle w:val="Style35"/>
        <w:keepNext/>
        <w:keepLines/>
        <w:widowControl w:val="0"/>
        <w:shd w:val="clear" w:color="auto" w:fill="auto"/>
        <w:tabs>
          <w:tab w:pos="887" w:val="left"/>
        </w:tabs>
        <w:bidi w:val="0"/>
        <w:spacing w:before="0" w:after="0" w:line="314" w:lineRule="exact"/>
        <w:ind w:left="0" w:right="0" w:firstLine="52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4</w:t>
      </w:r>
      <w:bookmarkEnd w:id="448"/>
      <w:r>
        <w:rPr>
          <w:color w:val="000000"/>
          <w:spacing w:val="0"/>
          <w:w w:val="100"/>
          <w:position w:val="0"/>
        </w:rPr>
        <w:t>、</w:t>
        <w:tab/>
        <w:t>关于监事和监事会</w:t>
      </w:r>
      <w:bookmarkEnd w:id="446"/>
      <w:bookmarkEnd w:id="447"/>
      <w:bookmarkEnd w:id="449"/>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本公司监事会严格按照《公司法》、《公司章程》和《监事会议事规则》的有关规定开展工作，监事的 推荐、选举和产生程序符合相关法律、法规的要求，监事会的人数及构成符合要求。报告期内，公司监事 会认真履行职责，对公司重大事项、财务状况以及董事、总裁和其他高级管理人员行使职权的合规性进行 监督，维护公司及股东的合法权益。</w:t>
      </w:r>
    </w:p>
    <w:p>
      <w:pPr>
        <w:pStyle w:val="Style35"/>
        <w:keepNext/>
        <w:keepLines/>
        <w:widowControl w:val="0"/>
        <w:shd w:val="clear" w:color="auto" w:fill="auto"/>
        <w:tabs>
          <w:tab w:pos="889" w:val="left"/>
        </w:tabs>
        <w:bidi w:val="0"/>
        <w:spacing w:before="0" w:after="0" w:line="313" w:lineRule="exact"/>
        <w:ind w:left="0" w:right="0" w:firstLine="52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5</w:t>
      </w:r>
      <w:bookmarkEnd w:id="452"/>
      <w:r>
        <w:rPr>
          <w:color w:val="000000"/>
          <w:spacing w:val="0"/>
          <w:w w:val="100"/>
          <w:position w:val="0"/>
        </w:rPr>
        <w:t>、</w:t>
        <w:tab/>
        <w:t>关于信息披露与透明度</w:t>
      </w:r>
      <w:bookmarkEnd w:id="450"/>
      <w:bookmarkEnd w:id="451"/>
      <w:bookmarkEnd w:id="453"/>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报告期内，公司严格按照《信息披露管理办法》、《重大信息及敏感信息内部管理制度》、《上市公司重 大资产重组管理办法》、修订后的《内幕信息知情人登记管理制度》履行信息披露义务，及时报送公司重 大事项及定期报告的内幕信息知情人，指定《证券时报》、《中国证券报》及巨潮资讯网作为本公司信息披 露的报纸和网站，真实、准确、完整、及时的披露有关信息，确保所有投资者公平获取公司信息。本公司 指定董事会秘书负责信息披露工作，证券事务代表协助董事会秘书开展工作。</w:t>
      </w:r>
    </w:p>
    <w:p>
      <w:pPr>
        <w:pStyle w:val="Style35"/>
        <w:keepNext/>
        <w:keepLines/>
        <w:widowControl w:val="0"/>
        <w:shd w:val="clear" w:color="auto" w:fill="auto"/>
        <w:tabs>
          <w:tab w:pos="889" w:val="left"/>
        </w:tabs>
        <w:bidi w:val="0"/>
        <w:spacing w:before="0" w:after="0" w:line="313" w:lineRule="exact"/>
        <w:ind w:left="0" w:right="0" w:firstLine="52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6</w:t>
      </w:r>
      <w:bookmarkEnd w:id="456"/>
      <w:r>
        <w:rPr>
          <w:color w:val="000000"/>
          <w:spacing w:val="0"/>
          <w:w w:val="100"/>
          <w:position w:val="0"/>
        </w:rPr>
        <w:t>、</w:t>
        <w:tab/>
        <w:t>关于相关利益者</w:t>
      </w:r>
      <w:bookmarkEnd w:id="454"/>
      <w:bookmarkEnd w:id="455"/>
      <w:bookmarkEnd w:id="457"/>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本公司能够充分尊重和维护相关利益者的合法权益，实现社会、股东、员工、客户等各方利益的协调 平衡，共同推动公司持续、健康的发展。</w:t>
      </w:r>
    </w:p>
    <w:p>
      <w:pPr>
        <w:pStyle w:val="Style35"/>
        <w:keepNext/>
        <w:keepLines/>
        <w:widowControl w:val="0"/>
        <w:shd w:val="clear" w:color="auto" w:fill="auto"/>
        <w:tabs>
          <w:tab w:pos="889" w:val="left"/>
        </w:tabs>
        <w:bidi w:val="0"/>
        <w:spacing w:before="0" w:after="0" w:line="313" w:lineRule="exact"/>
        <w:ind w:left="0" w:right="0" w:firstLine="52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7</w:t>
      </w:r>
      <w:bookmarkEnd w:id="460"/>
      <w:r>
        <w:rPr>
          <w:color w:val="000000"/>
          <w:spacing w:val="0"/>
          <w:w w:val="100"/>
          <w:position w:val="0"/>
        </w:rPr>
        <w:t>、</w:t>
        <w:tab/>
        <w:t>绩效评价与激励约束机制</w:t>
      </w:r>
      <w:bookmarkEnd w:id="458"/>
      <w:bookmarkEnd w:id="459"/>
      <w:bookmarkEnd w:id="461"/>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公司已经建立相对公正透明的董事、监事和高级管理人员的绩效评价标准和激励约束机制，通过设立 具有竞争性的岗位绩效考核机制，促进管理绩效的提升。公司已在定期报告中详细披露公司董事、监事和 高级管理人员获取薪酬情况。</w:t>
      </w:r>
    </w:p>
    <w:p>
      <w:pPr>
        <w:pStyle w:val="Style32"/>
        <w:keepNext w:val="0"/>
        <w:keepLines w:val="0"/>
        <w:widowControl w:val="0"/>
        <w:shd w:val="clear" w:color="auto" w:fill="auto"/>
        <w:bidi w:val="0"/>
        <w:spacing w:before="0" w:after="480" w:line="317" w:lineRule="exact"/>
        <w:ind w:left="0" w:right="0" w:firstLine="520"/>
        <w:jc w:val="both"/>
      </w:pPr>
      <w:r>
        <w:rPr>
          <w:color w:val="000000"/>
          <w:spacing w:val="0"/>
          <w:w w:val="100"/>
          <w:position w:val="0"/>
        </w:rPr>
        <w:t>报告期内，公司股票期权激励计划第三个行权期不满足行权条件，股权激励对象第三个行权期不可行 权，截止本报告公告日，没有激励对象行权，公司股权激励计划原始授予股份全部注销。</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公司治理与《公司法》和中国证监会相关规定的要求不存在差异。</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公司治理专项活动开展情况以及内幕信息知情人登记管理制度的制定、实施情况</w:t>
      </w:r>
    </w:p>
    <w:p>
      <w:pPr>
        <w:pStyle w:val="Style32"/>
        <w:keepNext w:val="0"/>
        <w:keepLines w:val="0"/>
        <w:widowControl w:val="0"/>
        <w:shd w:val="clear" w:color="auto" w:fill="auto"/>
        <w:tabs>
          <w:tab w:pos="881" w:val="left"/>
        </w:tabs>
        <w:bidi w:val="0"/>
        <w:spacing w:before="0" w:after="0" w:line="313" w:lineRule="exact"/>
        <w:ind w:left="0" w:right="0" w:firstLine="520"/>
        <w:jc w:val="left"/>
      </w:pPr>
      <w:bookmarkStart w:id="462" w:name="bookmark462"/>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公司治理专项活动的开展情况</w:t>
      </w:r>
    </w:p>
    <w:p>
      <w:pPr>
        <w:pStyle w:val="Style32"/>
        <w:keepNext w:val="0"/>
        <w:keepLines w:val="0"/>
        <w:widowControl w:val="0"/>
        <w:shd w:val="clear" w:color="auto" w:fill="auto"/>
        <w:bidi w:val="0"/>
        <w:spacing w:before="0" w:after="0" w:line="317" w:lineRule="exact"/>
        <w:ind w:left="0" w:right="0" w:firstLine="520"/>
        <w:jc w:val="left"/>
      </w:pPr>
      <w:r>
        <w:rPr>
          <w:color w:val="000000"/>
          <w:spacing w:val="0"/>
          <w:w w:val="100"/>
          <w:position w:val="0"/>
        </w:rPr>
        <w:t>公司治理方面，报告期内，公司严格按照《上市公司治理准则》规范上市公司运作，且各项公司治理 规范，公司治理不存在重大问题，公司开展的具体专项活动如下：</w:t>
      </w:r>
    </w:p>
    <w:p>
      <w:pPr>
        <w:pStyle w:val="Style32"/>
        <w:keepNext w:val="0"/>
        <w:keepLines w:val="0"/>
        <w:widowControl w:val="0"/>
        <w:shd w:val="clear" w:color="auto" w:fill="auto"/>
        <w:tabs>
          <w:tab w:pos="993" w:val="left"/>
        </w:tabs>
        <w:bidi w:val="0"/>
        <w:spacing w:before="0" w:after="0" w:line="302" w:lineRule="exact"/>
        <w:ind w:left="0" w:right="0" w:firstLine="520"/>
        <w:jc w:val="left"/>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rPr>
        <w:t>1</w:t>
      </w:r>
      <w:r>
        <w:rPr>
          <w:color w:val="000000"/>
          <w:spacing w:val="0"/>
          <w:w w:val="100"/>
          <w:position w:val="0"/>
        </w:rPr>
        <w:t>）</w:t>
        <w:tab/>
        <w:t>公司在现有公司治理规范性文件的基础上进一步完善了《公司章程》，经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 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年度股东大会审议通过了《公司章程（修订案）》；</w:t>
      </w:r>
    </w:p>
    <w:p>
      <w:pPr>
        <w:pStyle w:val="Style32"/>
        <w:keepNext w:val="0"/>
        <w:keepLines w:val="0"/>
        <w:widowControl w:val="0"/>
        <w:shd w:val="clear" w:color="auto" w:fill="auto"/>
        <w:tabs>
          <w:tab w:pos="1007" w:val="left"/>
        </w:tabs>
        <w:bidi w:val="0"/>
        <w:spacing w:before="0" w:after="0" w:line="317" w:lineRule="exact"/>
        <w:ind w:left="0" w:right="0" w:firstLine="520"/>
        <w:jc w:val="left"/>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rPr>
        <w:t>2</w:t>
      </w:r>
      <w:r>
        <w:rPr>
          <w:color w:val="000000"/>
          <w:spacing w:val="0"/>
          <w:w w:val="100"/>
          <w:position w:val="0"/>
        </w:rPr>
        <w:t>）</w:t>
        <w:tab/>
        <w:t>鉴于公司第四届董事会、董事会专门委员会及监事会任期届满，公司严格按照《公司法》、《公 司章程》等有关法律法规的规定，履行完成第五届董事会、董事会专门委员会及监事会换届选举工作，以 及高级管理人员的聘任工作；</w:t>
      </w:r>
    </w:p>
    <w:p>
      <w:pPr>
        <w:pStyle w:val="Style32"/>
        <w:keepNext w:val="0"/>
        <w:keepLines w:val="0"/>
        <w:widowControl w:val="0"/>
        <w:shd w:val="clear" w:color="auto" w:fill="auto"/>
        <w:tabs>
          <w:tab w:pos="1017" w:val="left"/>
        </w:tabs>
        <w:bidi w:val="0"/>
        <w:spacing w:before="0" w:after="0" w:line="311" w:lineRule="exact"/>
        <w:ind w:left="0" w:right="0" w:firstLine="520"/>
        <w:jc w:val="left"/>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rPr>
        <w:t>3</w:t>
      </w:r>
      <w:r>
        <w:rPr>
          <w:color w:val="000000"/>
          <w:spacing w:val="0"/>
          <w:w w:val="100"/>
          <w:position w:val="0"/>
        </w:rPr>
        <w:t>）</w:t>
        <w:tab/>
        <w:t>根据中国证监会《上市公司监管指引第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上市公司实际控制人、股东、关联方、收购人以 及上市公司承诺及履行》和中国证监会北京监管局《关于进一步做好上市公司实际控制人、股东、关联方、 收购人以及上市公司承诺及履行工作的通知》（京证监发〔</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号）的要求，对公司及公司实际控制 人、股东、关联方等相关主体的承诺事项履行情况进行了自查，公司不存在不符合监管指引要求的承诺和 超期未履行承诺的情况。详见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日刊登于《中国证券报》、《证券时报》及巨潮资讯网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的《关于公司及相关主体承诺履行情况的公告》（</w:t>
      </w:r>
      <w:r>
        <w:rPr>
          <w:rFonts w:ascii="Times New Roman" w:eastAsia="Times New Roman" w:hAnsi="Times New Roman" w:cs="Times New Roman"/>
          <w:color w:val="000000"/>
          <w:spacing w:val="0"/>
          <w:w w:val="100"/>
          <w:position w:val="0"/>
        </w:rPr>
        <w:t>2014-05</w:t>
      </w:r>
      <w:r>
        <w:rPr>
          <w:color w:val="000000"/>
          <w:spacing w:val="0"/>
          <w:w w:val="100"/>
          <w:position w:val="0"/>
        </w:rPr>
        <w:t>）。</w:t>
      </w:r>
    </w:p>
    <w:p>
      <w:pPr>
        <w:pStyle w:val="Style32"/>
        <w:keepNext w:val="0"/>
        <w:keepLines w:val="0"/>
        <w:widowControl w:val="0"/>
        <w:shd w:val="clear" w:color="auto" w:fill="auto"/>
        <w:tabs>
          <w:tab w:pos="881" w:val="left"/>
        </w:tabs>
        <w:bidi w:val="0"/>
        <w:spacing w:before="0" w:after="0" w:line="313" w:lineRule="exact"/>
        <w:ind w:left="0" w:right="0" w:firstLine="520"/>
        <w:jc w:val="both"/>
      </w:pPr>
      <w:bookmarkStart w:id="466" w:name="bookmark466"/>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内幕信息知情人登记管理制度的制定、实施情况</w:t>
      </w:r>
    </w:p>
    <w:p>
      <w:pPr>
        <w:pStyle w:val="Style3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根据中国证监会《关于上市公司建立内幕信息知情人登记管理制度的规定》（证监会公告</w:t>
      </w:r>
      <w:r>
        <w:rPr>
          <w:rFonts w:ascii="Times New Roman" w:eastAsia="Times New Roman" w:hAnsi="Times New Roman" w:cs="Times New Roman"/>
          <w:color w:val="000000"/>
          <w:spacing w:val="0"/>
          <w:w w:val="100"/>
          <w:position w:val="0"/>
        </w:rPr>
        <w:t>[2011]30</w:t>
      </w:r>
      <w:r>
        <w:rPr>
          <w:color w:val="000000"/>
          <w:spacing w:val="0"/>
          <w:w w:val="100"/>
          <w:position w:val="0"/>
        </w:rPr>
        <w:t>号）, 深交所《中小企业板信息披露业务备忘录第</w:t>
      </w:r>
      <w:r>
        <w:rPr>
          <w:rFonts w:ascii="Times New Roman" w:eastAsia="Times New Roman" w:hAnsi="Times New Roman" w:cs="Times New Roman"/>
          <w:color w:val="000000"/>
          <w:spacing w:val="0"/>
          <w:w w:val="100"/>
          <w:position w:val="0"/>
        </w:rPr>
        <w:t>24</w:t>
      </w:r>
      <w:r>
        <w:rPr>
          <w:color w:val="000000"/>
          <w:spacing w:val="0"/>
          <w:w w:val="100"/>
          <w:position w:val="0"/>
        </w:rPr>
        <w:t>号：内幕信息知情人员登记管理相关事项》的要求，公司 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年第八次临时会议对《内幕信息知情人登记管理制度》进 行了修订。详见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日刊登于《中国证券报》、《证券时报》及巨潮资讯网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的《内幕知情人登记管理制度》。</w:t>
      </w:r>
    </w:p>
    <w:p>
      <w:pPr>
        <w:pStyle w:val="Style32"/>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月，根据中国证监会北京监管局《关于开展北京辖区上市公司规范运作自查自纠工作的通知》 </w:t>
      </w:r>
      <w:r>
        <w:rPr>
          <w:color w:val="000000"/>
          <w:spacing w:val="0"/>
          <w:w w:val="100"/>
          <w:position w:val="0"/>
        </w:rPr>
        <w:t>的文件要求，对公司董事会、监事会、高级管理人员的履职情况以及信息披露行为等情况开展了自查自纠 工作，根据自查结果，对公司现存的问题进行总结后，形成整改方案并落实了责任人。公司已经完成了所 有的整改工作。报告期内，公司严格按照《内幕信息知情人登记管理制度》的要求，做好内幕信息管理以 及内幕信息知情人登记管理工作，具体如下：</w:t>
      </w:r>
    </w:p>
    <w:p>
      <w:pPr>
        <w:pStyle w:val="Style32"/>
        <w:keepNext w:val="0"/>
        <w:keepLines w:val="0"/>
        <w:widowControl w:val="0"/>
        <w:shd w:val="clear" w:color="auto" w:fill="auto"/>
        <w:tabs>
          <w:tab w:pos="991" w:val="left"/>
        </w:tabs>
        <w:bidi w:val="0"/>
        <w:spacing w:before="0" w:after="0" w:line="314" w:lineRule="exact"/>
        <w:ind w:left="0" w:right="0" w:firstLine="440"/>
        <w:jc w:val="both"/>
      </w:pPr>
      <w:bookmarkStart w:id="467" w:name="bookmark467"/>
      <w:r>
        <w:rPr>
          <w:color w:val="000000"/>
          <w:spacing w:val="0"/>
          <w:w w:val="100"/>
          <w:position w:val="0"/>
        </w:rPr>
        <w:t>（</w:t>
      </w:r>
      <w:bookmarkEnd w:id="467"/>
      <w:r>
        <w:rPr>
          <w:rFonts w:ascii="Times New Roman" w:eastAsia="Times New Roman" w:hAnsi="Times New Roman" w:cs="Times New Roman"/>
          <w:color w:val="000000"/>
          <w:spacing w:val="0"/>
          <w:w w:val="100"/>
          <w:position w:val="0"/>
        </w:rPr>
        <w:t>1</w:t>
      </w:r>
      <w:r>
        <w:rPr>
          <w:color w:val="000000"/>
          <w:spacing w:val="0"/>
          <w:w w:val="100"/>
          <w:position w:val="0"/>
        </w:rPr>
        <w:t>）</w:t>
        <w:tab/>
        <w:t>定期报告内幕信息知情人管理：公司在年度报告，半年度报告、季度报告前以邮件方式实时提 醒公司控股股东、实际控制人以及董监高及其亲属，防止其在敏感期买卖公司股票；公司在定期报告中将 公司董事、监事、高级管理人员、财务人员、审计人员、信息披露事务人员等相关人员纳入定期报告内幕 信息知情人员范围，并一同与财务报告报备深交所备案；</w:t>
      </w:r>
    </w:p>
    <w:p>
      <w:pPr>
        <w:pStyle w:val="Style32"/>
        <w:keepNext w:val="0"/>
        <w:keepLines w:val="0"/>
        <w:widowControl w:val="0"/>
        <w:shd w:val="clear" w:color="auto" w:fill="auto"/>
        <w:tabs>
          <w:tab w:pos="991" w:val="left"/>
        </w:tabs>
        <w:bidi w:val="0"/>
        <w:spacing w:before="0" w:after="0" w:line="314" w:lineRule="exact"/>
        <w:ind w:left="0" w:right="0" w:firstLine="440"/>
        <w:jc w:val="both"/>
      </w:pPr>
      <w:bookmarkStart w:id="468" w:name="bookmark468"/>
      <w:r>
        <w:rPr>
          <w:color w:val="000000"/>
          <w:spacing w:val="0"/>
          <w:w w:val="100"/>
          <w:position w:val="0"/>
        </w:rPr>
        <w:t>（</w:t>
      </w:r>
      <w:bookmarkEnd w:id="468"/>
      <w:r>
        <w:rPr>
          <w:rFonts w:ascii="Times New Roman" w:eastAsia="Times New Roman" w:hAnsi="Times New Roman" w:cs="Times New Roman"/>
          <w:color w:val="000000"/>
          <w:spacing w:val="0"/>
          <w:w w:val="100"/>
          <w:position w:val="0"/>
        </w:rPr>
        <w:t>2</w:t>
      </w:r>
      <w:r>
        <w:rPr>
          <w:color w:val="000000"/>
          <w:spacing w:val="0"/>
          <w:w w:val="100"/>
          <w:position w:val="0"/>
        </w:rPr>
        <w:t>）</w:t>
        <w:tab/>
        <w:t>重大事项内幕信息知情人管理：报告期内，公司完成以现金方式购买深圳鹏博实业有限公司及 中国电子器件工会委员会合计持有的中国电子器件工业有限公司</w:t>
      </w:r>
      <w:r>
        <w:rPr>
          <w:rFonts w:ascii="Times New Roman" w:eastAsia="Times New Roman" w:hAnsi="Times New Roman" w:cs="Times New Roman"/>
          <w:color w:val="000000"/>
          <w:spacing w:val="0"/>
          <w:w w:val="100"/>
          <w:position w:val="0"/>
        </w:rPr>
        <w:t>55%</w:t>
      </w:r>
      <w:r>
        <w:rPr>
          <w:color w:val="000000"/>
          <w:spacing w:val="0"/>
          <w:w w:val="100"/>
          <w:position w:val="0"/>
        </w:rPr>
        <w:t>的股权的重大资产重组，公司从方案 初步接触、尽职调查、交易谈判、投资决策等各阶段均做好内幕信息知情人登记工作。同时公司严格执行 内幕信息知情人自查工作，并将中国证券登记结算公司查询结果及自查报告上报中国证监会审核。</w:t>
      </w:r>
    </w:p>
    <w:p>
      <w:pPr>
        <w:pStyle w:val="Style32"/>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报告期内，公司未发生利用内幕信息违规买卖公司股票的行为，亦未发生因内幕信息知情人登记管理 制度执行或涉嫌内幕交易等被监管部门采取监管措施或行政处罚的情况。</w:t>
      </w:r>
    </w:p>
    <w:p>
      <w:pPr>
        <w:pStyle w:val="Style21"/>
        <w:keepNext/>
        <w:keepLines/>
        <w:widowControl w:val="0"/>
        <w:shd w:val="clear" w:color="auto" w:fill="auto"/>
        <w:bidi w:val="0"/>
        <w:spacing w:before="0" w:after="32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、报告期内召开的年度股东大会和临时股东大会的有关情况</w:t>
      </w:r>
      <w:bookmarkEnd w:id="469"/>
      <w:bookmarkEnd w:id="470"/>
      <w:bookmarkEnd w:id="472"/>
    </w:p>
    <w:p>
      <w:pPr>
        <w:pStyle w:val="Style35"/>
        <w:keepNext/>
        <w:keepLines/>
        <w:widowControl w:val="0"/>
        <w:shd w:val="clear" w:color="auto" w:fill="auto"/>
        <w:bidi w:val="0"/>
        <w:spacing w:before="0" w:after="32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、本报告期年度股东大会情况</w:t>
      </w:r>
      <w:bookmarkEnd w:id="473"/>
      <w:bookmarkEnd w:id="474"/>
      <w:bookmarkEnd w:id="476"/>
    </w:p>
    <w:tbl>
      <w:tblPr>
        <w:tblOverlap w:val="never"/>
        <w:jc w:val="center"/>
        <w:tblLayout w:type="fixed"/>
      </w:tblPr>
      <w:tblGrid>
        <w:gridCol w:w="1190"/>
        <w:gridCol w:w="1214"/>
        <w:gridCol w:w="3346"/>
        <w:gridCol w:w="1032"/>
        <w:gridCol w:w="1195"/>
        <w:gridCol w:w="15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289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numPr>
                <w:ilvl w:val="0"/>
                <w:numId w:val="7"/>
              </w:numPr>
              <w:shd w:val="clear" w:color="auto" w:fill="auto"/>
              <w:tabs>
                <w:tab w:pos="216" w:val="left"/>
              </w:tabs>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w:t>
            </w:r>
          </w:p>
          <w:p>
            <w:pPr>
              <w:pStyle w:val="Style19"/>
              <w:keepNext w:val="0"/>
              <w:keepLines w:val="0"/>
              <w:widowControl w:val="0"/>
              <w:numPr>
                <w:ilvl w:val="0"/>
                <w:numId w:val="7"/>
              </w:numPr>
              <w:shd w:val="clear" w:color="auto" w:fill="auto"/>
              <w:tabs>
                <w:tab w:pos="235" w:val="left"/>
              </w:tabs>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年年度报告全文及摘要》；</w:t>
            </w:r>
          </w:p>
          <w:p>
            <w:pPr>
              <w:pStyle w:val="Style19"/>
              <w:keepNext w:val="0"/>
              <w:keepLines w:val="0"/>
              <w:widowControl w:val="0"/>
              <w:numPr>
                <w:ilvl w:val="0"/>
                <w:numId w:val="7"/>
              </w:numPr>
              <w:shd w:val="clear" w:color="auto" w:fill="auto"/>
              <w:tabs>
                <w:tab w:pos="226" w:val="left"/>
              </w:tabs>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年度监事会工作报告》；</w:t>
            </w:r>
          </w:p>
          <w:p>
            <w:pPr>
              <w:pStyle w:val="Style19"/>
              <w:keepNext w:val="0"/>
              <w:keepLines w:val="0"/>
              <w:widowControl w:val="0"/>
              <w:numPr>
                <w:ilvl w:val="0"/>
                <w:numId w:val="7"/>
              </w:numPr>
              <w:shd w:val="clear" w:color="auto" w:fill="auto"/>
              <w:tabs>
                <w:tab w:pos="235" w:val="left"/>
              </w:tabs>
              <w:bidi w:val="0"/>
              <w:spacing w:before="0" w:after="0" w:line="317"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年度财务决算报告》；</w:t>
            </w:r>
          </w:p>
          <w:p>
            <w:pPr>
              <w:pStyle w:val="Style19"/>
              <w:keepNext w:val="0"/>
              <w:keepLines w:val="0"/>
              <w:widowControl w:val="0"/>
              <w:numPr>
                <w:ilvl w:val="0"/>
                <w:numId w:val="7"/>
              </w:numPr>
              <w:shd w:val="clear" w:color="auto" w:fill="auto"/>
              <w:tabs>
                <w:tab w:pos="22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w:t>
            </w:r>
          </w:p>
          <w:p>
            <w:pPr>
              <w:pStyle w:val="Style19"/>
              <w:keepNext w:val="0"/>
              <w:keepLines w:val="0"/>
              <w:widowControl w:val="0"/>
              <w:numPr>
                <w:ilvl w:val="0"/>
                <w:numId w:val="7"/>
              </w:numPr>
              <w:shd w:val="clear" w:color="auto" w:fill="auto"/>
              <w:tabs>
                <w:tab w:pos="168" w:val="left"/>
              </w:tabs>
              <w:bidi w:val="0"/>
              <w:spacing w:before="0" w:after="0" w:line="317" w:lineRule="exact"/>
              <w:ind w:left="0" w:right="0" w:firstLine="0"/>
              <w:jc w:val="left"/>
            </w:pPr>
            <w:r>
              <w:rPr>
                <w:color w:val="000000"/>
                <w:spacing w:val="0"/>
                <w:w w:val="100"/>
                <w:position w:val="0"/>
              </w:rPr>
              <w:t>《关于续聘武汉众环海华会计师事务所 有限公司担任公司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年度审计机构的 提案》；</w:t>
            </w:r>
          </w:p>
          <w:p>
            <w:pPr>
              <w:pStyle w:val="Style19"/>
              <w:keepNext w:val="0"/>
              <w:keepLines w:val="0"/>
              <w:widowControl w:val="0"/>
              <w:numPr>
                <w:ilvl w:val="0"/>
                <w:numId w:val="7"/>
              </w:numPr>
              <w:shd w:val="clear" w:color="auto" w:fill="auto"/>
              <w:tabs>
                <w:tab w:pos="230" w:val="left"/>
              </w:tabs>
              <w:bidi w:val="0"/>
              <w:spacing w:before="0" w:after="0" w:line="317" w:lineRule="exact"/>
              <w:ind w:left="0" w:right="0" w:firstLine="0"/>
              <w:jc w:val="left"/>
            </w:pPr>
            <w:r>
              <w:rPr>
                <w:color w:val="000000"/>
                <w:spacing w:val="0"/>
                <w:w w:val="100"/>
                <w:position w:val="0"/>
              </w:rPr>
              <w:t>《关于修订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的提案》；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日刊登于《中国 证券报》、《证券时 报》、巨潮资讯网 </w:t>
            </w:r>
            <w:r>
              <w:rPr>
                <w:rFonts w:ascii="Times New Roman" w:eastAsia="Times New Roman" w:hAnsi="Times New Roman" w:cs="Times New Roman"/>
                <w:color w:val="000000"/>
                <w:spacing w:val="0"/>
                <w:w w:val="100"/>
                <w:position w:val="0"/>
              </w:rPr>
              <w:t>www. cninfo. com.c n</w:t>
            </w:r>
            <w:r>
              <w:rPr>
                <w:color w:val="000000"/>
                <w:spacing w:val="0"/>
                <w:w w:val="100"/>
                <w:position w:val="0"/>
              </w:rPr>
              <w:t>的《</w:t>
            </w:r>
            <w:r>
              <w:rPr>
                <w:rFonts w:ascii="Times New Roman" w:eastAsia="Times New Roman" w:hAnsi="Times New Roman" w:cs="Times New Roman"/>
                <w:color w:val="000000"/>
                <w:spacing w:val="0"/>
                <w:w w:val="100"/>
                <w:position w:val="0"/>
              </w:rPr>
              <w:t>2012</w:t>
            </w:r>
            <w:r>
              <w:rPr>
                <w:color w:val="000000"/>
                <w:spacing w:val="0"/>
                <w:w w:val="100"/>
                <w:position w:val="0"/>
              </w:rPr>
              <w:t>年年度 股东大会决议公 告》</w:t>
            </w:r>
            <w:r>
              <w:rPr>
                <w:color w:val="000000"/>
                <w:spacing w:val="0"/>
                <w:w w:val="100"/>
                <w:position w:val="0"/>
              </w:rPr>
              <w:t>（</w:t>
            </w:r>
            <w:r>
              <w:rPr>
                <w:rFonts w:ascii="Times New Roman" w:eastAsia="Times New Roman" w:hAnsi="Times New Roman" w:cs="Times New Roman"/>
                <w:color w:val="000000"/>
                <w:spacing w:val="0"/>
                <w:w w:val="100"/>
                <w:position w:val="0"/>
              </w:rPr>
              <w:t>2013-26</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、本报告期临时股东大会情况</w:t>
      </w:r>
      <w:bookmarkEnd w:id="477"/>
      <w:bookmarkEnd w:id="478"/>
      <w:bookmarkEnd w:id="480"/>
    </w:p>
    <w:tbl>
      <w:tblPr>
        <w:tblOverlap w:val="never"/>
        <w:jc w:val="center"/>
        <w:tblLayout w:type="fixed"/>
      </w:tblPr>
      <w:tblGrid>
        <w:gridCol w:w="1190"/>
        <w:gridCol w:w="1214"/>
        <w:gridCol w:w="3346"/>
        <w:gridCol w:w="1032"/>
        <w:gridCol w:w="1195"/>
        <w:gridCol w:w="159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325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 次临时股东 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9"/>
              <w:keepNext w:val="0"/>
              <w:keepLines w:val="0"/>
              <w:widowControl w:val="0"/>
              <w:numPr>
                <w:ilvl w:val="0"/>
                <w:numId w:val="9"/>
              </w:numPr>
              <w:shd w:val="clear" w:color="auto" w:fill="auto"/>
              <w:tabs>
                <w:tab w:pos="226" w:val="left"/>
              </w:tabs>
              <w:bidi w:val="0"/>
              <w:spacing w:before="0" w:after="0" w:line="310" w:lineRule="exact"/>
              <w:ind w:left="0" w:right="0" w:firstLine="0"/>
              <w:jc w:val="left"/>
            </w:pPr>
            <w:r>
              <w:rPr>
                <w:color w:val="000000"/>
                <w:spacing w:val="0"/>
                <w:w w:val="100"/>
                <w:position w:val="0"/>
              </w:rPr>
              <w:t>《关于公司符合上市公司重大资产重 组条件的议案》；</w:t>
            </w:r>
          </w:p>
          <w:p>
            <w:pPr>
              <w:pStyle w:val="Style19"/>
              <w:keepNext w:val="0"/>
              <w:keepLines w:val="0"/>
              <w:widowControl w:val="0"/>
              <w:numPr>
                <w:ilvl w:val="0"/>
                <w:numId w:val="9"/>
              </w:numPr>
              <w:shd w:val="clear" w:color="auto" w:fill="auto"/>
              <w:tabs>
                <w:tab w:pos="173" w:val="left"/>
              </w:tabs>
              <w:bidi w:val="0"/>
              <w:spacing w:before="0" w:after="0" w:line="310" w:lineRule="exact"/>
              <w:ind w:left="0" w:right="0" w:firstLine="0"/>
              <w:jc w:val="left"/>
            </w:pPr>
            <w:r>
              <w:rPr>
                <w:color w:val="000000"/>
                <w:spacing w:val="0"/>
                <w:w w:val="100"/>
                <w:position w:val="0"/>
              </w:rPr>
              <w:t>《关于公司重大资产重组方案的议案》；</w:t>
            </w:r>
          </w:p>
          <w:p>
            <w:pPr>
              <w:pStyle w:val="Style19"/>
              <w:keepNext w:val="0"/>
              <w:keepLines w:val="0"/>
              <w:widowControl w:val="0"/>
              <w:numPr>
                <w:ilvl w:val="0"/>
                <w:numId w:val="9"/>
              </w:numPr>
              <w:shd w:val="clear" w:color="auto" w:fill="auto"/>
              <w:tabs>
                <w:tab w:pos="226" w:val="left"/>
              </w:tabs>
              <w:bidi w:val="0"/>
              <w:spacing w:before="0" w:after="0" w:line="310" w:lineRule="exact"/>
              <w:ind w:left="0" w:right="0" w:firstLine="0"/>
              <w:jc w:val="left"/>
            </w:pPr>
            <w:r>
              <w:rPr>
                <w:color w:val="000000"/>
                <w:spacing w:val="0"/>
                <w:w w:val="100"/>
                <w:position w:val="0"/>
              </w:rPr>
              <w:t>《关于</w:t>
            </w:r>
            <w:r>
              <w:rPr>
                <w:color w:val="000000"/>
                <w:spacing w:val="0"/>
                <w:w w:val="100"/>
                <w:position w:val="0"/>
              </w:rPr>
              <w:t>〈</w:t>
            </w:r>
            <w:r>
              <w:rPr>
                <w:color w:val="000000"/>
                <w:spacing w:val="0"/>
                <w:w w:val="100"/>
                <w:position w:val="0"/>
              </w:rPr>
              <w:t>北京中长石基信息技术股份有 限公司重大资产购买报告书及其摘要</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w:t>
            </w:r>
          </w:p>
          <w:p>
            <w:pPr>
              <w:pStyle w:val="Style19"/>
              <w:keepNext w:val="0"/>
              <w:keepLines w:val="0"/>
              <w:widowControl w:val="0"/>
              <w:numPr>
                <w:ilvl w:val="0"/>
                <w:numId w:val="9"/>
              </w:numPr>
              <w:shd w:val="clear" w:color="auto" w:fill="auto"/>
              <w:tabs>
                <w:tab w:pos="235" w:val="left"/>
              </w:tabs>
              <w:bidi w:val="0"/>
              <w:spacing w:before="0" w:after="0" w:line="317" w:lineRule="exact"/>
              <w:ind w:left="0" w:right="0" w:firstLine="0"/>
              <w:jc w:val="left"/>
            </w:pPr>
            <w:r>
              <w:rPr>
                <w:color w:val="000000"/>
                <w:spacing w:val="0"/>
                <w:w w:val="100"/>
                <w:position w:val="0"/>
              </w:rPr>
              <w:t>《关于本次重组符合</w:t>
            </w:r>
            <w:r>
              <w:rPr>
                <w:color w:val="000000"/>
                <w:spacing w:val="0"/>
                <w:w w:val="100"/>
                <w:position w:val="0"/>
              </w:rPr>
              <w:t>〈</w:t>
            </w:r>
            <w:r>
              <w:rPr>
                <w:color w:val="000000"/>
                <w:spacing w:val="0"/>
                <w:w w:val="100"/>
                <w:position w:val="0"/>
              </w:rPr>
              <w:t>关于规范上市公 司重大资产重组若干问题的规定</w:t>
            </w:r>
            <w:r>
              <w:rPr>
                <w:color w:val="000000"/>
                <w:spacing w:val="0"/>
                <w:w w:val="100"/>
                <w:position w:val="0"/>
              </w:rPr>
              <w:t>〉</w:t>
            </w:r>
            <w:r>
              <w:rPr>
                <w:color w:val="000000"/>
                <w:spacing w:val="0"/>
                <w:w w:val="100"/>
                <w:position w:val="0"/>
              </w:rPr>
              <w:t>第四 条规定的议案》；</w:t>
            </w:r>
          </w:p>
          <w:p>
            <w:pPr>
              <w:pStyle w:val="Style19"/>
              <w:keepNext w:val="0"/>
              <w:keepLines w:val="0"/>
              <w:widowControl w:val="0"/>
              <w:numPr>
                <w:ilvl w:val="0"/>
                <w:numId w:val="9"/>
              </w:numPr>
              <w:shd w:val="clear" w:color="auto" w:fill="auto"/>
              <w:tabs>
                <w:tab w:pos="226" w:val="left"/>
              </w:tabs>
              <w:bidi w:val="0"/>
              <w:spacing w:before="0" w:after="0" w:line="310" w:lineRule="exact"/>
              <w:ind w:left="0" w:right="0" w:firstLine="0"/>
              <w:jc w:val="left"/>
            </w:pPr>
            <w:r>
              <w:rPr>
                <w:color w:val="000000"/>
                <w:spacing w:val="0"/>
                <w:w w:val="100"/>
                <w:position w:val="0"/>
              </w:rPr>
              <w:t>《关于公司与交易对方签署附条件生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日刊登于《中国 证券报》、《证券时 报》、巨潮资讯网 </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r>
              <w:rPr>
                <w:rFonts w:ascii="Times New Roman" w:eastAsia="Times New Roman" w:hAnsi="Times New Roman" w:cs="Times New Roman"/>
                <w:color w:val="000000"/>
                <w:spacing w:val="0"/>
                <w:w w:val="100"/>
                <w:position w:val="0"/>
              </w:rPr>
              <w:t xml:space="preserve"> n</w:t>
            </w:r>
            <w:r>
              <w:rPr>
                <w:color w:val="000000"/>
                <w:spacing w:val="0"/>
                <w:w w:val="100"/>
                <w:position w:val="0"/>
              </w:rPr>
              <w:t>的《</w:t>
            </w:r>
            <w:r>
              <w:rPr>
                <w:rFonts w:ascii="Times New Roman" w:eastAsia="Times New Roman" w:hAnsi="Times New Roman" w:cs="Times New Roman"/>
                <w:color w:val="000000"/>
                <w:spacing w:val="0"/>
                <w:w w:val="100"/>
                <w:position w:val="0"/>
              </w:rPr>
              <w:t>2013</w:t>
            </w:r>
            <w:r>
              <w:rPr>
                <w:color w:val="000000"/>
                <w:spacing w:val="0"/>
                <w:w w:val="100"/>
                <w:position w:val="0"/>
              </w:rPr>
              <w:t>年第一 次临时股东大会 决议公告》</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2013-37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90"/>
        <w:gridCol w:w="1214"/>
        <w:gridCol w:w="3346"/>
        <w:gridCol w:w="1032"/>
        <w:gridCol w:w="1195"/>
        <w:gridCol w:w="1598"/>
      </w:tblGrid>
      <w:tr>
        <w:trPr>
          <w:trHeight w:val="602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效的</w:t>
            </w:r>
            <w:r>
              <w:rPr>
                <w:color w:val="000000"/>
                <w:spacing w:val="0"/>
                <w:w w:val="100"/>
                <w:position w:val="0"/>
              </w:rPr>
              <w:t>〈</w:t>
            </w:r>
            <w:r>
              <w:rPr>
                <w:color w:val="000000"/>
                <w:spacing w:val="0"/>
                <w:w w:val="100"/>
                <w:position w:val="0"/>
              </w:rPr>
              <w:t>北京中长石基信息技术股份有限 公司与中国电子器件工业有限公司工会 委员会之资产购买协议</w:t>
            </w:r>
            <w:r>
              <w:rPr>
                <w:color w:val="000000"/>
                <w:spacing w:val="0"/>
                <w:w w:val="100"/>
                <w:position w:val="0"/>
              </w:rPr>
              <w:t>〉</w:t>
            </w:r>
            <w:r>
              <w:rPr>
                <w:color w:val="000000"/>
                <w:spacing w:val="0"/>
                <w:w w:val="100"/>
                <w:position w:val="0"/>
              </w:rPr>
              <w:t>及</w:t>
            </w:r>
            <w:r>
              <w:rPr>
                <w:color w:val="000000"/>
                <w:spacing w:val="0"/>
                <w:w w:val="100"/>
                <w:position w:val="0"/>
              </w:rPr>
              <w:t>〈</w:t>
            </w:r>
            <w:r>
              <w:rPr>
                <w:color w:val="000000"/>
                <w:spacing w:val="0"/>
                <w:w w:val="100"/>
                <w:position w:val="0"/>
              </w:rPr>
              <w:t>北京中长石 基信息技术股份有限公司与深圳鹏博实 业集团有限公司之资产购买协议</w:t>
            </w:r>
            <w:r>
              <w:rPr>
                <w:color w:val="000000"/>
                <w:spacing w:val="0"/>
                <w:w w:val="100"/>
                <w:position w:val="0"/>
              </w:rPr>
              <w:t>〉</w:t>
            </w:r>
            <w:r>
              <w:rPr>
                <w:color w:val="000000"/>
                <w:spacing w:val="0"/>
                <w:w w:val="100"/>
                <w:position w:val="0"/>
              </w:rPr>
              <w:t>的议 案》；</w:t>
            </w:r>
          </w:p>
          <w:p>
            <w:pPr>
              <w:pStyle w:val="Style19"/>
              <w:keepNext w:val="0"/>
              <w:keepLines w:val="0"/>
              <w:widowControl w:val="0"/>
              <w:numPr>
                <w:ilvl w:val="0"/>
                <w:numId w:val="11"/>
              </w:numPr>
              <w:shd w:val="clear" w:color="auto" w:fill="auto"/>
              <w:tabs>
                <w:tab w:pos="230" w:val="left"/>
              </w:tabs>
              <w:bidi w:val="0"/>
              <w:spacing w:before="0" w:after="0" w:line="319" w:lineRule="exact"/>
              <w:ind w:left="0" w:right="0" w:firstLine="0"/>
              <w:jc w:val="left"/>
            </w:pPr>
            <w:r>
              <w:rPr>
                <w:color w:val="000000"/>
                <w:spacing w:val="0"/>
                <w:w w:val="100"/>
                <w:position w:val="0"/>
              </w:rPr>
              <w:t>《关于公司与交易对方签署</w:t>
            </w:r>
            <w:r>
              <w:rPr>
                <w:color w:val="000000"/>
                <w:spacing w:val="0"/>
                <w:w w:val="100"/>
                <w:position w:val="0"/>
              </w:rPr>
              <w:t>〈</w:t>
            </w:r>
            <w:r>
              <w:rPr>
                <w:color w:val="000000"/>
                <w:spacing w:val="0"/>
                <w:w w:val="100"/>
                <w:position w:val="0"/>
              </w:rPr>
              <w:t>北京中长 石基信息技术股份有限公司与中国电子 器件工业有限公司工会委员会之资产购 买协议补充协议书</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11"/>
              </w:numPr>
              <w:shd w:val="clear" w:color="auto" w:fill="auto"/>
              <w:tabs>
                <w:tab w:pos="168" w:val="left"/>
              </w:tabs>
              <w:bidi w:val="0"/>
              <w:spacing w:before="0" w:after="0" w:line="319" w:lineRule="exact"/>
              <w:ind w:left="0" w:right="0" w:firstLine="0"/>
              <w:jc w:val="left"/>
            </w:pPr>
            <w:r>
              <w:rPr>
                <w:color w:val="000000"/>
                <w:spacing w:val="0"/>
                <w:w w:val="100"/>
                <w:position w:val="0"/>
              </w:rPr>
              <w:t>《关于公司本次重大资产重组不构成关 联交易的议案》；</w:t>
            </w:r>
          </w:p>
          <w:p>
            <w:pPr>
              <w:pStyle w:val="Style19"/>
              <w:keepNext w:val="0"/>
              <w:keepLines w:val="0"/>
              <w:widowControl w:val="0"/>
              <w:numPr>
                <w:ilvl w:val="0"/>
                <w:numId w:val="11"/>
              </w:numPr>
              <w:shd w:val="clear" w:color="auto" w:fill="auto"/>
              <w:tabs>
                <w:tab w:pos="192" w:val="left"/>
              </w:tabs>
              <w:bidi w:val="0"/>
              <w:spacing w:before="0" w:after="0" w:line="319" w:lineRule="exact"/>
              <w:ind w:left="0" w:right="0" w:firstLine="0"/>
              <w:jc w:val="left"/>
            </w:pPr>
            <w:r>
              <w:rPr>
                <w:color w:val="000000"/>
                <w:spacing w:val="0"/>
                <w:w w:val="100"/>
                <w:position w:val="0"/>
              </w:rPr>
              <w:t>《关于评估机构的独立性、评估假设前 提的合理性、评估方法与评估目的的相 关性以及评估定价的公允性的议案》；</w:t>
            </w:r>
          </w:p>
          <w:p>
            <w:pPr>
              <w:pStyle w:val="Style19"/>
              <w:keepNext w:val="0"/>
              <w:keepLines w:val="0"/>
              <w:widowControl w:val="0"/>
              <w:numPr>
                <w:ilvl w:val="0"/>
                <w:numId w:val="11"/>
              </w:numPr>
              <w:shd w:val="clear" w:color="auto" w:fill="auto"/>
              <w:tabs>
                <w:tab w:pos="192" w:val="left"/>
              </w:tabs>
              <w:bidi w:val="0"/>
              <w:spacing w:before="0" w:after="0" w:line="319" w:lineRule="exact"/>
              <w:ind w:left="0" w:right="0" w:firstLine="0"/>
              <w:jc w:val="left"/>
            </w:pPr>
            <w:r>
              <w:rPr>
                <w:color w:val="000000"/>
                <w:spacing w:val="0"/>
                <w:w w:val="100"/>
                <w:position w:val="0"/>
              </w:rPr>
              <w:t>《关于批准本次重组有关审计、评估和 盈利预测报告的议案》；</w:t>
            </w:r>
          </w:p>
          <w:p>
            <w:pPr>
              <w:pStyle w:val="Style19"/>
              <w:keepNext w:val="0"/>
              <w:keepLines w:val="0"/>
              <w:widowControl w:val="0"/>
              <w:numPr>
                <w:ilvl w:val="0"/>
                <w:numId w:val="11"/>
              </w:numPr>
              <w:shd w:val="clear" w:color="auto" w:fill="auto"/>
              <w:tabs>
                <w:tab w:pos="317" w:val="left"/>
              </w:tabs>
              <w:bidi w:val="0"/>
              <w:spacing w:before="0" w:after="0" w:line="319" w:lineRule="exact"/>
              <w:ind w:left="0" w:right="0" w:firstLine="0"/>
              <w:jc w:val="left"/>
            </w:pPr>
            <w:r>
              <w:rPr>
                <w:color w:val="000000"/>
                <w:spacing w:val="0"/>
                <w:w w:val="100"/>
                <w:position w:val="0"/>
              </w:rPr>
              <w:t>《关于提请股东大会授权董事会办理 本次重大资产购买相关事宜的议案》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 次临时股东 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numPr>
                <w:ilvl w:val="0"/>
                <w:numId w:val="13"/>
              </w:numPr>
              <w:shd w:val="clear" w:color="auto" w:fill="auto"/>
              <w:tabs>
                <w:tab w:pos="168" w:val="left"/>
              </w:tabs>
              <w:bidi w:val="0"/>
              <w:spacing w:before="0" w:after="0" w:line="317" w:lineRule="exact"/>
              <w:ind w:left="0" w:right="0" w:firstLine="0"/>
              <w:jc w:val="left"/>
            </w:pPr>
            <w:r>
              <w:rPr>
                <w:color w:val="000000"/>
                <w:spacing w:val="0"/>
                <w:w w:val="100"/>
                <w:position w:val="0"/>
              </w:rPr>
              <w:t>《关于公司董事会换届选举第五届董事 会非独立董事的提案》；</w:t>
            </w:r>
          </w:p>
          <w:p>
            <w:pPr>
              <w:pStyle w:val="Style19"/>
              <w:keepNext w:val="0"/>
              <w:keepLines w:val="0"/>
              <w:widowControl w:val="0"/>
              <w:numPr>
                <w:ilvl w:val="0"/>
                <w:numId w:val="13"/>
              </w:numPr>
              <w:shd w:val="clear" w:color="auto" w:fill="auto"/>
              <w:tabs>
                <w:tab w:pos="173" w:val="left"/>
              </w:tabs>
              <w:bidi w:val="0"/>
              <w:spacing w:before="0" w:after="0" w:line="317" w:lineRule="exact"/>
              <w:ind w:left="0" w:right="0" w:firstLine="0"/>
              <w:jc w:val="left"/>
            </w:pPr>
            <w:r>
              <w:rPr>
                <w:color w:val="000000"/>
                <w:spacing w:val="0"/>
                <w:w w:val="100"/>
                <w:position w:val="0"/>
              </w:rPr>
              <w:t>《关于公司董事会换届选举第五届董事 会独立董事的提案》；</w:t>
            </w:r>
          </w:p>
          <w:p>
            <w:pPr>
              <w:pStyle w:val="Style19"/>
              <w:keepNext w:val="0"/>
              <w:keepLines w:val="0"/>
              <w:widowControl w:val="0"/>
              <w:numPr>
                <w:ilvl w:val="0"/>
                <w:numId w:val="13"/>
              </w:numPr>
              <w:shd w:val="clear" w:color="auto" w:fill="auto"/>
              <w:tabs>
                <w:tab w:pos="226" w:val="left"/>
              </w:tabs>
              <w:bidi w:val="0"/>
              <w:spacing w:before="0" w:after="0" w:line="317" w:lineRule="exact"/>
              <w:ind w:left="0" w:right="0" w:firstLine="0"/>
              <w:jc w:val="left"/>
            </w:pPr>
            <w:r>
              <w:rPr>
                <w:color w:val="000000"/>
                <w:spacing w:val="0"/>
                <w:w w:val="100"/>
                <w:position w:val="0"/>
              </w:rPr>
              <w:t>《关于监事会换届选举的提案》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日刊登于《中 国证券报》、《证券 时报》、巨潮资讯 网 </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www.cninfo.com.c</w:t>
            </w:r>
            <w:r>
              <w:fldChar w:fldCharType="end"/>
            </w:r>
            <w:r>
              <w:rPr>
                <w:rFonts w:ascii="Times New Roman" w:eastAsia="Times New Roman" w:hAnsi="Times New Roman" w:cs="Times New Roman"/>
                <w:color w:val="000000"/>
                <w:spacing w:val="0"/>
                <w:w w:val="100"/>
                <w:position w:val="0"/>
              </w:rPr>
              <w:t xml:space="preserve"> n</w:t>
            </w:r>
            <w:r>
              <w:rPr>
                <w:color w:val="000000"/>
                <w:spacing w:val="0"/>
                <w:w w:val="100"/>
                <w:position w:val="0"/>
              </w:rPr>
              <w:t>的《</w:t>
            </w:r>
            <w:r>
              <w:rPr>
                <w:rFonts w:ascii="Times New Roman" w:eastAsia="Times New Roman" w:hAnsi="Times New Roman" w:cs="Times New Roman"/>
                <w:color w:val="000000"/>
                <w:spacing w:val="0"/>
                <w:w w:val="100"/>
                <w:position w:val="0"/>
              </w:rPr>
              <w:t>2013</w:t>
            </w:r>
            <w:r>
              <w:rPr>
                <w:color w:val="000000"/>
                <w:spacing w:val="0"/>
                <w:w w:val="100"/>
                <w:position w:val="0"/>
              </w:rPr>
              <w:t>年第二 次临时股东大会 决议公告》</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2013-55</w:t>
            </w:r>
            <w:r>
              <w:rPr>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三</w:t>
      </w:r>
      <w:bookmarkEnd w:id="483"/>
      <w:r>
        <w:rPr>
          <w:color w:val="000000"/>
          <w:spacing w:val="0"/>
          <w:w w:val="100"/>
          <w:position w:val="0"/>
          <w:sz w:val="24"/>
          <w:szCs w:val="24"/>
        </w:rPr>
        <w:t>、报告期内独立董事履行职责的情况</w:t>
      </w:r>
      <w:bookmarkEnd w:id="481"/>
      <w:bookmarkEnd w:id="482"/>
      <w:bookmarkEnd w:id="484"/>
    </w:p>
    <w:p>
      <w:pPr>
        <w:pStyle w:val="Style35"/>
        <w:keepNext/>
        <w:keepLines/>
        <w:widowControl w:val="0"/>
        <w:shd w:val="clear" w:color="auto" w:fill="auto"/>
        <w:bidi w:val="0"/>
        <w:spacing w:before="0" w:after="32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、独立董事出席董事会及股东大会的情况</w:t>
      </w:r>
      <w:bookmarkEnd w:id="485"/>
      <w:bookmarkEnd w:id="486"/>
      <w:bookmarkEnd w:id="488"/>
    </w:p>
    <w:tbl>
      <w:tblPr>
        <w:tblOverlap w:val="never"/>
        <w:jc w:val="center"/>
        <w:tblLayout w:type="fixed"/>
      </w:tblPr>
      <w:tblGrid>
        <w:gridCol w:w="1632"/>
        <w:gridCol w:w="1320"/>
        <w:gridCol w:w="1325"/>
        <w:gridCol w:w="1325"/>
        <w:gridCol w:w="1325"/>
        <w:gridCol w:w="1056"/>
        <w:gridCol w:w="1598"/>
      </w:tblGrid>
      <w:tr>
        <w:trPr>
          <w:trHeight w:val="40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阎丽明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邹小杰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35"/>
        <w:keepNext/>
        <w:keepLines/>
        <w:widowControl w:val="0"/>
        <w:shd w:val="clear" w:color="auto" w:fill="auto"/>
        <w:tabs>
          <w:tab w:pos="378" w:val="left"/>
        </w:tabs>
        <w:bidi w:val="0"/>
        <w:spacing w:before="0" w:after="360" w:line="314" w:lineRule="exact"/>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独立董事对公司有关事项提出异议的情况</w:t>
      </w:r>
      <w:bookmarkEnd w:id="489"/>
      <w:bookmarkEnd w:id="490"/>
      <w:bookmarkEnd w:id="49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360" w:line="314" w:lineRule="exact"/>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独立董事履行职责的其他说明</w:t>
      </w:r>
      <w:bookmarkEnd w:id="493"/>
      <w:bookmarkEnd w:id="494"/>
      <w:bookmarkEnd w:id="49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32"/>
        <w:keepNext w:val="0"/>
        <w:keepLines w:val="0"/>
        <w:widowControl w:val="0"/>
        <w:shd w:val="clear" w:color="auto" w:fill="auto"/>
        <w:bidi w:val="0"/>
        <w:spacing w:before="0" w:after="40" w:line="314"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报告期内，公司独立董事勤勉尽责，切实履行了独立董事的职责，认真审阅董事会审议的各项议案， 对公司重大资产重组、聘任高级管理人员等事项均发表了独立意见。独立董事利用参加董事会、股东大会 及其他时间深入了解公司经营情况，并与董事、监事、管理层进行沟通，对公司治理、财务管理、风险控 制等方面提出了合理化的建议，公司均予以采纳。报告期内公司独立董事对有关事项均发表了独立认同意</w:t>
      </w:r>
    </w:p>
    <w:tbl>
      <w:tblPr>
        <w:tblOverlap w:val="never"/>
        <w:jc w:val="center"/>
        <w:tblLayout w:type="fixed"/>
      </w:tblPr>
      <w:tblGrid>
        <w:gridCol w:w="514"/>
        <w:gridCol w:w="1061"/>
        <w:gridCol w:w="6091"/>
        <w:gridCol w:w="2016"/>
      </w:tblGrid>
      <w:tr>
        <w:trPr>
          <w:trHeight w:val="28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见，</w:t>
            </w:r>
          </w:p>
        </w:tc>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虫立意见如下：</w:t>
            </w:r>
          </w:p>
        </w:tc>
      </w:tr>
      <w:tr>
        <w:trPr>
          <w:trHeight w:val="398" w:hRule="exact"/>
        </w:trPr>
        <w:tc>
          <w:tcPr>
            <w:tcBorders>
              <w:top w:val="single" w:sz="4"/>
              <w:left w:val="single" w:sz="4"/>
            </w:tcBorders>
            <w:shd w:val="clear" w:color="auto" w:fill="C0C0C0"/>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C0C0C0"/>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披露日期</w:t>
            </w:r>
          </w:p>
        </w:tc>
        <w:tc>
          <w:tcPr>
            <w:tcBorders>
              <w:top w:val="single" w:sz="4"/>
              <w:left w:val="single" w:sz="4"/>
            </w:tcBorders>
            <w:shd w:val="clear" w:color="auto" w:fill="C0C0C0"/>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摘要</w:t>
            </w:r>
          </w:p>
        </w:tc>
        <w:tc>
          <w:tcPr>
            <w:tcBorders>
              <w:top w:val="single" w:sz="4"/>
              <w:left w:val="single" w:sz="4"/>
              <w:right w:val="single" w:sz="4"/>
            </w:tcBorders>
            <w:shd w:val="clear" w:color="auto" w:fill="C0C0C0"/>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出具意见董事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关于对外担保、关联方资金占用情况及关联交易情况出具的专项说明和独立意 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郭田勇、刘剑锋、阎丽明</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2013-4-3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关于公司重大资产重组发表的独立意见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郭田勇、刘剑锋、阎丽明</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关于公司重大资产重组发表的独立意见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郭田勇、刘剑锋、阎丽明</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关于对外担保、关联方资金占用情况出具的专项说明和独立意见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郭田勇、刘剑锋、阎丽明</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关于公司更换评估机构的独立意见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郭田勇、刘剑锋、阎丽明</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2013-10-28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关于拟签署〈深圳万国思迅软件有限公司之股权转让框架协议〉及相关事项的 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郭田勇、刘剑锋、阎丽明</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关于董事会换届选举的独立意见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郭田勇、刘剑锋、阎丽明</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2013-11-22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关于聘任高级管理人员的独立意见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刘剑锋、阎丽明、邹小杰</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2013-12-11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关于签署〈深圳万国思迅软件有限公司之股权转让协议〉及公司借款事宜的独 立意见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刘剑锋、阎丽明、邹小杰</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注：公司第四届董事会于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日任期届满，独立董事郭田勇先生因任期届满，于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日起不再担任本公司 独立董事；经公司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年第二次临时股东大会审议通过，选举邹小杰先生为公司第五届董事会独立董事，任期自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日起三年。</w:t>
      </w:r>
    </w:p>
    <w:p>
      <w:pPr>
        <w:widowControl w:val="0"/>
        <w:spacing w:after="259" w:line="1" w:lineRule="exact"/>
      </w:pPr>
    </w:p>
    <w:p>
      <w:pPr>
        <w:pStyle w:val="Style21"/>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四</w:t>
      </w:r>
      <w:bookmarkEnd w:id="499"/>
      <w:r>
        <w:rPr>
          <w:color w:val="000000"/>
          <w:spacing w:val="0"/>
          <w:w w:val="100"/>
          <w:position w:val="0"/>
          <w:sz w:val="24"/>
          <w:szCs w:val="24"/>
        </w:rPr>
        <w:t>、董事会下设专门委员会在报告期内履行职责情况</w:t>
      </w:r>
      <w:bookmarkEnd w:id="497"/>
      <w:bookmarkEnd w:id="498"/>
      <w:bookmarkEnd w:id="500"/>
    </w:p>
    <w:p>
      <w:pPr>
        <w:pStyle w:val="Style35"/>
        <w:keepNext/>
        <w:keepLines/>
        <w:widowControl w:val="0"/>
        <w:shd w:val="clear" w:color="auto" w:fill="auto"/>
        <w:bidi w:val="0"/>
        <w:spacing w:before="0" w:after="260" w:line="322" w:lineRule="exact"/>
        <w:ind w:left="0" w:right="0"/>
        <w:jc w:val="both"/>
      </w:pPr>
      <w:bookmarkStart w:id="501" w:name="bookmark501"/>
      <w:bookmarkStart w:id="502" w:name="bookmark502"/>
      <w:bookmarkStart w:id="503" w:name="bookmark503"/>
      <w:bookmarkStart w:id="504" w:name="bookmark504"/>
      <w:r>
        <w:rPr>
          <w:color w:val="000000"/>
          <w:spacing w:val="0"/>
          <w:w w:val="100"/>
          <w:position w:val="0"/>
        </w:rPr>
        <w:t>（</w:t>
      </w:r>
      <w:bookmarkEnd w:id="503"/>
      <w:r>
        <w:rPr>
          <w:color w:val="000000"/>
          <w:spacing w:val="0"/>
          <w:w w:val="100"/>
          <w:position w:val="0"/>
        </w:rPr>
        <w:t>一）董事会审计委员会履职情况汇总报告</w:t>
      </w:r>
      <w:bookmarkEnd w:id="501"/>
      <w:bookmarkEnd w:id="502"/>
      <w:bookmarkEnd w:id="504"/>
    </w:p>
    <w:p>
      <w:pPr>
        <w:pStyle w:val="Style3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名董事组成，其中两名为公司独立董事，主席由具有专业会计背景的独立 董事担任。报告期内，公司第四届董事会审计委员会任期届满，公司完成第五届董事会审计委员会的选举 工作。</w:t>
      </w:r>
    </w:p>
    <w:p>
      <w:pPr>
        <w:pStyle w:val="Style3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根据中国证监会、深圳证券交易所及公司《董事会审计委员会工作细则》，公司董事会审计委员会本 </w:t>
      </w:r>
      <w:r>
        <w:rPr>
          <w:color w:val="000000"/>
          <w:spacing w:val="0"/>
          <w:w w:val="100"/>
          <w:position w:val="0"/>
        </w:rPr>
        <w:t>着勤勉尽责的原则，</w:t>
      </w:r>
      <w:r>
        <w:rPr>
          <w:rFonts w:ascii="Times New Roman" w:eastAsia="Times New Roman" w:hAnsi="Times New Roman" w:cs="Times New Roman"/>
          <w:color w:val="000000"/>
          <w:spacing w:val="0"/>
          <w:w w:val="100"/>
          <w:position w:val="0"/>
        </w:rPr>
        <w:t>2013</w:t>
      </w:r>
      <w:r>
        <w:rPr>
          <w:color w:val="000000"/>
          <w:spacing w:val="0"/>
          <w:w w:val="100"/>
          <w:position w:val="0"/>
        </w:rPr>
        <w:t>年年度报告期间及报告期内，履行了以下工作职责：</w:t>
      </w:r>
    </w:p>
    <w:p>
      <w:pPr>
        <w:pStyle w:val="Style32"/>
        <w:keepNext w:val="0"/>
        <w:keepLines w:val="0"/>
        <w:widowControl w:val="0"/>
        <w:shd w:val="clear" w:color="auto" w:fill="auto"/>
        <w:tabs>
          <w:tab w:pos="809" w:val="left"/>
        </w:tabs>
        <w:bidi w:val="0"/>
        <w:spacing w:before="0" w:after="0" w:line="312" w:lineRule="exact"/>
        <w:ind w:left="0" w:right="0" w:firstLine="440"/>
        <w:jc w:val="both"/>
      </w:pPr>
      <w:bookmarkStart w:id="505" w:name="bookmark505"/>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与年审注册会计师沟通</w:t>
      </w:r>
      <w:r>
        <w:rPr>
          <w:rFonts w:ascii="Times New Roman" w:eastAsia="Times New Roman" w:hAnsi="Times New Roman" w:cs="Times New Roman"/>
          <w:color w:val="000000"/>
          <w:spacing w:val="0"/>
          <w:w w:val="100"/>
          <w:position w:val="0"/>
        </w:rPr>
        <w:t>2013</w:t>
      </w:r>
      <w:r>
        <w:rPr>
          <w:color w:val="000000"/>
          <w:spacing w:val="0"/>
          <w:w w:val="100"/>
          <w:position w:val="0"/>
        </w:rPr>
        <w:t>年度审计工作计划</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日，公司董事会审计委员会以通讯方式召开了</w:t>
      </w:r>
      <w:r>
        <w:rPr>
          <w:rFonts w:ascii="Times New Roman" w:eastAsia="Times New Roman" w:hAnsi="Times New Roman" w:cs="Times New Roman"/>
          <w:color w:val="000000"/>
          <w:spacing w:val="0"/>
          <w:w w:val="100"/>
          <w:position w:val="0"/>
        </w:rPr>
        <w:t>2013</w:t>
      </w:r>
      <w:r>
        <w:rPr>
          <w:color w:val="000000"/>
          <w:spacing w:val="0"/>
          <w:w w:val="100"/>
          <w:position w:val="0"/>
        </w:rPr>
        <w:t>年年报工作第一次工作会议，会计师 向审计委员会汇报了审计计划、人员安排和预审情况，审计委员会委员就预审中的问题、审计过程中需要 注意的问题等事项与会计师进行了沟通，并要求会计师注意审计计划的合理安排以及审计过程中的细节， 按照计划的进度完成年报审计工作。</w:t>
      </w:r>
    </w:p>
    <w:p>
      <w:pPr>
        <w:pStyle w:val="Style32"/>
        <w:keepNext w:val="0"/>
        <w:keepLines w:val="0"/>
        <w:widowControl w:val="0"/>
        <w:shd w:val="clear" w:color="auto" w:fill="auto"/>
        <w:tabs>
          <w:tab w:pos="809" w:val="left"/>
        </w:tabs>
        <w:bidi w:val="0"/>
        <w:spacing w:before="0" w:after="0" w:line="312" w:lineRule="exact"/>
        <w:ind w:left="0" w:right="0" w:firstLine="440"/>
        <w:jc w:val="both"/>
      </w:pPr>
      <w:bookmarkStart w:id="506" w:name="bookmark506"/>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审计进场前审阅公司编制的财务会计报表</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月，董事会审计委员会认真审阅了公司管理层提交的未经审计的</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年度财务报表，经与公 司管理层就有关资料进行询问交流后，发表意见如下：</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公司财务报表依照公司新企业会计准则、会计政策、企业会计制度以及财政部发布的有关规定要求， 未发现重大错报和漏报情况，所包含的信息能从重大方面反映出公司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年度财务状况和经营成果，同意 以此财务报表为基础，展开</w:t>
      </w:r>
      <w:r>
        <w:rPr>
          <w:rFonts w:ascii="Times New Roman" w:eastAsia="Times New Roman" w:hAnsi="Times New Roman" w:cs="Times New Roman"/>
          <w:color w:val="000000"/>
          <w:spacing w:val="0"/>
          <w:w w:val="100"/>
          <w:position w:val="0"/>
        </w:rPr>
        <w:t>2013</w:t>
      </w:r>
      <w:r>
        <w:rPr>
          <w:color w:val="000000"/>
          <w:spacing w:val="0"/>
          <w:w w:val="100"/>
          <w:position w:val="0"/>
        </w:rPr>
        <w:t>年年度报告审计工作。</w:t>
      </w:r>
    </w:p>
    <w:p>
      <w:pPr>
        <w:pStyle w:val="Style32"/>
        <w:keepNext w:val="0"/>
        <w:keepLines w:val="0"/>
        <w:widowControl w:val="0"/>
        <w:shd w:val="clear" w:color="auto" w:fill="auto"/>
        <w:tabs>
          <w:tab w:pos="809" w:val="left"/>
        </w:tabs>
        <w:bidi w:val="0"/>
        <w:spacing w:before="0" w:after="0" w:line="312" w:lineRule="exact"/>
        <w:ind w:left="0" w:right="0" w:firstLine="440"/>
        <w:jc w:val="both"/>
      </w:pPr>
      <w:bookmarkStart w:id="507" w:name="bookmark507"/>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审计期间保持与会计师事务所的沟通并审阅经初步审计后的财务报表</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公司年审注册会计师进场后，董事会审计委员会与年审注册会计师于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日召开了第二次年度 报告工作会议，注册会计师向审计委员会汇报了审计中的调整事项，审计委员会就审计过程中发现的问题、 审计调整事项以及审计进度进行了沟通和交流，并认真审阅了经众环海华会计师事务所初步审计的</w:t>
      </w:r>
      <w:r>
        <w:rPr>
          <w:rFonts w:ascii="Times New Roman" w:eastAsia="Times New Roman" w:hAnsi="Times New Roman" w:cs="Times New Roman"/>
          <w:color w:val="000000"/>
          <w:spacing w:val="0"/>
          <w:w w:val="100"/>
          <w:position w:val="0"/>
        </w:rPr>
        <w:t>2013</w:t>
      </w:r>
      <w:r>
        <w:rPr>
          <w:color w:val="000000"/>
          <w:spacing w:val="0"/>
          <w:w w:val="100"/>
          <w:position w:val="0"/>
        </w:rPr>
        <w:t>年 度财务报告，发表如下审核意见：</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保持原有的审议意见，并认为公司已严格按照新企业会计准则处理了资产负债日期后事项，公司财务 报表已经按照新企业会计准则及公司有关财务制度的规定编制，同意年审注册会计师对公司财务会计报表 出具的初步审计报告，并以该审计报告为基础制作公司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年年度报告和摘要，同时请审计项目组按照审 计计划尽快完成审计工作，以保证公司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年年度报告如期披露。</w:t>
      </w:r>
    </w:p>
    <w:p>
      <w:pPr>
        <w:pStyle w:val="Style32"/>
        <w:keepNext w:val="0"/>
        <w:keepLines w:val="0"/>
        <w:widowControl w:val="0"/>
        <w:shd w:val="clear" w:color="auto" w:fill="auto"/>
        <w:tabs>
          <w:tab w:pos="809" w:val="left"/>
        </w:tabs>
        <w:bidi w:val="0"/>
        <w:spacing w:before="0" w:after="0" w:line="312" w:lineRule="exact"/>
        <w:ind w:left="0" w:right="0" w:firstLine="440"/>
        <w:jc w:val="both"/>
      </w:pPr>
      <w:bookmarkStart w:id="508" w:name="bookmark508"/>
      <w:r>
        <w:rPr>
          <w:rFonts w:ascii="Times New Roman" w:eastAsia="Times New Roman" w:hAnsi="Times New Roman" w:cs="Times New Roman"/>
          <w:color w:val="000000"/>
          <w:spacing w:val="0"/>
          <w:w w:val="100"/>
          <w:position w:val="0"/>
        </w:rPr>
        <w:t>4</w:t>
      </w:r>
      <w:bookmarkEnd w:id="508"/>
      <w:r>
        <w:rPr>
          <w:color w:val="000000"/>
          <w:spacing w:val="0"/>
          <w:w w:val="100"/>
          <w:position w:val="0"/>
        </w:rPr>
        <w:t>、</w:t>
        <w:tab/>
        <w:t>审阅公司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年度审计报告</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日，董事会审计委员会召开了年报工作第三次工作会议，认真审阅了经众环海华会计师 事务所出具的</w:t>
      </w:r>
      <w:r>
        <w:rPr>
          <w:rFonts w:ascii="Times New Roman" w:eastAsia="Times New Roman" w:hAnsi="Times New Roman" w:cs="Times New Roman"/>
          <w:color w:val="000000"/>
          <w:spacing w:val="0"/>
          <w:w w:val="100"/>
          <w:position w:val="0"/>
        </w:rPr>
        <w:t>2013</w:t>
      </w:r>
      <w:r>
        <w:rPr>
          <w:color w:val="000000"/>
          <w:spacing w:val="0"/>
          <w:w w:val="100"/>
          <w:position w:val="0"/>
        </w:rPr>
        <w:t>年年度审计报告，同时审议通过了以下决议：</w:t>
      </w:r>
    </w:p>
    <w:p>
      <w:pPr>
        <w:pStyle w:val="Style32"/>
        <w:keepNext w:val="0"/>
        <w:keepLines w:val="0"/>
        <w:widowControl w:val="0"/>
        <w:shd w:val="clear" w:color="auto" w:fill="auto"/>
        <w:tabs>
          <w:tab w:pos="1011" w:val="left"/>
        </w:tabs>
        <w:bidi w:val="0"/>
        <w:spacing w:before="0" w:after="0" w:line="312" w:lineRule="exact"/>
        <w:ind w:left="0" w:right="0" w:firstLine="44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rPr>
        <w:t>1</w:t>
      </w:r>
      <w:r>
        <w:rPr>
          <w:color w:val="000000"/>
          <w:spacing w:val="0"/>
          <w:w w:val="100"/>
          <w:position w:val="0"/>
        </w:rPr>
        <w:t>）</w:t>
        <w:tab/>
        <w:t>审议通过了众环海华会计师事务所（特殊普通合伙）出具的公司</w:t>
      </w:r>
      <w:r>
        <w:rPr>
          <w:rFonts w:ascii="Times New Roman" w:eastAsia="Times New Roman" w:hAnsi="Times New Roman" w:cs="Times New Roman"/>
          <w:color w:val="000000"/>
          <w:spacing w:val="0"/>
          <w:w w:val="100"/>
          <w:position w:val="0"/>
        </w:rPr>
        <w:t>2013</w:t>
      </w:r>
      <w:r>
        <w:rPr>
          <w:color w:val="000000"/>
          <w:spacing w:val="0"/>
          <w:w w:val="100"/>
          <w:position w:val="0"/>
        </w:rPr>
        <w:t>年审计报告，并出具如下 审阅意见：</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众环海华会计师事务所（特殊普通合伙）出具的</w:t>
      </w:r>
      <w:r>
        <w:rPr>
          <w:rFonts w:ascii="Times New Roman" w:eastAsia="Times New Roman" w:hAnsi="Times New Roman" w:cs="Times New Roman"/>
          <w:color w:val="000000"/>
          <w:spacing w:val="0"/>
          <w:w w:val="100"/>
          <w:position w:val="0"/>
        </w:rPr>
        <w:t>2013</w:t>
      </w:r>
      <w:r>
        <w:rPr>
          <w:color w:val="000000"/>
          <w:spacing w:val="0"/>
          <w:w w:val="100"/>
          <w:position w:val="0"/>
        </w:rPr>
        <w:t>年年度审计报告严格按照新企业会计准则及公司 有关财务制度的规定编制，公允地反映了公司</w:t>
      </w:r>
      <w:r>
        <w:rPr>
          <w:rFonts w:ascii="Times New Roman" w:eastAsia="Times New Roman" w:hAnsi="Times New Roman" w:cs="Times New Roman"/>
          <w:color w:val="000000"/>
          <w:spacing w:val="0"/>
          <w:w w:val="100"/>
          <w:position w:val="0"/>
        </w:rPr>
        <w:t>2013</w:t>
      </w:r>
      <w:r>
        <w:rPr>
          <w:color w:val="000000"/>
          <w:spacing w:val="0"/>
          <w:w w:val="100"/>
          <w:position w:val="0"/>
        </w:rPr>
        <w:t>年度的财务状况和经营成果，同意以该审计报告为基础 制作公司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年年度报告和摘要。</w:t>
      </w:r>
    </w:p>
    <w:p>
      <w:pPr>
        <w:pStyle w:val="Style32"/>
        <w:keepNext w:val="0"/>
        <w:keepLines w:val="0"/>
        <w:widowControl w:val="0"/>
        <w:shd w:val="clear" w:color="auto" w:fill="auto"/>
        <w:tabs>
          <w:tab w:pos="928" w:val="left"/>
        </w:tabs>
        <w:bidi w:val="0"/>
        <w:spacing w:before="0" w:after="0" w:line="312" w:lineRule="exact"/>
        <w:ind w:left="0" w:right="0" w:firstLine="44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2</w:t>
      </w:r>
      <w:r>
        <w:rPr>
          <w:color w:val="000000"/>
          <w:spacing w:val="0"/>
          <w:w w:val="100"/>
          <w:position w:val="0"/>
        </w:rPr>
        <w:t>）</w:t>
        <w:tab/>
        <w:t>审议通过了《关于会计师事务所从事本年度审计工作的总结》；</w:t>
      </w:r>
    </w:p>
    <w:p>
      <w:pPr>
        <w:pStyle w:val="Style32"/>
        <w:keepNext w:val="0"/>
        <w:keepLines w:val="0"/>
        <w:widowControl w:val="0"/>
        <w:shd w:val="clear" w:color="auto" w:fill="auto"/>
        <w:tabs>
          <w:tab w:pos="928" w:val="left"/>
        </w:tabs>
        <w:bidi w:val="0"/>
        <w:spacing w:before="0" w:after="0" w:line="312" w:lineRule="exact"/>
        <w:ind w:left="0" w:right="0" w:firstLine="44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rPr>
        <w:t>3</w:t>
      </w:r>
      <w:r>
        <w:rPr>
          <w:color w:val="000000"/>
          <w:spacing w:val="0"/>
          <w:w w:val="100"/>
          <w:position w:val="0"/>
        </w:rPr>
        <w:t>）</w:t>
        <w:tab/>
        <w:t>审议通过了《关于续聘</w:t>
      </w:r>
      <w:r>
        <w:rPr>
          <w:rFonts w:ascii="Times New Roman" w:eastAsia="Times New Roman" w:hAnsi="Times New Roman" w:cs="Times New Roman"/>
          <w:color w:val="000000"/>
          <w:spacing w:val="0"/>
          <w:w w:val="100"/>
          <w:position w:val="0"/>
        </w:rPr>
        <w:t>2014</w:t>
      </w:r>
      <w:r>
        <w:rPr>
          <w:color w:val="000000"/>
          <w:spacing w:val="0"/>
          <w:w w:val="100"/>
          <w:position w:val="0"/>
        </w:rPr>
        <w:t>年度审计机构的议案》，并提交董事会审议。</w:t>
      </w:r>
    </w:p>
    <w:p>
      <w:pPr>
        <w:pStyle w:val="Style32"/>
        <w:keepNext w:val="0"/>
        <w:keepLines w:val="0"/>
        <w:widowControl w:val="0"/>
        <w:shd w:val="clear" w:color="auto" w:fill="auto"/>
        <w:tabs>
          <w:tab w:pos="809" w:val="left"/>
        </w:tabs>
        <w:bidi w:val="0"/>
        <w:spacing w:before="0" w:after="0" w:line="312" w:lineRule="exact"/>
        <w:ind w:left="0" w:right="0" w:firstLine="440"/>
        <w:jc w:val="both"/>
      </w:pPr>
      <w:bookmarkStart w:id="512" w:name="bookmark512"/>
      <w:r>
        <w:rPr>
          <w:rFonts w:ascii="Times New Roman" w:eastAsia="Times New Roman" w:hAnsi="Times New Roman" w:cs="Times New Roman"/>
          <w:color w:val="000000"/>
          <w:spacing w:val="0"/>
          <w:w w:val="100"/>
          <w:position w:val="0"/>
        </w:rPr>
        <w:t>5</w:t>
      </w:r>
      <w:bookmarkEnd w:id="512"/>
      <w:r>
        <w:rPr>
          <w:color w:val="000000"/>
          <w:spacing w:val="0"/>
          <w:w w:val="100"/>
          <w:position w:val="0"/>
        </w:rPr>
        <w:t>、</w:t>
        <w:tab/>
        <w:t>报告期内董事会审计委员会其他履职情况</w:t>
      </w:r>
    </w:p>
    <w:p>
      <w:pPr>
        <w:pStyle w:val="Style32"/>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报告期内，董事会审计委员会在公司内审部的协助下，定期检查公司财务状况，通过召开会议的形式 审核了公司</w:t>
      </w:r>
      <w:r>
        <w:rPr>
          <w:rFonts w:ascii="Times New Roman" w:eastAsia="Times New Roman" w:hAnsi="Times New Roman" w:cs="Times New Roman"/>
          <w:color w:val="000000"/>
          <w:spacing w:val="0"/>
          <w:w w:val="100"/>
          <w:position w:val="0"/>
        </w:rPr>
        <w:t>2013</w:t>
      </w:r>
      <w:r>
        <w:rPr>
          <w:color w:val="000000"/>
          <w:spacing w:val="0"/>
          <w:w w:val="100"/>
          <w:position w:val="0"/>
        </w:rPr>
        <w:t>年第一季度报告、半年度报告、第三季度报告并出具了审核意见。</w:t>
      </w:r>
    </w:p>
    <w:p>
      <w:pPr>
        <w:pStyle w:val="Style35"/>
        <w:keepNext/>
        <w:keepLines/>
        <w:widowControl w:val="0"/>
        <w:shd w:val="clear" w:color="auto" w:fill="auto"/>
        <w:bidi w:val="0"/>
        <w:spacing w:before="0" w:after="260" w:line="312" w:lineRule="exact"/>
        <w:ind w:left="0" w:right="0"/>
        <w:jc w:val="both"/>
      </w:pPr>
      <w:bookmarkStart w:id="513" w:name="bookmark513"/>
      <w:bookmarkStart w:id="514" w:name="bookmark514"/>
      <w:bookmarkStart w:id="515" w:name="bookmark515"/>
      <w:bookmarkStart w:id="516" w:name="bookmark516"/>
      <w:r>
        <w:rPr>
          <w:color w:val="000000"/>
          <w:spacing w:val="0"/>
          <w:w w:val="100"/>
          <w:position w:val="0"/>
        </w:rPr>
        <w:t>（</w:t>
      </w:r>
      <w:bookmarkEnd w:id="515"/>
      <w:r>
        <w:rPr>
          <w:color w:val="000000"/>
          <w:spacing w:val="0"/>
          <w:w w:val="100"/>
          <w:position w:val="0"/>
        </w:rPr>
        <w:t>二）董事会薪酬委员会履职情况汇总报告</w:t>
      </w:r>
      <w:bookmarkEnd w:id="513"/>
      <w:bookmarkEnd w:id="514"/>
      <w:bookmarkEnd w:id="516"/>
    </w:p>
    <w:p>
      <w:pPr>
        <w:pStyle w:val="Style3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董事会薪酬委员会成员由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名董事组成，其中两名为公司独立董事，主席由独立董事担任。</w:t>
      </w:r>
    </w:p>
    <w:p>
      <w:pPr>
        <w:pStyle w:val="Style32"/>
        <w:keepNext w:val="0"/>
        <w:keepLines w:val="0"/>
        <w:widowControl w:val="0"/>
        <w:shd w:val="clear" w:color="auto" w:fill="auto"/>
        <w:bidi w:val="0"/>
        <w:spacing w:before="0" w:after="60" w:line="298" w:lineRule="exact"/>
        <w:ind w:left="0" w:right="0" w:firstLine="440"/>
        <w:jc w:val="both"/>
      </w:pPr>
      <w:r>
        <w:rPr>
          <w:color w:val="000000"/>
          <w:spacing w:val="0"/>
          <w:w w:val="100"/>
          <w:position w:val="0"/>
        </w:rPr>
        <w:t>根据中国证监会、深圳证券交易所有关规定及公司《董事会薪酬委员会工作细则》，公司董事会薪酬 委员会本着勤勉尽责的原则，</w:t>
      </w:r>
      <w:r>
        <w:rPr>
          <w:rFonts w:ascii="Times New Roman" w:eastAsia="Times New Roman" w:hAnsi="Times New Roman" w:cs="Times New Roman"/>
          <w:color w:val="000000"/>
          <w:spacing w:val="0"/>
          <w:w w:val="100"/>
          <w:position w:val="0"/>
        </w:rPr>
        <w:t>2013</w:t>
      </w:r>
      <w:r>
        <w:rPr>
          <w:color w:val="000000"/>
          <w:spacing w:val="0"/>
          <w:w w:val="100"/>
          <w:position w:val="0"/>
        </w:rPr>
        <w:t>年度履行了以下工作职责：</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董事会薪酬委员会于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日召开了</w:t>
      </w:r>
      <w:r>
        <w:rPr>
          <w:rFonts w:ascii="Times New Roman" w:eastAsia="Times New Roman" w:hAnsi="Times New Roman" w:cs="Times New Roman"/>
          <w:color w:val="000000"/>
          <w:spacing w:val="0"/>
          <w:w w:val="100"/>
          <w:position w:val="0"/>
        </w:rPr>
        <w:t>2013</w:t>
      </w:r>
      <w:r>
        <w:rPr>
          <w:color w:val="000000"/>
          <w:spacing w:val="0"/>
          <w:w w:val="100"/>
          <w:position w:val="0"/>
        </w:rPr>
        <w:t>年年报工作第一次会议，听取了公司管理层就</w:t>
      </w:r>
      <w:r>
        <w:rPr>
          <w:rFonts w:ascii="Times New Roman" w:eastAsia="Times New Roman" w:hAnsi="Times New Roman" w:cs="Times New Roman"/>
          <w:color w:val="000000"/>
          <w:spacing w:val="0"/>
          <w:w w:val="100"/>
          <w:position w:val="0"/>
        </w:rPr>
        <w:t>2013</w:t>
      </w:r>
      <w:r>
        <w:rPr>
          <w:color w:val="000000"/>
          <w:spacing w:val="0"/>
          <w:w w:val="100"/>
          <w:position w:val="0"/>
        </w:rPr>
        <w:t>年 主要业务经营情况和经营目标完成情况的汇报，并依据公司董事、监事及高管人员的岗位职责，对公司董 事、监事及高管人员</w:t>
      </w:r>
      <w:r>
        <w:rPr>
          <w:rFonts w:ascii="Times New Roman" w:eastAsia="Times New Roman" w:hAnsi="Times New Roman" w:cs="Times New Roman"/>
          <w:color w:val="000000"/>
          <w:spacing w:val="0"/>
          <w:w w:val="100"/>
          <w:position w:val="0"/>
        </w:rPr>
        <w:t>2013</w:t>
      </w:r>
      <w:r>
        <w:rPr>
          <w:color w:val="000000"/>
          <w:spacing w:val="0"/>
          <w:w w:val="100"/>
          <w:position w:val="0"/>
        </w:rPr>
        <w:t>年度薪酬进行了审核，并出具如下审核意见：</w:t>
      </w:r>
    </w:p>
    <w:p>
      <w:pPr>
        <w:pStyle w:val="Style3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 xml:space="preserve">报告期内，公司管理层基本完成了董事会制定的经营业绩目标，石基信息董事、监事及高管人员薪酬 </w:t>
      </w:r>
      <w:r>
        <w:rPr>
          <w:color w:val="000000"/>
          <w:spacing w:val="0"/>
          <w:w w:val="100"/>
          <w:position w:val="0"/>
        </w:rPr>
        <w:t>收入执行了股东大会、董事会批准的有关规定，公司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年年度报告中披露的有关董事、监事及高管人员 薪酬收入情况真实、客观。</w:t>
      </w:r>
    </w:p>
    <w:p>
      <w:pPr>
        <w:pStyle w:val="Style35"/>
        <w:keepNext/>
        <w:keepLines/>
        <w:widowControl w:val="0"/>
        <w:shd w:val="clear" w:color="auto" w:fill="auto"/>
        <w:bidi w:val="0"/>
        <w:spacing w:before="0" w:after="280" w:line="314" w:lineRule="exact"/>
        <w:ind w:left="0" w:right="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color w:val="000000"/>
          <w:spacing w:val="0"/>
          <w:w w:val="100"/>
          <w:position w:val="0"/>
        </w:rPr>
        <w:t>三）董事会提名委员会履职情况汇总报告</w:t>
      </w:r>
      <w:bookmarkEnd w:id="517"/>
      <w:bookmarkEnd w:id="518"/>
      <w:bookmarkEnd w:id="520"/>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董事会提名委员会成员由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名董事组成，其中两名为公司独立董事，主席由独立董事担任。</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根据中国证监会、深圳证券交易所有关规定及公司《董事会提名委员会工作细则》，公司董事会提名 委员会本着勤勉尽责的原则，</w:t>
      </w:r>
      <w:r>
        <w:rPr>
          <w:rFonts w:ascii="Times New Roman" w:eastAsia="Times New Roman" w:hAnsi="Times New Roman" w:cs="Times New Roman"/>
          <w:color w:val="000000"/>
          <w:spacing w:val="0"/>
          <w:w w:val="100"/>
          <w:position w:val="0"/>
        </w:rPr>
        <w:t>2013</w:t>
      </w:r>
      <w:r>
        <w:rPr>
          <w:color w:val="000000"/>
          <w:spacing w:val="0"/>
          <w:w w:val="100"/>
          <w:position w:val="0"/>
        </w:rPr>
        <w:t>年度履行了以下工作职责：</w:t>
      </w:r>
    </w:p>
    <w:p>
      <w:pPr>
        <w:pStyle w:val="Style32"/>
        <w:keepNext w:val="0"/>
        <w:keepLines w:val="0"/>
        <w:widowControl w:val="0"/>
        <w:shd w:val="clear" w:color="auto" w:fill="auto"/>
        <w:tabs>
          <w:tab w:pos="778" w:val="left"/>
        </w:tabs>
        <w:bidi w:val="0"/>
        <w:spacing w:before="0" w:after="0" w:line="312" w:lineRule="exact"/>
        <w:ind w:left="0" w:right="0" w:firstLine="440"/>
        <w:jc w:val="both"/>
      </w:pPr>
      <w:bookmarkStart w:id="521" w:name="bookmark521"/>
      <w:r>
        <w:rPr>
          <w:rFonts w:ascii="Times New Roman" w:eastAsia="Times New Roman" w:hAnsi="Times New Roman" w:cs="Times New Roman"/>
          <w:color w:val="000000"/>
          <w:spacing w:val="0"/>
          <w:w w:val="100"/>
          <w:position w:val="0"/>
        </w:rPr>
        <w:t>1</w:t>
      </w:r>
      <w:bookmarkEnd w:id="52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日，董事会提名委员会召开了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年第一次工作会议审议《关于公司董事会换届选举 第五届董事会非独立董事的议案》《关于公司董事会换届选举第五届董事会独立董事的议案》，对公司第五 届董事会候选人的相关资料进行了审查，并发表如下审核意见：同意提名李仲初先生、赖德源先生、郑大 立先生、刘剑锋先生、阎丽明女士、邹小杰先生为公司第五届董事会候选人，并同意提名刘剑锋先生、阎 丽明女士、邹小杰先生为公司第五届董事会独立董事候选人。</w:t>
      </w:r>
    </w:p>
    <w:p>
      <w:pPr>
        <w:pStyle w:val="Style32"/>
        <w:keepNext w:val="0"/>
        <w:keepLines w:val="0"/>
        <w:widowControl w:val="0"/>
        <w:shd w:val="clear" w:color="auto" w:fill="auto"/>
        <w:tabs>
          <w:tab w:pos="783" w:val="left"/>
        </w:tabs>
        <w:bidi w:val="0"/>
        <w:spacing w:before="0" w:after="360" w:line="314" w:lineRule="exact"/>
        <w:ind w:left="0" w:right="0" w:firstLine="440"/>
        <w:jc w:val="both"/>
      </w:pPr>
      <w:bookmarkStart w:id="522" w:name="bookmark522"/>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日，董事会提名委员会召开了</w:t>
      </w:r>
      <w:r>
        <w:rPr>
          <w:rFonts w:ascii="Times New Roman" w:eastAsia="Times New Roman" w:hAnsi="Times New Roman" w:cs="Times New Roman"/>
          <w:color w:val="000000"/>
          <w:spacing w:val="0"/>
          <w:w w:val="100"/>
          <w:position w:val="0"/>
        </w:rPr>
        <w:t>2013</w:t>
      </w:r>
      <w:r>
        <w:rPr>
          <w:color w:val="000000"/>
          <w:spacing w:val="0"/>
          <w:w w:val="100"/>
          <w:position w:val="0"/>
        </w:rPr>
        <w:t>年第二次工作会议审议《关于提名第五届董事会 董事长的议案》《关于提名公司高级管理人员的议案》《关于提名证券事务代表、内审部负责人的议案》， 对公司以上候选人相关资料进行了审查，并发表如下审核意见：同意提名李仲初先生为公司董事长候选人; 同意提名李仲初先生、赖德源先生、罗志明先生、关东玉先生、王敏敏女士、罗芳女士为公司高级管理人 员；同意提名赵文瑜女士、郭灵红女士分别为公司证券事务代表候选人及内审部负责人候选人。</w:t>
      </w:r>
    </w:p>
    <w:p>
      <w:pPr>
        <w:pStyle w:val="Style21"/>
        <w:keepNext/>
        <w:keepLines/>
        <w:widowControl w:val="0"/>
        <w:shd w:val="clear" w:color="auto" w:fill="auto"/>
        <w:tabs>
          <w:tab w:pos="519" w:val="left"/>
        </w:tabs>
        <w:bidi w:val="0"/>
        <w:spacing w:before="0" w:after="3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w:t>
        <w:tab/>
        <w:t>监事会工作情况</w:t>
      </w:r>
      <w:bookmarkEnd w:id="523"/>
      <w:bookmarkEnd w:id="524"/>
      <w:bookmarkEnd w:id="52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口是"否</w:t>
      </w:r>
    </w:p>
    <w:p>
      <w:pPr>
        <w:pStyle w:val="Style3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tabs>
          <w:tab w:pos="519" w:val="left"/>
        </w:tabs>
        <w:bidi w:val="0"/>
        <w:spacing w:before="0" w:after="28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六</w:t>
      </w:r>
      <w:bookmarkEnd w:id="529"/>
      <w:r>
        <w:rPr>
          <w:color w:val="000000"/>
          <w:spacing w:val="0"/>
          <w:w w:val="100"/>
          <w:position w:val="0"/>
          <w:sz w:val="24"/>
          <w:szCs w:val="24"/>
        </w:rPr>
        <w:t>、</w:t>
        <w:tab/>
        <w:t>公司相对于控股股东在业务、人员、资产、机构、财务等方面的独立完整情况</w:t>
      </w:r>
      <w:bookmarkEnd w:id="527"/>
      <w:bookmarkEnd w:id="528"/>
      <w:bookmarkEnd w:id="530"/>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公司与控股股东在业务、人员、资产、机构、财务等方面完全分开，具有独立完整的业务及自主经营能力。</w:t>
      </w:r>
    </w:p>
    <w:p>
      <w:pPr>
        <w:pStyle w:val="Style32"/>
        <w:keepNext w:val="0"/>
        <w:keepLines w:val="0"/>
        <w:widowControl w:val="0"/>
        <w:shd w:val="clear" w:color="auto" w:fill="auto"/>
        <w:tabs>
          <w:tab w:pos="1021" w:val="left"/>
        </w:tabs>
        <w:bidi w:val="0"/>
        <w:spacing w:before="0" w:after="0" w:line="314" w:lineRule="exact"/>
        <w:ind w:left="0" w:right="0" w:firstLine="440"/>
        <w:jc w:val="left"/>
      </w:pPr>
      <w:bookmarkStart w:id="531" w:name="bookmark531"/>
      <w:r>
        <w:rPr>
          <w:color w:val="000000"/>
          <w:spacing w:val="0"/>
          <w:w w:val="100"/>
          <w:position w:val="0"/>
        </w:rPr>
        <w:t>（</w:t>
      </w:r>
      <w:bookmarkEnd w:id="531"/>
      <w:r>
        <w:rPr>
          <w:color w:val="000000"/>
          <w:spacing w:val="0"/>
          <w:w w:val="100"/>
          <w:position w:val="0"/>
        </w:rPr>
        <w:t>一）</w:t>
        <w:tab/>
        <w:t>业务独立</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本公司主要从事酒店行业信息管理系统软件的开发销售、系统集成、技术支持与服务业务，具有独立 完整的业务体系，包括完整的开发、销售及售后服务体系，是目前国内最主要的酒店信息管理系统全面 解决方案提供商之一。公司业务独立于控股股东，拥有独立完整的经营系统，独立开展业务，不依赖于股 东或其他任何关联方。</w:t>
      </w:r>
    </w:p>
    <w:p>
      <w:pPr>
        <w:pStyle w:val="Style32"/>
        <w:keepNext w:val="0"/>
        <w:keepLines w:val="0"/>
        <w:widowControl w:val="0"/>
        <w:shd w:val="clear" w:color="auto" w:fill="auto"/>
        <w:tabs>
          <w:tab w:pos="1021" w:val="left"/>
        </w:tabs>
        <w:bidi w:val="0"/>
        <w:spacing w:before="0" w:after="0" w:line="314" w:lineRule="exact"/>
        <w:ind w:left="0" w:right="0" w:firstLine="440"/>
        <w:jc w:val="both"/>
      </w:pPr>
      <w:bookmarkStart w:id="532" w:name="bookmark532"/>
      <w:r>
        <w:rPr>
          <w:color w:val="000000"/>
          <w:spacing w:val="0"/>
          <w:w w:val="100"/>
          <w:position w:val="0"/>
        </w:rPr>
        <w:t>（</w:t>
      </w:r>
      <w:bookmarkEnd w:id="532"/>
      <w:r>
        <w:rPr>
          <w:color w:val="000000"/>
          <w:spacing w:val="0"/>
          <w:w w:val="100"/>
          <w:position w:val="0"/>
        </w:rPr>
        <w:t>二）</w:t>
        <w:tab/>
        <w:t>人员独立</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本公司人员、劳动、人事及工资管理完全独立。本公司拥有独立、完整的人力资源管理体系，设有人 力资源部，根据《中华人民共和国劳动法》、《公司法》及国家有关政策的规定，制定了独立的劳动人事管 理制度，并实行全员劳动合同制，由本公司与员工独立签订劳动合同，做到人员管理制度化和规范化；本 公司在员工的社会保障、工薪报酬等方面实行独立管理。</w:t>
      </w:r>
    </w:p>
    <w:p>
      <w:pPr>
        <w:pStyle w:val="Style32"/>
        <w:keepNext w:val="0"/>
        <w:keepLines w:val="0"/>
        <w:widowControl w:val="0"/>
        <w:shd w:val="clear" w:color="auto" w:fill="auto"/>
        <w:tabs>
          <w:tab w:pos="1021" w:val="left"/>
        </w:tabs>
        <w:bidi w:val="0"/>
        <w:spacing w:before="0" w:after="0" w:line="314" w:lineRule="exact"/>
        <w:ind w:left="0" w:right="0" w:firstLine="440"/>
        <w:jc w:val="left"/>
      </w:pPr>
      <w:bookmarkStart w:id="533" w:name="bookmark533"/>
      <w:r>
        <w:rPr>
          <w:color w:val="000000"/>
          <w:spacing w:val="0"/>
          <w:w w:val="100"/>
          <w:position w:val="0"/>
        </w:rPr>
        <w:t>（</w:t>
      </w:r>
      <w:bookmarkEnd w:id="533"/>
      <w:r>
        <w:rPr>
          <w:color w:val="000000"/>
          <w:spacing w:val="0"/>
          <w:w w:val="100"/>
          <w:position w:val="0"/>
        </w:rPr>
        <w:t>三）</w:t>
        <w:tab/>
        <w:t>资产独立</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本公司以整体变更的方式设立，设立时各发起人投入本公司的资产已经武汉众环会计师事务所有限责 任公司出具的武众会内（</w:t>
      </w:r>
      <w:r>
        <w:rPr>
          <w:rFonts w:ascii="Times New Roman" w:eastAsia="Times New Roman" w:hAnsi="Times New Roman" w:cs="Times New Roman"/>
          <w:color w:val="000000"/>
          <w:spacing w:val="0"/>
          <w:w w:val="100"/>
          <w:position w:val="0"/>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rPr>
        <w:t>049</w:t>
      </w:r>
      <w:r>
        <w:rPr>
          <w:color w:val="000000"/>
          <w:spacing w:val="0"/>
          <w:w w:val="100"/>
          <w:position w:val="0"/>
        </w:rPr>
        <w:t xml:space="preserve">号《验资报告》验证。本公司和控股股东产权关系明晰，资产完整并 由本公司实际控制和使用，本公司拥有独立的经营系统和配套设施以及专有技术、计算机著作权等资产， 拥有独立的经营场所，对全部资产拥有完全的控制支配权。本公司资产独立于控股股东和其他发起人，不 </w:t>
      </w:r>
      <w:r>
        <w:rPr>
          <w:color w:val="000000"/>
          <w:spacing w:val="0"/>
          <w:w w:val="100"/>
          <w:position w:val="0"/>
        </w:rPr>
        <w:t>存在其资产、资金被控股股东占用而损害公司利益的情况。</w:t>
      </w:r>
    </w:p>
    <w:p>
      <w:pPr>
        <w:pStyle w:val="Style32"/>
        <w:keepNext w:val="0"/>
        <w:keepLines w:val="0"/>
        <w:widowControl w:val="0"/>
        <w:shd w:val="clear" w:color="auto" w:fill="auto"/>
        <w:tabs>
          <w:tab w:pos="1029" w:val="left"/>
        </w:tabs>
        <w:bidi w:val="0"/>
        <w:spacing w:before="0" w:after="0" w:line="314" w:lineRule="exact"/>
        <w:ind w:left="0" w:right="0" w:firstLine="440"/>
        <w:jc w:val="both"/>
      </w:pPr>
      <w:bookmarkStart w:id="534" w:name="bookmark534"/>
      <w:r>
        <w:rPr>
          <w:color w:val="000000"/>
          <w:spacing w:val="0"/>
          <w:w w:val="100"/>
          <w:position w:val="0"/>
        </w:rPr>
        <w:t>（</w:t>
      </w:r>
      <w:bookmarkEnd w:id="534"/>
      <w:r>
        <w:rPr>
          <w:color w:val="000000"/>
          <w:spacing w:val="0"/>
          <w:w w:val="100"/>
          <w:position w:val="0"/>
        </w:rPr>
        <w:t>四）</w:t>
        <w:tab/>
        <w:t>机构独立</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本公司根据《公司法》、《证券法》及《公司章程》的规定，建立健全了股东大会、董事会、监事会及 管理层的运作体系，并制定了相应的议事规则和工作细则。本公司设立了健全的组织机构体系，拥有独立 于控股股东的经营场所和经营机构，不存在与控股股东混合经营、合署办公的情形。本公司各业务部门及 办事机构的设置方案不存在受控股股东及其他任何单位或个人干预的情形。</w:t>
      </w:r>
    </w:p>
    <w:p>
      <w:pPr>
        <w:pStyle w:val="Style32"/>
        <w:keepNext w:val="0"/>
        <w:keepLines w:val="0"/>
        <w:widowControl w:val="0"/>
        <w:shd w:val="clear" w:color="auto" w:fill="auto"/>
        <w:tabs>
          <w:tab w:pos="1029" w:val="left"/>
        </w:tabs>
        <w:bidi w:val="0"/>
        <w:spacing w:before="0" w:after="0" w:line="314" w:lineRule="exact"/>
        <w:ind w:left="0" w:right="0" w:firstLine="440"/>
        <w:jc w:val="both"/>
      </w:pPr>
      <w:bookmarkStart w:id="535" w:name="bookmark535"/>
      <w:r>
        <w:rPr>
          <w:color w:val="000000"/>
          <w:spacing w:val="0"/>
          <w:w w:val="100"/>
          <w:position w:val="0"/>
        </w:rPr>
        <w:t>（</w:t>
      </w:r>
      <w:bookmarkEnd w:id="535"/>
      <w:r>
        <w:rPr>
          <w:color w:val="000000"/>
          <w:spacing w:val="0"/>
          <w:w w:val="100"/>
          <w:position w:val="0"/>
        </w:rPr>
        <w:t>五）</w:t>
        <w:tab/>
        <w:t>财务独立</w:t>
      </w:r>
    </w:p>
    <w:p>
      <w:pPr>
        <w:pStyle w:val="Style32"/>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本公司设有独立的财务部门，建立了独立的会计核算体系和财务管理制度，配备专职财务人员，并实 施严格的内部审计制度，不存在本公司股东或其他关联方干预本公司资金使用的情况；本公司拥有独立的 银行账户，独立进行纳税申报并履行纳税义务，本公司股东及其他关联方没有非正常占用本公司资金、资 产和其他资源。</w:t>
      </w:r>
    </w:p>
    <w:p>
      <w:pPr>
        <w:pStyle w:val="Style21"/>
        <w:keepNext/>
        <w:keepLines/>
        <w:widowControl w:val="0"/>
        <w:shd w:val="clear" w:color="auto" w:fill="auto"/>
        <w:tabs>
          <w:tab w:pos="531" w:val="left"/>
        </w:tabs>
        <w:bidi w:val="0"/>
        <w:spacing w:before="0" w:after="280" w:line="240" w:lineRule="auto"/>
        <w:ind w:left="0" w:right="0" w:firstLine="0"/>
        <w:jc w:val="both"/>
      </w:pPr>
      <w:bookmarkStart w:id="536" w:name="bookmark536"/>
      <w:bookmarkStart w:id="537" w:name="bookmark537"/>
      <w:bookmarkStart w:id="538" w:name="bookmark538"/>
      <w:bookmarkStart w:id="539" w:name="bookmark539"/>
      <w:r>
        <w:rPr>
          <w:color w:val="000000"/>
          <w:spacing w:val="0"/>
          <w:w w:val="100"/>
          <w:position w:val="0"/>
          <w:sz w:val="24"/>
          <w:szCs w:val="24"/>
        </w:rPr>
        <w:t>七</w:t>
      </w:r>
      <w:bookmarkEnd w:id="538"/>
      <w:r>
        <w:rPr>
          <w:color w:val="000000"/>
          <w:spacing w:val="0"/>
          <w:w w:val="100"/>
          <w:position w:val="0"/>
          <w:sz w:val="24"/>
          <w:szCs w:val="24"/>
        </w:rPr>
        <w:t>、</w:t>
        <w:tab/>
        <w:t>同业竞争情况</w:t>
      </w:r>
      <w:bookmarkEnd w:id="536"/>
      <w:bookmarkEnd w:id="537"/>
      <w:bookmarkEnd w:id="539"/>
    </w:p>
    <w:p>
      <w:pPr>
        <w:pStyle w:val="Style32"/>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不适用</w:t>
      </w:r>
    </w:p>
    <w:p>
      <w:pPr>
        <w:pStyle w:val="Style21"/>
        <w:keepNext/>
        <w:keepLines/>
        <w:widowControl w:val="0"/>
        <w:shd w:val="clear" w:color="auto" w:fill="auto"/>
        <w:tabs>
          <w:tab w:pos="531" w:val="left"/>
        </w:tabs>
        <w:bidi w:val="0"/>
        <w:spacing w:before="0" w:after="2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八</w:t>
      </w:r>
      <w:bookmarkEnd w:id="542"/>
      <w:r>
        <w:rPr>
          <w:color w:val="000000"/>
          <w:spacing w:val="0"/>
          <w:w w:val="100"/>
          <w:position w:val="0"/>
          <w:sz w:val="24"/>
          <w:szCs w:val="24"/>
        </w:rPr>
        <w:t>、</w:t>
        <w:tab/>
        <w:t>高级管理人员的考评及激励情况</w:t>
      </w:r>
      <w:bookmarkEnd w:id="540"/>
      <w:bookmarkEnd w:id="541"/>
      <w:bookmarkEnd w:id="543"/>
    </w:p>
    <w:p>
      <w:pPr>
        <w:pStyle w:val="Style32"/>
        <w:keepNext w:val="0"/>
        <w:keepLines w:val="0"/>
        <w:widowControl w:val="0"/>
        <w:shd w:val="clear" w:color="auto" w:fill="auto"/>
        <w:bidi w:val="0"/>
        <w:spacing w:before="0" w:after="140" w:line="312" w:lineRule="exact"/>
        <w:ind w:left="0" w:right="0" w:firstLine="440"/>
        <w:jc w:val="both"/>
        <w:sectPr>
          <w:footnotePr>
            <w:pos w:val="pageBottom"/>
            <w:numFmt w:val="decimal"/>
            <w:numRestart w:val="continuous"/>
          </w:footnotePr>
          <w:pgSz w:w="11900" w:h="16840"/>
          <w:pgMar w:top="1398" w:right="992" w:bottom="1494" w:left="1030" w:header="0" w:footer="3" w:gutter="0"/>
          <w:cols w:space="720"/>
          <w:noEndnote/>
          <w:rtlGutter w:val="0"/>
          <w:docGrid w:linePitch="360"/>
        </w:sectPr>
      </w:pPr>
      <w:r>
        <w:rPr>
          <w:color w:val="000000"/>
          <w:spacing w:val="0"/>
          <w:w w:val="100"/>
          <w:position w:val="0"/>
        </w:rPr>
        <w:t>公司重视对高级管理人员的绩效考评工作，不断完善高级管理人员的考评和激励机制。根据公司《高 级管理人员绩效考核管理制度》的规定，公司对高级管理人员实行年薪制，高级管理人员的年薪与公司经 营业绩以及个人工作绩效挂钩，由公司董事会薪酬委员会对高级管理人员进行考评。考评结果作为高管人 员年薪核定的主要依据，由董事会最终审议通过。</w:t>
      </w:r>
    </w:p>
    <w:p>
      <w:pPr>
        <w:pStyle w:val="Style65"/>
        <w:keepNext/>
        <w:keepLines/>
        <w:widowControl w:val="0"/>
        <w:shd w:val="clear" w:color="auto" w:fill="auto"/>
        <w:bidi w:val="0"/>
        <w:spacing w:before="480" w:after="540" w:line="240" w:lineRule="auto"/>
        <w:ind w:left="0" w:right="0" w:firstLine="0"/>
        <w:jc w:val="center"/>
      </w:pPr>
      <w:bookmarkStart w:id="544" w:name="bookmark544"/>
      <w:bookmarkStart w:id="545" w:name="bookmark545"/>
      <w:bookmarkStart w:id="546" w:name="bookmark546"/>
      <w:bookmarkStart w:id="547" w:name="bookmark547"/>
      <w:r>
        <w:rPr>
          <w:color w:val="000000"/>
          <w:spacing w:val="0"/>
          <w:w w:val="100"/>
          <w:position w:val="0"/>
        </w:rPr>
        <w:t>第九节内部控制</w:t>
      </w:r>
      <w:bookmarkEnd w:id="545"/>
      <w:bookmarkEnd w:id="546"/>
      <w:bookmarkEnd w:id="547"/>
      <w:bookmarkEnd w:id="544"/>
    </w:p>
    <w:p>
      <w:pPr>
        <w:pStyle w:val="Style21"/>
        <w:keepNext/>
        <w:keepLines/>
        <w:widowControl w:val="0"/>
        <w:shd w:val="clear" w:color="auto" w:fill="auto"/>
        <w:tabs>
          <w:tab w:pos="491" w:val="left"/>
        </w:tabs>
        <w:bidi w:val="0"/>
        <w:spacing w:before="0" w:after="28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sz w:val="24"/>
          <w:szCs w:val="24"/>
        </w:rPr>
        <w:t>一</w:t>
      </w:r>
      <w:bookmarkEnd w:id="550"/>
      <w:r>
        <w:rPr>
          <w:color w:val="000000"/>
          <w:spacing w:val="0"/>
          <w:w w:val="100"/>
          <w:position w:val="0"/>
          <w:sz w:val="24"/>
          <w:szCs w:val="24"/>
        </w:rPr>
        <w:t>、</w:t>
        <w:tab/>
        <w:t>内部控制建设情况</w:t>
      </w:r>
      <w:bookmarkEnd w:id="548"/>
      <w:bookmarkEnd w:id="549"/>
      <w:bookmarkEnd w:id="551"/>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报告期内，公司根据《企业内部控制基本规范》及配套指引、《上市公司治理准则》、《深圳证券交易 所中小企业板块上市公司规范运作指引》等有关规范和制度要求，结合公司自身特点和发展需要，进一步 完善了公司内控制度体系，对《公司章程》进行了修订，并结合公司实际情况开展公司治理专项活动，不 断健全公司内控组织管理机构，形成了较为完善的内部控制管理体系，能够有效控制各项经营风险，确保 各级决策机构、管理机构有序运行，促进了公司规范运作水平的进一步提升。</w:t>
      </w:r>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报告期内，公司按照风险导向原则确定纳入评价范围的主要单位、业务和事项以及高风险领域。将公 司全资子公司、控股子公司等纳入内部控制评价范围，围绕公司治理、企业文化、人力资源、关联交易、 对外担保、出售与购买资产、财务管理、信息披露、内部监督</w:t>
      </w:r>
      <w:r>
        <w:rPr>
          <w:rFonts w:ascii="Times New Roman" w:eastAsia="Times New Roman" w:hAnsi="Times New Roman" w:cs="Times New Roman"/>
          <w:color w:val="000000"/>
          <w:spacing w:val="0"/>
          <w:w w:val="100"/>
          <w:position w:val="0"/>
        </w:rPr>
        <w:t>9</w:t>
      </w:r>
      <w:r>
        <w:rPr>
          <w:color w:val="000000"/>
          <w:spacing w:val="0"/>
          <w:w w:val="100"/>
          <w:position w:val="0"/>
        </w:rPr>
        <w:t>大方面开展内部控制评价工作，并且重点 关注关联交易、对外担保、出售与购买资产、财务管理、信息披露等高风险领域。</w:t>
      </w:r>
    </w:p>
    <w:p>
      <w:pPr>
        <w:pStyle w:val="Style32"/>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基于公司财务报告及非财务报告内部控制重大缺陷的认定情况，公司管理层组织实施内部控制自我评 价工作，公司董事会一致认为</w:t>
      </w:r>
      <w:r>
        <w:rPr>
          <w:rFonts w:ascii="Times New Roman" w:eastAsia="Times New Roman" w:hAnsi="Times New Roman" w:cs="Times New Roman"/>
          <w:color w:val="000000"/>
          <w:spacing w:val="0"/>
          <w:w w:val="100"/>
          <w:position w:val="0"/>
        </w:rPr>
        <w:t>2013</w:t>
      </w:r>
      <w:r>
        <w:rPr>
          <w:color w:val="000000"/>
          <w:spacing w:val="0"/>
          <w:w w:val="100"/>
          <w:position w:val="0"/>
        </w:rPr>
        <w:t>年度公司不存在财务报告及非财务报告内部控制重大缺陷。</w:t>
      </w:r>
    </w:p>
    <w:p>
      <w:pPr>
        <w:pStyle w:val="Style21"/>
        <w:keepNext/>
        <w:keepLines/>
        <w:widowControl w:val="0"/>
        <w:shd w:val="clear" w:color="auto" w:fill="auto"/>
        <w:tabs>
          <w:tab w:pos="491" w:val="left"/>
        </w:tabs>
        <w:bidi w:val="0"/>
        <w:spacing w:before="0" w:after="2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w:t>
        <w:tab/>
        <w:t>董事会关于内部控制责任的声明</w:t>
      </w:r>
      <w:bookmarkEnd w:id="552"/>
      <w:bookmarkEnd w:id="553"/>
      <w:bookmarkEnd w:id="555"/>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企业内部控制的日常运行。公司董事会、监事会及董事、监事、高级管理人员保证本报告内容不存在任何 虚假记载、误导性陈述或重大遗漏，并对报告内容的真实性、准确性和完整性承担个别及连带法律责任。 公司董事会全体成员保证公司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年度内部控制自我评价报告内容不存在任何虚假记载、误导性陈述或 重大遗漏，并对其内容的真实性、准确性和完整性承担个别及连带责任。</w:t>
      </w:r>
    </w:p>
    <w:p>
      <w:pPr>
        <w:pStyle w:val="Style32"/>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公司内部控制的目标是合理保证经营管理合法合规、资产安全、财务报告及相关信息真实完整，提高 经营效率和效果，促进实现发展战略。由于内部控制存在的固有局限性，故仅能为实现上述目标提供合理 保证。此外，由于情况的变化可能导致内部控制变得不恰当，或对控制政策和程序遵循的程度降低，根据 内部控制评价结果推测未来内部控制的有效性具有一定的风险。</w:t>
      </w:r>
    </w:p>
    <w:p>
      <w:pPr>
        <w:pStyle w:val="Style21"/>
        <w:keepNext/>
        <w:keepLines/>
        <w:widowControl w:val="0"/>
        <w:shd w:val="clear" w:color="auto" w:fill="auto"/>
        <w:tabs>
          <w:tab w:pos="495" w:val="left"/>
        </w:tabs>
        <w:bidi w:val="0"/>
        <w:spacing w:before="0" w:after="28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w:t>
        <w:tab/>
        <w:t>建立财务报告内部控制的依据</w:t>
      </w:r>
      <w:bookmarkEnd w:id="556"/>
      <w:bookmarkEnd w:id="557"/>
      <w:bookmarkEnd w:id="559"/>
    </w:p>
    <w:p>
      <w:pPr>
        <w:pStyle w:val="Style32"/>
        <w:keepNext w:val="0"/>
        <w:keepLines w:val="0"/>
        <w:widowControl w:val="0"/>
        <w:shd w:val="clear" w:color="auto" w:fill="auto"/>
        <w:bidi w:val="0"/>
        <w:spacing w:before="0" w:after="340" w:line="314" w:lineRule="exact"/>
        <w:ind w:left="0" w:right="0" w:firstLine="520"/>
        <w:jc w:val="left"/>
      </w:pPr>
      <w:r>
        <w:rPr>
          <w:color w:val="000000"/>
          <w:spacing w:val="0"/>
          <w:w w:val="100"/>
          <w:position w:val="0"/>
        </w:rPr>
        <w:t>公司依据《公司法》、《会计法》、《企业会计准则》、《企业内部控制基本规范》《企业内部控制应用指引》 以及监管部门发布的相关规定，以公司现有内控体系为基础建立财务报告内部控制。报告期内，公司财务 报告内部控制不存在重大缺陷。</w:t>
      </w:r>
    </w:p>
    <w:p>
      <w:pPr>
        <w:pStyle w:val="Style21"/>
        <w:keepNext/>
        <w:keepLines/>
        <w:widowControl w:val="0"/>
        <w:shd w:val="clear" w:color="auto" w:fill="auto"/>
        <w:tabs>
          <w:tab w:pos="495" w:val="left"/>
        </w:tabs>
        <w:bidi w:val="0"/>
        <w:spacing w:before="0" w:after="340" w:line="240" w:lineRule="auto"/>
        <w:ind w:left="0" w:right="0" w:firstLine="0"/>
        <w:jc w:val="both"/>
      </w:pPr>
      <w:bookmarkStart w:id="560" w:name="bookmark560"/>
      <w:bookmarkStart w:id="561" w:name="bookmark561"/>
      <w:bookmarkStart w:id="562" w:name="bookmark562"/>
      <w:bookmarkStart w:id="563" w:name="bookmark563"/>
      <w:r>
        <w:rPr>
          <w:color w:val="000000"/>
          <w:spacing w:val="0"/>
          <w:w w:val="100"/>
          <w:position w:val="0"/>
          <w:sz w:val="24"/>
          <w:szCs w:val="24"/>
        </w:rPr>
        <w:t>四</w:t>
      </w:r>
      <w:bookmarkEnd w:id="562"/>
      <w:r>
        <w:rPr>
          <w:color w:val="000000"/>
          <w:spacing w:val="0"/>
          <w:w w:val="100"/>
          <w:position w:val="0"/>
          <w:sz w:val="24"/>
          <w:szCs w:val="24"/>
        </w:rPr>
        <w:t>、</w:t>
        <w:tab/>
        <w:t>内部控制自我评价报告</w:t>
      </w:r>
      <w:bookmarkEnd w:id="560"/>
      <w:bookmarkEnd w:id="561"/>
      <w:bookmarkEnd w:id="563"/>
    </w:p>
    <w:tbl>
      <w:tblPr>
        <w:tblOverlap w:val="never"/>
        <w:jc w:val="center"/>
        <w:tblLayout w:type="fixed"/>
      </w:tblPr>
      <w:tblGrid>
        <w:gridCol w:w="3456"/>
        <w:gridCol w:w="6408"/>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内部控制自我评价报告全文披露日期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bl>
    <w:tbl>
      <w:tblPr>
        <w:tblOverlap w:val="never"/>
        <w:jc w:val="center"/>
        <w:tblLayout w:type="fixed"/>
      </w:tblPr>
      <w:tblGrid>
        <w:gridCol w:w="3456"/>
        <w:gridCol w:w="6408"/>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内部控制自我评价报告全文披露索引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年度内部控制评价报告》全文刊登于巨潮资讯网</w:t>
            </w:r>
            <w:r>
              <w:rPr>
                <w:rFonts w:ascii="Times New Roman" w:eastAsia="Times New Roman" w:hAnsi="Times New Roman" w:cs="Times New Roman"/>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1"/>
        <w:keepNext/>
        <w:keepLines/>
        <w:widowControl w:val="0"/>
        <w:shd w:val="clear" w:color="auto" w:fill="auto"/>
        <w:tabs>
          <w:tab w:pos="526" w:val="left"/>
        </w:tabs>
        <w:bidi w:val="0"/>
        <w:spacing w:before="0" w:after="36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sz w:val="24"/>
          <w:szCs w:val="24"/>
        </w:rPr>
        <w:t>五</w:t>
      </w:r>
      <w:bookmarkEnd w:id="566"/>
      <w:r>
        <w:rPr>
          <w:color w:val="000000"/>
          <w:spacing w:val="0"/>
          <w:w w:val="100"/>
          <w:position w:val="0"/>
          <w:sz w:val="24"/>
          <w:szCs w:val="24"/>
        </w:rPr>
        <w:t>、</w:t>
        <w:tab/>
        <w:t>内部控制审计报告</w:t>
      </w:r>
      <w:bookmarkEnd w:id="564"/>
      <w:bookmarkEnd w:id="565"/>
      <w:bookmarkEnd w:id="567"/>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6" w:val="left"/>
        </w:tabs>
        <w:bidi w:val="0"/>
        <w:spacing w:before="0" w:after="26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sz w:val="24"/>
          <w:szCs w:val="24"/>
        </w:rPr>
        <w:t>六</w:t>
      </w:r>
      <w:bookmarkEnd w:id="570"/>
      <w:r>
        <w:rPr>
          <w:color w:val="000000"/>
          <w:spacing w:val="0"/>
          <w:w w:val="100"/>
          <w:position w:val="0"/>
          <w:sz w:val="24"/>
          <w:szCs w:val="24"/>
        </w:rPr>
        <w:t>、</w:t>
        <w:tab/>
        <w:t>年度报告重大差错责任追究制度的建立与执行情况</w:t>
      </w:r>
      <w:bookmarkEnd w:id="568"/>
      <w:bookmarkEnd w:id="569"/>
      <w:bookmarkEnd w:id="571"/>
    </w:p>
    <w:p>
      <w:pPr>
        <w:pStyle w:val="Style32"/>
        <w:keepNext w:val="0"/>
        <w:keepLines w:val="0"/>
        <w:widowControl w:val="0"/>
        <w:shd w:val="clear" w:color="auto" w:fill="auto"/>
        <w:bidi w:val="0"/>
        <w:spacing w:before="0" w:after="340" w:line="315" w:lineRule="exact"/>
        <w:ind w:left="0" w:right="0" w:firstLine="460"/>
        <w:jc w:val="left"/>
        <w:sectPr>
          <w:footnotePr>
            <w:pos w:val="pageBottom"/>
            <w:numFmt w:val="decimal"/>
            <w:numRestart w:val="continuous"/>
          </w:footnotePr>
          <w:pgSz w:w="11900" w:h="16840"/>
          <w:pgMar w:top="1441" w:right="1006" w:bottom="1844" w:left="102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日，公司第四届董事会第十二次会议审议通过了《年度报告信息披露重大差错责任追 究制度》。报告期内，公司年度报告严格按照《公开发行证券的公司信息披露内容与格式准则第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年度 报告的内容与格式》的要求编制并做好信息披露工作，年报披露工作情况良好，不存在发生重大会计差错 更正、重大遗漏信息补充等情况。</w:t>
      </w:r>
    </w:p>
    <w:p>
      <w:pPr>
        <w:pStyle w:val="Style65"/>
        <w:keepNext/>
        <w:keepLines/>
        <w:widowControl w:val="0"/>
        <w:shd w:val="clear" w:color="auto" w:fill="auto"/>
        <w:bidi w:val="0"/>
        <w:spacing w:before="500" w:after="500" w:line="240" w:lineRule="auto"/>
        <w:ind w:left="0" w:right="0" w:firstLine="0"/>
        <w:jc w:val="center"/>
      </w:pPr>
      <w:bookmarkStart w:id="572" w:name="bookmark572"/>
      <w:bookmarkStart w:id="573" w:name="bookmark573"/>
      <w:bookmarkStart w:id="574" w:name="bookmark574"/>
      <w:bookmarkStart w:id="575" w:name="bookmark575"/>
      <w:r>
        <w:rPr>
          <w:color w:val="000000"/>
          <w:spacing w:val="0"/>
          <w:w w:val="100"/>
          <w:position w:val="0"/>
        </w:rPr>
        <w:t>第十节财务报告</w:t>
      </w:r>
      <w:bookmarkEnd w:id="573"/>
      <w:bookmarkEnd w:id="574"/>
      <w:bookmarkEnd w:id="575"/>
      <w:bookmarkEnd w:id="572"/>
    </w:p>
    <w:p>
      <w:pPr>
        <w:pStyle w:val="Style21"/>
        <w:keepNext/>
        <w:keepLines/>
        <w:widowControl w:val="0"/>
        <w:shd w:val="clear" w:color="auto" w:fill="auto"/>
        <w:bidi w:val="0"/>
        <w:spacing w:before="0" w:line="240" w:lineRule="auto"/>
        <w:ind w:left="0" w:right="0" w:firstLine="260"/>
        <w:jc w:val="both"/>
      </w:pPr>
      <w:bookmarkStart w:id="576" w:name="bookmark576"/>
      <w:bookmarkStart w:id="577" w:name="bookmark577"/>
      <w:bookmarkStart w:id="578" w:name="bookmark578"/>
      <w:r>
        <w:rPr>
          <w:color w:val="000000"/>
          <w:spacing w:val="0"/>
          <w:w w:val="100"/>
          <w:position w:val="0"/>
          <w:sz w:val="24"/>
          <w:szCs w:val="24"/>
        </w:rPr>
        <w:t>、审计报告</w:t>
      </w:r>
      <w:bookmarkEnd w:id="576"/>
      <w:bookmarkEnd w:id="577"/>
      <w:bookmarkEnd w:id="57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众环海华会计师事务所（特殊普通合伙）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010690</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杨红青、王涛</w:t>
            </w:r>
          </w:p>
        </w:tc>
      </w:tr>
    </w:tbl>
    <w:p>
      <w:pPr>
        <w:widowControl w:val="0"/>
        <w:spacing w:after="139" w:line="1" w:lineRule="exact"/>
      </w:pPr>
    </w:p>
    <w:p>
      <w:pPr>
        <w:pStyle w:val="Style65"/>
        <w:keepNext/>
        <w:keepLines/>
        <w:widowControl w:val="0"/>
        <w:shd w:val="clear" w:color="auto" w:fill="auto"/>
        <w:bidi w:val="0"/>
        <w:spacing w:before="0" w:after="80" w:line="240" w:lineRule="auto"/>
        <w:ind w:left="0" w:right="0" w:firstLine="0"/>
        <w:jc w:val="center"/>
      </w:pPr>
      <w:bookmarkStart w:id="579" w:name="bookmark579"/>
      <w:bookmarkStart w:id="580" w:name="bookmark580"/>
      <w:bookmarkStart w:id="581" w:name="bookmark581"/>
      <w:r>
        <w:rPr>
          <w:color w:val="000000"/>
          <w:spacing w:val="0"/>
          <w:w w:val="100"/>
          <w:position w:val="0"/>
        </w:rPr>
        <w:t>审计报告</w:t>
      </w:r>
      <w:bookmarkEnd w:id="579"/>
      <w:bookmarkEnd w:id="580"/>
      <w:bookmarkEnd w:id="581"/>
    </w:p>
    <w:p>
      <w:pPr>
        <w:pStyle w:val="Style32"/>
        <w:keepNext w:val="0"/>
        <w:keepLines w:val="0"/>
        <w:widowControl w:val="0"/>
        <w:shd w:val="clear" w:color="auto" w:fill="auto"/>
        <w:bidi w:val="0"/>
        <w:spacing w:before="0" w:after="0" w:line="313" w:lineRule="exact"/>
        <w:ind w:left="0" w:right="0" w:firstLine="7120"/>
        <w:jc w:val="both"/>
      </w:pPr>
      <w:r>
        <w:rPr>
          <w:color w:val="000000"/>
          <w:spacing w:val="0"/>
          <w:w w:val="100"/>
          <w:position w:val="0"/>
        </w:rPr>
        <w:t>众环审字（</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010690</w:t>
      </w:r>
      <w:r>
        <w:rPr>
          <w:color w:val="000000"/>
          <w:spacing w:val="0"/>
          <w:w w:val="100"/>
          <w:position w:val="0"/>
        </w:rPr>
        <w:t>号 北京中长石基信息技术股份有限公司全体股东：</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我们审计了后附的北京中长石基信息技术股份有限公司（以下简称石基公司）财务报表，包括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 及母公司股东权益变动表，以及财务报表附注。</w:t>
      </w:r>
    </w:p>
    <w:p>
      <w:pPr>
        <w:pStyle w:val="Style32"/>
        <w:keepNext w:val="0"/>
        <w:keepLines w:val="0"/>
        <w:widowControl w:val="0"/>
        <w:shd w:val="clear" w:color="auto" w:fill="auto"/>
        <w:tabs>
          <w:tab w:pos="918" w:val="left"/>
        </w:tabs>
        <w:bidi w:val="0"/>
        <w:spacing w:before="0" w:after="0" w:line="313" w:lineRule="exact"/>
        <w:ind w:left="0" w:right="0" w:firstLine="440"/>
        <w:jc w:val="both"/>
      </w:pPr>
      <w:bookmarkStart w:id="582" w:name="bookmark582"/>
      <w:r>
        <w:rPr>
          <w:b/>
          <w:bCs/>
          <w:color w:val="000000"/>
          <w:spacing w:val="0"/>
          <w:w w:val="100"/>
          <w:position w:val="0"/>
        </w:rPr>
        <w:t>一</w:t>
      </w:r>
      <w:bookmarkEnd w:id="582"/>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编制和公允列报财务报表是石基公司管理层的责任，这种责任包括：（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 弊或错误导致的重大错报。</w:t>
      </w:r>
    </w:p>
    <w:p>
      <w:pPr>
        <w:pStyle w:val="Style32"/>
        <w:keepNext w:val="0"/>
        <w:keepLines w:val="0"/>
        <w:widowControl w:val="0"/>
        <w:shd w:val="clear" w:color="auto" w:fill="auto"/>
        <w:tabs>
          <w:tab w:pos="918" w:val="left"/>
        </w:tabs>
        <w:bidi w:val="0"/>
        <w:spacing w:before="0" w:after="0" w:line="313" w:lineRule="exact"/>
        <w:ind w:left="0" w:right="0" w:firstLine="440"/>
        <w:jc w:val="both"/>
      </w:pPr>
      <w:bookmarkStart w:id="583" w:name="bookmark583"/>
      <w:r>
        <w:rPr>
          <w:b/>
          <w:bCs/>
          <w:color w:val="000000"/>
          <w:spacing w:val="0"/>
          <w:w w:val="100"/>
          <w:position w:val="0"/>
        </w:rPr>
        <w:t>二</w:t>
      </w:r>
      <w:bookmarkEnd w:id="583"/>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923" w:val="left"/>
        </w:tabs>
        <w:bidi w:val="0"/>
        <w:spacing w:before="0" w:after="0" w:line="313" w:lineRule="exact"/>
        <w:ind w:left="0" w:right="0" w:firstLine="440"/>
        <w:jc w:val="both"/>
      </w:pPr>
      <w:bookmarkStart w:id="584" w:name="bookmark584"/>
      <w:r>
        <w:rPr>
          <w:b/>
          <w:bCs/>
          <w:color w:val="000000"/>
          <w:spacing w:val="0"/>
          <w:w w:val="100"/>
          <w:position w:val="0"/>
        </w:rPr>
        <w:t>三</w:t>
      </w:r>
      <w:bookmarkEnd w:id="584"/>
      <w:r>
        <w:rPr>
          <w:b/>
          <w:bCs/>
          <w:color w:val="000000"/>
          <w:spacing w:val="0"/>
          <w:w w:val="100"/>
          <w:position w:val="0"/>
        </w:rPr>
        <w:t>、</w:t>
        <w:tab/>
        <w:t>审计意见</w:t>
      </w:r>
    </w:p>
    <w:p>
      <w:pPr>
        <w:pStyle w:val="Style32"/>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 xml:space="preserve">我们认为，石基公司财务报表在所有重大方面按照企业会计准则的规定编制，公允反映了石基公司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年度的合并及母公司经营成果和现金流量。</w:t>
      </w:r>
    </w:p>
    <w:p>
      <w:pPr>
        <w:pStyle w:val="Style32"/>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众环海华会计师事务所（特殊普通合伙）中国注册会计师杨红青</w:t>
      </w:r>
    </w:p>
    <w:p>
      <w:pPr>
        <w:pStyle w:val="Style32"/>
        <w:keepNext w:val="0"/>
        <w:keepLines w:val="0"/>
        <w:widowControl w:val="0"/>
        <w:shd w:val="clear" w:color="auto" w:fill="auto"/>
        <w:bidi w:val="0"/>
        <w:spacing w:before="0" w:after="300" w:line="313" w:lineRule="exact"/>
        <w:ind w:left="4420" w:right="0" w:firstLine="0"/>
        <w:jc w:val="left"/>
      </w:pPr>
      <w:r>
        <w:rPr>
          <w:color w:val="000000"/>
          <w:spacing w:val="0"/>
          <w:w w:val="100"/>
          <w:position w:val="0"/>
        </w:rPr>
        <w:t>中国注册会计师王涛</w:t>
      </w:r>
    </w:p>
    <w:p>
      <w:pPr>
        <w:pStyle w:val="Style32"/>
        <w:keepNext w:val="0"/>
        <w:keepLines w:val="0"/>
        <w:widowControl w:val="0"/>
        <w:shd w:val="clear" w:color="auto" w:fill="auto"/>
        <w:tabs>
          <w:tab w:pos="4641" w:val="left"/>
        </w:tabs>
        <w:bidi w:val="0"/>
        <w:spacing w:before="0" w:after="300" w:line="313" w:lineRule="exact"/>
        <w:ind w:left="1060" w:right="0" w:firstLine="0"/>
        <w:jc w:val="left"/>
      </w:pPr>
      <w:r>
        <w:rPr>
          <w:color w:val="000000"/>
          <w:spacing w:val="0"/>
          <w:w w:val="100"/>
          <w:position w:val="0"/>
        </w:rPr>
        <w:t>中国 武汉</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br w:type="page"/>
      </w:r>
    </w:p>
    <w:p>
      <w:pPr>
        <w:pStyle w:val="Style21"/>
        <w:keepNext/>
        <w:keepLines/>
        <w:widowControl w:val="0"/>
        <w:shd w:val="clear" w:color="auto" w:fill="auto"/>
        <w:bidi w:val="0"/>
        <w:spacing w:before="0" w:after="360" w:line="240" w:lineRule="auto"/>
        <w:ind w:left="0" w:right="0" w:firstLine="0"/>
        <w:jc w:val="left"/>
      </w:pPr>
      <w:bookmarkStart w:id="585" w:name="bookmark585"/>
      <w:bookmarkStart w:id="586" w:name="bookmark586"/>
      <w:bookmarkStart w:id="587" w:name="bookmark587"/>
      <w:r>
        <w:rPr>
          <w:color w:val="000000"/>
          <w:spacing w:val="0"/>
          <w:w w:val="100"/>
          <w:position w:val="0"/>
          <w:sz w:val="24"/>
          <w:szCs w:val="24"/>
        </w:rPr>
        <w:t>二、财务报表</w:t>
      </w:r>
      <w:bookmarkEnd w:id="585"/>
      <w:bookmarkEnd w:id="586"/>
      <w:bookmarkEnd w:id="58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、合并资产负债表</w:t>
      </w:r>
      <w:bookmarkEnd w:id="588"/>
      <w:bookmarkEnd w:id="589"/>
      <w:bookmarkEnd w:id="591"/>
    </w:p>
    <w:p>
      <w:pPr>
        <w:pStyle w:val="Style26"/>
        <w:keepNext w:val="0"/>
        <w:keepLines w:val="0"/>
        <w:widowControl w:val="0"/>
        <w:shd w:val="clear" w:color="auto" w:fill="auto"/>
        <w:tabs>
          <w:tab w:pos="7978" w:val="left"/>
        </w:tabs>
        <w:bidi w:val="0"/>
        <w:spacing w:before="0" w:line="240" w:lineRule="auto"/>
        <w:ind w:left="0" w:right="0" w:firstLine="0"/>
        <w:jc w:val="left"/>
      </w:pPr>
      <w:r>
        <w:rPr>
          <w:color w:val="000000"/>
          <w:spacing w:val="0"/>
          <w:w w:val="100"/>
          <w:position w:val="0"/>
        </w:rPr>
        <w:t>编制单位：北京中长石基信息技术股份有限公司</w:t>
        <w:tab/>
        <w:t>单位：元</w:t>
      </w:r>
    </w:p>
    <w:tbl>
      <w:tblPr>
        <w:tblOverlap w:val="never"/>
        <w:jc w:val="center"/>
        <w:tblLayout w:type="fixed"/>
      </w:tblPr>
      <w:tblGrid>
        <w:gridCol w:w="4848"/>
        <w:gridCol w:w="2645"/>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402,857,861.26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688,064,679.38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10,788,492.00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266,603,299.38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158,286,355.61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180,659,710.45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37,721,390.83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77,496,709.21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25,628,916.39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279,414,126.78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59,696,208.14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340,046,963.60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118,000,000.00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1,558,238,362.68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1,087,437,550.35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102,663,032.57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62,364,220.49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176,787,912.55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17,709,885.57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261,514,285.49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125,490,003.62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48"/>
        <w:gridCol w:w="2645"/>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158,656,868.04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57,467,307.80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35,117,328.08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119,920,153.45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137,575,449.24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6,865,174.72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2,129,521.55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826,411,814.31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437,853,716.35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2,384,650,176.99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1,525,291,266.70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29,202,911.33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153,571,522.62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30,919,589.45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170,433,644.88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93,991,068.38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27,389,061.32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19,304,489.88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38,972,603.27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31,259,816.22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29,801,338.91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17,396,517.67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4399915" simplePos="0" relativeHeight="125829382" behindDoc="0" locked="0" layoutInCell="1" allowOverlap="1">
                <wp:simplePos x="0" y="0"/>
                <wp:positionH relativeFrom="page">
                  <wp:posOffset>707390</wp:posOffset>
                </wp:positionH>
                <wp:positionV relativeFrom="margin">
                  <wp:posOffset>6351905</wp:posOffset>
                </wp:positionV>
                <wp:extent cx="1283335" cy="149225"/>
                <wp:wrapTopAndBottom/>
                <wp:docPr id="52" name="Shape 5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法定代表人：李仲初先生</w:t>
                            </w:r>
                          </w:p>
                        </w:txbxContent>
                      </wps:txbx>
                      <wps:bodyPr wrap="none" lIns="0" tIns="0" rIns="0" bIns="0">
                        <a:noAutoFit/>
                      </wps:bodyPr>
                    </wps:wsp>
                  </a:graphicData>
                </a:graphic>
              </wp:anchor>
            </w:drawing>
          </mc:Choice>
          <mc:Fallback>
            <w:pict>
              <v:shape id="_x0000_s1078" type="#_x0000_t202" style="position:absolute;margin-left:55.700000000000003pt;margin-top:500.15000000000003pt;width:101.05pt;height:11.75pt;z-index:-125829371;mso-wrap-distance-left:9.pt;mso-wrap-distance-top:12.pt;mso-wrap-distance-right:346.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法定代表人：李仲初先生</w:t>
                      </w:r>
                    </w:p>
                  </w:txbxContent>
                </v:textbox>
                <w10:wrap type="topAndBottom" anchorx="page" anchory="margin"/>
              </v:shape>
            </w:pict>
          </mc:Fallback>
        </mc:AlternateContent>
      </w:r>
      <w:r>
        <mc:AlternateContent>
          <mc:Choice Requires="wps">
            <w:drawing>
              <wp:anchor distT="152400" distB="0" distL="1888490" distR="2171700" simplePos="0" relativeHeight="125829384" behindDoc="0" locked="0" layoutInCell="1" allowOverlap="1">
                <wp:simplePos x="0" y="0"/>
                <wp:positionH relativeFrom="page">
                  <wp:posOffset>2481580</wp:posOffset>
                </wp:positionH>
                <wp:positionV relativeFrom="margin">
                  <wp:posOffset>6351905</wp:posOffset>
                </wp:positionV>
                <wp:extent cx="1737360" cy="149225"/>
                <wp:wrapTopAndBottom/>
                <wp:docPr id="54" name="Shape 54"/>
                <a:graphic xmlns:a="http://schemas.openxmlformats.org/drawingml/2006/main">
                  <a:graphicData uri="http://schemas.microsoft.com/office/word/2010/wordprocessingShape">
                    <wps:wsp>
                      <wps:cNvSpPr txBox="1"/>
                      <wps:spPr>
                        <a:xfrm>
                          <a:ext cx="17373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主管会计工作负责人：赖德源先生</w:t>
                            </w:r>
                          </w:p>
                        </w:txbxContent>
                      </wps:txbx>
                      <wps:bodyPr wrap="none" lIns="0" tIns="0" rIns="0" bIns="0">
                        <a:noAutoFit/>
                      </wps:bodyPr>
                    </wps:wsp>
                  </a:graphicData>
                </a:graphic>
              </wp:anchor>
            </w:drawing>
          </mc:Choice>
          <mc:Fallback>
            <w:pict>
              <v:shape id="_x0000_s1080" type="#_x0000_t202" style="position:absolute;margin-left:195.40000000000001pt;margin-top:500.15000000000003pt;width:136.80000000000001pt;height:11.75pt;z-index:-125829369;mso-wrap-distance-left:148.70000000000002pt;mso-wrap-distance-top:12.pt;mso-wrap-distance-right:17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主管会计工作负责人：赖德源先生</w:t>
                      </w:r>
                    </w:p>
                  </w:txbxContent>
                </v:textbox>
                <w10:wrap type="topAndBottom" anchorx="page" anchory="margin"/>
              </v:shape>
            </w:pict>
          </mc:Fallback>
        </mc:AlternateContent>
      </w:r>
      <w:r>
        <mc:AlternateContent>
          <mc:Choice Requires="wps">
            <w:drawing>
              <wp:anchor distT="152400" distB="0" distL="4168140" distR="114300" simplePos="0" relativeHeight="125829386" behindDoc="0" locked="0" layoutInCell="1" allowOverlap="1">
                <wp:simplePos x="0" y="0"/>
                <wp:positionH relativeFrom="page">
                  <wp:posOffset>4761230</wp:posOffset>
                </wp:positionH>
                <wp:positionV relativeFrom="margin">
                  <wp:posOffset>6351905</wp:posOffset>
                </wp:positionV>
                <wp:extent cx="1515110" cy="149225"/>
                <wp:wrapTopAndBottom/>
                <wp:docPr id="56" name="Shape 56"/>
                <a:graphic xmlns:a="http://schemas.openxmlformats.org/drawingml/2006/main">
                  <a:graphicData uri="http://schemas.microsoft.com/office/word/2010/wordprocessingShape">
                    <wps:wsp>
                      <wps:cNvSpPr txBox="1"/>
                      <wps:spPr>
                        <a:xfrm>
                          <a:ext cx="15151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会计机构负责人：李天达先生</w:t>
                            </w:r>
                          </w:p>
                        </w:txbxContent>
                      </wps:txbx>
                      <wps:bodyPr wrap="none" lIns="0" tIns="0" rIns="0" bIns="0">
                        <a:noAutoFit/>
                      </wps:bodyPr>
                    </wps:wsp>
                  </a:graphicData>
                </a:graphic>
              </wp:anchor>
            </w:drawing>
          </mc:Choice>
          <mc:Fallback>
            <w:pict>
              <v:shape id="_x0000_s1082" type="#_x0000_t202" style="position:absolute;margin-left:374.90000000000003pt;margin-top:500.15000000000003pt;width:119.3pt;height:11.75pt;z-index:-125829367;mso-wrap-distance-left:328.19999999999999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会计机构负责人：李天达先生</w:t>
                      </w:r>
                    </w:p>
                  </w:txbxContent>
                </v:textbox>
                <w10:wrap type="topAndBottom" anchorx="page" anchory="margin"/>
              </v:shape>
            </w:pict>
          </mc:Fallback>
        </mc:AlternateContent>
      </w:r>
    </w:p>
    <w:tbl>
      <w:tblPr>
        <w:tblOverlap w:val="never"/>
        <w:jc w:val="center"/>
        <w:tblLayout w:type="fixed"/>
      </w:tblPr>
      <w:tblGrid>
        <w:gridCol w:w="4848"/>
        <w:gridCol w:w="2645"/>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457,771,082.33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192,871,481.60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66,315,829.71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732,242.70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71,117,829.71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3,534,242.70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528,888,912.04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196,405,724.30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309,120,000.00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309,120,000.00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73,067,613.03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39,940,554.35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1,228,393,386.10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948,393,110.85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-2,033,625.75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-10,802,849.87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1,608,547,373.38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1,286,650,815.33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247,213,891.57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42,234,727.07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1,855,761,264.95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1,328,885,542.40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2,384,650,176.99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1,525,291,266.70</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、母公司资产负债表</w:t>
      </w:r>
      <w:bookmarkEnd w:id="592"/>
      <w:bookmarkEnd w:id="593"/>
      <w:bookmarkEnd w:id="595"/>
    </w:p>
    <w:p>
      <w:pPr>
        <w:pStyle w:val="Style26"/>
        <w:keepNext w:val="0"/>
        <w:keepLines w:val="0"/>
        <w:widowControl w:val="0"/>
        <w:shd w:val="clear" w:color="auto" w:fill="auto"/>
        <w:tabs>
          <w:tab w:pos="7915" w:val="left"/>
        </w:tabs>
        <w:bidi w:val="0"/>
        <w:spacing w:before="0" w:line="240" w:lineRule="auto"/>
        <w:ind w:left="0" w:right="0" w:firstLine="0"/>
        <w:jc w:val="left"/>
      </w:pPr>
      <w:r>
        <w:rPr>
          <w:color w:val="000000"/>
          <w:spacing w:val="0"/>
          <w:w w:val="100"/>
          <w:position w:val="0"/>
        </w:rPr>
        <w:t>编制单位：北京中长石基信息技术股份有限公司</w:t>
        <w:tab/>
        <w:t>单位：元</w:t>
      </w:r>
    </w:p>
    <w:tbl>
      <w:tblPr>
        <w:tblOverlap w:val="never"/>
        <w:jc w:val="center"/>
        <w:tblLayout w:type="fixed"/>
      </w:tblPr>
      <w:tblGrid>
        <w:gridCol w:w="4848"/>
        <w:gridCol w:w="2645"/>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14,276,222.06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83,343,301.13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9,318,906.62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13,771,525.17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115,949,726.72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9,068,969.98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105,398,479.31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179,320,302.57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141,258,688.11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46,566,309.09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38,141,792.03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770,829,946.37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285,584,276.42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610,886,166.93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388,093,500.00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106,561,004.95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112,070,986.11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22,925,984.61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33,915,029.56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48"/>
        <w:gridCol w:w="2645"/>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740,373,156.49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534,079,515.67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1,511,203,102.86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819,663,792.09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26,537,774.87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18,651,611.25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24,640,602.07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13,645,547.21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3,575,297.99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3,355,579.68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-2,634,133.23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539,225.08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599,639,679.48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224,386,533.99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651,759,221.18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260,578,497.21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651,759,221.18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260,578,497.21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309,120,000.00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309,120,000.00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17,050,000.00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17,050,000.00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90,744,350.00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57,617,291.32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442,529,531.68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175,298,003.56</w:t>
            </w:r>
          </w:p>
        </w:tc>
      </w:tr>
    </w:tbl>
    <w:p>
      <w:pPr>
        <w:widowControl w:val="0"/>
        <w:spacing w:line="1" w:lineRule="exact"/>
      </w:pPr>
      <w:r>
        <w:br w:type="page"/>
      </w:r>
    </w:p>
    <w:tbl>
      <w:tblPr>
        <w:tblOverlap w:val="never"/>
        <w:jc w:val="center"/>
        <w:tblLayout w:type="fixed"/>
      </w:tblPr>
      <w:tblGrid>
        <w:gridCol w:w="4848"/>
        <w:gridCol w:w="2645"/>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859,443,881.68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559,085,294.88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1,511,203,102.86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819,663,792.09</w:t>
            </w:r>
          </w:p>
        </w:tc>
      </w:tr>
    </w:tbl>
    <w:p>
      <w:pPr>
        <w:widowControl w:val="0"/>
        <w:spacing w:after="359" w:line="1" w:lineRule="exact"/>
      </w:pPr>
    </w:p>
    <w:p>
      <w:pPr>
        <w:pStyle w:val="Style26"/>
        <w:keepNext w:val="0"/>
        <w:keepLines w:val="0"/>
        <w:widowControl w:val="0"/>
        <w:shd w:val="clear" w:color="auto" w:fill="auto"/>
        <w:tabs>
          <w:tab w:pos="2635" w:val="left"/>
          <w:tab w:pos="6331" w:val="left"/>
        </w:tabs>
        <w:bidi w:val="0"/>
        <w:spacing w:before="0" w:after="360" w:line="240" w:lineRule="auto"/>
        <w:ind w:left="0" w:right="0" w:firstLine="0"/>
        <w:jc w:val="left"/>
      </w:pPr>
      <w:r>
        <w:rPr>
          <w:color w:val="000000"/>
          <w:spacing w:val="0"/>
          <w:w w:val="100"/>
          <w:position w:val="0"/>
        </w:rPr>
        <w:t>法定代表人：李仲初先生</w:t>
        <w:tab/>
        <w:t>主管会计工作负责人：赖德源先生</w:t>
        <w:tab/>
        <w:t>会计机构负责人：李天达先生</w:t>
      </w:r>
    </w:p>
    <w:p>
      <w:pPr>
        <w:pStyle w:val="Style35"/>
        <w:keepNext/>
        <w:keepLines/>
        <w:widowControl w:val="0"/>
        <w:shd w:val="clear" w:color="auto" w:fill="auto"/>
        <w:bidi w:val="0"/>
        <w:spacing w:before="0" w:after="36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、合并利润表</w:t>
      </w:r>
      <w:bookmarkEnd w:id="596"/>
      <w:bookmarkEnd w:id="597"/>
      <w:bookmarkEnd w:id="599"/>
    </w:p>
    <w:p>
      <w:pPr>
        <w:pStyle w:val="Style26"/>
        <w:keepNext w:val="0"/>
        <w:keepLines w:val="0"/>
        <w:widowControl w:val="0"/>
        <w:shd w:val="clear" w:color="auto" w:fill="auto"/>
        <w:tabs>
          <w:tab w:pos="7915" w:val="left"/>
        </w:tabs>
        <w:bidi w:val="0"/>
        <w:spacing w:before="0" w:line="240" w:lineRule="auto"/>
        <w:ind w:left="0" w:right="0" w:firstLine="0"/>
        <w:jc w:val="left"/>
      </w:pPr>
      <w:r>
        <w:rPr>
          <w:color w:val="000000"/>
          <w:spacing w:val="0"/>
          <w:w w:val="100"/>
          <w:position w:val="0"/>
        </w:rPr>
        <w:t>编制单位：北京中长石基信息技术股份有限公司</w:t>
        <w:tab/>
        <w:t>单位：元</w:t>
      </w:r>
    </w:p>
    <w:tbl>
      <w:tblPr>
        <w:tblOverlap w:val="never"/>
        <w:jc w:val="center"/>
        <w:tblLayout w:type="fixed"/>
      </w:tblPr>
      <w:tblGrid>
        <w:gridCol w:w="4862"/>
        <w:gridCol w:w="2630"/>
        <w:gridCol w:w="23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1,094,586,280.70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789,986,333.21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1,094,586,280.70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789,986,333.21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831,356,782.19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517,114,402.69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497,660,341.42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260,271,937.44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16,071,664.42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17,013,558.10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78,155,380.13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55,603,810.25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230,490,737.54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184,908,880.64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-6,281,866.11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-3,863,473.81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15,260,524.79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3,179,690.07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34,660,476.56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24,709,225.92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8,898,155.09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297,853,975.07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297,581,156.44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100,212,657.01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42,228,007.20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154,379.75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35,392.88</w:t>
            </w:r>
          </w:p>
        </w:tc>
      </w:tr>
    </w:tbl>
    <w:p>
      <w:pPr>
        <w:widowControl w:val="0"/>
        <w:spacing w:line="1" w:lineRule="exact"/>
      </w:pPr>
      <w:r>
        <w:br w:type="page"/>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12,466.09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397,912,252.33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339,773,770.76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35,279,092.02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33,535,009.92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362,633,160.31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306,238,760.84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359,633,268.51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294,778,718.84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2,999,891.80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11,460,042.00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8,769,224.12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-2,635,061.97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371,402,384.43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303,603,698.87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368,402,492.63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292,143,656.87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2,999,891.80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11,460,042.00</w:t>
            </w:r>
          </w:p>
        </w:tc>
      </w:tr>
    </w:tbl>
    <w:p>
      <w:pPr>
        <w:widowControl w:val="0"/>
        <w:spacing w:after="359" w:line="1" w:lineRule="exact"/>
      </w:pPr>
    </w:p>
    <w:p>
      <w:pPr>
        <w:pStyle w:val="Style26"/>
        <w:keepNext w:val="0"/>
        <w:keepLines w:val="0"/>
        <w:widowControl w:val="0"/>
        <w:shd w:val="clear" w:color="auto" w:fill="auto"/>
        <w:tabs>
          <w:tab w:pos="2635" w:val="left"/>
          <w:tab w:pos="6331" w:val="left"/>
        </w:tabs>
        <w:bidi w:val="0"/>
        <w:spacing w:before="0" w:after="360" w:line="240" w:lineRule="auto"/>
        <w:ind w:left="0" w:right="0" w:firstLine="0"/>
        <w:jc w:val="left"/>
      </w:pPr>
      <w:r>
        <w:rPr>
          <w:color w:val="000000"/>
          <w:spacing w:val="0"/>
          <w:w w:val="100"/>
          <w:position w:val="0"/>
        </w:rPr>
        <w:t>法定代表人：李仲初先生</w:t>
        <w:tab/>
        <w:t>主管会计工作负责人：赖德源先生</w:t>
        <w:tab/>
        <w:t>会计机构负责人：李天达先生</w:t>
      </w:r>
    </w:p>
    <w:p>
      <w:pPr>
        <w:pStyle w:val="Style35"/>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4</w:t>
      </w:r>
      <w:bookmarkEnd w:id="602"/>
      <w:r>
        <w:rPr>
          <w:color w:val="000000"/>
          <w:spacing w:val="0"/>
          <w:w w:val="100"/>
          <w:position w:val="0"/>
        </w:rPr>
        <w:t>、母公司利润表</w:t>
      </w:r>
      <w:bookmarkEnd w:id="600"/>
      <w:bookmarkEnd w:id="601"/>
      <w:bookmarkEnd w:id="603"/>
    </w:p>
    <w:p>
      <w:pPr>
        <w:pStyle w:val="Style26"/>
        <w:keepNext w:val="0"/>
        <w:keepLines w:val="0"/>
        <w:widowControl w:val="0"/>
        <w:shd w:val="clear" w:color="auto" w:fill="auto"/>
        <w:tabs>
          <w:tab w:pos="7915" w:val="left"/>
        </w:tabs>
        <w:bidi w:val="0"/>
        <w:spacing w:before="0" w:line="240" w:lineRule="auto"/>
        <w:ind w:left="0" w:right="0" w:firstLine="0"/>
        <w:jc w:val="left"/>
      </w:pPr>
      <w:r>
        <w:rPr>
          <w:color w:val="000000"/>
          <w:spacing w:val="0"/>
          <w:w w:val="100"/>
          <w:position w:val="0"/>
        </w:rPr>
        <w:t>编制单位：北京中长石基信息技术股份有限公司</w:t>
        <w:tab/>
        <w:t>单位：元</w:t>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164,888,345.87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170,836,176.29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138,205,417.50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139,692,284.10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422,054.46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467,501.85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3,319,016.65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2,952,918.73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37,992,845.14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10,405,031.09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-4,014,896.86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-71,081.99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10,261,497.82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-1,603,951.83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347,842,329.72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4,944,000.00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326,544,740.88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23,937,474.34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3,048,254.03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2,736,292.96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13,811.74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329,581,999.46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26,659,955.56</w:t>
            </w:r>
          </w:p>
        </w:tc>
      </w:tr>
    </w:tbl>
    <w:p>
      <w:pPr>
        <w:widowControl w:val="0"/>
        <w:spacing w:line="1" w:lineRule="exact"/>
      </w:pPr>
      <w:r>
        <w:br w:type="page"/>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-1,688,587.34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1,833,559.48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331,270,586.80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24,826,396.08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331,270,586.80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24,826,396.08</w:t>
            </w:r>
          </w:p>
        </w:tc>
      </w:tr>
    </w:tbl>
    <w:p>
      <w:pPr>
        <w:widowControl w:val="0"/>
        <w:spacing w:after="359" w:line="1" w:lineRule="exact"/>
      </w:pPr>
    </w:p>
    <w:p>
      <w:pPr>
        <w:pStyle w:val="Style26"/>
        <w:keepNext w:val="0"/>
        <w:keepLines w:val="0"/>
        <w:widowControl w:val="0"/>
        <w:shd w:val="clear" w:color="auto" w:fill="auto"/>
        <w:tabs>
          <w:tab w:pos="2702" w:val="left"/>
          <w:tab w:pos="6331" w:val="left"/>
        </w:tabs>
        <w:bidi w:val="0"/>
        <w:spacing w:before="0" w:after="360" w:line="240" w:lineRule="auto"/>
        <w:ind w:left="0" w:right="0" w:firstLine="0"/>
        <w:jc w:val="left"/>
      </w:pPr>
      <w:r>
        <w:rPr>
          <w:color w:val="000000"/>
          <w:spacing w:val="0"/>
          <w:w w:val="100"/>
          <w:position w:val="0"/>
        </w:rPr>
        <w:t>法定代表人：李仲初先生</w:t>
        <w:tab/>
        <w:t>主管会计工作负责人：赖德源先生</w:t>
        <w:tab/>
        <w:t>会计机构负责人：李天达先生</w:t>
      </w:r>
    </w:p>
    <w:p>
      <w:pPr>
        <w:pStyle w:val="Style35"/>
        <w:keepNext/>
        <w:keepLines/>
        <w:widowControl w:val="0"/>
        <w:shd w:val="clear" w:color="auto" w:fill="auto"/>
        <w:bidi w:val="0"/>
        <w:spacing w:before="0" w:after="36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5</w:t>
      </w:r>
      <w:bookmarkEnd w:id="606"/>
      <w:r>
        <w:rPr>
          <w:color w:val="000000"/>
          <w:spacing w:val="0"/>
          <w:w w:val="100"/>
          <w:position w:val="0"/>
        </w:rPr>
        <w:t>、合并现金流量表</w:t>
      </w:r>
      <w:bookmarkEnd w:id="604"/>
      <w:bookmarkEnd w:id="605"/>
      <w:bookmarkEnd w:id="60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编制单位：北京中长石基信息技术股份有限公司</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1,254,700,764.13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917,145,785.58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47,323,964.53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35,798,193.25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9,716,446.37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6,703,346.00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1,311,741,175.03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959,647,324.83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537,169,610.03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315,309,665.73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169,878,473.54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138,643,500.05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115,599,764.88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108,324,250.92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95,905,075.65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79,895,326.18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918,552,924.10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642,172,742.88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393,188,250.93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317,474,581.95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7,010,950,000.00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4,078,700,000.00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25,742,020.30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18,818,962.39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处置固定资产、无形资产和其他长期资产收回的现金净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1,207,547.16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7,037,907,240.46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4,097,518,962.39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90,967,571.78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53,042,127.19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7,354,337,250.00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3,969,500,000.00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125,068,706.94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48,750,000.00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7,570,373,528.72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4,071,292,127.19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-532,466,288.26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26,226,835.20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119,200,597.13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34,094,208.73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93,792,000.00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153,329,472.53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93,792,000.00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-148,979,472.53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-93,792,000.00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798,390.59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224,148.64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-287,459,119.27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250,133,565.79</w:t>
            </w:r>
          </w:p>
        </w:tc>
      </w:tr>
    </w:tbl>
    <w:p>
      <w:pPr>
        <w:widowControl w:val="0"/>
        <w:spacing w:line="1" w:lineRule="exact"/>
      </w:pPr>
      <w:r>
        <w:br w:type="page"/>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688,064,679.38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437,931,113.59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400,605,560.11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688,064,679.38</w:t>
            </w:r>
          </w:p>
        </w:tc>
      </w:tr>
    </w:tbl>
    <w:p>
      <w:pPr>
        <w:widowControl w:val="0"/>
        <w:spacing w:after="359" w:line="1" w:lineRule="exact"/>
      </w:pPr>
    </w:p>
    <w:p>
      <w:pPr>
        <w:pStyle w:val="Style26"/>
        <w:keepNext w:val="0"/>
        <w:keepLines w:val="0"/>
        <w:widowControl w:val="0"/>
        <w:shd w:val="clear" w:color="auto" w:fill="auto"/>
        <w:tabs>
          <w:tab w:pos="2966" w:val="left"/>
          <w:tab w:pos="6331" w:val="left"/>
        </w:tabs>
        <w:bidi w:val="0"/>
        <w:spacing w:before="0" w:after="360" w:line="240" w:lineRule="auto"/>
        <w:ind w:left="0" w:right="0" w:firstLine="0"/>
        <w:jc w:val="left"/>
      </w:pPr>
      <w:r>
        <w:rPr>
          <w:color w:val="000000"/>
          <w:spacing w:val="0"/>
          <w:w w:val="100"/>
          <w:position w:val="0"/>
        </w:rPr>
        <w:t>法定代表人：李仲初先生</w:t>
        <w:tab/>
        <w:t>主管会计工作负责人：赖德源先生</w:t>
        <w:tab/>
        <w:t>会计机构负责人：李天达先生</w:t>
      </w:r>
    </w:p>
    <w:p>
      <w:pPr>
        <w:pStyle w:val="Style35"/>
        <w:keepNext/>
        <w:keepLines/>
        <w:widowControl w:val="0"/>
        <w:shd w:val="clear" w:color="auto" w:fill="auto"/>
        <w:bidi w:val="0"/>
        <w:spacing w:before="0" w:after="36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6</w:t>
      </w:r>
      <w:bookmarkEnd w:id="610"/>
      <w:r>
        <w:rPr>
          <w:color w:val="000000"/>
          <w:spacing w:val="0"/>
          <w:w w:val="100"/>
          <w:position w:val="0"/>
        </w:rPr>
        <w:t>、母公司现金流量表</w:t>
      </w:r>
      <w:bookmarkEnd w:id="608"/>
      <w:bookmarkEnd w:id="609"/>
      <w:bookmarkEnd w:id="611"/>
    </w:p>
    <w:p>
      <w:pPr>
        <w:pStyle w:val="Style26"/>
        <w:keepNext w:val="0"/>
        <w:keepLines w:val="0"/>
        <w:widowControl w:val="0"/>
        <w:shd w:val="clear" w:color="auto" w:fill="auto"/>
        <w:tabs>
          <w:tab w:pos="7915" w:val="left"/>
        </w:tabs>
        <w:bidi w:val="0"/>
        <w:spacing w:before="0" w:line="240" w:lineRule="auto"/>
        <w:ind w:left="0" w:right="0" w:firstLine="0"/>
        <w:jc w:val="left"/>
      </w:pPr>
      <w:r>
        <w:rPr>
          <w:color w:val="000000"/>
          <w:spacing w:val="0"/>
          <w:w w:val="100"/>
          <w:position w:val="0"/>
        </w:rPr>
        <w:t>编制单位：北京中长石基信息技术股份有限公司</w:t>
        <w:tab/>
        <w:t>单位：元</w:t>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199,113,721.79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194,993,266.73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2,770,655.90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1,588,821.45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457,141,405.34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10,008,615.73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659,025,783.03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206,590,703.91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165,656,683.39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166,587,010.18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7,701,809.21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6,852,910.72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3,652,789.60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4,752,331.51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9,357,553.66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7,343,942.22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186,368,835.86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185,536,194.63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472,656,947.17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21,054,509.28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242,443,850.41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84,391,686.26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处置固定资产、无形资产和其他长期资产收回的现金净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420,201,666.67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662,645,517.08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84,391,686.26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24,168,934.00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24,612.65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81,650,000.00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237,630,000.00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1,173,448,934.00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12,024,612.65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-510,803,416.92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72,367,073.61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62"/>
        <w:gridCol w:w="2630"/>
        <w:gridCol w:w="23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30,912,000.00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92,736,000.00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30,912,000.00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92,736,000.00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-92,736,000.00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2,889.33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-69,067,079.07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688,472.22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83,343,301.13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82,654,828.91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14,276,222.06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83,343,301.13</w:t>
            </w:r>
          </w:p>
        </w:tc>
      </w:tr>
    </w:tbl>
    <w:p>
      <w:pPr>
        <w:sectPr>
          <w:headerReference w:type="default" r:id="rId23"/>
          <w:footerReference w:type="default" r:id="rId24"/>
          <w:footnotePr>
            <w:pos w:val="pageBottom"/>
            <w:numFmt w:val="decimal"/>
            <w:numRestart w:val="continuous"/>
          </w:footnotePr>
          <w:pgSz w:w="11900" w:h="16840"/>
          <w:pgMar w:top="1417" w:right="1023" w:bottom="1431" w:left="1023"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1022" w:left="0" w:header="0" w:footer="3" w:gutter="0"/>
          <w:cols w:space="720"/>
          <w:noEndnote/>
          <w:rtlGutter w:val="0"/>
          <w:docGrid w:linePitch="360"/>
        </w:sectPr>
      </w:pPr>
    </w:p>
    <w:p>
      <w:pPr>
        <w:pStyle w:val="Style26"/>
        <w:keepNext w:val="0"/>
        <w:keepLines w:val="0"/>
        <w:framePr w:w="2021" w:h="235" w:wrap="none" w:vAnchor="text" w:hAnchor="page" w:x="1115" w:y="21"/>
        <w:widowControl w:val="0"/>
        <w:shd w:val="clear" w:color="auto" w:fill="auto"/>
        <w:bidi w:val="0"/>
        <w:spacing w:before="0" w:after="0" w:line="240" w:lineRule="auto"/>
        <w:ind w:left="0" w:right="0" w:firstLine="0"/>
        <w:jc w:val="left"/>
      </w:pPr>
      <w:r>
        <w:rPr>
          <w:color w:val="000000"/>
          <w:spacing w:val="0"/>
          <w:w w:val="100"/>
          <w:position w:val="0"/>
        </w:rPr>
        <w:t>法定代表人：李仲初先生</w:t>
      </w:r>
    </w:p>
    <w:p>
      <w:pPr>
        <w:pStyle w:val="Style26"/>
        <w:keepNext w:val="0"/>
        <w:keepLines w:val="0"/>
        <w:framePr w:w="2736" w:h="235" w:wrap="none" w:vAnchor="text" w:hAnchor="page" w:x="3908" w:y="21"/>
        <w:widowControl w:val="0"/>
        <w:shd w:val="clear" w:color="auto" w:fill="auto"/>
        <w:bidi w:val="0"/>
        <w:spacing w:before="0" w:after="0" w:line="240" w:lineRule="auto"/>
        <w:ind w:left="0" w:right="0" w:firstLine="0"/>
        <w:jc w:val="left"/>
      </w:pPr>
      <w:r>
        <w:rPr>
          <w:color w:val="000000"/>
          <w:spacing w:val="0"/>
          <w:w w:val="100"/>
          <w:position w:val="0"/>
        </w:rPr>
        <w:t>主管会计工作负责人：赖德源先生</w:t>
      </w:r>
    </w:p>
    <w:p>
      <w:pPr>
        <w:pStyle w:val="Style26"/>
        <w:keepNext w:val="0"/>
        <w:keepLines w:val="0"/>
        <w:framePr w:w="2386" w:h="235" w:wrap="none" w:vAnchor="text" w:hAnchor="page" w:x="7499" w:y="21"/>
        <w:widowControl w:val="0"/>
        <w:shd w:val="clear" w:color="auto" w:fill="auto"/>
        <w:bidi w:val="0"/>
        <w:spacing w:before="0" w:after="0" w:line="240" w:lineRule="auto"/>
        <w:ind w:left="0" w:right="0" w:firstLine="0"/>
        <w:jc w:val="left"/>
      </w:pPr>
      <w:r>
        <w:rPr>
          <w:color w:val="000000"/>
          <w:spacing w:val="0"/>
          <w:w w:val="100"/>
          <w:position w:val="0"/>
        </w:rPr>
        <w:t>会计机构负责人：李天达先生</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022" w:right="1023" w:bottom="1022" w:left="1023" w:header="0" w:footer="3" w:gutter="0"/>
          <w:cols w:space="720"/>
          <w:noEndnote/>
          <w:rtlGutter w:val="0"/>
          <w:docGrid w:linePitch="360"/>
        </w:sectPr>
      </w:pPr>
    </w:p>
    <w:p>
      <w:pPr>
        <w:pStyle w:val="Style35"/>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7</w:t>
      </w:r>
      <w:bookmarkEnd w:id="614"/>
      <w:r>
        <w:rPr>
          <w:color w:val="000000"/>
          <w:spacing w:val="0"/>
          <w:w w:val="100"/>
          <w:position w:val="0"/>
        </w:rPr>
        <w:t>、合并所有者权益变动表</w:t>
      </w:r>
      <w:bookmarkEnd w:id="612"/>
      <w:bookmarkEnd w:id="613"/>
      <w:bookmarkEnd w:id="615"/>
    </w:p>
    <w:p>
      <w:pPr>
        <w:pStyle w:val="Style24"/>
        <w:keepNext w:val="0"/>
        <w:keepLines w:val="0"/>
        <w:widowControl w:val="0"/>
        <w:shd w:val="clear" w:color="auto" w:fill="auto"/>
        <w:tabs>
          <w:tab w:pos="13358" w:val="left"/>
        </w:tabs>
        <w:bidi w:val="0"/>
        <w:spacing w:before="0" w:after="0" w:line="240" w:lineRule="auto"/>
        <w:ind w:left="91" w:right="0" w:firstLine="0"/>
        <w:jc w:val="left"/>
      </w:pPr>
      <w:r>
        <w:rPr>
          <w:color w:val="000000"/>
          <w:spacing w:val="0"/>
          <w:w w:val="100"/>
          <w:position w:val="0"/>
        </w:rPr>
        <w:t>编制单位：北京中长石基信息技术股份有限公司</w:t>
        <w:tab/>
        <w:t>单位：元</w:t>
      </w:r>
    </w:p>
    <w:tbl>
      <w:tblPr>
        <w:tblOverlap w:val="never"/>
        <w:jc w:val="center"/>
        <w:tblLayout w:type="fixed"/>
      </w:tblPr>
      <w:tblGrid>
        <w:gridCol w:w="3038"/>
        <w:gridCol w:w="1368"/>
        <w:gridCol w:w="629"/>
        <w:gridCol w:w="734"/>
        <w:gridCol w:w="677"/>
        <w:gridCol w:w="1272"/>
        <w:gridCol w:w="691"/>
        <w:gridCol w:w="1502"/>
        <w:gridCol w:w="1334"/>
        <w:gridCol w:w="1411"/>
        <w:gridCol w:w="15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 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39,940,554.35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948,393,110.85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-10,802,849.87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42,234,727.07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1,328,885,542.40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39,940,554.35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948,393,110.85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-10,802,849.87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42,234,727.07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1,328,885,542.40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33,127,058.68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280,000,275.25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8,769,224.12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204,979,164.50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526,875,722.55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359,633,268.51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2,999,891.80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362,633,160.31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8,769,224.12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8,769,224.12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359,633,268.51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8,769,224.12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2,999,891.80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371,402,384.43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33,127,058.68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-64,039,058.68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-30,912,000.00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33,127,058.68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-33,127,058.68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38"/>
        <w:gridCol w:w="1368"/>
        <w:gridCol w:w="629"/>
        <w:gridCol w:w="734"/>
        <w:gridCol w:w="677"/>
        <w:gridCol w:w="1272"/>
        <w:gridCol w:w="691"/>
        <w:gridCol w:w="1502"/>
        <w:gridCol w:w="1334"/>
        <w:gridCol w:w="1411"/>
        <w:gridCol w:w="1570"/>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-30,912,000.00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-30,912,000.00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-15,593,934.58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201,979,272.70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186,385,338.12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73,067,613.03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1,228,393,386.10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-2,033,625.75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247,213,891.57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1,855,761,264.95</w:t>
            </w:r>
          </w:p>
        </w:tc>
      </w:tr>
    </w:tbl>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3038"/>
        <w:gridCol w:w="1354"/>
        <w:gridCol w:w="1334"/>
        <w:gridCol w:w="600"/>
        <w:gridCol w:w="614"/>
        <w:gridCol w:w="1258"/>
        <w:gridCol w:w="586"/>
        <w:gridCol w:w="1354"/>
        <w:gridCol w:w="1363"/>
        <w:gridCol w:w="1291"/>
        <w:gridCol w:w="148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309,120,000.00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10,320,876.40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37,457,914.74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744,859,074.66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-8,167,787.90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31,830,685.07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1,125,420,762.97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加：同一控制下企业合并产生的 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38"/>
        <w:gridCol w:w="1354"/>
        <w:gridCol w:w="1334"/>
        <w:gridCol w:w="600"/>
        <w:gridCol w:w="614"/>
        <w:gridCol w:w="1258"/>
        <w:gridCol w:w="586"/>
        <w:gridCol w:w="1354"/>
        <w:gridCol w:w="1363"/>
        <w:gridCol w:w="1291"/>
        <w:gridCol w:w="1488"/>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309,120,000.00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10,320,876.40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37,457,914.74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744,859,074.66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-8,167,787.90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31,830,685.07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1,125,420,762.97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-10,320,876.40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2,482,639.61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203,534,036.19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-2,635,061.97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10,404,042.00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203,464,779.43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294,778,718.84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11,460,042.00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306,238,760.84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-2,635,061.97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-2,635,061.97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294,778,718.84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-2,635,061.97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11,460,042.00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303,603,698.87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2,482,639.61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-95,218,639.61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-93,792,000.00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2,482,639.61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-2,482,639.61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-93,792,000.00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38"/>
        <w:gridCol w:w="1354"/>
        <w:gridCol w:w="1334"/>
        <w:gridCol w:w="600"/>
        <w:gridCol w:w="614"/>
        <w:gridCol w:w="1258"/>
        <w:gridCol w:w="586"/>
        <w:gridCol w:w="1354"/>
        <w:gridCol w:w="1363"/>
        <w:gridCol w:w="1291"/>
        <w:gridCol w:w="1488"/>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-10,320,876.40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3,973,956.96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-6,346,919.44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39,940,554.35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948,393,110.85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-10,802,849.87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42,234,727.07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1,328,885,542.40</w:t>
            </w:r>
          </w:p>
        </w:tc>
      </w:tr>
    </w:tbl>
    <w:p>
      <w:pPr>
        <w:pStyle w:val="Style35"/>
        <w:keepNext/>
        <w:keepLines/>
        <w:widowControl w:val="0"/>
        <w:shd w:val="clear" w:color="auto" w:fill="auto"/>
        <w:bidi w:val="0"/>
        <w:spacing w:before="0" w:after="240" w:line="240" w:lineRule="auto"/>
        <w:ind w:left="0" w:right="0" w:firstLine="0"/>
        <w:jc w:val="left"/>
      </w:pPr>
      <w:r>
        <mc:AlternateContent>
          <mc:Choice Requires="wps">
            <w:drawing>
              <wp:anchor distT="152400" distB="0" distL="114300" distR="7740650" simplePos="0" relativeHeight="125829388" behindDoc="0" locked="0" layoutInCell="1" allowOverlap="1">
                <wp:simplePos x="0" y="0"/>
                <wp:positionH relativeFrom="page">
                  <wp:posOffset>894080</wp:posOffset>
                </wp:positionH>
                <wp:positionV relativeFrom="margin">
                  <wp:posOffset>1264920</wp:posOffset>
                </wp:positionV>
                <wp:extent cx="1264920" cy="149225"/>
                <wp:wrapTopAndBottom/>
                <wp:docPr id="63" name="Shape 63"/>
                <a:graphic xmlns:a="http://schemas.openxmlformats.org/drawingml/2006/main">
                  <a:graphicData uri="http://schemas.microsoft.com/office/word/2010/wordprocessingShape">
                    <wps:wsp>
                      <wps:cNvSpPr txBox="1"/>
                      <wps:spPr>
                        <a:xfrm>
                          <a:ext cx="126492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法定代表人：李仲初先生</w:t>
                            </w:r>
                          </w:p>
                        </w:txbxContent>
                      </wps:txbx>
                      <wps:bodyPr wrap="none" lIns="0" tIns="0" rIns="0" bIns="0">
                        <a:noAutoFit/>
                      </wps:bodyPr>
                    </wps:wsp>
                  </a:graphicData>
                </a:graphic>
              </wp:anchor>
            </w:drawing>
          </mc:Choice>
          <mc:Fallback>
            <w:pict>
              <v:shape id="_x0000_s1089" type="#_x0000_t202" style="position:absolute;margin-left:70.400000000000006pt;margin-top:99.600000000000009pt;width:99.600000000000009pt;height:11.75pt;z-index:-125829365;mso-wrap-distance-left:9.pt;mso-wrap-distance-top:12.pt;mso-wrap-distance-right:609.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法定代表人：李仲初先生</w:t>
                      </w:r>
                    </w:p>
                  </w:txbxContent>
                </v:textbox>
                <w10:wrap type="topAndBottom" anchorx="page" anchory="margin"/>
              </v:shape>
            </w:pict>
          </mc:Fallback>
        </mc:AlternateContent>
      </w:r>
      <w:r>
        <mc:AlternateContent>
          <mc:Choice Requires="wps">
            <w:drawing>
              <wp:anchor distT="152400" distB="0" distL="3528060" distR="3872865" simplePos="0" relativeHeight="125829390" behindDoc="0" locked="0" layoutInCell="1" allowOverlap="1">
                <wp:simplePos x="0" y="0"/>
                <wp:positionH relativeFrom="page">
                  <wp:posOffset>4307840</wp:posOffset>
                </wp:positionH>
                <wp:positionV relativeFrom="margin">
                  <wp:posOffset>1264920</wp:posOffset>
                </wp:positionV>
                <wp:extent cx="1718945" cy="149225"/>
                <wp:wrapTopAndBottom/>
                <wp:docPr id="65" name="Shape 65"/>
                <a:graphic xmlns:a="http://schemas.openxmlformats.org/drawingml/2006/main">
                  <a:graphicData uri="http://schemas.microsoft.com/office/word/2010/wordprocessingShape">
                    <wps:wsp>
                      <wps:cNvSpPr txBox="1"/>
                      <wps:spPr>
                        <a:xfrm>
                          <a:ext cx="171894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主管会计工作负责人：赖德源先生</w:t>
                            </w:r>
                          </w:p>
                        </w:txbxContent>
                      </wps:txbx>
                      <wps:bodyPr wrap="none" lIns="0" tIns="0" rIns="0" bIns="0">
                        <a:noAutoFit/>
                      </wps:bodyPr>
                    </wps:wsp>
                  </a:graphicData>
                </a:graphic>
              </wp:anchor>
            </w:drawing>
          </mc:Choice>
          <mc:Fallback>
            <w:pict>
              <v:shape id="_x0000_s1091" type="#_x0000_t202" style="position:absolute;margin-left:339.19999999999999pt;margin-top:99.600000000000009pt;width:135.34999999999999pt;height:11.75pt;z-index:-125829363;mso-wrap-distance-left:277.80000000000001pt;mso-wrap-distance-top:12.pt;mso-wrap-distance-right:304.9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主管会计工作负责人：赖德源先生</w:t>
                      </w:r>
                    </w:p>
                  </w:txbxContent>
                </v:textbox>
                <w10:wrap type="topAndBottom" anchorx="page" anchory="margin"/>
              </v:shape>
            </w:pict>
          </mc:Fallback>
        </mc:AlternateContent>
      </w:r>
      <w:r>
        <mc:AlternateContent>
          <mc:Choice Requires="wps">
            <w:drawing>
              <wp:anchor distT="152400" distB="0" distL="7505700" distR="114300" simplePos="0" relativeHeight="125829392" behindDoc="0" locked="0" layoutInCell="1" allowOverlap="1">
                <wp:simplePos x="0" y="0"/>
                <wp:positionH relativeFrom="page">
                  <wp:posOffset>8285480</wp:posOffset>
                </wp:positionH>
                <wp:positionV relativeFrom="margin">
                  <wp:posOffset>1264920</wp:posOffset>
                </wp:positionV>
                <wp:extent cx="1499870" cy="149225"/>
                <wp:wrapTopAndBottom/>
                <wp:docPr id="67" name="Shape 67"/>
                <a:graphic xmlns:a="http://schemas.openxmlformats.org/drawingml/2006/main">
                  <a:graphicData uri="http://schemas.microsoft.com/office/word/2010/wordprocessingShape">
                    <wps:wsp>
                      <wps:cNvSpPr txBox="1"/>
                      <wps:spPr>
                        <a:xfrm>
                          <a:ext cx="149987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会计机构负责人：李天达先生</w:t>
                            </w:r>
                          </w:p>
                        </w:txbxContent>
                      </wps:txbx>
                      <wps:bodyPr wrap="none" lIns="0" tIns="0" rIns="0" bIns="0">
                        <a:noAutoFit/>
                      </wps:bodyPr>
                    </wps:wsp>
                  </a:graphicData>
                </a:graphic>
              </wp:anchor>
            </w:drawing>
          </mc:Choice>
          <mc:Fallback>
            <w:pict>
              <v:shape id="_x0000_s1093" type="#_x0000_t202" style="position:absolute;margin-left:652.39999999999998pt;margin-top:99.600000000000009pt;width:118.10000000000001pt;height:11.75pt;z-index:-125829361;mso-wrap-distance-left:591.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会计机构负责人：李天达先生</w:t>
                      </w:r>
                    </w:p>
                  </w:txbxContent>
                </v:textbox>
                <w10:wrap type="topAndBottom" anchorx="page" anchory="margin"/>
              </v:shape>
            </w:pict>
          </mc:Fallback>
        </mc:AlternateContent>
      </w: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8</w:t>
      </w:r>
      <w:bookmarkEnd w:id="618"/>
      <w:r>
        <w:rPr>
          <w:color w:val="000000"/>
          <w:spacing w:val="0"/>
          <w:w w:val="100"/>
          <w:position w:val="0"/>
        </w:rPr>
        <w:t>、母公司所有者权益变动表</w:t>
      </w:r>
      <w:bookmarkEnd w:id="616"/>
      <w:bookmarkEnd w:id="617"/>
      <w:bookmarkEnd w:id="619"/>
    </w:p>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编制单位：北京中长石基信息技术股份有限公司 本期金额</w:t>
      </w:r>
    </w:p>
    <w:p>
      <w:pPr>
        <w:pStyle w:val="Style24"/>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3038"/>
        <w:gridCol w:w="1714"/>
        <w:gridCol w:w="1272"/>
        <w:gridCol w:w="1114"/>
        <w:gridCol w:w="1046"/>
        <w:gridCol w:w="1426"/>
        <w:gridCol w:w="1349"/>
        <w:gridCol w:w="1594"/>
        <w:gridCol w:w="16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所有者权益合计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57,617,291.32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175,298,003.56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559,085,294.88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57,617,291.32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175,298,003.56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559,085,294.88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33,127,058.68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267,231,528.12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300,358,586.80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331,270,586.80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331,270,586.80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331,270,586.80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331,270,586.80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38"/>
        <w:gridCol w:w="1714"/>
        <w:gridCol w:w="1272"/>
        <w:gridCol w:w="1114"/>
        <w:gridCol w:w="1046"/>
        <w:gridCol w:w="1426"/>
        <w:gridCol w:w="1349"/>
        <w:gridCol w:w="1594"/>
        <w:gridCol w:w="1675"/>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33,127,058.68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-64,039,058.68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-30,912,000.00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33,127,058.68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-33,127,058.68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-30,912,000.00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-30,912,000.00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90,744,350.00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442,529,531.68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859,443,881.68</w:t>
            </w:r>
          </w:p>
        </w:tc>
      </w:tr>
    </w:tbl>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3330" w:right="0" w:firstLine="0"/>
        <w:jc w:val="left"/>
      </w:pPr>
      <w:r>
        <w:rPr>
          <w:color w:val="000000"/>
          <w:spacing w:val="0"/>
          <w:w w:val="100"/>
          <w:position w:val="0"/>
        </w:rPr>
        <w:t>单位：元</w:t>
      </w:r>
    </w:p>
    <w:tbl>
      <w:tblPr>
        <w:tblOverlap w:val="never"/>
        <w:jc w:val="center"/>
        <w:tblLayout w:type="fixed"/>
      </w:tblPr>
      <w:tblGrid>
        <w:gridCol w:w="3038"/>
        <w:gridCol w:w="1714"/>
        <w:gridCol w:w="1378"/>
        <w:gridCol w:w="1142"/>
        <w:gridCol w:w="1003"/>
        <w:gridCol w:w="1363"/>
        <w:gridCol w:w="1306"/>
        <w:gridCol w:w="1574"/>
        <w:gridCol w:w="170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所有者权益合计</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27,370,876.40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55,134,651.71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245,690,247.09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637,315,775.20</w:t>
            </w:r>
          </w:p>
        </w:tc>
      </w:tr>
    </w:tbl>
    <w:p>
      <w:pPr>
        <w:widowControl w:val="0"/>
        <w:spacing w:line="1" w:lineRule="exact"/>
      </w:pPr>
      <w:r>
        <w:br w:type="page"/>
      </w:r>
    </w:p>
    <w:tbl>
      <w:tblPr>
        <w:tblOverlap w:val="never"/>
        <w:jc w:val="center"/>
        <w:tblLayout w:type="fixed"/>
      </w:tblPr>
      <w:tblGrid>
        <w:gridCol w:w="3038"/>
        <w:gridCol w:w="1714"/>
        <w:gridCol w:w="1378"/>
        <w:gridCol w:w="1142"/>
        <w:gridCol w:w="1003"/>
        <w:gridCol w:w="1363"/>
        <w:gridCol w:w="1306"/>
        <w:gridCol w:w="1574"/>
        <w:gridCol w:w="1709"/>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27,370,876.40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55,134,651.71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245,690,247.09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637,315,775.20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-10,320,876.40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-70,392,243.53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-78,230,480.32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24,826,396.08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24,826,396.08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24,826,396.08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24,826,396.08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-95,218,639.61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-92,736,000.00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2,482,639.61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-2,482,639.61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-92,736,000.00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-92,736,000.00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38"/>
        <w:gridCol w:w="1714"/>
        <w:gridCol w:w="1378"/>
        <w:gridCol w:w="1142"/>
        <w:gridCol w:w="1003"/>
        <w:gridCol w:w="1363"/>
        <w:gridCol w:w="1306"/>
        <w:gridCol w:w="1574"/>
        <w:gridCol w:w="1709"/>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-10,320,876.40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-10,320,876.40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57,617,291.32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175,298,003.56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559,085,294.88</w:t>
            </w:r>
          </w:p>
        </w:tc>
      </w:tr>
    </w:tbl>
    <w:p>
      <w:pPr>
        <w:sectPr>
          <w:headerReference w:type="default" r:id="rId25"/>
          <w:footerReference w:type="default" r:id="rId26"/>
          <w:footnotePr>
            <w:pos w:val="pageBottom"/>
            <w:numFmt w:val="decimal"/>
            <w:numRestart w:val="continuous"/>
          </w:footnotePr>
          <w:pgSz w:w="16840" w:h="11900" w:orient="landscape"/>
          <w:pgMar w:top="1138" w:right="1243" w:bottom="1388" w:left="1317"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9" w:right="0" w:bottom="1193" w:left="0" w:header="0" w:footer="3" w:gutter="0"/>
          <w:cols w:space="720"/>
          <w:noEndnote/>
          <w:rtlGutter w:val="0"/>
          <w:docGrid w:linePitch="360"/>
        </w:sectPr>
      </w:pPr>
    </w:p>
    <w:p>
      <w:pPr>
        <w:pStyle w:val="Style26"/>
        <w:keepNext w:val="0"/>
        <w:keepLines w:val="0"/>
        <w:framePr w:w="1992" w:h="235" w:wrap="none" w:vAnchor="text" w:hAnchor="page" w:x="1436" w:y="21"/>
        <w:widowControl w:val="0"/>
        <w:shd w:val="clear" w:color="auto" w:fill="auto"/>
        <w:bidi w:val="0"/>
        <w:spacing w:before="0" w:after="0" w:line="240" w:lineRule="auto"/>
        <w:ind w:left="0" w:right="0" w:firstLine="0"/>
        <w:jc w:val="left"/>
      </w:pPr>
      <w:r>
        <w:rPr>
          <w:color w:val="000000"/>
          <w:spacing w:val="0"/>
          <w:w w:val="100"/>
          <w:position w:val="0"/>
        </w:rPr>
        <w:t>法定代表人：李仲初先生</w:t>
      </w:r>
    </w:p>
    <w:p>
      <w:pPr>
        <w:pStyle w:val="Style26"/>
        <w:keepNext w:val="0"/>
        <w:keepLines w:val="0"/>
        <w:framePr w:w="2707" w:h="235" w:wrap="none" w:vAnchor="text" w:hAnchor="page" w:x="6452" w:y="21"/>
        <w:widowControl w:val="0"/>
        <w:shd w:val="clear" w:color="auto" w:fill="auto"/>
        <w:bidi w:val="0"/>
        <w:spacing w:before="0" w:after="0" w:line="240" w:lineRule="auto"/>
        <w:ind w:left="0" w:right="0" w:firstLine="0"/>
        <w:jc w:val="left"/>
      </w:pPr>
      <w:r>
        <w:rPr>
          <w:color w:val="000000"/>
          <w:spacing w:val="0"/>
          <w:w w:val="100"/>
          <w:position w:val="0"/>
        </w:rPr>
        <w:t>主管会计工作负责人：赖德源先生</w:t>
      </w:r>
    </w:p>
    <w:p>
      <w:pPr>
        <w:pStyle w:val="Style26"/>
        <w:keepNext w:val="0"/>
        <w:keepLines w:val="0"/>
        <w:framePr w:w="2362" w:h="235" w:wrap="none" w:vAnchor="text" w:hAnchor="page" w:x="13076" w:y="21"/>
        <w:widowControl w:val="0"/>
        <w:shd w:val="clear" w:color="auto" w:fill="auto"/>
        <w:bidi w:val="0"/>
        <w:spacing w:before="0" w:after="0" w:line="240" w:lineRule="auto"/>
        <w:ind w:left="0" w:right="0" w:firstLine="0"/>
        <w:jc w:val="right"/>
      </w:pPr>
      <w:r>
        <w:rPr>
          <w:color w:val="000000"/>
          <w:spacing w:val="0"/>
          <w:w w:val="100"/>
          <w:position w:val="0"/>
        </w:rPr>
        <w:t>会计机构负责人：李天达先生</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9" w:right="1282" w:bottom="1193" w:left="1330" w:header="0" w:footer="3" w:gutter="0"/>
          <w:cols w:space="720"/>
          <w:noEndnote/>
          <w:rtlGutter w:val="0"/>
          <w:docGrid w:linePitch="360"/>
        </w:sectPr>
      </w:pPr>
    </w:p>
    <w:p>
      <w:pPr>
        <w:pStyle w:val="Style21"/>
        <w:keepNext/>
        <w:keepLines/>
        <w:widowControl w:val="0"/>
        <w:shd w:val="clear" w:color="auto" w:fill="auto"/>
        <w:bidi w:val="0"/>
        <w:spacing w:before="80" w:after="26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sz w:val="24"/>
          <w:szCs w:val="24"/>
        </w:rPr>
        <w:t>三</w:t>
      </w:r>
      <w:bookmarkEnd w:id="622"/>
      <w:r>
        <w:rPr>
          <w:color w:val="000000"/>
          <w:spacing w:val="0"/>
          <w:w w:val="100"/>
          <w:position w:val="0"/>
          <w:sz w:val="24"/>
          <w:szCs w:val="24"/>
        </w:rPr>
        <w:t>、公司基本情况</w:t>
      </w:r>
      <w:bookmarkEnd w:id="620"/>
      <w:bookmarkEnd w:id="621"/>
      <w:bookmarkEnd w:id="623"/>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北京中长石基信息技术股份有限公司（以下简称“本公司或公司”）是</w:t>
      </w:r>
      <w:r>
        <w:rPr>
          <w:color w:val="000000"/>
          <w:spacing w:val="0"/>
          <w:w w:val="100"/>
          <w:position w:val="0"/>
        </w:rPr>
        <w:t>2001</w:t>
      </w:r>
      <w:r>
        <w:rPr>
          <w:color w:val="000000"/>
          <w:spacing w:val="0"/>
          <w:w w:val="100"/>
          <w:position w:val="0"/>
        </w:rPr>
        <w:t>年</w:t>
      </w:r>
      <w:r>
        <w:rPr>
          <w:color w:val="000000"/>
          <w:spacing w:val="0"/>
          <w:w w:val="100"/>
          <w:position w:val="0"/>
        </w:rPr>
        <w:t>12</w:t>
      </w:r>
      <w:r>
        <w:rPr>
          <w:color w:val="000000"/>
          <w:spacing w:val="0"/>
          <w:w w:val="100"/>
          <w:position w:val="0"/>
        </w:rPr>
        <w:t>月经北京市人民政府 经济体制改革办公室“京政体改股函</w:t>
      </w:r>
      <w:r>
        <w:rPr>
          <w:color w:val="000000"/>
          <w:spacing w:val="0"/>
          <w:w w:val="100"/>
          <w:position w:val="0"/>
        </w:rPr>
        <w:t>[2001]66</w:t>
      </w:r>
      <w:r>
        <w:rPr>
          <w:color w:val="000000"/>
          <w:spacing w:val="0"/>
          <w:w w:val="100"/>
          <w:position w:val="0"/>
        </w:rPr>
        <w:t>号”文批准，由原北京中长石基信息技术有限责任公司整体 变更而成股份有限公司。</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公司变更前的北京中长石基信息技术有限责任公司系</w:t>
      </w:r>
      <w:r>
        <w:rPr>
          <w:rFonts w:ascii="Times New Roman" w:eastAsia="Times New Roman" w:hAnsi="Times New Roman" w:cs="Times New Roman"/>
          <w:color w:val="000000"/>
          <w:spacing w:val="0"/>
          <w:w w:val="100"/>
          <w:position w:val="0"/>
        </w:rPr>
        <w:t>1998</w:t>
      </w:r>
      <w:r>
        <w:rPr>
          <w:color w:val="000000"/>
          <w:spacing w:val="0"/>
          <w:w w:val="100"/>
          <w:position w:val="0"/>
        </w:rPr>
        <w:t>年由李仲初、郭家满投资设立的有限责任公 司，设立时的名称为北京中长石基网络系统工程技术有限公司，注册资本为人民币</w:t>
      </w:r>
      <w:r>
        <w:rPr>
          <w:rFonts w:ascii="Times New Roman" w:eastAsia="Times New Roman" w:hAnsi="Times New Roman" w:cs="Times New Roman"/>
          <w:color w:val="000000"/>
          <w:spacing w:val="0"/>
          <w:w w:val="100"/>
          <w:position w:val="0"/>
        </w:rPr>
        <w:t>200</w:t>
      </w:r>
      <w:r>
        <w:rPr>
          <w:color w:val="000000"/>
          <w:spacing w:val="0"/>
          <w:w w:val="100"/>
          <w:position w:val="0"/>
        </w:rPr>
        <w:t>万元，其中：李仲 初出资</w:t>
      </w:r>
      <w:r>
        <w:rPr>
          <w:rFonts w:ascii="Times New Roman" w:eastAsia="Times New Roman" w:hAnsi="Times New Roman" w:cs="Times New Roman"/>
          <w:color w:val="000000"/>
          <w:spacing w:val="0"/>
          <w:w w:val="100"/>
          <w:position w:val="0"/>
        </w:rPr>
        <w:t>160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80%</w:t>
      </w:r>
      <w:r>
        <w:rPr>
          <w:color w:val="000000"/>
          <w:spacing w:val="0"/>
          <w:w w:val="100"/>
          <w:position w:val="0"/>
        </w:rPr>
        <w:t>；郭家满出资</w:t>
      </w:r>
      <w:r>
        <w:rPr>
          <w:rFonts w:ascii="Times New Roman" w:eastAsia="Times New Roman" w:hAnsi="Times New Roman" w:cs="Times New Roman"/>
          <w:color w:val="000000"/>
          <w:spacing w:val="0"/>
          <w:w w:val="100"/>
          <w:position w:val="0"/>
        </w:rPr>
        <w:t>40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20%</w:t>
      </w:r>
      <w:r>
        <w:rPr>
          <w:color w:val="000000"/>
          <w:spacing w:val="0"/>
          <w:w w:val="100"/>
          <w:position w:val="0"/>
        </w:rPr>
        <w:t>,于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日在北京市工 商行政管理局登记注册。</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月，经公司</w:t>
      </w:r>
      <w:r>
        <w:rPr>
          <w:rFonts w:ascii="Times New Roman" w:eastAsia="Times New Roman" w:hAnsi="Times New Roman" w:cs="Times New Roman"/>
          <w:color w:val="000000"/>
          <w:spacing w:val="0"/>
          <w:w w:val="100"/>
          <w:position w:val="0"/>
        </w:rPr>
        <w:t>2000</w:t>
      </w:r>
      <w:r>
        <w:rPr>
          <w:color w:val="000000"/>
          <w:spacing w:val="0"/>
          <w:w w:val="100"/>
          <w:position w:val="0"/>
        </w:rPr>
        <w:t>年度股东会决议，郭家满将其所持有公司</w:t>
      </w:r>
      <w:r>
        <w:rPr>
          <w:rFonts w:ascii="Times New Roman" w:eastAsia="Times New Roman" w:hAnsi="Times New Roman" w:cs="Times New Roman"/>
          <w:color w:val="000000"/>
          <w:spacing w:val="0"/>
          <w:w w:val="100"/>
          <w:position w:val="0"/>
        </w:rPr>
        <w:t>20%</w:t>
      </w:r>
      <w:r>
        <w:rPr>
          <w:color w:val="000000"/>
          <w:spacing w:val="0"/>
          <w:w w:val="100"/>
          <w:position w:val="0"/>
        </w:rPr>
        <w:t>的股权分别转让给李彩练、焦 梅荣、郭灵红和李殿坤，同时注册资本增加为</w:t>
      </w:r>
      <w:r>
        <w:rPr>
          <w:rFonts w:ascii="Times New Roman" w:eastAsia="Times New Roman" w:hAnsi="Times New Roman" w:cs="Times New Roman"/>
          <w:color w:val="000000"/>
          <w:spacing w:val="0"/>
          <w:w w:val="100"/>
          <w:position w:val="0"/>
        </w:rPr>
        <w:t>500</w:t>
      </w:r>
      <w:r>
        <w:rPr>
          <w:color w:val="000000"/>
          <w:spacing w:val="0"/>
          <w:w w:val="100"/>
          <w:position w:val="0"/>
        </w:rPr>
        <w:t>万元，其中：李仲初出资</w:t>
      </w:r>
      <w:r>
        <w:rPr>
          <w:rFonts w:ascii="Times New Roman" w:eastAsia="Times New Roman" w:hAnsi="Times New Roman" w:cs="Times New Roman"/>
          <w:color w:val="000000"/>
          <w:spacing w:val="0"/>
          <w:w w:val="100"/>
          <w:position w:val="0"/>
        </w:rPr>
        <w:t>400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80%</w:t>
      </w:r>
      <w:r>
        <w:rPr>
          <w:color w:val="000000"/>
          <w:spacing w:val="0"/>
          <w:w w:val="100"/>
          <w:position w:val="0"/>
        </w:rPr>
        <w:t>； 李彩练出资</w:t>
      </w:r>
      <w:r>
        <w:rPr>
          <w:rFonts w:ascii="Times New Roman" w:eastAsia="Times New Roman" w:hAnsi="Times New Roman" w:cs="Times New Roman"/>
          <w:color w:val="000000"/>
          <w:spacing w:val="0"/>
          <w:w w:val="100"/>
          <w:position w:val="0"/>
        </w:rPr>
        <w:t>40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8%</w:t>
      </w:r>
      <w:r>
        <w:rPr>
          <w:color w:val="000000"/>
          <w:spacing w:val="0"/>
          <w:w w:val="100"/>
          <w:position w:val="0"/>
        </w:rPr>
        <w:t>；焦梅荣出资</w:t>
      </w:r>
      <w:r>
        <w:rPr>
          <w:rFonts w:ascii="Times New Roman" w:eastAsia="Times New Roman" w:hAnsi="Times New Roman" w:cs="Times New Roman"/>
          <w:color w:val="000000"/>
          <w:spacing w:val="0"/>
          <w:w w:val="100"/>
          <w:position w:val="0"/>
        </w:rPr>
        <w:t>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7%</w:t>
      </w:r>
      <w:r>
        <w:rPr>
          <w:color w:val="000000"/>
          <w:spacing w:val="0"/>
          <w:w w:val="100"/>
          <w:position w:val="0"/>
        </w:rPr>
        <w:t>；郭灵红出资</w:t>
      </w:r>
      <w:r>
        <w:rPr>
          <w:rFonts w:ascii="Times New Roman" w:eastAsia="Times New Roman" w:hAnsi="Times New Roman" w:cs="Times New Roman"/>
          <w:color w:val="000000"/>
          <w:spacing w:val="0"/>
          <w:w w:val="100"/>
          <w:position w:val="0"/>
        </w:rPr>
        <w:t>15</w:t>
      </w:r>
      <w:r>
        <w:rPr>
          <w:color w:val="000000"/>
          <w:spacing w:val="0"/>
          <w:w w:val="100"/>
          <w:position w:val="0"/>
        </w:rPr>
        <w:t>万元，占注 册资本的</w:t>
      </w:r>
      <w:r>
        <w:rPr>
          <w:rFonts w:ascii="Times New Roman" w:eastAsia="Times New Roman" w:hAnsi="Times New Roman" w:cs="Times New Roman"/>
          <w:color w:val="000000"/>
          <w:spacing w:val="0"/>
          <w:w w:val="100"/>
          <w:position w:val="0"/>
        </w:rPr>
        <w:t>3%</w:t>
      </w:r>
      <w:r>
        <w:rPr>
          <w:color w:val="000000"/>
          <w:spacing w:val="0"/>
          <w:w w:val="100"/>
          <w:position w:val="0"/>
        </w:rPr>
        <w:t>；李殿坤出资</w:t>
      </w:r>
      <w:r>
        <w:rPr>
          <w:rFonts w:ascii="Times New Roman" w:eastAsia="Times New Roman" w:hAnsi="Times New Roman" w:cs="Times New Roman"/>
          <w:color w:val="000000"/>
          <w:spacing w:val="0"/>
          <w:w w:val="100"/>
          <w:position w:val="0"/>
        </w:rPr>
        <w:t>10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月，经公司</w:t>
      </w:r>
      <w:r>
        <w:rPr>
          <w:rFonts w:ascii="Times New Roman" w:eastAsia="Times New Roman" w:hAnsi="Times New Roman" w:cs="Times New Roman"/>
          <w:color w:val="000000"/>
          <w:spacing w:val="0"/>
          <w:w w:val="100"/>
          <w:position w:val="0"/>
        </w:rPr>
        <w:t>2001</w:t>
      </w:r>
      <w:r>
        <w:rPr>
          <w:color w:val="000000"/>
          <w:spacing w:val="0"/>
          <w:w w:val="100"/>
          <w:position w:val="0"/>
        </w:rPr>
        <w:t>年度第一次临时股东大会决议，公司更名为北京中长石基信息技术有限公司， 同时引进新股东长春燃气股份有限公司，公司注册资本增加为</w:t>
      </w:r>
      <w:r>
        <w:rPr>
          <w:rFonts w:ascii="Times New Roman" w:eastAsia="Times New Roman" w:hAnsi="Times New Roman" w:cs="Times New Roman"/>
          <w:color w:val="000000"/>
          <w:spacing w:val="0"/>
          <w:w w:val="100"/>
          <w:position w:val="0"/>
        </w:rPr>
        <w:t>625</w:t>
      </w:r>
      <w:r>
        <w:rPr>
          <w:color w:val="000000"/>
          <w:spacing w:val="0"/>
          <w:w w:val="100"/>
          <w:position w:val="0"/>
        </w:rPr>
        <w:t>万元，其中：李仲初出资</w:t>
      </w:r>
      <w:r>
        <w:rPr>
          <w:rFonts w:ascii="Times New Roman" w:eastAsia="Times New Roman" w:hAnsi="Times New Roman" w:cs="Times New Roman"/>
          <w:color w:val="000000"/>
          <w:spacing w:val="0"/>
          <w:w w:val="100"/>
          <w:position w:val="0"/>
        </w:rPr>
        <w:t>400</w:t>
      </w:r>
      <w:r>
        <w:rPr>
          <w:color w:val="000000"/>
          <w:spacing w:val="0"/>
          <w:w w:val="100"/>
          <w:position w:val="0"/>
        </w:rPr>
        <w:t>万元，占注 册资本的</w:t>
      </w:r>
      <w:r>
        <w:rPr>
          <w:rFonts w:ascii="Times New Roman" w:eastAsia="Times New Roman" w:hAnsi="Times New Roman" w:cs="Times New Roman"/>
          <w:color w:val="000000"/>
          <w:spacing w:val="0"/>
          <w:w w:val="100"/>
          <w:position w:val="0"/>
        </w:rPr>
        <w:t>64%</w:t>
      </w:r>
      <w:r>
        <w:rPr>
          <w:color w:val="000000"/>
          <w:spacing w:val="0"/>
          <w:w w:val="100"/>
          <w:position w:val="0"/>
        </w:rPr>
        <w:t>；长春燃气股份有限公司出资</w:t>
      </w:r>
      <w:r>
        <w:rPr>
          <w:rFonts w:ascii="Times New Roman" w:eastAsia="Times New Roman" w:hAnsi="Times New Roman" w:cs="Times New Roman"/>
          <w:color w:val="000000"/>
          <w:spacing w:val="0"/>
          <w:w w:val="100"/>
          <w:position w:val="0"/>
        </w:rPr>
        <w:t>125</w:t>
      </w:r>
      <w:r>
        <w:rPr>
          <w:color w:val="000000"/>
          <w:spacing w:val="0"/>
          <w:w w:val="100"/>
          <w:position w:val="0"/>
        </w:rPr>
        <w:t>万元，占注册资本</w:t>
      </w:r>
      <w:r>
        <w:rPr>
          <w:rFonts w:ascii="Times New Roman" w:eastAsia="Times New Roman" w:hAnsi="Times New Roman" w:cs="Times New Roman"/>
          <w:color w:val="000000"/>
          <w:spacing w:val="0"/>
          <w:w w:val="100"/>
          <w:position w:val="0"/>
        </w:rPr>
        <w:t>20%</w:t>
      </w:r>
      <w:r>
        <w:rPr>
          <w:color w:val="000000"/>
          <w:spacing w:val="0"/>
          <w:w w:val="100"/>
          <w:position w:val="0"/>
        </w:rPr>
        <w:t>；李彩练出资</w:t>
      </w:r>
      <w:r>
        <w:rPr>
          <w:rFonts w:ascii="Times New Roman" w:eastAsia="Times New Roman" w:hAnsi="Times New Roman" w:cs="Times New Roman"/>
          <w:color w:val="000000"/>
          <w:spacing w:val="0"/>
          <w:w w:val="100"/>
          <w:position w:val="0"/>
        </w:rPr>
        <w:t>40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6.4%</w:t>
      </w:r>
      <w:r>
        <w:rPr>
          <w:color w:val="000000"/>
          <w:spacing w:val="0"/>
          <w:w w:val="100"/>
          <w:position w:val="0"/>
        </w:rPr>
        <w:t>；焦梅荣出资</w:t>
      </w:r>
      <w:r>
        <w:rPr>
          <w:rFonts w:ascii="Times New Roman" w:eastAsia="Times New Roman" w:hAnsi="Times New Roman" w:cs="Times New Roman"/>
          <w:color w:val="000000"/>
          <w:spacing w:val="0"/>
          <w:w w:val="100"/>
          <w:position w:val="0"/>
        </w:rPr>
        <w:t>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5.6%</w:t>
      </w:r>
      <w:r>
        <w:rPr>
          <w:color w:val="000000"/>
          <w:spacing w:val="0"/>
          <w:w w:val="100"/>
          <w:position w:val="0"/>
        </w:rPr>
        <w:t>；郭灵红出资</w:t>
      </w:r>
      <w:r>
        <w:rPr>
          <w:rFonts w:ascii="Times New Roman" w:eastAsia="Times New Roman" w:hAnsi="Times New Roman" w:cs="Times New Roman"/>
          <w:color w:val="000000"/>
          <w:spacing w:val="0"/>
          <w:w w:val="100"/>
          <w:position w:val="0"/>
        </w:rPr>
        <w:t>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2.4%</w:t>
      </w:r>
      <w:r>
        <w:rPr>
          <w:color w:val="000000"/>
          <w:spacing w:val="0"/>
          <w:w w:val="100"/>
          <w:position w:val="0"/>
        </w:rPr>
        <w:t>；李殿坤出资</w:t>
      </w:r>
      <w:r>
        <w:rPr>
          <w:rFonts w:ascii="Times New Roman" w:eastAsia="Times New Roman" w:hAnsi="Times New Roman" w:cs="Times New Roman"/>
          <w:color w:val="000000"/>
          <w:spacing w:val="0"/>
          <w:w w:val="100"/>
          <w:position w:val="0"/>
        </w:rPr>
        <w:t xml:space="preserve">10 </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月，经公司</w:t>
      </w:r>
      <w:r>
        <w:rPr>
          <w:rFonts w:ascii="Times New Roman" w:eastAsia="Times New Roman" w:hAnsi="Times New Roman" w:cs="Times New Roman"/>
          <w:color w:val="000000"/>
          <w:spacing w:val="0"/>
          <w:w w:val="100"/>
          <w:position w:val="0"/>
        </w:rPr>
        <w:t>2001</w:t>
      </w:r>
      <w:r>
        <w:rPr>
          <w:color w:val="000000"/>
          <w:spacing w:val="0"/>
          <w:w w:val="100"/>
          <w:position w:val="0"/>
        </w:rPr>
        <w:t>年度第二次临时股东大会决议，李彩练将其所持有公司</w:t>
      </w:r>
      <w:r>
        <w:rPr>
          <w:rFonts w:ascii="Times New Roman" w:eastAsia="Times New Roman" w:hAnsi="Times New Roman" w:cs="Times New Roman"/>
          <w:color w:val="000000"/>
          <w:spacing w:val="0"/>
          <w:w w:val="100"/>
          <w:position w:val="0"/>
        </w:rPr>
        <w:t>6.4%</w:t>
      </w:r>
      <w:r>
        <w:rPr>
          <w:color w:val="000000"/>
          <w:spacing w:val="0"/>
          <w:w w:val="100"/>
          <w:position w:val="0"/>
        </w:rPr>
        <w:t>的股权全部转让 给北京业勤投资顾问有限公司，郭灵红将其所持有公司</w:t>
      </w:r>
      <w:r>
        <w:rPr>
          <w:rFonts w:ascii="Times New Roman" w:eastAsia="Times New Roman" w:hAnsi="Times New Roman" w:cs="Times New Roman"/>
          <w:color w:val="000000"/>
          <w:spacing w:val="0"/>
          <w:w w:val="100"/>
          <w:position w:val="0"/>
        </w:rPr>
        <w:t>2.4%</w:t>
      </w:r>
      <w:r>
        <w:rPr>
          <w:color w:val="000000"/>
          <w:spacing w:val="0"/>
          <w:w w:val="100"/>
          <w:position w:val="0"/>
        </w:rPr>
        <w:t>的股权全部转让给陈国强。</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月，经公司</w:t>
      </w:r>
      <w:r>
        <w:rPr>
          <w:rFonts w:ascii="Times New Roman" w:eastAsia="Times New Roman" w:hAnsi="Times New Roman" w:cs="Times New Roman"/>
          <w:color w:val="000000"/>
          <w:spacing w:val="0"/>
          <w:w w:val="100"/>
          <w:position w:val="0"/>
        </w:rPr>
        <w:t>2001</w:t>
      </w:r>
      <w:r>
        <w:rPr>
          <w:color w:val="000000"/>
          <w:spacing w:val="0"/>
          <w:w w:val="100"/>
          <w:position w:val="0"/>
        </w:rPr>
        <w:t>年度第四次临时股东大会决议，并经北京市人民政府经济体制改革办公室</w:t>
      </w:r>
      <w:r>
        <w:rPr>
          <w:rFonts w:ascii="Times New Roman" w:eastAsia="Times New Roman" w:hAnsi="Times New Roman" w:cs="Times New Roman"/>
          <w:color w:val="000000"/>
          <w:spacing w:val="0"/>
          <w:w w:val="100"/>
          <w:position w:val="0"/>
        </w:rPr>
        <w:t>“</w:t>
      </w:r>
      <w:r>
        <w:rPr>
          <w:color w:val="000000"/>
          <w:spacing w:val="0"/>
          <w:w w:val="100"/>
          <w:position w:val="0"/>
        </w:rPr>
        <w:t>京 政体改股函</w:t>
      </w:r>
      <w:r>
        <w:rPr>
          <w:rFonts w:ascii="Times New Roman" w:eastAsia="Times New Roman" w:hAnsi="Times New Roman" w:cs="Times New Roman"/>
          <w:color w:val="000000"/>
          <w:spacing w:val="0"/>
          <w:w w:val="100"/>
          <w:position w:val="0"/>
        </w:rPr>
        <w:t>[2001]66</w:t>
      </w:r>
      <w:r>
        <w:rPr>
          <w:color w:val="000000"/>
          <w:spacing w:val="0"/>
          <w:w w:val="100"/>
          <w:position w:val="0"/>
        </w:rPr>
        <w:t>号''文批准，公司由有限责任公司整体变更为股份有限公司，以</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 后净资产，按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的折股比率，原有股东持股比例不变，折为股本</w:t>
      </w:r>
      <w:r>
        <w:rPr>
          <w:rFonts w:ascii="Times New Roman" w:eastAsia="Times New Roman" w:hAnsi="Times New Roman" w:cs="Times New Roman"/>
          <w:color w:val="000000"/>
          <w:spacing w:val="0"/>
          <w:w w:val="100"/>
          <w:position w:val="0"/>
        </w:rPr>
        <w:t>3,300.00</w:t>
      </w:r>
      <w:r>
        <w:rPr>
          <w:color w:val="000000"/>
          <w:spacing w:val="0"/>
          <w:w w:val="100"/>
          <w:position w:val="0"/>
        </w:rPr>
        <w:t>万股。其中：李仲初</w:t>
      </w:r>
      <w:r>
        <w:rPr>
          <w:rFonts w:ascii="Times New Roman" w:eastAsia="Times New Roman" w:hAnsi="Times New Roman" w:cs="Times New Roman"/>
          <w:color w:val="000000"/>
          <w:spacing w:val="0"/>
          <w:w w:val="100"/>
          <w:position w:val="0"/>
        </w:rPr>
        <w:t>2,112</w:t>
      </w:r>
      <w:r>
        <w:rPr>
          <w:color w:val="000000"/>
          <w:spacing w:val="0"/>
          <w:w w:val="100"/>
          <w:position w:val="0"/>
        </w:rPr>
        <w:t>万股, 占总股本的</w:t>
      </w:r>
      <w:r>
        <w:rPr>
          <w:rFonts w:ascii="Times New Roman" w:eastAsia="Times New Roman" w:hAnsi="Times New Roman" w:cs="Times New Roman"/>
          <w:color w:val="000000"/>
          <w:spacing w:val="0"/>
          <w:w w:val="100"/>
          <w:position w:val="0"/>
        </w:rPr>
        <w:t>64%</w:t>
      </w:r>
      <w:r>
        <w:rPr>
          <w:color w:val="000000"/>
          <w:spacing w:val="0"/>
          <w:w w:val="100"/>
          <w:position w:val="0"/>
        </w:rPr>
        <w:t>；长春燃气股份有限公司</w:t>
      </w:r>
      <w:r>
        <w:rPr>
          <w:rFonts w:ascii="Times New Roman" w:eastAsia="Times New Roman" w:hAnsi="Times New Roman" w:cs="Times New Roman"/>
          <w:color w:val="000000"/>
          <w:spacing w:val="0"/>
          <w:w w:val="100"/>
          <w:position w:val="0"/>
        </w:rPr>
        <w:t>660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20%</w:t>
      </w:r>
      <w:r>
        <w:rPr>
          <w:color w:val="000000"/>
          <w:spacing w:val="0"/>
          <w:w w:val="100"/>
          <w:position w:val="0"/>
        </w:rPr>
        <w:t>；北京业勤投资顾问有限公司</w:t>
      </w:r>
      <w:r>
        <w:rPr>
          <w:rFonts w:ascii="Times New Roman" w:eastAsia="Times New Roman" w:hAnsi="Times New Roman" w:cs="Times New Roman"/>
          <w:color w:val="000000"/>
          <w:spacing w:val="0"/>
          <w:w w:val="100"/>
          <w:position w:val="0"/>
        </w:rPr>
        <w:t>211.20</w:t>
      </w:r>
      <w:r>
        <w:rPr>
          <w:color w:val="000000"/>
          <w:spacing w:val="0"/>
          <w:w w:val="100"/>
          <w:position w:val="0"/>
        </w:rPr>
        <w:t>万 股，占总股本的</w:t>
      </w:r>
      <w:r>
        <w:rPr>
          <w:rFonts w:ascii="Times New Roman" w:eastAsia="Times New Roman" w:hAnsi="Times New Roman" w:cs="Times New Roman"/>
          <w:color w:val="000000"/>
          <w:spacing w:val="0"/>
          <w:w w:val="100"/>
          <w:position w:val="0"/>
        </w:rPr>
        <w:t>6.4%</w:t>
      </w:r>
      <w:r>
        <w:rPr>
          <w:color w:val="000000"/>
          <w:spacing w:val="0"/>
          <w:w w:val="100"/>
          <w:position w:val="0"/>
        </w:rPr>
        <w:t>；焦梅荣</w:t>
      </w:r>
      <w:r>
        <w:rPr>
          <w:rFonts w:ascii="Times New Roman" w:eastAsia="Times New Roman" w:hAnsi="Times New Roman" w:cs="Times New Roman"/>
          <w:color w:val="000000"/>
          <w:spacing w:val="0"/>
          <w:w w:val="100"/>
          <w:position w:val="0"/>
        </w:rPr>
        <w:t>184.8</w:t>
      </w:r>
      <w:r>
        <w:rPr>
          <w:rFonts w:ascii="Times New Roman" w:eastAsia="Times New Roman" w:hAnsi="Times New Roman" w:cs="Times New Roman"/>
          <w:color w:val="000000"/>
          <w:spacing w:val="0"/>
          <w:w w:val="100"/>
          <w:position w:val="0"/>
        </w:rPr>
        <w:t>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5.6%</w:t>
      </w:r>
      <w:r>
        <w:rPr>
          <w:color w:val="000000"/>
          <w:spacing w:val="0"/>
          <w:w w:val="100"/>
          <w:position w:val="0"/>
        </w:rPr>
        <w:t>；陈国强</w:t>
      </w:r>
      <w:r>
        <w:rPr>
          <w:rFonts w:ascii="Times New Roman" w:eastAsia="Times New Roman" w:hAnsi="Times New Roman" w:cs="Times New Roman"/>
          <w:color w:val="000000"/>
          <w:spacing w:val="0"/>
          <w:w w:val="100"/>
          <w:position w:val="0"/>
        </w:rPr>
        <w:t>79.20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2.4%</w:t>
      </w:r>
      <w:r>
        <w:rPr>
          <w:color w:val="000000"/>
          <w:spacing w:val="0"/>
          <w:w w:val="100"/>
          <w:position w:val="0"/>
        </w:rPr>
        <w:t xml:space="preserve">；李殿坤 </w:t>
      </w:r>
      <w:r>
        <w:rPr>
          <w:rFonts w:ascii="Times New Roman" w:eastAsia="Times New Roman" w:hAnsi="Times New Roman" w:cs="Times New Roman"/>
          <w:color w:val="000000"/>
          <w:spacing w:val="0"/>
          <w:w w:val="100"/>
          <w:position w:val="0"/>
        </w:rPr>
        <w:t>52.80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月，经公司</w:t>
      </w:r>
      <w:r>
        <w:rPr>
          <w:rFonts w:ascii="Times New Roman" w:eastAsia="Times New Roman" w:hAnsi="Times New Roman" w:cs="Times New Roman"/>
          <w:color w:val="000000"/>
          <w:spacing w:val="0"/>
          <w:w w:val="100"/>
          <w:position w:val="0"/>
        </w:rPr>
        <w:t>2003</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2003</w:t>
      </w:r>
      <w:r>
        <w:rPr>
          <w:color w:val="000000"/>
          <w:spacing w:val="0"/>
          <w:w w:val="100"/>
          <w:position w:val="0"/>
        </w:rPr>
        <w:t>年末未分配利润中的</w:t>
      </w:r>
      <w:r>
        <w:rPr>
          <w:rFonts w:ascii="Times New Roman" w:eastAsia="Times New Roman" w:hAnsi="Times New Roman" w:cs="Times New Roman"/>
          <w:color w:val="000000"/>
          <w:spacing w:val="0"/>
          <w:w w:val="100"/>
          <w:position w:val="0"/>
        </w:rPr>
        <w:t>900</w:t>
      </w:r>
      <w:r>
        <w:rPr>
          <w:color w:val="000000"/>
          <w:spacing w:val="0"/>
          <w:w w:val="100"/>
          <w:position w:val="0"/>
        </w:rPr>
        <w:t>万元转增股本，转增后公 司总股本增至</w:t>
      </w:r>
      <w:r>
        <w:rPr>
          <w:rFonts w:ascii="Times New Roman" w:eastAsia="Times New Roman" w:hAnsi="Times New Roman" w:cs="Times New Roman"/>
          <w:color w:val="000000"/>
          <w:spacing w:val="0"/>
          <w:w w:val="100"/>
          <w:position w:val="0"/>
        </w:rPr>
        <w:t>4,200</w:t>
      </w:r>
      <w:r>
        <w:rPr>
          <w:color w:val="000000"/>
          <w:spacing w:val="0"/>
          <w:w w:val="100"/>
          <w:position w:val="0"/>
        </w:rPr>
        <w:t>万元，其中：李仲初</w:t>
      </w:r>
      <w:r>
        <w:rPr>
          <w:rFonts w:ascii="Times New Roman" w:eastAsia="Times New Roman" w:hAnsi="Times New Roman" w:cs="Times New Roman"/>
          <w:color w:val="000000"/>
          <w:spacing w:val="0"/>
          <w:w w:val="100"/>
          <w:position w:val="0"/>
        </w:rPr>
        <w:t>2,688</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64%</w:t>
      </w:r>
      <w:r>
        <w:rPr>
          <w:color w:val="000000"/>
          <w:spacing w:val="0"/>
          <w:w w:val="100"/>
          <w:position w:val="0"/>
        </w:rPr>
        <w:t>；长春燃气股份有限公司</w:t>
      </w:r>
      <w:r>
        <w:rPr>
          <w:rFonts w:ascii="Times New Roman" w:eastAsia="Times New Roman" w:hAnsi="Times New Roman" w:cs="Times New Roman"/>
          <w:color w:val="000000"/>
          <w:spacing w:val="0"/>
          <w:w w:val="100"/>
          <w:position w:val="0"/>
        </w:rPr>
        <w:t>840</w:t>
      </w:r>
      <w:r>
        <w:rPr>
          <w:color w:val="000000"/>
          <w:spacing w:val="0"/>
          <w:w w:val="100"/>
          <w:position w:val="0"/>
        </w:rPr>
        <w:t>万股，占 总股本的</w:t>
      </w:r>
      <w:r>
        <w:rPr>
          <w:rFonts w:ascii="Times New Roman" w:eastAsia="Times New Roman" w:hAnsi="Times New Roman" w:cs="Times New Roman"/>
          <w:color w:val="000000"/>
          <w:spacing w:val="0"/>
          <w:w w:val="100"/>
          <w:position w:val="0"/>
        </w:rPr>
        <w:t>20%</w:t>
      </w:r>
      <w:r>
        <w:rPr>
          <w:color w:val="000000"/>
          <w:spacing w:val="0"/>
          <w:w w:val="100"/>
          <w:position w:val="0"/>
        </w:rPr>
        <w:t>；北京业勤投资顾问有限公司</w:t>
      </w:r>
      <w:r>
        <w:rPr>
          <w:rFonts w:ascii="Times New Roman" w:eastAsia="Times New Roman" w:hAnsi="Times New Roman" w:cs="Times New Roman"/>
          <w:color w:val="000000"/>
          <w:spacing w:val="0"/>
          <w:w w:val="100"/>
          <w:position w:val="0"/>
        </w:rPr>
        <w:t>268.80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6.4%</w:t>
      </w:r>
      <w:r>
        <w:rPr>
          <w:color w:val="000000"/>
          <w:spacing w:val="0"/>
          <w:w w:val="100"/>
          <w:position w:val="0"/>
        </w:rPr>
        <w:t>；焦梅荣</w:t>
      </w:r>
      <w:r>
        <w:rPr>
          <w:rFonts w:ascii="Times New Roman" w:eastAsia="Times New Roman" w:hAnsi="Times New Roman" w:cs="Times New Roman"/>
          <w:color w:val="000000"/>
          <w:spacing w:val="0"/>
          <w:w w:val="100"/>
          <w:position w:val="0"/>
        </w:rPr>
        <w:t>235.20</w:t>
      </w:r>
      <w:r>
        <w:rPr>
          <w:color w:val="000000"/>
          <w:spacing w:val="0"/>
          <w:w w:val="100"/>
          <w:position w:val="0"/>
        </w:rPr>
        <w:t>万股，占总股本 的</w:t>
      </w:r>
      <w:r>
        <w:rPr>
          <w:rFonts w:ascii="Times New Roman" w:eastAsia="Times New Roman" w:hAnsi="Times New Roman" w:cs="Times New Roman"/>
          <w:color w:val="000000"/>
          <w:spacing w:val="0"/>
          <w:w w:val="100"/>
          <w:position w:val="0"/>
        </w:rPr>
        <w:t>5.6%</w:t>
      </w:r>
      <w:r>
        <w:rPr>
          <w:color w:val="000000"/>
          <w:spacing w:val="0"/>
          <w:w w:val="100"/>
          <w:position w:val="0"/>
        </w:rPr>
        <w:t>；陈国强</w:t>
      </w:r>
      <w:r>
        <w:rPr>
          <w:rFonts w:ascii="Times New Roman" w:eastAsia="Times New Roman" w:hAnsi="Times New Roman" w:cs="Times New Roman"/>
          <w:color w:val="000000"/>
          <w:spacing w:val="0"/>
          <w:w w:val="100"/>
          <w:position w:val="0"/>
        </w:rPr>
        <w:t>100.80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2.4%</w:t>
      </w:r>
      <w:r>
        <w:rPr>
          <w:color w:val="000000"/>
          <w:spacing w:val="0"/>
          <w:w w:val="100"/>
          <w:position w:val="0"/>
        </w:rPr>
        <w:t>；李殿坤</w:t>
      </w:r>
      <w:r>
        <w:rPr>
          <w:rFonts w:ascii="Times New Roman" w:eastAsia="Times New Roman" w:hAnsi="Times New Roman" w:cs="Times New Roman"/>
          <w:color w:val="000000"/>
          <w:spacing w:val="0"/>
          <w:w w:val="100"/>
          <w:position w:val="0"/>
        </w:rPr>
        <w:t>67.20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月经公司股东大会决议，长春燃气股份有限公司将其所持有公司</w:t>
      </w:r>
      <w:r>
        <w:rPr>
          <w:rFonts w:ascii="Times New Roman" w:eastAsia="Times New Roman" w:hAnsi="Times New Roman" w:cs="Times New Roman"/>
          <w:color w:val="000000"/>
          <w:spacing w:val="0"/>
          <w:w w:val="100"/>
          <w:position w:val="0"/>
        </w:rPr>
        <w:t>20</w:t>
      </w:r>
      <w:r>
        <w:rPr>
          <w:color w:val="000000"/>
          <w:spacing w:val="0"/>
          <w:w w:val="100"/>
          <w:position w:val="0"/>
        </w:rPr>
        <w:t>%的股权全部转让给李仲 初。</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月，经中国证券监督管理委员会证监发行字</w:t>
      </w:r>
      <w:r>
        <w:rPr>
          <w:rFonts w:ascii="Times New Roman" w:eastAsia="Times New Roman" w:hAnsi="Times New Roman" w:cs="Times New Roman"/>
          <w:color w:val="000000"/>
          <w:spacing w:val="0"/>
          <w:w w:val="100"/>
          <w:position w:val="0"/>
        </w:rPr>
        <w:t>[2007]189</w:t>
      </w:r>
      <w:r>
        <w:rPr>
          <w:color w:val="000000"/>
          <w:spacing w:val="0"/>
          <w:w w:val="100"/>
          <w:position w:val="0"/>
        </w:rPr>
        <w:t>号文核准，同意公司向社会公开发行人 民币普通股股票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,400.00</w:t>
      </w:r>
      <w:r>
        <w:rPr>
          <w:color w:val="000000"/>
          <w:spacing w:val="0"/>
          <w:w w:val="100"/>
          <w:position w:val="0"/>
        </w:rPr>
        <w:t>万股，变更后的公司注册资本为</w:t>
      </w:r>
      <w:r>
        <w:rPr>
          <w:rFonts w:ascii="Times New Roman" w:eastAsia="Times New Roman" w:hAnsi="Times New Roman" w:cs="Times New Roman"/>
          <w:color w:val="000000"/>
          <w:spacing w:val="0"/>
          <w:w w:val="100"/>
          <w:position w:val="0"/>
        </w:rPr>
        <w:t>5,600.00</w:t>
      </w:r>
      <w:r>
        <w:rPr>
          <w:color w:val="000000"/>
          <w:spacing w:val="0"/>
          <w:w w:val="100"/>
          <w:position w:val="0"/>
        </w:rPr>
        <w:t>万元，其中：李仲初</w:t>
      </w:r>
      <w:r>
        <w:rPr>
          <w:rFonts w:ascii="Times New Roman" w:eastAsia="Times New Roman" w:hAnsi="Times New Roman" w:cs="Times New Roman"/>
          <w:color w:val="000000"/>
          <w:spacing w:val="0"/>
          <w:w w:val="100"/>
          <w:position w:val="0"/>
        </w:rPr>
        <w:t>3,528.00</w:t>
      </w:r>
      <w:r>
        <w:rPr>
          <w:color w:val="000000"/>
          <w:spacing w:val="0"/>
          <w:w w:val="100"/>
          <w:position w:val="0"/>
        </w:rPr>
        <w:t>万股，占总 股本的</w:t>
      </w:r>
      <w:r>
        <w:rPr>
          <w:rFonts w:ascii="Times New Roman" w:eastAsia="Times New Roman" w:hAnsi="Times New Roman" w:cs="Times New Roman"/>
          <w:color w:val="000000"/>
          <w:spacing w:val="0"/>
          <w:w w:val="100"/>
          <w:position w:val="0"/>
        </w:rPr>
        <w:t>63.00%</w:t>
      </w:r>
      <w:r>
        <w:rPr>
          <w:color w:val="000000"/>
          <w:spacing w:val="0"/>
          <w:w w:val="100"/>
          <w:position w:val="0"/>
        </w:rPr>
        <w:t>；北京业勤投资顾问有限公司</w:t>
      </w:r>
      <w:r>
        <w:rPr>
          <w:rFonts w:ascii="Times New Roman" w:eastAsia="Times New Roman" w:hAnsi="Times New Roman" w:cs="Times New Roman"/>
          <w:color w:val="000000"/>
          <w:spacing w:val="0"/>
          <w:w w:val="100"/>
          <w:position w:val="0"/>
        </w:rPr>
        <w:t>268.80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4.80%</w:t>
      </w:r>
      <w:r>
        <w:rPr>
          <w:color w:val="000000"/>
          <w:spacing w:val="0"/>
          <w:w w:val="100"/>
          <w:position w:val="0"/>
        </w:rPr>
        <w:t>；焦梅荣</w:t>
      </w:r>
      <w:r>
        <w:rPr>
          <w:rFonts w:ascii="Times New Roman" w:eastAsia="Times New Roman" w:hAnsi="Times New Roman" w:cs="Times New Roman"/>
          <w:color w:val="000000"/>
          <w:spacing w:val="0"/>
          <w:w w:val="100"/>
          <w:position w:val="0"/>
        </w:rPr>
        <w:t>235.20</w:t>
      </w:r>
      <w:r>
        <w:rPr>
          <w:color w:val="000000"/>
          <w:spacing w:val="0"/>
          <w:w w:val="100"/>
          <w:position w:val="0"/>
        </w:rPr>
        <w:t>万股，占总股本 的</w:t>
      </w:r>
      <w:r>
        <w:rPr>
          <w:rFonts w:ascii="Times New Roman" w:eastAsia="Times New Roman" w:hAnsi="Times New Roman" w:cs="Times New Roman"/>
          <w:color w:val="000000"/>
          <w:spacing w:val="0"/>
          <w:w w:val="100"/>
          <w:position w:val="0"/>
        </w:rPr>
        <w:t>4.20%</w:t>
      </w:r>
      <w:r>
        <w:rPr>
          <w:color w:val="000000"/>
          <w:spacing w:val="0"/>
          <w:w w:val="100"/>
          <w:position w:val="0"/>
        </w:rPr>
        <w:t>；陈国强</w:t>
      </w:r>
      <w:r>
        <w:rPr>
          <w:rFonts w:ascii="Times New Roman" w:eastAsia="Times New Roman" w:hAnsi="Times New Roman" w:cs="Times New Roman"/>
          <w:color w:val="000000"/>
          <w:spacing w:val="0"/>
          <w:w w:val="100"/>
          <w:position w:val="0"/>
        </w:rPr>
        <w:t>100.80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1.80%</w:t>
      </w:r>
      <w:r>
        <w:rPr>
          <w:color w:val="000000"/>
          <w:spacing w:val="0"/>
          <w:w w:val="100"/>
          <w:position w:val="0"/>
        </w:rPr>
        <w:t>；李殿坤</w:t>
      </w:r>
      <w:r>
        <w:rPr>
          <w:rFonts w:ascii="Times New Roman" w:eastAsia="Times New Roman" w:hAnsi="Times New Roman" w:cs="Times New Roman"/>
          <w:color w:val="000000"/>
          <w:spacing w:val="0"/>
          <w:w w:val="100"/>
          <w:position w:val="0"/>
        </w:rPr>
        <w:t>67.20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，占总股本的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；社会公众股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,400.00 </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25.00%</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月，根据公司股东会决议和修改后章程的规定，由资本公积转增股本人民币</w:t>
      </w:r>
      <w:r>
        <w:rPr>
          <w:rFonts w:ascii="Times New Roman" w:eastAsia="Times New Roman" w:hAnsi="Times New Roman" w:cs="Times New Roman"/>
          <w:color w:val="000000"/>
          <w:spacing w:val="0"/>
          <w:w w:val="100"/>
          <w:position w:val="0"/>
        </w:rPr>
        <w:t>5,600.00</w:t>
      </w:r>
      <w:r>
        <w:rPr>
          <w:color w:val="000000"/>
          <w:spacing w:val="0"/>
          <w:w w:val="100"/>
          <w:position w:val="0"/>
        </w:rPr>
        <w:t>万元，变 更后的公司注册资本为人民币普通股</w:t>
      </w:r>
      <w:r>
        <w:rPr>
          <w:rFonts w:ascii="Times New Roman" w:eastAsia="Times New Roman" w:hAnsi="Times New Roman" w:cs="Times New Roman"/>
          <w:color w:val="000000"/>
          <w:spacing w:val="0"/>
          <w:w w:val="100"/>
          <w:position w:val="0"/>
        </w:rPr>
        <w:t>11,200.00</w:t>
      </w:r>
      <w:r>
        <w:rPr>
          <w:color w:val="000000"/>
          <w:spacing w:val="0"/>
          <w:w w:val="100"/>
          <w:position w:val="0"/>
        </w:rPr>
        <w:t>万元，公司于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日完成了工商变更登记。</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月，根据公司股东会决议和修改后章程的规定，由资本公积转增股本人民币</w:t>
      </w:r>
      <w:r>
        <w:rPr>
          <w:rFonts w:ascii="Times New Roman" w:eastAsia="Times New Roman" w:hAnsi="Times New Roman" w:cs="Times New Roman"/>
          <w:color w:val="000000"/>
          <w:spacing w:val="0"/>
          <w:w w:val="100"/>
          <w:position w:val="0"/>
        </w:rPr>
        <w:t>11,200.00</w:t>
      </w:r>
      <w:r>
        <w:rPr>
          <w:color w:val="000000"/>
          <w:spacing w:val="0"/>
          <w:w w:val="100"/>
          <w:position w:val="0"/>
        </w:rPr>
        <w:t>万元， 变更后的公司注册资本为人民币普通股</w:t>
      </w:r>
      <w:r>
        <w:rPr>
          <w:rFonts w:ascii="Times New Roman" w:eastAsia="Times New Roman" w:hAnsi="Times New Roman" w:cs="Times New Roman"/>
          <w:color w:val="000000"/>
          <w:spacing w:val="0"/>
          <w:w w:val="100"/>
          <w:position w:val="0"/>
        </w:rPr>
        <w:t>22,400.00</w:t>
      </w:r>
      <w:r>
        <w:rPr>
          <w:color w:val="000000"/>
          <w:spacing w:val="0"/>
          <w:w w:val="100"/>
          <w:position w:val="0"/>
        </w:rPr>
        <w:t>万元，公司于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日完成了工商变更登记。</w:t>
      </w:r>
    </w:p>
    <w:p>
      <w:pPr>
        <w:pStyle w:val="Style3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月，根据公司股东会决议和修改后章程的规定，由资本公积转增股本人民币</w:t>
      </w:r>
      <w:r>
        <w:rPr>
          <w:rFonts w:ascii="Times New Roman" w:eastAsia="Times New Roman" w:hAnsi="Times New Roman" w:cs="Times New Roman"/>
          <w:color w:val="000000"/>
          <w:spacing w:val="0"/>
          <w:w w:val="100"/>
          <w:position w:val="0"/>
        </w:rPr>
        <w:t>8,512.00</w:t>
      </w:r>
      <w:r>
        <w:rPr>
          <w:color w:val="000000"/>
          <w:spacing w:val="0"/>
          <w:w w:val="100"/>
          <w:position w:val="0"/>
        </w:rPr>
        <w:t>万元，变 更后的公司注册资本为人民币普通股</w:t>
      </w:r>
      <w:r>
        <w:rPr>
          <w:rFonts w:ascii="Times New Roman" w:eastAsia="Times New Roman" w:hAnsi="Times New Roman" w:cs="Times New Roman"/>
          <w:color w:val="000000"/>
          <w:spacing w:val="0"/>
          <w:w w:val="100"/>
          <w:position w:val="0"/>
        </w:rPr>
        <w:t>30,912.00</w:t>
      </w:r>
      <w:r>
        <w:rPr>
          <w:color w:val="000000"/>
          <w:spacing w:val="0"/>
          <w:w w:val="100"/>
          <w:position w:val="0"/>
        </w:rPr>
        <w:t>万元，公司于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日完成了工商变更登记。</w:t>
      </w:r>
    </w:p>
    <w:p>
      <w:pPr>
        <w:pStyle w:val="Style32"/>
        <w:keepNext w:val="0"/>
        <w:keepLines w:val="0"/>
        <w:widowControl w:val="0"/>
        <w:numPr>
          <w:ilvl w:val="0"/>
          <w:numId w:val="15"/>
        </w:numPr>
        <w:shd w:val="clear" w:color="auto" w:fill="auto"/>
        <w:bidi w:val="0"/>
        <w:spacing w:before="0" w:after="0" w:line="312" w:lineRule="exact"/>
        <w:ind w:left="0" w:right="0" w:firstLine="440"/>
        <w:jc w:val="both"/>
      </w:pPr>
      <w:bookmarkStart w:id="624" w:name="bookmark624"/>
      <w:bookmarkEnd w:id="624"/>
      <w:r>
        <w:rPr>
          <w:color w:val="000000"/>
          <w:spacing w:val="0"/>
          <w:w w:val="100"/>
          <w:position w:val="0"/>
        </w:rPr>
        <w:t>本公司注册资本及营业执照号码</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公司注册资本为人民币</w:t>
      </w:r>
      <w:r>
        <w:rPr>
          <w:rFonts w:ascii="Times New Roman" w:eastAsia="Times New Roman" w:hAnsi="Times New Roman" w:cs="Times New Roman"/>
          <w:color w:val="000000"/>
          <w:spacing w:val="0"/>
          <w:w w:val="100"/>
          <w:position w:val="0"/>
        </w:rPr>
        <w:t>30,912.00</w:t>
      </w:r>
      <w:r>
        <w:rPr>
          <w:color w:val="000000"/>
          <w:spacing w:val="0"/>
          <w:w w:val="100"/>
          <w:position w:val="0"/>
        </w:rPr>
        <w:t>万元（大写：叁亿零玖佰壹拾贰万元整）。</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公司企业法人营业执照号码：北京市工商行政管理局颁发的</w:t>
      </w:r>
      <w:r>
        <w:rPr>
          <w:rFonts w:ascii="Times New Roman" w:eastAsia="Times New Roman" w:hAnsi="Times New Roman" w:cs="Times New Roman"/>
          <w:color w:val="000000"/>
          <w:spacing w:val="0"/>
          <w:w w:val="100"/>
          <w:position w:val="0"/>
        </w:rPr>
        <w:t>110000004733224</w:t>
      </w:r>
      <w:r>
        <w:rPr>
          <w:color w:val="000000"/>
          <w:spacing w:val="0"/>
          <w:w w:val="100"/>
          <w:position w:val="0"/>
        </w:rPr>
        <w:t>号。</w:t>
      </w:r>
    </w:p>
    <w:p>
      <w:pPr>
        <w:pStyle w:val="Style32"/>
        <w:keepNext w:val="0"/>
        <w:keepLines w:val="0"/>
        <w:widowControl w:val="0"/>
        <w:numPr>
          <w:ilvl w:val="0"/>
          <w:numId w:val="15"/>
        </w:numPr>
        <w:shd w:val="clear" w:color="auto" w:fill="auto"/>
        <w:tabs>
          <w:tab w:pos="794" w:val="left"/>
        </w:tabs>
        <w:bidi w:val="0"/>
        <w:spacing w:before="0" w:after="0" w:line="312" w:lineRule="exact"/>
        <w:ind w:left="0" w:right="0" w:firstLine="440"/>
        <w:jc w:val="left"/>
      </w:pPr>
      <w:bookmarkStart w:id="625" w:name="bookmark625"/>
      <w:bookmarkEnd w:id="625"/>
      <w:r>
        <w:rPr>
          <w:color w:val="000000"/>
          <w:spacing w:val="0"/>
          <w:w w:val="100"/>
          <w:position w:val="0"/>
        </w:rPr>
        <w:t>本公司注册地、组织结构和总部地址</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公司注册地址为：北京市海淀区复兴路甲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号一</w:t>
      </w:r>
      <w:r>
        <w:rPr>
          <w:rFonts w:ascii="Times New Roman" w:eastAsia="Times New Roman" w:hAnsi="Times New Roman" w:cs="Times New Roman"/>
          <w:color w:val="000000"/>
          <w:spacing w:val="0"/>
          <w:w w:val="100"/>
          <w:position w:val="0"/>
        </w:rPr>
        <w:t>A11</w:t>
      </w:r>
      <w:r>
        <w:rPr>
          <w:color w:val="000000"/>
          <w:spacing w:val="0"/>
          <w:w w:val="100"/>
          <w:position w:val="0"/>
        </w:rPr>
        <w:t>层。</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公司组织结构为：截止至报告期末，公司投资控股上海石基信息技术有限公司、北京石基昆仑软件有 限公司、北京中长石基软件有限公司、杭州西软科技有限公司、杭州西软信息有限公司、北海石基信息技 术有限公司、北海乐宿国际旅行社有限公司、现化电脑系统（北京）有限公司、北京现化信息技术有限公 司、南京银石计算机系统有限公司、南京银石电脑系统工程有限公司、南京银石支付系统科技有限公司、 上海正品贵德软件有限公司、焦点信息技术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Infrasys International Ltd</w:t>
      </w:r>
      <w:r>
        <w:rPr>
          <w:color w:val="000000"/>
          <w:spacing w:val="0"/>
          <w:w w:val="100"/>
          <w:position w:val="0"/>
        </w:rPr>
        <w:t>、</w:t>
      </w:r>
      <w:r>
        <w:rPr>
          <w:rFonts w:ascii="Times New Roman" w:eastAsia="Times New Roman" w:hAnsi="Times New Roman" w:cs="Times New Roman"/>
          <w:color w:val="000000"/>
          <w:spacing w:val="0"/>
          <w:w w:val="100"/>
          <w:position w:val="0"/>
        </w:rPr>
        <w:t>Infrasys Singapore Pte Ltd</w:t>
      </w:r>
      <w:r>
        <w:rPr>
          <w:color w:val="000000"/>
          <w:spacing w:val="0"/>
          <w:w w:val="100"/>
          <w:position w:val="0"/>
        </w:rPr>
        <w:t>、</w:t>
      </w:r>
      <w:r>
        <w:rPr>
          <w:rFonts w:ascii="Times New Roman" w:eastAsia="Times New Roman" w:hAnsi="Times New Roman" w:cs="Times New Roman"/>
          <w:color w:val="000000"/>
          <w:spacing w:val="0"/>
          <w:w w:val="100"/>
          <w:position w:val="0"/>
        </w:rPr>
        <w:t>Infrasys Malaysia Sdn Bhd</w:t>
      </w:r>
      <w:r>
        <w:rPr>
          <w:color w:val="000000"/>
          <w:spacing w:val="0"/>
          <w:w w:val="100"/>
          <w:position w:val="0"/>
        </w:rPr>
        <w:t>、</w:t>
      </w:r>
      <w:r>
        <w:rPr>
          <w:rFonts w:ascii="Times New Roman" w:eastAsia="Times New Roman" w:hAnsi="Times New Roman" w:cs="Times New Roman"/>
          <w:color w:val="000000"/>
          <w:spacing w:val="0"/>
          <w:w w:val="100"/>
          <w:position w:val="0"/>
        </w:rPr>
        <w:t>Pos Master Ltd</w:t>
      </w:r>
      <w:r>
        <w:rPr>
          <w:color w:val="000000"/>
          <w:spacing w:val="0"/>
          <w:w w:val="100"/>
          <w:position w:val="0"/>
        </w:rPr>
        <w:t>、</w:t>
      </w:r>
      <w:r>
        <w:rPr>
          <w:rFonts w:ascii="Times New Roman" w:eastAsia="Times New Roman" w:hAnsi="Times New Roman" w:cs="Times New Roman"/>
          <w:color w:val="000000"/>
          <w:spacing w:val="0"/>
          <w:w w:val="100"/>
          <w:position w:val="0"/>
        </w:rPr>
        <w:t>Infrasys （HK） Ltd</w:t>
      </w:r>
      <w:r>
        <w:rPr>
          <w:color w:val="000000"/>
          <w:spacing w:val="0"/>
          <w:w w:val="100"/>
          <w:position w:val="0"/>
        </w:rPr>
        <w:t>、</w:t>
      </w:r>
      <w:r>
        <w:rPr>
          <w:color w:val="000000"/>
          <w:spacing w:val="0"/>
          <w:w w:val="100"/>
          <w:position w:val="0"/>
        </w:rPr>
        <w:t>中国电子器件工业有限公司、中国电 子器件工业海南有限公司、香港精密模具有限公司、北京凯利德智科技发展有限公司、北京中电创新科技 有限公司、中国电子器件工业厦门公司、深圳京宝实业有限公司、海南中电器件精模公司并在大连、深圳、 长沙等地建立有非独立核算的办事处或研发中心。</w:t>
      </w:r>
    </w:p>
    <w:p>
      <w:pPr>
        <w:pStyle w:val="Style32"/>
        <w:keepNext w:val="0"/>
        <w:keepLines w:val="0"/>
        <w:widowControl w:val="0"/>
        <w:numPr>
          <w:ilvl w:val="0"/>
          <w:numId w:val="15"/>
        </w:numPr>
        <w:shd w:val="clear" w:color="auto" w:fill="auto"/>
        <w:tabs>
          <w:tab w:pos="794" w:val="left"/>
        </w:tabs>
        <w:bidi w:val="0"/>
        <w:spacing w:before="0" w:after="0" w:line="312" w:lineRule="exact"/>
        <w:ind w:left="0" w:right="0" w:firstLine="440"/>
        <w:jc w:val="both"/>
      </w:pPr>
      <w:bookmarkStart w:id="626" w:name="bookmark626"/>
      <w:bookmarkEnd w:id="626"/>
      <w:r>
        <w:rPr>
          <w:color w:val="000000"/>
          <w:spacing w:val="0"/>
          <w:w w:val="100"/>
          <w:position w:val="0"/>
        </w:rPr>
        <w:t>本公司的经营范围、业务性质和主要经营活动</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公司经营范围为：技术开发、技术咨询、技术转让、技术服务、技术培训；销售开发后的产品、计算 机及外围设备；提供信息源服务；网络技术服务；电子商务</w:t>
      </w:r>
      <w:r>
        <w:rPr>
          <w:rFonts w:ascii="Times New Roman" w:eastAsia="Times New Roman" w:hAnsi="Times New Roman" w:cs="Times New Roman"/>
          <w:color w:val="000000"/>
          <w:spacing w:val="0"/>
          <w:w w:val="100"/>
          <w:position w:val="0"/>
        </w:rPr>
        <w:t>（</w:t>
      </w:r>
      <w:r>
        <w:rPr>
          <w:color w:val="000000"/>
          <w:spacing w:val="0"/>
          <w:w w:val="100"/>
          <w:position w:val="0"/>
        </w:rPr>
        <w:t>未取得专项审批的项目除外</w:t>
      </w:r>
      <w:r>
        <w:rPr>
          <w:rFonts w:ascii="Times New Roman" w:eastAsia="Times New Roman" w:hAnsi="Times New Roman" w:cs="Times New Roman"/>
          <w:color w:val="000000"/>
          <w:spacing w:val="0"/>
          <w:w w:val="100"/>
          <w:position w:val="0"/>
        </w:rPr>
        <w:t>）</w:t>
      </w:r>
      <w:r>
        <w:rPr>
          <w:color w:val="000000"/>
          <w:spacing w:val="0"/>
          <w:w w:val="100"/>
          <w:position w:val="0"/>
        </w:rPr>
        <w:t>；安装计算机； 货物进出口、技术进出口、代理进出口；法律、行政法规、国务院决定禁止的，不得经营；法律、行政法 规、国务院决定应经许可的，经审批机关批准并经工商行政管理机关登记注册后方可经营；法律、行政法 规、国务院决定未规定许可的，自主选择经营项目开展经营活动。</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公司属知识密集型企业，主要从事酒店管理系统集成、软件开发、技术支持与服务，开发的酒店管理 系统软件目前已在国内大部分五星级酒店中安装使用。</w:t>
      </w:r>
    </w:p>
    <w:p>
      <w:pPr>
        <w:pStyle w:val="Style32"/>
        <w:keepNext w:val="0"/>
        <w:keepLines w:val="0"/>
        <w:widowControl w:val="0"/>
        <w:numPr>
          <w:ilvl w:val="0"/>
          <w:numId w:val="15"/>
        </w:numPr>
        <w:shd w:val="clear" w:color="auto" w:fill="auto"/>
        <w:tabs>
          <w:tab w:pos="794" w:val="left"/>
        </w:tabs>
        <w:bidi w:val="0"/>
        <w:spacing w:before="0" w:after="0" w:line="312" w:lineRule="exact"/>
        <w:ind w:left="0" w:right="0" w:firstLine="440"/>
        <w:jc w:val="both"/>
      </w:pPr>
      <w:bookmarkStart w:id="627" w:name="bookmark627"/>
      <w:bookmarkEnd w:id="627"/>
      <w:r>
        <w:rPr>
          <w:color w:val="000000"/>
          <w:spacing w:val="0"/>
          <w:w w:val="100"/>
          <w:position w:val="0"/>
        </w:rPr>
        <w:t>本公司以及集团最终母公司的名称</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公司的最终控制人为李仲初先生。</w:t>
      </w:r>
    </w:p>
    <w:p>
      <w:pPr>
        <w:pStyle w:val="Style32"/>
        <w:keepNext w:val="0"/>
        <w:keepLines w:val="0"/>
        <w:widowControl w:val="0"/>
        <w:numPr>
          <w:ilvl w:val="0"/>
          <w:numId w:val="15"/>
        </w:numPr>
        <w:shd w:val="clear" w:color="auto" w:fill="auto"/>
        <w:tabs>
          <w:tab w:pos="794" w:val="left"/>
        </w:tabs>
        <w:bidi w:val="0"/>
        <w:spacing w:before="0" w:after="0" w:line="312" w:lineRule="exact"/>
        <w:ind w:left="0" w:right="0" w:firstLine="440"/>
        <w:jc w:val="both"/>
      </w:pPr>
      <w:bookmarkStart w:id="628" w:name="bookmark628"/>
      <w:bookmarkEnd w:id="628"/>
      <w:r>
        <w:rPr>
          <w:color w:val="000000"/>
          <w:spacing w:val="0"/>
          <w:w w:val="100"/>
          <w:position w:val="0"/>
        </w:rPr>
        <w:t>财务报告的批准报出者和财务报告批准报出日</w:t>
      </w:r>
    </w:p>
    <w:p>
      <w:pPr>
        <w:pStyle w:val="Style32"/>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本财务报表于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日经公司董事会批准报出。</w:t>
      </w:r>
    </w:p>
    <w:p>
      <w:pPr>
        <w:pStyle w:val="Style21"/>
        <w:keepNext/>
        <w:keepLines/>
        <w:widowControl w:val="0"/>
        <w:shd w:val="clear" w:color="auto" w:fill="auto"/>
        <w:bidi w:val="0"/>
        <w:spacing w:before="0" w:after="34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四</w:t>
      </w:r>
      <w:bookmarkEnd w:id="631"/>
      <w:r>
        <w:rPr>
          <w:color w:val="000000"/>
          <w:spacing w:val="0"/>
          <w:w w:val="100"/>
          <w:position w:val="0"/>
          <w:sz w:val="24"/>
          <w:szCs w:val="24"/>
        </w:rPr>
        <w:t>、公司主要会计政策、会计估计和前期差错</w:t>
      </w:r>
      <w:bookmarkEnd w:id="629"/>
      <w:bookmarkEnd w:id="630"/>
      <w:bookmarkEnd w:id="632"/>
    </w:p>
    <w:p>
      <w:pPr>
        <w:pStyle w:val="Style35"/>
        <w:keepNext/>
        <w:keepLines/>
        <w:widowControl w:val="0"/>
        <w:shd w:val="clear" w:color="auto" w:fill="auto"/>
        <w:tabs>
          <w:tab w:pos="368" w:val="left"/>
        </w:tabs>
        <w:bidi w:val="0"/>
        <w:spacing w:before="0" w:line="329"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w:t>
        <w:tab/>
        <w:t>财务报表的编制基础</w:t>
      </w:r>
      <w:bookmarkEnd w:id="633"/>
      <w:bookmarkEnd w:id="634"/>
      <w:bookmarkEnd w:id="636"/>
    </w:p>
    <w:p>
      <w:pPr>
        <w:pStyle w:val="Style3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本公司以持续经营为前提，根据实际发生的交易和事项，按照《企业会计准则一基本准则》和其他 各项会计准则的规定进行确认和计量，在此基础上编制财务报表。</w:t>
      </w:r>
    </w:p>
    <w:p>
      <w:pPr>
        <w:pStyle w:val="Style35"/>
        <w:keepNext/>
        <w:keepLines/>
        <w:widowControl w:val="0"/>
        <w:shd w:val="clear" w:color="auto" w:fill="auto"/>
        <w:tabs>
          <w:tab w:pos="378" w:val="left"/>
        </w:tabs>
        <w:bidi w:val="0"/>
        <w:spacing w:before="0" w:line="329"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遵循企业会计准则的声明</w:t>
      </w:r>
      <w:bookmarkEnd w:id="637"/>
      <w:bookmarkEnd w:id="638"/>
      <w:bookmarkEnd w:id="640"/>
    </w:p>
    <w:p>
      <w:pPr>
        <w:pStyle w:val="Style32"/>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本公司编制的财务报表符合企业会计准则的要求，真实、完整地反映了公司的财务状况、经营成果、 股东权益变动和现金流量等有关信息。</w:t>
      </w:r>
    </w:p>
    <w:p>
      <w:pPr>
        <w:pStyle w:val="Style35"/>
        <w:keepNext/>
        <w:keepLines/>
        <w:widowControl w:val="0"/>
        <w:shd w:val="clear" w:color="auto" w:fill="auto"/>
        <w:tabs>
          <w:tab w:pos="378" w:val="left"/>
        </w:tabs>
        <w:bidi w:val="0"/>
        <w:spacing w:before="0" w:line="329"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w:t>
        <w:tab/>
        <w:t>会计期间</w:t>
      </w:r>
      <w:bookmarkEnd w:id="641"/>
      <w:bookmarkEnd w:id="642"/>
      <w:bookmarkEnd w:id="644"/>
    </w:p>
    <w:p>
      <w:pPr>
        <w:pStyle w:val="Style32"/>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本公司会计期间为公历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5"/>
        <w:keepNext/>
        <w:keepLines/>
        <w:widowControl w:val="0"/>
        <w:shd w:val="clear" w:color="auto" w:fill="auto"/>
        <w:tabs>
          <w:tab w:pos="378" w:val="left"/>
        </w:tabs>
        <w:bidi w:val="0"/>
        <w:spacing w:before="0" w:after="280" w:line="314" w:lineRule="exact"/>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w:t>
        <w:tab/>
        <w:t>记账本位币</w:t>
      </w:r>
      <w:bookmarkEnd w:id="645"/>
      <w:bookmarkEnd w:id="646"/>
      <w:bookmarkEnd w:id="648"/>
    </w:p>
    <w:p>
      <w:pPr>
        <w:pStyle w:val="Style3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本公司以人民币为记账本位币。</w:t>
      </w:r>
    </w:p>
    <w:p>
      <w:pPr>
        <w:pStyle w:val="Style35"/>
        <w:keepNext/>
        <w:keepLines/>
        <w:widowControl w:val="0"/>
        <w:shd w:val="clear" w:color="auto" w:fill="auto"/>
        <w:tabs>
          <w:tab w:pos="378" w:val="left"/>
        </w:tabs>
        <w:bidi w:val="0"/>
        <w:spacing w:before="0" w:after="280" w:line="314" w:lineRule="exact"/>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w:t>
        <w:tab/>
      </w:r>
      <w:r>
        <w:rPr>
          <w:b w:val="0"/>
          <w:bCs w:val="0"/>
          <w:color w:val="000000"/>
          <w:spacing w:val="0"/>
          <w:w w:val="100"/>
          <w:position w:val="0"/>
        </w:rPr>
        <w:t>同一</w:t>
      </w:r>
      <w:r>
        <w:rPr>
          <w:color w:val="000000"/>
          <w:spacing w:val="0"/>
          <w:w w:val="100"/>
          <w:position w:val="0"/>
        </w:rPr>
        <w:t>控制下和非同一控制下企业合并的会计处理方法</w:t>
      </w:r>
      <w:bookmarkEnd w:id="649"/>
      <w:bookmarkEnd w:id="650"/>
      <w:bookmarkEnd w:id="652"/>
    </w:p>
    <w:p>
      <w:pPr>
        <w:pStyle w:val="Style35"/>
        <w:keepNext/>
        <w:keepLines/>
        <w:widowControl w:val="0"/>
        <w:shd w:val="clear" w:color="auto" w:fill="auto"/>
        <w:tabs>
          <w:tab w:pos="428" w:val="left"/>
        </w:tabs>
        <w:bidi w:val="0"/>
        <w:spacing w:before="0" w:after="280" w:line="314" w:lineRule="exact"/>
        <w:ind w:left="0" w:right="0" w:firstLine="0"/>
        <w:jc w:val="left"/>
      </w:pPr>
      <w:bookmarkStart w:id="649" w:name="bookmark649"/>
      <w:bookmarkStart w:id="650" w:name="bookmark650"/>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649"/>
      <w:bookmarkEnd w:id="650"/>
      <w:bookmarkEnd w:id="654"/>
    </w:p>
    <w:p>
      <w:pPr>
        <w:pStyle w:val="Style32"/>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本公司报告期内发生同一控制下企业合并的，采用权益结合法进行会计处理。合并方在企业合并中取 得的资产和负债，按照合并日在被合并方的账面价值计量。合并方取得的净资产账面价值与支付的合并对 价账面价值（或发行股份面值总额）的差额，调整资本公积；资本公积不足冲减的，调整留存收益。合并 方为进行企业合并发生的各项直接相关费用，包括为进行企业合并而支付的审计费用、评估费用、法律服 务费用等，于发生时计入当期损益。为企业合并发行的债券或承担其他债务支付的手续费、佣金等，计入 所发行债券及其他债务的初始计量金额。企业合并中发行权益性证券发生的手续费、佣金等费用，抵减权 益性证券溢价收入，溢价收入不足冲减的，冲减留存收益。企业合并形成母子公司关系的，母公司应当编 制合并报表，按照本公司制定的</w:t>
      </w:r>
      <w:r>
        <w:rPr>
          <w:rFonts w:ascii="Times New Roman" w:eastAsia="Times New Roman" w:hAnsi="Times New Roman" w:cs="Times New Roman"/>
          <w:color w:val="000000"/>
          <w:spacing w:val="0"/>
          <w:w w:val="100"/>
          <w:position w:val="0"/>
        </w:rPr>
        <w:t>“</w:t>
      </w:r>
      <w:r>
        <w:rPr>
          <w:color w:val="000000"/>
          <w:spacing w:val="0"/>
          <w:w w:val="100"/>
          <w:position w:val="0"/>
        </w:rPr>
        <w:t>合并财务报表''会计政策执行。</w:t>
      </w:r>
    </w:p>
    <w:p>
      <w:pPr>
        <w:pStyle w:val="Style35"/>
        <w:keepNext/>
        <w:keepLines/>
        <w:widowControl w:val="0"/>
        <w:shd w:val="clear" w:color="auto" w:fill="auto"/>
        <w:tabs>
          <w:tab w:pos="428" w:val="left"/>
        </w:tabs>
        <w:bidi w:val="0"/>
        <w:spacing w:before="0" w:after="280" w:line="314" w:lineRule="exact"/>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655"/>
      <w:bookmarkEnd w:id="656"/>
      <w:bookmarkEnd w:id="658"/>
    </w:p>
    <w:p>
      <w:pPr>
        <w:pStyle w:val="Style3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本公司报告期内发生非同一控制下的企业合并的，采用购买法进行会计处理。购买方区别下列情况确 定合并成本：①一次交换交易实现的企业合并，合并成本为购买方在购买日为取得对被购买方的控制权而 付出的资产、发生或承担的负债以及发行的权益性证券的公允价值。②通过多次交换交易分步实现的企业 合并，对于购买日之前持有的被购买方的股权，应当区分个别财务报表和合并财务报表进行相关会计处理:</w:t>
      </w:r>
    </w:p>
    <w:p>
      <w:pPr>
        <w:pStyle w:val="Style32"/>
        <w:keepNext w:val="0"/>
        <w:keepLines w:val="0"/>
        <w:widowControl w:val="0"/>
        <w:shd w:val="clear" w:color="auto" w:fill="auto"/>
        <w:tabs>
          <w:tab w:pos="774" w:val="left"/>
        </w:tabs>
        <w:bidi w:val="0"/>
        <w:spacing w:before="0" w:after="0" w:line="314" w:lineRule="exact"/>
        <w:ind w:left="0" w:right="0" w:firstLine="440"/>
        <w:jc w:val="left"/>
      </w:pPr>
      <w:bookmarkStart w:id="659" w:name="bookmark659"/>
      <w:r>
        <w:rPr>
          <w:rFonts w:ascii="Times New Roman" w:eastAsia="Times New Roman" w:hAnsi="Times New Roman" w:cs="Times New Roman"/>
          <w:color w:val="000000"/>
          <w:spacing w:val="0"/>
          <w:w w:val="100"/>
          <w:position w:val="0"/>
        </w:rPr>
        <w:t>A</w:t>
      </w:r>
      <w:bookmarkEnd w:id="659"/>
      <w:r>
        <w:rPr>
          <w:color w:val="000000"/>
          <w:spacing w:val="0"/>
          <w:w w:val="100"/>
          <w:position w:val="0"/>
        </w:rPr>
        <w:t>、</w:t>
        <w:tab/>
      </w:r>
      <w:r>
        <w:rPr>
          <w:color w:val="000000"/>
          <w:spacing w:val="0"/>
          <w:w w:val="100"/>
          <w:position w:val="0"/>
        </w:rPr>
        <w:t>在个别财务报表中，应当以购买日之前所持被购买方的股权投资的账面价值与购买日新增投资成 本之和，作为该项投资的初始投资成本；购买日之前持有的被购买方的股权涉及其他综合收益的，应当在 处置该项投资时将与其相关的其他综合收益（例如，可供出售金融资产公允价值变动计入资本公积的部分, 下同）转入当期投资收益。</w:t>
      </w:r>
    </w:p>
    <w:p>
      <w:pPr>
        <w:pStyle w:val="Style32"/>
        <w:keepNext w:val="0"/>
        <w:keepLines w:val="0"/>
        <w:widowControl w:val="0"/>
        <w:shd w:val="clear" w:color="auto" w:fill="auto"/>
        <w:tabs>
          <w:tab w:pos="778" w:val="left"/>
        </w:tabs>
        <w:bidi w:val="0"/>
        <w:spacing w:before="0" w:after="0" w:line="314" w:lineRule="exact"/>
        <w:ind w:left="0" w:right="0" w:firstLine="440"/>
        <w:jc w:val="left"/>
      </w:pPr>
      <w:bookmarkStart w:id="660" w:name="bookmark660"/>
      <w:r>
        <w:rPr>
          <w:rFonts w:ascii="Times New Roman" w:eastAsia="Times New Roman" w:hAnsi="Times New Roman" w:cs="Times New Roman"/>
          <w:color w:val="000000"/>
          <w:spacing w:val="0"/>
          <w:w w:val="100"/>
          <w:position w:val="0"/>
        </w:rPr>
        <w:t>B</w:t>
      </w:r>
      <w:bookmarkEnd w:id="660"/>
      <w:r>
        <w:rPr>
          <w:color w:val="000000"/>
          <w:spacing w:val="0"/>
          <w:w w:val="100"/>
          <w:position w:val="0"/>
        </w:rPr>
        <w:t>、</w:t>
        <w:tab/>
      </w:r>
      <w:r>
        <w:rPr>
          <w:color w:val="000000"/>
          <w:spacing w:val="0"/>
          <w:w w:val="100"/>
          <w:position w:val="0"/>
        </w:rPr>
        <w:t>在合并财务报表中，对于购买日之前持有的被购买方的股权，应当按照该股权在购买日的公允价 值进行重新计量，公允价值与其账面价值的差额计入当期投资收益；购买日之前持有的被购买方的股权涉 及其他综合收益的，与其相关的其他综合收益应当转为购买日所属当期投资收益。购买方应当在附注中披 露其在购买日之前持有的被购买方的股权在购买日的公允价值、按照公允价值重新计量产生的相关利得或 损失的金额。</w:t>
      </w:r>
    </w:p>
    <w:p>
      <w:pPr>
        <w:pStyle w:val="Style32"/>
        <w:keepNext w:val="0"/>
        <w:keepLines w:val="0"/>
        <w:widowControl w:val="0"/>
        <w:numPr>
          <w:ilvl w:val="0"/>
          <w:numId w:val="17"/>
        </w:numPr>
        <w:shd w:val="clear" w:color="auto" w:fill="auto"/>
        <w:bidi w:val="0"/>
        <w:spacing w:before="0" w:after="0" w:line="314" w:lineRule="exact"/>
        <w:ind w:left="0" w:right="0" w:firstLine="440"/>
        <w:jc w:val="left"/>
      </w:pPr>
      <w:bookmarkStart w:id="661" w:name="bookmark661"/>
      <w:bookmarkEnd w:id="661"/>
      <w:r>
        <w:rPr>
          <w:color w:val="000000"/>
          <w:spacing w:val="0"/>
          <w:w w:val="100"/>
          <w:position w:val="0"/>
        </w:rPr>
        <w:t>购买方为企业合并发生的审计、法律服务、评估咨询等中介费用以及其他相关管理费用，应当于发 生时计入当期损益；购买方作为合并对价发行的权益性证券或债务性证券的交易费用，应当计入权益性证 券或债务性证券的初始确认金额。④在合并合同或协议中对可能影响合并成本的未来事项作出约定的，购 买日如果估计未来事项很可能发生并且对合并成本的影响金额能够可靠计量的，购买方应当将其计入合并 成本。</w:t>
      </w:r>
    </w:p>
    <w:p>
      <w:pPr>
        <w:pStyle w:val="Style3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购买方在购买日对作为企业合并对价付出的资产、发生或承担的负债按照公允价值计量，公允价值与 其账面价值的差额，计入当期损益。</w:t>
      </w:r>
    </w:p>
    <w:p>
      <w:pPr>
        <w:pStyle w:val="Style3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购买方在购买日应当对合并成本进行分配，按照规定确认所取得的被购买方各项可辨认资产、负债及 或有负债。①购买方对合并成本大于合并中取得的被购买方可辨认净资产公允价值份额的差额，确认为商 誉。②购买方对合并成本小于合并中取得的被购买方可辨认净资产公允价值份额的差额，则对取得的被购 买方各项可辨认资产、负债及或有负债的公允价值以及合并成本的计量进行复核；经复核后合并成本仍小 于合并中取得的被购买方可辨认净资产公允价值份额的，其差额计入当期损益。</w:t>
      </w:r>
    </w:p>
    <w:p>
      <w:pPr>
        <w:pStyle w:val="Style32"/>
        <w:keepNext w:val="0"/>
        <w:keepLines w:val="0"/>
        <w:widowControl w:val="0"/>
        <w:shd w:val="clear" w:color="auto" w:fill="auto"/>
        <w:bidi w:val="0"/>
        <w:spacing w:before="0" w:after="600" w:line="316" w:lineRule="exact"/>
        <w:ind w:left="0" w:right="0" w:firstLine="440"/>
        <w:jc w:val="left"/>
      </w:pPr>
      <w:r>
        <w:rPr>
          <w:color w:val="000000"/>
          <w:spacing w:val="0"/>
          <w:w w:val="100"/>
          <w:position w:val="0"/>
        </w:rPr>
        <w:t xml:space="preserve">企业合并形成母子公司关系的，母公司设置备查簿，记录企业合并中取得的子公司各项可辨认资产、 </w:t>
      </w:r>
      <w:r>
        <w:rPr>
          <w:color w:val="000000"/>
          <w:spacing w:val="0"/>
          <w:w w:val="100"/>
          <w:position w:val="0"/>
        </w:rPr>
        <w:t>负债及或有负债等在购买日的公允价值。编制合并财务报表时，应当以购买日确定的各项可辨认资产、负 债及或有负债的公允价值为基础对子公司的财务报表进行调整，按照本公司制定的</w:t>
      </w:r>
      <w:r>
        <w:rPr>
          <w:rFonts w:ascii="Times New Roman" w:eastAsia="Times New Roman" w:hAnsi="Times New Roman" w:cs="Times New Roman"/>
          <w:color w:val="000000"/>
          <w:spacing w:val="0"/>
          <w:w w:val="100"/>
          <w:position w:val="0"/>
        </w:rPr>
        <w:t>“</w:t>
      </w:r>
      <w:r>
        <w:rPr>
          <w:color w:val="000000"/>
          <w:spacing w:val="0"/>
          <w:w w:val="100"/>
          <w:position w:val="0"/>
        </w:rPr>
        <w:t>合并财务报表</w:t>
      </w:r>
      <w:r>
        <w:rPr>
          <w:color w:val="000000"/>
          <w:spacing w:val="0"/>
          <w:w w:val="100"/>
          <w:position w:val="0"/>
        </w:rPr>
        <w:t>''</w:t>
      </w:r>
      <w:r>
        <w:rPr>
          <w:color w:val="000000"/>
          <w:spacing w:val="0"/>
          <w:w w:val="100"/>
          <w:position w:val="0"/>
        </w:rPr>
        <w:t>会计政 策执行。</w:t>
      </w:r>
    </w:p>
    <w:p>
      <w:pPr>
        <w:pStyle w:val="Style35"/>
        <w:keepNext/>
        <w:keepLines/>
        <w:widowControl w:val="0"/>
        <w:shd w:val="clear" w:color="auto" w:fill="auto"/>
        <w:tabs>
          <w:tab w:pos="412" w:val="left"/>
        </w:tabs>
        <w:bidi w:val="0"/>
        <w:spacing w:before="0" w:after="300" w:line="312" w:lineRule="exact"/>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6</w:t>
      </w:r>
      <w:bookmarkEnd w:id="664"/>
      <w:r>
        <w:rPr>
          <w:color w:val="000000"/>
          <w:spacing w:val="0"/>
          <w:w w:val="100"/>
          <w:position w:val="0"/>
        </w:rPr>
        <w:t>、</w:t>
        <w:tab/>
        <w:t>分步处置股权至丧失控制权相关的具体会计政策</w:t>
      </w:r>
      <w:bookmarkEnd w:id="662"/>
      <w:bookmarkEnd w:id="663"/>
      <w:bookmarkEnd w:id="665"/>
    </w:p>
    <w:p>
      <w:pPr>
        <w:pStyle w:val="Style35"/>
        <w:keepNext/>
        <w:keepLines/>
        <w:widowControl w:val="0"/>
        <w:shd w:val="clear" w:color="auto" w:fill="auto"/>
        <w:tabs>
          <w:tab w:pos="488" w:val="left"/>
        </w:tabs>
        <w:bidi w:val="0"/>
        <w:spacing w:before="0" w:after="300" w:line="312" w:lineRule="exact"/>
        <w:ind w:left="0" w:right="0" w:firstLine="0"/>
        <w:jc w:val="both"/>
      </w:pPr>
      <w:bookmarkStart w:id="662" w:name="bookmark662"/>
      <w:bookmarkStart w:id="663" w:name="bookmark663"/>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1</w:t>
      </w:r>
      <w:r>
        <w:rPr>
          <w:color w:val="000000"/>
          <w:spacing w:val="0"/>
          <w:w w:val="100"/>
          <w:position w:val="0"/>
        </w:rPr>
        <w:t>）</w:t>
        <w:tab/>
        <w:t>“一揽子交易</w:t>
      </w:r>
      <w:r>
        <w:rPr>
          <w:color w:val="000000"/>
          <w:spacing w:val="0"/>
          <w:w w:val="100"/>
          <w:position w:val="0"/>
        </w:rPr>
        <w:t>"</w:t>
      </w:r>
      <w:r>
        <w:rPr>
          <w:color w:val="000000"/>
          <w:spacing w:val="0"/>
          <w:w w:val="100"/>
          <w:position w:val="0"/>
        </w:rPr>
        <w:t>的判断原则</w:t>
      </w:r>
      <w:bookmarkEnd w:id="662"/>
      <w:bookmarkEnd w:id="663"/>
      <w:bookmarkEnd w:id="667"/>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处置对子公司股权投资的各项交易的条款、条件以及经济影响符合以下一种或多种情况，表明将多次 交易事项作为一揽子交易进行会计处理：①这些交易是同时或者在考虑了彼此影响的情况下订立的；②这 些交易整体才能达成一项完整的商业结果；③一项交易的发生取决于其他至少一项交易的发生；④一项交 易单独看是不经济的，但是和其他交易一并考虑时是经济的。</w:t>
      </w:r>
    </w:p>
    <w:p>
      <w:pPr>
        <w:pStyle w:val="Style32"/>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个别财务报表分步处置股权至丧失控制权按照处置长期股权投资的会计政策实施会计处理。</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“一揽子交易”的会计处理方法</w:t>
      </w:r>
      <w:bookmarkEnd w:id="668"/>
      <w:bookmarkEnd w:id="669"/>
      <w:bookmarkEnd w:id="671"/>
    </w:p>
    <w:p>
      <w:pPr>
        <w:pStyle w:val="Style32"/>
        <w:keepNext w:val="0"/>
        <w:keepLines w:val="0"/>
        <w:widowControl w:val="0"/>
        <w:shd w:val="clear" w:color="auto" w:fill="auto"/>
        <w:bidi w:val="0"/>
        <w:spacing w:before="0" w:after="300" w:line="312" w:lineRule="exact"/>
        <w:ind w:left="0" w:right="0" w:firstLine="340"/>
        <w:jc w:val="left"/>
      </w:pPr>
      <w:r>
        <w:rPr>
          <w:color w:val="000000"/>
          <w:spacing w:val="0"/>
          <w:w w:val="100"/>
          <w:position w:val="0"/>
        </w:rPr>
        <w:t>处置对子公司股权投资直至丧失控制权的各项交易属于一揽子交易的，将各项交易作为一项处置子公 司并丧失控制权的交易进行会计处理；但是，在丧失控制权之前每一次处置价款与处置投资对应的享有该 子公司净资产份额的差额，在合并财务报表中确认为其他综合收益，在丧失控制权时一并转入丧失控制权 当期的损益。</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3</w:t>
      </w:r>
      <w:r>
        <w:rPr>
          <w:color w:val="000000"/>
          <w:spacing w:val="0"/>
          <w:w w:val="100"/>
          <w:position w:val="0"/>
        </w:rPr>
        <w:t>）</w:t>
        <w:tab/>
        <w:t>非“一揽子交易”的会计处理方法</w:t>
      </w:r>
      <w:bookmarkEnd w:id="672"/>
      <w:bookmarkEnd w:id="673"/>
      <w:bookmarkEnd w:id="675"/>
    </w:p>
    <w:p>
      <w:pPr>
        <w:pStyle w:val="Style3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不属于一揽子交易的，在丧失控制权之前与丧失控制权时，按照前述不丧失控制权的情况下部分处置 对子公司的股权投资与丧失对原有子公司控制权时的会计政策实施会计处理。</w:t>
      </w:r>
    </w:p>
    <w:p>
      <w:pPr>
        <w:pStyle w:val="Style35"/>
        <w:keepNext/>
        <w:keepLines/>
        <w:widowControl w:val="0"/>
        <w:shd w:val="clear" w:color="auto" w:fill="auto"/>
        <w:tabs>
          <w:tab w:pos="412" w:val="left"/>
        </w:tabs>
        <w:bidi w:val="0"/>
        <w:spacing w:before="0" w:after="300" w:line="312" w:lineRule="exact"/>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7</w:t>
      </w:r>
      <w:bookmarkEnd w:id="678"/>
      <w:r>
        <w:rPr>
          <w:color w:val="000000"/>
          <w:spacing w:val="0"/>
          <w:w w:val="100"/>
          <w:position w:val="0"/>
        </w:rPr>
        <w:t>、</w:t>
        <w:tab/>
        <w:t>合并财务报表的编制方法</w:t>
      </w:r>
      <w:bookmarkEnd w:id="676"/>
      <w:bookmarkEnd w:id="677"/>
      <w:bookmarkEnd w:id="679"/>
    </w:p>
    <w:p>
      <w:pPr>
        <w:pStyle w:val="Style35"/>
        <w:keepNext/>
        <w:keepLines/>
        <w:widowControl w:val="0"/>
        <w:shd w:val="clear" w:color="auto" w:fill="auto"/>
        <w:bidi w:val="0"/>
        <w:spacing w:before="0" w:after="300" w:line="312" w:lineRule="exact"/>
        <w:ind w:left="0" w:right="0" w:firstLine="0"/>
        <w:jc w:val="left"/>
      </w:pPr>
      <w:bookmarkStart w:id="676" w:name="bookmark676"/>
      <w:bookmarkStart w:id="677" w:name="bookmark677"/>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76"/>
      <w:bookmarkEnd w:id="677"/>
      <w:bookmarkEnd w:id="681"/>
    </w:p>
    <w:p>
      <w:pPr>
        <w:pStyle w:val="Style32"/>
        <w:keepNext w:val="0"/>
        <w:keepLines w:val="0"/>
        <w:widowControl w:val="0"/>
        <w:shd w:val="clear" w:color="auto" w:fill="auto"/>
        <w:tabs>
          <w:tab w:pos="923" w:val="left"/>
        </w:tabs>
        <w:bidi w:val="0"/>
        <w:spacing w:before="0" w:after="0" w:line="312" w:lineRule="exact"/>
        <w:ind w:left="0" w:right="0" w:firstLine="44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本公司合并财务报表的合并范围以控制为基础予以确定。</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母公司直接或通过子公司间接拥有被投资单位半数以上的表决权，表明母公司能够控制被投资单位， 将该被投资单位认定为子公司，纳入合并财务报表的合并范围；母公司拥有被投资单位半数或以下的表决 权，满足下列条件之一的，视为母公司能够控制被投资单位，将该被投资单位认定为子公司，纳入合并财 务报表的合并范围：</w:t>
      </w:r>
    </w:p>
    <w:p>
      <w:pPr>
        <w:pStyle w:val="Style32"/>
        <w:keepNext w:val="0"/>
        <w:keepLines w:val="0"/>
        <w:widowControl w:val="0"/>
        <w:shd w:val="clear" w:color="auto" w:fill="auto"/>
        <w:tabs>
          <w:tab w:pos="861" w:val="left"/>
        </w:tabs>
        <w:bidi w:val="0"/>
        <w:spacing w:before="0" w:after="0" w:line="312" w:lineRule="exact"/>
        <w:ind w:left="0" w:right="0" w:firstLine="440"/>
        <w:jc w:val="left"/>
      </w:pPr>
      <w:bookmarkStart w:id="683" w:name="bookmark683"/>
      <w:r>
        <w:rPr>
          <w:rFonts w:ascii="Times New Roman" w:eastAsia="Times New Roman" w:hAnsi="Times New Roman" w:cs="Times New Roman"/>
          <w:color w:val="000000"/>
          <w:spacing w:val="0"/>
          <w:w w:val="100"/>
          <w:position w:val="0"/>
        </w:rPr>
        <w:t>A</w:t>
      </w:r>
      <w:bookmarkEnd w:id="683"/>
      <w:r>
        <w:rPr>
          <w:color w:val="000000"/>
          <w:spacing w:val="0"/>
          <w:w w:val="100"/>
          <w:position w:val="0"/>
        </w:rPr>
        <w:t>、</w:t>
        <w:tab/>
      </w:r>
      <w:r>
        <w:rPr>
          <w:color w:val="000000"/>
          <w:spacing w:val="0"/>
          <w:w w:val="100"/>
          <w:position w:val="0"/>
        </w:rPr>
        <w:t>通过与被投资单位其他投资者之间的协议，拥有被投资单位半数以上的表决权；</w:t>
      </w:r>
    </w:p>
    <w:p>
      <w:pPr>
        <w:pStyle w:val="Style32"/>
        <w:keepNext w:val="0"/>
        <w:keepLines w:val="0"/>
        <w:widowControl w:val="0"/>
        <w:shd w:val="clear" w:color="auto" w:fill="auto"/>
        <w:tabs>
          <w:tab w:pos="861" w:val="left"/>
        </w:tabs>
        <w:bidi w:val="0"/>
        <w:spacing w:before="0" w:after="0" w:line="312" w:lineRule="exact"/>
        <w:ind w:left="0" w:right="0" w:firstLine="440"/>
        <w:jc w:val="left"/>
      </w:pPr>
      <w:bookmarkStart w:id="684" w:name="bookmark684"/>
      <w:r>
        <w:rPr>
          <w:rFonts w:ascii="Times New Roman" w:eastAsia="Times New Roman" w:hAnsi="Times New Roman" w:cs="Times New Roman"/>
          <w:color w:val="000000"/>
          <w:spacing w:val="0"/>
          <w:w w:val="100"/>
          <w:position w:val="0"/>
        </w:rPr>
        <w:t>B</w:t>
      </w:r>
      <w:bookmarkEnd w:id="684"/>
      <w:r>
        <w:rPr>
          <w:color w:val="000000"/>
          <w:spacing w:val="0"/>
          <w:w w:val="100"/>
          <w:position w:val="0"/>
        </w:rPr>
        <w:t>、</w:t>
        <w:tab/>
      </w:r>
      <w:r>
        <w:rPr>
          <w:color w:val="000000"/>
          <w:spacing w:val="0"/>
          <w:w w:val="100"/>
          <w:position w:val="0"/>
        </w:rPr>
        <w:t>根据公司章程或协议，有权决定被投资单位的财务和经营政策；</w:t>
      </w:r>
    </w:p>
    <w:p>
      <w:pPr>
        <w:pStyle w:val="Style32"/>
        <w:keepNext w:val="0"/>
        <w:keepLines w:val="0"/>
        <w:widowControl w:val="0"/>
        <w:shd w:val="clear" w:color="auto" w:fill="auto"/>
        <w:tabs>
          <w:tab w:pos="861" w:val="left"/>
        </w:tabs>
        <w:bidi w:val="0"/>
        <w:spacing w:before="0" w:after="0" w:line="312" w:lineRule="exact"/>
        <w:ind w:left="0" w:right="0" w:firstLine="440"/>
        <w:jc w:val="left"/>
      </w:pPr>
      <w:bookmarkStart w:id="685" w:name="bookmark685"/>
      <w:r>
        <w:rPr>
          <w:rFonts w:ascii="Times New Roman" w:eastAsia="Times New Roman" w:hAnsi="Times New Roman" w:cs="Times New Roman"/>
          <w:color w:val="000000"/>
          <w:spacing w:val="0"/>
          <w:w w:val="100"/>
          <w:position w:val="0"/>
        </w:rPr>
        <w:t>C</w:t>
      </w:r>
      <w:bookmarkEnd w:id="685"/>
      <w:r>
        <w:rPr>
          <w:color w:val="000000"/>
          <w:spacing w:val="0"/>
          <w:w w:val="100"/>
          <w:position w:val="0"/>
        </w:rPr>
        <w:t>、</w:t>
        <w:tab/>
      </w:r>
      <w:r>
        <w:rPr>
          <w:color w:val="000000"/>
          <w:spacing w:val="0"/>
          <w:w w:val="100"/>
          <w:position w:val="0"/>
        </w:rPr>
        <w:t>有权任免被投资单位的董事会或类似机构的多数成员；</w:t>
      </w:r>
    </w:p>
    <w:p>
      <w:pPr>
        <w:pStyle w:val="Style32"/>
        <w:keepNext w:val="0"/>
        <w:keepLines w:val="0"/>
        <w:widowControl w:val="0"/>
        <w:shd w:val="clear" w:color="auto" w:fill="auto"/>
        <w:tabs>
          <w:tab w:pos="861" w:val="left"/>
        </w:tabs>
        <w:bidi w:val="0"/>
        <w:spacing w:before="0" w:after="0" w:line="312" w:lineRule="exact"/>
        <w:ind w:left="0" w:right="0" w:firstLine="440"/>
        <w:jc w:val="left"/>
      </w:pPr>
      <w:bookmarkStart w:id="686" w:name="bookmark686"/>
      <w:r>
        <w:rPr>
          <w:rFonts w:ascii="Times New Roman" w:eastAsia="Times New Roman" w:hAnsi="Times New Roman" w:cs="Times New Roman"/>
          <w:color w:val="000000"/>
          <w:spacing w:val="0"/>
          <w:w w:val="100"/>
          <w:position w:val="0"/>
        </w:rPr>
        <w:t>D</w:t>
      </w:r>
      <w:bookmarkEnd w:id="686"/>
      <w:r>
        <w:rPr>
          <w:color w:val="000000"/>
          <w:spacing w:val="0"/>
          <w:w w:val="100"/>
          <w:position w:val="0"/>
        </w:rPr>
        <w:t>、</w:t>
        <w:tab/>
      </w:r>
      <w:r>
        <w:rPr>
          <w:color w:val="000000"/>
          <w:spacing w:val="0"/>
          <w:w w:val="100"/>
          <w:position w:val="0"/>
        </w:rPr>
        <w:t>在被投资单位的董事会或类似机构占多数表决权。</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有证据表明母公司不能控制被投资单位，不纳入合并财务报表的合并范围。</w:t>
      </w:r>
    </w:p>
    <w:p>
      <w:pPr>
        <w:pStyle w:val="Style32"/>
        <w:keepNext w:val="0"/>
        <w:keepLines w:val="0"/>
        <w:widowControl w:val="0"/>
        <w:shd w:val="clear" w:color="auto" w:fill="auto"/>
        <w:tabs>
          <w:tab w:pos="923" w:val="left"/>
        </w:tabs>
        <w:bidi w:val="0"/>
        <w:spacing w:before="0" w:after="0" w:line="312" w:lineRule="exact"/>
        <w:ind w:left="0" w:right="0" w:firstLine="44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合并财务报表编制方法</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本公司合并财务报表以纳入合并范围的各子公司的个别财务报表为基础，根据其他相关资料，按照权 益法调整对子公司的长期股权投资后，抵消母公司与子公司、子公司与子公司之间发生内部交易对合并报 </w:t>
      </w:r>
      <w:r>
        <w:rPr>
          <w:color w:val="000000"/>
          <w:spacing w:val="0"/>
          <w:w w:val="100"/>
          <w:position w:val="0"/>
        </w:rPr>
        <w:t>表的影响编制。</w:t>
      </w:r>
    </w:p>
    <w:p>
      <w:pPr>
        <w:pStyle w:val="Style32"/>
        <w:keepNext w:val="0"/>
        <w:keepLines w:val="0"/>
        <w:widowControl w:val="0"/>
        <w:shd w:val="clear" w:color="auto" w:fill="auto"/>
        <w:tabs>
          <w:tab w:pos="911" w:val="left"/>
        </w:tabs>
        <w:bidi w:val="0"/>
        <w:spacing w:before="0" w:after="0" w:line="313" w:lineRule="exact"/>
        <w:ind w:left="0" w:right="0" w:firstLine="44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3</w:t>
      </w:r>
      <w:r>
        <w:rPr>
          <w:color w:val="000000"/>
          <w:spacing w:val="0"/>
          <w:w w:val="100"/>
          <w:position w:val="0"/>
        </w:rPr>
        <w:t>）</w:t>
        <w:tab/>
        <w:t>少数股东权益和损益的列报</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子公司所有者权益中不属于母公司的份额，作为少数股东权益，在合并资产负债表中所有者权益项目 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少数股东权益''项目列示。</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 列示。</w:t>
      </w:r>
    </w:p>
    <w:p>
      <w:pPr>
        <w:pStyle w:val="Style32"/>
        <w:keepNext w:val="0"/>
        <w:keepLines w:val="0"/>
        <w:widowControl w:val="0"/>
        <w:shd w:val="clear" w:color="auto" w:fill="auto"/>
        <w:tabs>
          <w:tab w:pos="911" w:val="left"/>
        </w:tabs>
        <w:bidi w:val="0"/>
        <w:spacing w:before="0" w:after="0" w:line="313" w:lineRule="exact"/>
        <w:ind w:left="0" w:right="0" w:firstLine="440"/>
        <w:jc w:val="left"/>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4</w:t>
      </w:r>
      <w:r>
        <w:rPr>
          <w:color w:val="000000"/>
          <w:spacing w:val="0"/>
          <w:w w:val="100"/>
          <w:position w:val="0"/>
        </w:rPr>
        <w:t>）</w:t>
        <w:tab/>
        <w:t>超额亏损的处理</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在合并财务报表中，子公司少数股东分担的当期亏损超过了少数股东在该子公司期初所有者权益中所 享有的份额的，其余额仍应当冲减少数股东权益。</w:t>
      </w:r>
    </w:p>
    <w:p>
      <w:pPr>
        <w:pStyle w:val="Style32"/>
        <w:keepNext w:val="0"/>
        <w:keepLines w:val="0"/>
        <w:widowControl w:val="0"/>
        <w:shd w:val="clear" w:color="auto" w:fill="auto"/>
        <w:tabs>
          <w:tab w:pos="911" w:val="left"/>
        </w:tabs>
        <w:bidi w:val="0"/>
        <w:spacing w:before="0" w:after="0" w:line="313" w:lineRule="exact"/>
        <w:ind w:left="0" w:right="0" w:firstLine="44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5</w:t>
      </w:r>
      <w:r>
        <w:rPr>
          <w:color w:val="000000"/>
          <w:spacing w:val="0"/>
          <w:w w:val="100"/>
          <w:position w:val="0"/>
        </w:rPr>
        <w:t>）</w:t>
        <w:tab/>
        <w:t>当期增加减少子公司的合并报表处理</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在报告期内，因同一控制下企业合并增加的子公司，编制合并资产负债表时，调整合并资产负债表的 年初余额。因非同一控制下企业合并增加的子公司，编制合并资产负债表时，不调整合并资产负债表的年 初余额。在报告期内处置子公司，编制合并资产负债表时，不调整合并资产负债表的年初余额。</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在报告期内，因同一控制下企业合并增加的子公司，将该子公司在合并当期的期初至报告期末的收入、 费用、利润纳入合并利润表，将该子公司合并当期期初至报告期末的现金流量纳入合并现金流量表。因非 同一控制下企业合并增加的子公司，将该子公司自购买日至报告期末的收入、费用、利润纳入合并利润表, 将该子公司购买日至报告期末的现金流量纳入合并现金流量表。在报告期内处置子公司，将该子公司期初 至处置日的收入、费用、利润纳入合并利润表，将该子公司期初至处置日的现金流量纳入合并现金流量表。</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因处置部分股权投资或其他原因丧失了对原有子公司控制权时，对于处置后的剩余股权投资，按照其 在丧失控制权日的公允价值进行重新计量。处置股权取得的对价与剩余股权公允价值之和，减去按原持股 比例计算应享有原有子公司自购买日开始持续计算的净资产的份额之间的差额，计入丧失控制权当期的投 资收益。与原有子公司股权投资相关的其他综合收益，在丧失控制权时转为当期投资收益。</w:t>
      </w:r>
    </w:p>
    <w:p>
      <w:pPr>
        <w:pStyle w:val="Style32"/>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因购买少数股权新取得的长期股权投资与按照新增持股比例计算应享有子公司的可辨认净资产份额 之间的差额，以及在不丧失控制权的情况下因部分处置对子公司的股权投资而取得的处置价款与处置长期 股权投资相对应享有子公司净资产份额的差额，均调整合并资产负债表中的资本公积中的股本溢价，资本 公积中的股本溢价不足冲减的，调整留存收益。</w:t>
      </w:r>
    </w:p>
    <w:p>
      <w:pPr>
        <w:pStyle w:val="Style35"/>
        <w:keepNext/>
        <w:keepLines/>
        <w:widowControl w:val="0"/>
        <w:shd w:val="clear" w:color="auto" w:fill="auto"/>
        <w:tabs>
          <w:tab w:pos="366" w:val="left"/>
        </w:tabs>
        <w:bidi w:val="0"/>
        <w:spacing w:before="0" w:after="300" w:line="313" w:lineRule="exact"/>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8</w:t>
      </w:r>
      <w:bookmarkEnd w:id="693"/>
      <w:r>
        <w:rPr>
          <w:color w:val="000000"/>
          <w:spacing w:val="0"/>
          <w:w w:val="100"/>
          <w:position w:val="0"/>
        </w:rPr>
        <w:t>、</w:t>
        <w:tab/>
        <w:t>现金及现金等价物的确定标准</w:t>
      </w:r>
      <w:bookmarkEnd w:id="691"/>
      <w:bookmarkEnd w:id="692"/>
      <w:bookmarkEnd w:id="694"/>
    </w:p>
    <w:p>
      <w:pPr>
        <w:pStyle w:val="Style32"/>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现金及现金等价物是指企业持有的期限短（一般指从购买日起三个月内到期）、流动性强、易于转换 为已知金额现金、价值变动风险很小的投资。</w:t>
      </w:r>
    </w:p>
    <w:p>
      <w:pPr>
        <w:pStyle w:val="Style35"/>
        <w:keepNext/>
        <w:keepLines/>
        <w:widowControl w:val="0"/>
        <w:shd w:val="clear" w:color="auto" w:fill="auto"/>
        <w:tabs>
          <w:tab w:pos="366" w:val="left"/>
        </w:tabs>
        <w:bidi w:val="0"/>
        <w:spacing w:before="0" w:after="300" w:line="313" w:lineRule="exact"/>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9</w:t>
      </w:r>
      <w:bookmarkEnd w:id="697"/>
      <w:r>
        <w:rPr>
          <w:color w:val="000000"/>
          <w:spacing w:val="0"/>
          <w:w w:val="100"/>
          <w:position w:val="0"/>
        </w:rPr>
        <w:t>、</w:t>
        <w:tab/>
        <w:t>外币业务和外币报表折算</w:t>
      </w:r>
      <w:bookmarkEnd w:id="695"/>
      <w:bookmarkEnd w:id="696"/>
      <w:bookmarkEnd w:id="698"/>
    </w:p>
    <w:p>
      <w:pPr>
        <w:pStyle w:val="Style35"/>
        <w:keepNext/>
        <w:keepLines/>
        <w:widowControl w:val="0"/>
        <w:shd w:val="clear" w:color="auto" w:fill="auto"/>
        <w:bidi w:val="0"/>
        <w:spacing w:before="0" w:after="300" w:line="313" w:lineRule="exact"/>
        <w:ind w:left="0" w:right="0" w:firstLine="0"/>
        <w:jc w:val="left"/>
      </w:pPr>
      <w:bookmarkStart w:id="695" w:name="bookmark695"/>
      <w:bookmarkStart w:id="696" w:name="bookmark696"/>
      <w:bookmarkStart w:id="699" w:name="bookmark699"/>
      <w:bookmarkStart w:id="700" w:name="bookmark700"/>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95"/>
      <w:bookmarkEnd w:id="696"/>
      <w:bookmarkEnd w:id="700"/>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本公司外币交易均按交易发生日的即期汇率折算为记账本位币。</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汇兑差额的处理</w:t>
      </w:r>
    </w:p>
    <w:p>
      <w:pPr>
        <w:pStyle w:val="Style3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 xml:space="preserve">在资产负债表日，按照下列规定对外币货币性项目和外币非货币性项目进行处理：外币货币性项目， 采用资产负债表日即期汇率折算。因资产负债表日即期汇率与初始确认时或前一资产负债表日即期汇率不 同而产生的汇兑差额，计入当期损益；以历史成本计量的外币非货币性项目，仍采用交易发生日的即期汇 率折算，不改变其记账本位币金额；以公允价值计量的外币非货币性项目，采用公允价值确定日的即期汇 率折算，折算后的记账本位币金额与原记账本位币金额的差额，作为公允价值变动（含汇率变动）处理， 计入当期损益；在资本化期间内，外币专门借款本金及利息的汇兑差额，予以资本化，计入符合资本化条 </w:t>
      </w:r>
      <w:r>
        <w:rPr>
          <w:color w:val="000000"/>
          <w:spacing w:val="0"/>
          <w:w w:val="100"/>
          <w:position w:val="0"/>
        </w:rPr>
        <w:t>件的资产的成本。</w:t>
      </w:r>
    </w:p>
    <w:p>
      <w:pPr>
        <w:pStyle w:val="Style35"/>
        <w:keepNext/>
        <w:keepLines/>
        <w:widowControl w:val="0"/>
        <w:shd w:val="clear" w:color="auto" w:fill="auto"/>
        <w:bidi w:val="0"/>
        <w:spacing w:before="0" w:after="280" w:line="313" w:lineRule="exact"/>
        <w:ind w:left="0" w:right="0" w:firstLine="0"/>
        <w:jc w:val="both"/>
      </w:pPr>
      <w:bookmarkStart w:id="701" w:name="bookmark701"/>
      <w:bookmarkStart w:id="702" w:name="bookmark702"/>
      <w:bookmarkStart w:id="703" w:name="bookmark703"/>
      <w:bookmarkStart w:id="704" w:name="bookmark704"/>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701"/>
      <w:bookmarkEnd w:id="702"/>
      <w:bookmarkEnd w:id="704"/>
    </w:p>
    <w:p>
      <w:pPr>
        <w:pStyle w:val="Style32"/>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本公司对境外经营的财务报表进行折算时，遵循下列规定：资产负债表中的资产和负债项目，采用资 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项目外，其他项目采用发生时的即期汇率折 算；利润表中的收入和费用项目，采用按照系统合理的方法确定的、与交易发生日即期汇率近似的汇率折 算。按照上述折算产生的外币财务报表折算差额，在资产负债表中所有者权益项目下单独列示。比较财务 报表的折算比照上述规定处理。</w:t>
      </w:r>
    </w:p>
    <w:p>
      <w:pPr>
        <w:pStyle w:val="Style35"/>
        <w:keepNext/>
        <w:keepLines/>
        <w:widowControl w:val="0"/>
        <w:shd w:val="clear" w:color="auto" w:fill="auto"/>
        <w:bidi w:val="0"/>
        <w:spacing w:before="0" w:after="200" w:line="326"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5"/>
      <w:bookmarkEnd w:id="706"/>
      <w:bookmarkEnd w:id="708"/>
    </w:p>
    <w:p>
      <w:pPr>
        <w:pStyle w:val="Style35"/>
        <w:keepNext/>
        <w:keepLines/>
        <w:widowControl w:val="0"/>
        <w:shd w:val="clear" w:color="auto" w:fill="auto"/>
        <w:tabs>
          <w:tab w:pos="488" w:val="left"/>
        </w:tabs>
        <w:bidi w:val="0"/>
        <w:spacing w:before="0" w:after="280" w:line="313" w:lineRule="exact"/>
        <w:ind w:left="0" w:right="0" w:firstLine="0"/>
        <w:jc w:val="both"/>
      </w:pPr>
      <w:bookmarkStart w:id="705" w:name="bookmark705"/>
      <w:bookmarkStart w:id="706" w:name="bookmark706"/>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705"/>
      <w:bookmarkEnd w:id="706"/>
      <w:bookmarkEnd w:id="710"/>
    </w:p>
    <w:p>
      <w:pPr>
        <w:pStyle w:val="Style3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本公司基于风险管理、投资策略及持有金融资产的目的等原因，将持有的金融资产划分为以公允价值 计量且其变动计入当期损益的金融资产、持有至到期投资、贷款和应收款项、可供出售金融资产。</w:t>
      </w:r>
    </w:p>
    <w:p>
      <w:pPr>
        <w:pStyle w:val="Style35"/>
        <w:keepNext/>
        <w:keepLines/>
        <w:widowControl w:val="0"/>
        <w:shd w:val="clear" w:color="auto" w:fill="auto"/>
        <w:tabs>
          <w:tab w:pos="488" w:val="left"/>
        </w:tabs>
        <w:bidi w:val="0"/>
        <w:spacing w:before="0" w:after="280" w:line="313" w:lineRule="exact"/>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711"/>
      <w:bookmarkEnd w:id="712"/>
      <w:bookmarkEnd w:id="714"/>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本公司成为金融工具合同的一方时，确认一项金融资产或金融负债。</w:t>
      </w:r>
    </w:p>
    <w:p>
      <w:pPr>
        <w:pStyle w:val="Style32"/>
        <w:keepNext w:val="0"/>
        <w:keepLines w:val="0"/>
        <w:widowControl w:val="0"/>
        <w:numPr>
          <w:ilvl w:val="0"/>
          <w:numId w:val="19"/>
        </w:numPr>
        <w:shd w:val="clear" w:color="auto" w:fill="auto"/>
        <w:tabs>
          <w:tab w:pos="814" w:val="left"/>
        </w:tabs>
        <w:bidi w:val="0"/>
        <w:spacing w:before="0" w:after="0" w:line="315" w:lineRule="exact"/>
        <w:ind w:left="0" w:right="0" w:firstLine="440"/>
        <w:jc w:val="both"/>
      </w:pPr>
      <w:bookmarkStart w:id="715" w:name="bookmark715"/>
      <w:bookmarkEnd w:id="715"/>
      <w:r>
        <w:rPr>
          <w:color w:val="000000"/>
          <w:spacing w:val="0"/>
          <w:w w:val="100"/>
          <w:position w:val="0"/>
        </w:rPr>
        <w:t>金融资产在初始确认时以公允价值计量。对于以公允价值计量且其变动计入当期损益的金融资产， 相关交易费用直接计入当期损益；对于其他类别的金融资产，相关交易费用计入初始确认金额。</w:t>
      </w:r>
    </w:p>
    <w:p>
      <w:pPr>
        <w:pStyle w:val="Style32"/>
        <w:keepNext w:val="0"/>
        <w:keepLines w:val="0"/>
        <w:widowControl w:val="0"/>
        <w:numPr>
          <w:ilvl w:val="0"/>
          <w:numId w:val="19"/>
        </w:numPr>
        <w:shd w:val="clear" w:color="auto" w:fill="auto"/>
        <w:tabs>
          <w:tab w:pos="837" w:val="left"/>
        </w:tabs>
        <w:bidi w:val="0"/>
        <w:spacing w:before="0" w:after="0" w:line="315" w:lineRule="exact"/>
        <w:ind w:left="0" w:right="0" w:firstLine="440"/>
        <w:jc w:val="both"/>
      </w:pPr>
      <w:bookmarkStart w:id="716" w:name="bookmark716"/>
      <w:bookmarkEnd w:id="716"/>
      <w:r>
        <w:rPr>
          <w:color w:val="000000"/>
          <w:spacing w:val="0"/>
          <w:w w:val="100"/>
          <w:position w:val="0"/>
        </w:rPr>
        <w:t>金融资产的后续计量</w:t>
      </w:r>
    </w:p>
    <w:p>
      <w:pPr>
        <w:pStyle w:val="Style32"/>
        <w:keepNext w:val="0"/>
        <w:keepLines w:val="0"/>
        <w:widowControl w:val="0"/>
        <w:shd w:val="clear" w:color="auto" w:fill="auto"/>
        <w:tabs>
          <w:tab w:pos="834" w:val="left"/>
        </w:tabs>
        <w:bidi w:val="0"/>
        <w:spacing w:before="0" w:after="0" w:line="315" w:lineRule="exact"/>
        <w:ind w:left="0" w:right="0" w:firstLine="440"/>
        <w:jc w:val="both"/>
      </w:pPr>
      <w:bookmarkStart w:id="717" w:name="bookmark717"/>
      <w:r>
        <w:rPr>
          <w:rFonts w:ascii="Times New Roman" w:eastAsia="Times New Roman" w:hAnsi="Times New Roman" w:cs="Times New Roman"/>
          <w:color w:val="000000"/>
          <w:spacing w:val="0"/>
          <w:w w:val="100"/>
          <w:position w:val="0"/>
        </w:rPr>
        <w:t>A</w:t>
      </w:r>
      <w:bookmarkEnd w:id="717"/>
      <w:r>
        <w:rPr>
          <w:color w:val="000000"/>
          <w:spacing w:val="0"/>
          <w:w w:val="100"/>
          <w:position w:val="0"/>
        </w:rPr>
        <w:t>、</w:t>
        <w:tab/>
      </w:r>
      <w:r>
        <w:rPr>
          <w:color w:val="000000"/>
          <w:spacing w:val="0"/>
          <w:w w:val="100"/>
          <w:position w:val="0"/>
        </w:rPr>
        <w:t>以公允价值计量且其变动计入当期损益的金融资产，包括交易性金融资产和指定为以公允价值计 量且其变动计入当期损益的金融资产，采用公允价值进行后续计量，公允价值变动形成的利得或损失，计 入当期损益。</w:t>
      </w:r>
    </w:p>
    <w:p>
      <w:pPr>
        <w:pStyle w:val="Style32"/>
        <w:keepNext w:val="0"/>
        <w:keepLines w:val="0"/>
        <w:widowControl w:val="0"/>
        <w:shd w:val="clear" w:color="auto" w:fill="auto"/>
        <w:tabs>
          <w:tab w:pos="838" w:val="left"/>
        </w:tabs>
        <w:bidi w:val="0"/>
        <w:spacing w:before="0" w:after="0" w:line="320" w:lineRule="exact"/>
        <w:ind w:left="0" w:right="0" w:firstLine="440"/>
        <w:jc w:val="both"/>
      </w:pPr>
      <w:bookmarkStart w:id="718" w:name="bookmark718"/>
      <w:r>
        <w:rPr>
          <w:rFonts w:ascii="Times New Roman" w:eastAsia="Times New Roman" w:hAnsi="Times New Roman" w:cs="Times New Roman"/>
          <w:color w:val="000000"/>
          <w:spacing w:val="0"/>
          <w:w w:val="100"/>
          <w:position w:val="0"/>
        </w:rPr>
        <w:t>B</w:t>
      </w:r>
      <w:bookmarkEnd w:id="718"/>
      <w:r>
        <w:rPr>
          <w:color w:val="000000"/>
          <w:spacing w:val="0"/>
          <w:w w:val="100"/>
          <w:position w:val="0"/>
        </w:rPr>
        <w:t>、</w:t>
        <w:tab/>
      </w:r>
      <w:r>
        <w:rPr>
          <w:color w:val="000000"/>
          <w:spacing w:val="0"/>
          <w:w w:val="100"/>
          <w:position w:val="0"/>
        </w:rPr>
        <w:t>持有至到期投资，采用实际利率法，按摊余成本进行后续计量，终止确认、减值以及摊销形成的 利得或损失，计入当期损益。</w:t>
      </w:r>
    </w:p>
    <w:p>
      <w:pPr>
        <w:pStyle w:val="Style32"/>
        <w:keepNext w:val="0"/>
        <w:keepLines w:val="0"/>
        <w:widowControl w:val="0"/>
        <w:shd w:val="clear" w:color="auto" w:fill="auto"/>
        <w:tabs>
          <w:tab w:pos="843" w:val="left"/>
        </w:tabs>
        <w:bidi w:val="0"/>
        <w:spacing w:before="0" w:after="0" w:line="320" w:lineRule="exact"/>
        <w:ind w:left="0" w:right="0" w:firstLine="440"/>
        <w:jc w:val="both"/>
      </w:pPr>
      <w:bookmarkStart w:id="719" w:name="bookmark719"/>
      <w:r>
        <w:rPr>
          <w:rFonts w:ascii="Times New Roman" w:eastAsia="Times New Roman" w:hAnsi="Times New Roman" w:cs="Times New Roman"/>
          <w:color w:val="000000"/>
          <w:spacing w:val="0"/>
          <w:w w:val="100"/>
          <w:position w:val="0"/>
        </w:rPr>
        <w:t>C</w:t>
      </w:r>
      <w:bookmarkEnd w:id="719"/>
      <w:r>
        <w:rPr>
          <w:color w:val="000000"/>
          <w:spacing w:val="0"/>
          <w:w w:val="100"/>
          <w:position w:val="0"/>
        </w:rPr>
        <w:t>、</w:t>
        <w:tab/>
      </w:r>
      <w:r>
        <w:rPr>
          <w:color w:val="000000"/>
          <w:spacing w:val="0"/>
          <w:w w:val="100"/>
          <w:position w:val="0"/>
        </w:rPr>
        <w:t>贷款和应收款项，采用实际利率法，按摊余成本进行后续计量，终止确认、减值以及摊销形成的 利得或损失，计入当期损益。</w:t>
      </w:r>
    </w:p>
    <w:p>
      <w:pPr>
        <w:pStyle w:val="Style32"/>
        <w:keepNext w:val="0"/>
        <w:keepLines w:val="0"/>
        <w:widowControl w:val="0"/>
        <w:shd w:val="clear" w:color="auto" w:fill="auto"/>
        <w:tabs>
          <w:tab w:pos="834" w:val="left"/>
        </w:tabs>
        <w:bidi w:val="0"/>
        <w:spacing w:before="0" w:after="280" w:line="320" w:lineRule="exact"/>
        <w:ind w:left="0" w:right="0" w:firstLine="440"/>
        <w:jc w:val="both"/>
      </w:pPr>
      <w:bookmarkStart w:id="720" w:name="bookmark720"/>
      <w:r>
        <w:rPr>
          <w:rFonts w:ascii="Times New Roman" w:eastAsia="Times New Roman" w:hAnsi="Times New Roman" w:cs="Times New Roman"/>
          <w:color w:val="000000"/>
          <w:spacing w:val="0"/>
          <w:w w:val="100"/>
          <w:position w:val="0"/>
        </w:rPr>
        <w:t>D</w:t>
      </w:r>
      <w:bookmarkEnd w:id="720"/>
      <w:r>
        <w:rPr>
          <w:color w:val="000000"/>
          <w:spacing w:val="0"/>
          <w:w w:val="100"/>
          <w:position w:val="0"/>
        </w:rPr>
        <w:t>、</w:t>
        <w:tab/>
      </w:r>
      <w:r>
        <w:rPr>
          <w:color w:val="000000"/>
          <w:spacing w:val="0"/>
          <w:w w:val="100"/>
          <w:position w:val="0"/>
        </w:rPr>
        <w:t>可供出售金融资产，采用公允价值进行后续计量，公允价值变动计入资本公积，在该可供出售金 融资产发生减值或终止确认时转出，计入当期损益。可供出售金融资产持有期间实现的利息或现金股利， 计入当期损益。</w:t>
      </w:r>
    </w:p>
    <w:p>
      <w:pPr>
        <w:pStyle w:val="Style35"/>
        <w:keepNext/>
        <w:keepLines/>
        <w:widowControl w:val="0"/>
        <w:shd w:val="clear" w:color="auto" w:fill="auto"/>
        <w:tabs>
          <w:tab w:pos="488" w:val="left"/>
        </w:tabs>
        <w:bidi w:val="0"/>
        <w:spacing w:before="0" w:after="280" w:line="313"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721"/>
      <w:bookmarkEnd w:id="722"/>
      <w:bookmarkEnd w:id="724"/>
    </w:p>
    <w:p>
      <w:pPr>
        <w:pStyle w:val="Style3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本公司在已将金融资产所有权上几乎所有的风险和报酬转移给转入方时终止对该项金融资产的确认。 本公司在金融资产整体转移满足终止确认条件的，将下列两项的差额计入当期损益：</w:t>
      </w:r>
    </w:p>
    <w:p>
      <w:pPr>
        <w:pStyle w:val="Style32"/>
        <w:keepNext w:val="0"/>
        <w:keepLines w:val="0"/>
        <w:widowControl w:val="0"/>
        <w:numPr>
          <w:ilvl w:val="0"/>
          <w:numId w:val="21"/>
        </w:numPr>
        <w:shd w:val="clear" w:color="auto" w:fill="auto"/>
        <w:tabs>
          <w:tab w:pos="832" w:val="left"/>
        </w:tabs>
        <w:bidi w:val="0"/>
        <w:spacing w:before="0" w:after="0" w:line="309" w:lineRule="exact"/>
        <w:ind w:left="0" w:right="0" w:firstLine="440"/>
        <w:jc w:val="both"/>
      </w:pPr>
      <w:bookmarkStart w:id="725" w:name="bookmark725"/>
      <w:bookmarkEnd w:id="725"/>
      <w:r>
        <w:rPr>
          <w:color w:val="000000"/>
          <w:spacing w:val="0"/>
          <w:w w:val="100"/>
          <w:position w:val="0"/>
        </w:rPr>
        <w:t>所转移金融资产的账面价值；</w:t>
      </w:r>
    </w:p>
    <w:p>
      <w:pPr>
        <w:pStyle w:val="Style32"/>
        <w:keepNext w:val="0"/>
        <w:keepLines w:val="0"/>
        <w:widowControl w:val="0"/>
        <w:numPr>
          <w:ilvl w:val="0"/>
          <w:numId w:val="21"/>
        </w:numPr>
        <w:shd w:val="clear" w:color="auto" w:fill="auto"/>
        <w:tabs>
          <w:tab w:pos="814" w:val="left"/>
        </w:tabs>
        <w:bidi w:val="0"/>
        <w:spacing w:before="0" w:after="0" w:line="309" w:lineRule="exact"/>
        <w:ind w:left="0" w:right="0" w:firstLine="440"/>
        <w:jc w:val="both"/>
      </w:pPr>
      <w:bookmarkStart w:id="726" w:name="bookmark726"/>
      <w:bookmarkEnd w:id="726"/>
      <w:r>
        <w:rPr>
          <w:color w:val="000000"/>
          <w:spacing w:val="0"/>
          <w:w w:val="100"/>
          <w:position w:val="0"/>
        </w:rPr>
        <w:t>因转移而收到的对价，与原直接计入所有者权益的公允价值变动累计额（涉及转移的金融资产为可 供出售金融资产的情形）之和。</w:t>
      </w:r>
    </w:p>
    <w:p>
      <w:pPr>
        <w:pStyle w:val="Style3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本公司的金融资产部分转移满足终止确认条件的，将所转移金融资产整体的账面价值，在终止确认部 分和未终止确认部分之间，按照各自的相对公允价值进行分摊，并将下列两项金额的差额计入当期损益：</w:t>
      </w:r>
    </w:p>
    <w:p>
      <w:pPr>
        <w:pStyle w:val="Style32"/>
        <w:keepNext w:val="0"/>
        <w:keepLines w:val="0"/>
        <w:widowControl w:val="0"/>
        <w:numPr>
          <w:ilvl w:val="0"/>
          <w:numId w:val="23"/>
        </w:numPr>
        <w:shd w:val="clear" w:color="auto" w:fill="auto"/>
        <w:tabs>
          <w:tab w:pos="832" w:val="left"/>
        </w:tabs>
        <w:bidi w:val="0"/>
        <w:spacing w:before="0" w:after="0" w:line="309" w:lineRule="exact"/>
        <w:ind w:left="0" w:right="0" w:firstLine="440"/>
        <w:jc w:val="both"/>
      </w:pPr>
      <w:bookmarkStart w:id="727" w:name="bookmark727"/>
      <w:bookmarkEnd w:id="727"/>
      <w:r>
        <w:rPr>
          <w:color w:val="000000"/>
          <w:spacing w:val="0"/>
          <w:w w:val="100"/>
          <w:position w:val="0"/>
        </w:rPr>
        <w:t>终止确认部分的账面价值；</w:t>
      </w:r>
    </w:p>
    <w:p>
      <w:pPr>
        <w:pStyle w:val="Style32"/>
        <w:keepNext w:val="0"/>
        <w:keepLines w:val="0"/>
        <w:widowControl w:val="0"/>
        <w:numPr>
          <w:ilvl w:val="0"/>
          <w:numId w:val="23"/>
        </w:numPr>
        <w:shd w:val="clear" w:color="auto" w:fill="auto"/>
        <w:tabs>
          <w:tab w:pos="837" w:val="left"/>
        </w:tabs>
        <w:bidi w:val="0"/>
        <w:spacing w:before="0" w:after="280" w:line="309" w:lineRule="exact"/>
        <w:ind w:left="0" w:right="0" w:firstLine="440"/>
        <w:jc w:val="both"/>
      </w:pPr>
      <w:bookmarkStart w:id="728" w:name="bookmark728"/>
      <w:bookmarkEnd w:id="728"/>
      <w:r>
        <w:rPr>
          <w:color w:val="000000"/>
          <w:spacing w:val="0"/>
          <w:w w:val="100"/>
          <w:position w:val="0"/>
        </w:rPr>
        <w:t>终止确认部分的对价，与原直接计入所有者权益的公允价值变动累计额中对应终止确认部分的金额</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（涉及转移的金融资产为可供出售金融资产的情形）之和。</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原直接计入所有者权益的公允价值变动累计额中对应终止确认部分的金额，应当按照金融资产终止确 认部分和未终止确认部分的相对公允价值，对该累计额进行分摊后确定。</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金融资产转移不满足终止确认条件的，继续确认所转移金融资产整体，并将所收到的对价确认为一项 金融负债。</w:t>
      </w:r>
    </w:p>
    <w:p>
      <w:pPr>
        <w:pStyle w:val="Style3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对于继续涉入条件下的金融资产转移，公司根据继续涉入所转移金融资产的程度确认有关金融资产和 金融负债，以充分反映企业所保留的权利和承担的义务。</w:t>
      </w:r>
    </w:p>
    <w:p>
      <w:pPr>
        <w:pStyle w:val="Style35"/>
        <w:keepNext/>
        <w:keepLines/>
        <w:widowControl w:val="0"/>
        <w:shd w:val="clear" w:color="auto" w:fill="auto"/>
        <w:tabs>
          <w:tab w:pos="488" w:val="left"/>
        </w:tabs>
        <w:bidi w:val="0"/>
        <w:spacing w:before="0" w:after="280" w:line="314" w:lineRule="exact"/>
        <w:ind w:left="0" w:right="0" w:firstLine="0"/>
        <w:jc w:val="both"/>
      </w:pPr>
      <w:bookmarkStart w:id="729" w:name="bookmark729"/>
      <w:bookmarkStart w:id="730" w:name="bookmark730"/>
      <w:bookmarkStart w:id="731" w:name="bookmark731"/>
      <w:bookmarkStart w:id="732" w:name="bookmark732"/>
      <w:r>
        <w:rPr>
          <w:color w:val="000000"/>
          <w:spacing w:val="0"/>
          <w:w w:val="100"/>
          <w:position w:val="0"/>
        </w:rPr>
        <w:t>（</w:t>
      </w:r>
      <w:bookmarkEnd w:id="73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729"/>
      <w:bookmarkEnd w:id="730"/>
      <w:bookmarkEnd w:id="732"/>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本公司金融负债的现时义务全部或部分已经解除的，终止确认该金融负债或其一部分。本公司与债权 人之间签订协议，以承担新金融负债方式替换现存金融负债，且新金融负债与现存金融负债的合同条款实 质上不同的，终止确认现存金融负债，并同时确认新金融负债。</w:t>
      </w:r>
    </w:p>
    <w:p>
      <w:pPr>
        <w:pStyle w:val="Style3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金融负债全部或部分终止确认的，将终止确认部分的账面价值与支付的对价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 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w:t>
      </w:r>
    </w:p>
    <w:p>
      <w:pPr>
        <w:pStyle w:val="Style35"/>
        <w:keepNext/>
        <w:keepLines/>
        <w:widowControl w:val="0"/>
        <w:shd w:val="clear" w:color="auto" w:fill="auto"/>
        <w:tabs>
          <w:tab w:pos="488" w:val="left"/>
        </w:tabs>
        <w:bidi w:val="0"/>
        <w:spacing w:before="0" w:after="280" w:line="314" w:lineRule="exact"/>
        <w:ind w:left="0" w:right="0" w:firstLine="0"/>
        <w:jc w:val="both"/>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733"/>
      <w:bookmarkEnd w:id="734"/>
      <w:bookmarkEnd w:id="736"/>
    </w:p>
    <w:p>
      <w:pPr>
        <w:pStyle w:val="Style32"/>
        <w:keepNext w:val="0"/>
        <w:keepLines w:val="0"/>
        <w:widowControl w:val="0"/>
        <w:numPr>
          <w:ilvl w:val="0"/>
          <w:numId w:val="25"/>
        </w:numPr>
        <w:shd w:val="clear" w:color="auto" w:fill="auto"/>
        <w:tabs>
          <w:tab w:pos="814" w:val="left"/>
        </w:tabs>
        <w:bidi w:val="0"/>
        <w:spacing w:before="0" w:after="0" w:line="311" w:lineRule="exact"/>
        <w:ind w:left="0" w:right="0" w:firstLine="440"/>
        <w:jc w:val="both"/>
      </w:pPr>
      <w:bookmarkStart w:id="737" w:name="bookmark737"/>
      <w:bookmarkEnd w:id="737"/>
      <w:r>
        <w:rPr>
          <w:color w:val="000000"/>
          <w:spacing w:val="0"/>
          <w:w w:val="100"/>
          <w:position w:val="0"/>
        </w:rPr>
        <w:t>如果该金融工具存在活跃市场，则采用活跃市场中的报价确定其公允价值。活跃市场中的报价是指 易于从交易所、经纪商、行业协会、定价服务机构等获得的价格，且代表了在公平交易中实际发生的市场 交易的价格。</w:t>
      </w:r>
    </w:p>
    <w:p>
      <w:pPr>
        <w:pStyle w:val="Style32"/>
        <w:keepNext w:val="0"/>
        <w:keepLines w:val="0"/>
        <w:widowControl w:val="0"/>
        <w:numPr>
          <w:ilvl w:val="0"/>
          <w:numId w:val="25"/>
        </w:numPr>
        <w:shd w:val="clear" w:color="auto" w:fill="auto"/>
        <w:tabs>
          <w:tab w:pos="814" w:val="left"/>
        </w:tabs>
        <w:bidi w:val="0"/>
        <w:spacing w:before="0" w:after="280" w:line="311" w:lineRule="exact"/>
        <w:ind w:left="0" w:right="0" w:firstLine="440"/>
        <w:jc w:val="both"/>
      </w:pPr>
      <w:bookmarkStart w:id="738" w:name="bookmark738"/>
      <w:bookmarkEnd w:id="738"/>
      <w:r>
        <w:rPr>
          <w:color w:val="000000"/>
          <w:spacing w:val="0"/>
          <w:w w:val="100"/>
          <w:position w:val="0"/>
        </w:rPr>
        <w:t>如果该金融工具不存在活跃市场，则在谨慎性原则的基础上采用适当的估值技术确定其公允价值。 采用估值技术得出的结果，反映估值日在公平交易中可能采用的交易价格。估值技术包括参考熟悉情况并 自愿交易的各方最近进行的市场交易中使用的价格、参照实质上相同的其他金融工具的当前公允价值、现 金流量折现法和期权定价模型等。</w:t>
      </w:r>
    </w:p>
    <w:p>
      <w:pPr>
        <w:pStyle w:val="Style35"/>
        <w:keepNext/>
        <w:keepLines/>
        <w:widowControl w:val="0"/>
        <w:shd w:val="clear" w:color="auto" w:fill="auto"/>
        <w:tabs>
          <w:tab w:pos="488" w:val="left"/>
        </w:tabs>
        <w:bidi w:val="0"/>
        <w:spacing w:before="0" w:after="280" w:line="314" w:lineRule="exact"/>
        <w:ind w:left="0" w:right="0" w:firstLine="0"/>
        <w:jc w:val="both"/>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739"/>
      <w:bookmarkEnd w:id="740"/>
      <w:bookmarkEnd w:id="742"/>
    </w:p>
    <w:p>
      <w:pPr>
        <w:pStyle w:val="Style32"/>
        <w:keepNext w:val="0"/>
        <w:keepLines w:val="0"/>
        <w:widowControl w:val="0"/>
        <w:shd w:val="clear" w:color="auto" w:fill="auto"/>
        <w:tabs>
          <w:tab w:pos="834" w:val="left"/>
        </w:tabs>
        <w:bidi w:val="0"/>
        <w:spacing w:before="0" w:after="40" w:line="314" w:lineRule="exact"/>
        <w:ind w:left="0" w:right="0" w:firstLine="440"/>
        <w:jc w:val="both"/>
      </w:pPr>
      <w:bookmarkStart w:id="743" w:name="bookmark743"/>
      <w:r>
        <w:rPr>
          <w:rFonts w:ascii="Times New Roman" w:eastAsia="Times New Roman" w:hAnsi="Times New Roman" w:cs="Times New Roman"/>
          <w:color w:val="000000"/>
          <w:spacing w:val="0"/>
          <w:w w:val="100"/>
          <w:position w:val="0"/>
        </w:rPr>
        <w:t>A</w:t>
      </w:r>
      <w:bookmarkEnd w:id="743"/>
      <w:r>
        <w:rPr>
          <w:color w:val="000000"/>
          <w:spacing w:val="0"/>
          <w:w w:val="100"/>
          <w:position w:val="0"/>
        </w:rPr>
        <w:t>、</w:t>
        <w:tab/>
      </w:r>
      <w:r>
        <w:rPr>
          <w:color w:val="000000"/>
          <w:spacing w:val="0"/>
          <w:w w:val="100"/>
          <w:position w:val="0"/>
        </w:rPr>
        <w:t>本公司在期末对以公允价值计量且其变动计入当期损益的金融资产以外的金融资产的账面价值进 行检查，有客观证据表明该金融资产发生减值的，确认减值损失，计提减值准备。</w:t>
      </w:r>
    </w:p>
    <w:p>
      <w:pPr>
        <w:pStyle w:val="Style32"/>
        <w:keepNext w:val="0"/>
        <w:keepLines w:val="0"/>
        <w:widowControl w:val="0"/>
        <w:shd w:val="clear" w:color="auto" w:fill="auto"/>
        <w:tabs>
          <w:tab w:pos="861" w:val="left"/>
        </w:tabs>
        <w:bidi w:val="0"/>
        <w:spacing w:before="0" w:after="0" w:line="329" w:lineRule="auto"/>
        <w:ind w:left="0" w:right="0" w:firstLine="440"/>
        <w:jc w:val="both"/>
      </w:pPr>
      <w:bookmarkStart w:id="744" w:name="bookmark744"/>
      <w:r>
        <w:rPr>
          <w:rFonts w:ascii="Times New Roman" w:eastAsia="Times New Roman" w:hAnsi="Times New Roman" w:cs="Times New Roman"/>
          <w:color w:val="000000"/>
          <w:spacing w:val="0"/>
          <w:w w:val="100"/>
          <w:position w:val="0"/>
        </w:rPr>
        <w:t>B</w:t>
      </w:r>
      <w:bookmarkEnd w:id="744"/>
      <w:r>
        <w:rPr>
          <w:color w:val="000000"/>
          <w:spacing w:val="0"/>
          <w:w w:val="100"/>
          <w:position w:val="0"/>
        </w:rPr>
        <w:t>、</w:t>
        <w:tab/>
      </w:r>
      <w:r>
        <w:rPr>
          <w:color w:val="000000"/>
          <w:spacing w:val="0"/>
          <w:w w:val="100"/>
          <w:position w:val="0"/>
        </w:rPr>
        <w:t>金融资产减值损失的计量</w:t>
      </w:r>
    </w:p>
    <w:p>
      <w:pPr>
        <w:pStyle w:val="Style32"/>
        <w:keepNext w:val="0"/>
        <w:keepLines w:val="0"/>
        <w:widowControl w:val="0"/>
        <w:shd w:val="clear" w:color="auto" w:fill="auto"/>
        <w:tabs>
          <w:tab w:pos="813" w:val="left"/>
        </w:tabs>
        <w:bidi w:val="0"/>
        <w:spacing w:before="0" w:after="0" w:line="329" w:lineRule="auto"/>
        <w:ind w:left="0" w:right="0" w:firstLine="440"/>
        <w:jc w:val="both"/>
      </w:pPr>
      <w:bookmarkStart w:id="745" w:name="bookmark745"/>
      <w:r>
        <w:rPr>
          <w:rFonts w:ascii="Times New Roman" w:eastAsia="Times New Roman" w:hAnsi="Times New Roman" w:cs="Times New Roman"/>
          <w:color w:val="000000"/>
          <w:spacing w:val="0"/>
          <w:w w:val="100"/>
          <w:position w:val="0"/>
        </w:rPr>
        <w:t>a</w:t>
      </w:r>
      <w:bookmarkEnd w:id="745"/>
      <w:r>
        <w:rPr>
          <w:color w:val="000000"/>
          <w:spacing w:val="0"/>
          <w:w w:val="100"/>
          <w:position w:val="0"/>
        </w:rPr>
        <w:t>）</w:t>
        <w:tab/>
      </w:r>
      <w:r>
        <w:rPr>
          <w:color w:val="000000"/>
          <w:spacing w:val="0"/>
          <w:w w:val="100"/>
          <w:position w:val="0"/>
        </w:rPr>
        <w:t>持有至到期投资、贷款和应收款项减值损失的计量</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持有至到期投资、贷款和应收款项（以摊余成本后续计量的金融资产）的减值准备，按该金融资产预 计未来现金流量现值低于其账面价值的差额计提，计入当期损益。</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本公司对单项金额重大的金融资产单独进行减值测试，对单项金额不重大的金融资产，单独或包括在 具有类似信用风险特征的金融资产组合中进行减值测试。单独测试未发生减值的金融资产，无论单项金额 重大与否，仍将包括在具有类似信用风险特征的金融资产组合中再进行减值测试。已单独确认减值损失的 金融资产，不包括在具有类似信用风险特征的金融资产组合中进行减值测试。</w:t>
      </w:r>
    </w:p>
    <w:p>
      <w:pPr>
        <w:pStyle w:val="Style32"/>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本公司对以摊余成本计量的金融资产确认资产减值损失后，如有客观证据表明该金融资产价值已经恢 复，且客观上与确认该损失后发生的事项有关，原确认的减值损失予以转回，计入当期损益。</w:t>
      </w:r>
    </w:p>
    <w:p>
      <w:pPr>
        <w:pStyle w:val="Style32"/>
        <w:keepNext w:val="0"/>
        <w:keepLines w:val="0"/>
        <w:widowControl w:val="0"/>
        <w:shd w:val="clear" w:color="auto" w:fill="auto"/>
        <w:tabs>
          <w:tab w:pos="832" w:val="left"/>
        </w:tabs>
        <w:bidi w:val="0"/>
        <w:spacing w:before="0" w:after="0" w:line="329" w:lineRule="auto"/>
        <w:ind w:left="0" w:right="0" w:firstLine="440"/>
        <w:jc w:val="both"/>
      </w:pPr>
      <w:bookmarkStart w:id="746" w:name="bookmark746"/>
      <w:r>
        <w:rPr>
          <w:rFonts w:ascii="Times New Roman" w:eastAsia="Times New Roman" w:hAnsi="Times New Roman" w:cs="Times New Roman"/>
          <w:color w:val="000000"/>
          <w:spacing w:val="0"/>
          <w:w w:val="100"/>
          <w:position w:val="0"/>
        </w:rPr>
        <w:t>b</w:t>
      </w:r>
      <w:bookmarkEnd w:id="746"/>
      <w:r>
        <w:rPr>
          <w:color w:val="000000"/>
          <w:spacing w:val="0"/>
          <w:w w:val="100"/>
          <w:position w:val="0"/>
        </w:rPr>
        <w:t>）</w:t>
        <w:tab/>
      </w:r>
      <w:r>
        <w:rPr>
          <w:color w:val="000000"/>
          <w:spacing w:val="0"/>
          <w:w w:val="100"/>
          <w:position w:val="0"/>
        </w:rPr>
        <w:t>可供出售金融资产</w:t>
      </w:r>
    </w:p>
    <w:p>
      <w:pPr>
        <w:pStyle w:val="Style3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公司对可供出售金融资产按单项投资进行减值测试。资产负债表日，判断可供出售金融资产的公允价 值是否严重或非暂时性下跌，则认定该可供出售金融资产已发生减值，按成本与公允价值的差额计提减值 准备，确认减值损失。可供出售金融资产的期末成本为取得时按照投资成本进行初始计量、出售时按加权 平均法所计算的摊余成本。</w:t>
      </w:r>
    </w:p>
    <w:p>
      <w:pPr>
        <w:pStyle w:val="Style32"/>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可供出售金融资产的公允价值发生非暂时性下跌时，即使该金融资产没有终止确认，原直接计入资本 公积的因公允价值下降形成的累计损失，亦予以转出，计入当期损益。</w:t>
      </w:r>
    </w:p>
    <w:p>
      <w:pPr>
        <w:pStyle w:val="Style32"/>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在活跃市场中没有报价且其公允价值不能可靠计量的可供出售权益工具投资，或与该权益工具挂钩并 须通过交付该权益工具结算的衍生金融资产发生减值时，本公司将该权益工具投资或衍生金融资产的账面 价值，与按照类似金融资产当时市场收益率对未来现金流量折现确定的现值之间的差额，确认为减值损失, 计入当期损益。</w:t>
      </w:r>
    </w:p>
    <w:p>
      <w:pPr>
        <w:pStyle w:val="Style32"/>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对可供出售债务工具确认资产减值损失后，如有客观证据表明该金融资产价值已经恢复，且客观上与 确认损失后发生的事项有关，原确认的减值损失予以转回，计入当期损益。</w:t>
      </w:r>
    </w:p>
    <w:p>
      <w:pPr>
        <w:pStyle w:val="Style32"/>
        <w:keepNext w:val="0"/>
        <w:keepLines w:val="0"/>
        <w:widowControl w:val="0"/>
        <w:shd w:val="clear" w:color="auto" w:fill="auto"/>
        <w:bidi w:val="0"/>
        <w:spacing w:before="0" w:after="300" w:line="313" w:lineRule="exact"/>
        <w:ind w:left="0" w:right="0" w:firstLine="520"/>
        <w:jc w:val="left"/>
      </w:pPr>
      <w:r>
        <w:rPr>
          <w:color w:val="000000"/>
          <w:spacing w:val="0"/>
          <w:w w:val="100"/>
          <w:position w:val="0"/>
        </w:rPr>
        <w:t>可供出售权益工具投资发生的减值损失，不得通过损益转回。同时，在活跃市场中没有报价且其公允 价值不能可靠计量的权益工具投资或与该权益工具挂钩并须通过交付该权益工具结算的衍生金融资产发 生的减值损失，不予转回。</w:t>
      </w:r>
    </w:p>
    <w:p>
      <w:pPr>
        <w:pStyle w:val="Style32"/>
        <w:keepNext w:val="0"/>
        <w:keepLines w:val="0"/>
        <w:widowControl w:val="0"/>
        <w:shd w:val="clear" w:color="auto" w:fill="auto"/>
        <w:bidi w:val="0"/>
        <w:spacing w:before="0" w:after="40" w:line="306" w:lineRule="exact"/>
        <w:ind w:left="0" w:right="0" w:firstLine="520"/>
        <w:jc w:val="left"/>
      </w:pPr>
      <w:r>
        <w:rPr>
          <w:color w:val="000000"/>
          <w:spacing w:val="0"/>
          <w:w w:val="100"/>
          <w:position w:val="0"/>
        </w:rPr>
        <w:t>各类可供出售金融资产减值的各项认定标准</w:t>
      </w:r>
    </w:p>
    <w:p>
      <w:pPr>
        <w:pStyle w:val="Style32"/>
        <w:keepNext w:val="0"/>
        <w:keepLines w:val="0"/>
        <w:widowControl w:val="0"/>
        <w:shd w:val="clear" w:color="auto" w:fill="auto"/>
        <w:bidi w:val="0"/>
        <w:spacing w:before="0" w:after="0" w:line="319" w:lineRule="auto"/>
        <w:ind w:left="0" w:right="0" w:firstLine="520"/>
        <w:jc w:val="left"/>
      </w:pPr>
      <w:bookmarkStart w:id="747" w:name="bookmark747"/>
      <w:r>
        <w:rPr>
          <w:rFonts w:ascii="Times New Roman" w:eastAsia="Times New Roman" w:hAnsi="Times New Roman" w:cs="Times New Roman"/>
          <w:color w:val="000000"/>
          <w:spacing w:val="0"/>
          <w:w w:val="100"/>
          <w:position w:val="0"/>
        </w:rPr>
        <w:t>C</w:t>
      </w:r>
      <w:bookmarkEnd w:id="747"/>
      <w:r>
        <w:rPr>
          <w:color w:val="000000"/>
          <w:spacing w:val="0"/>
          <w:w w:val="100"/>
          <w:position w:val="0"/>
        </w:rPr>
        <w:t>、</w:t>
      </w:r>
      <w:r>
        <w:rPr>
          <w:color w:val="000000"/>
          <w:spacing w:val="0"/>
          <w:w w:val="100"/>
          <w:position w:val="0"/>
        </w:rPr>
        <w:t>本公司确定金融资产发生减值的客观证据包括下列各项：</w:t>
      </w:r>
    </w:p>
    <w:p>
      <w:pPr>
        <w:pStyle w:val="Style32"/>
        <w:keepNext w:val="0"/>
        <w:keepLines w:val="0"/>
        <w:widowControl w:val="0"/>
        <w:shd w:val="clear" w:color="auto" w:fill="auto"/>
        <w:tabs>
          <w:tab w:pos="893" w:val="left"/>
        </w:tabs>
        <w:bidi w:val="0"/>
        <w:spacing w:before="0" w:after="0" w:line="319" w:lineRule="auto"/>
        <w:ind w:left="0" w:right="0" w:firstLine="520"/>
        <w:jc w:val="left"/>
      </w:pPr>
      <w:bookmarkStart w:id="748" w:name="bookmark748"/>
      <w:r>
        <w:rPr>
          <w:rFonts w:ascii="Times New Roman" w:eastAsia="Times New Roman" w:hAnsi="Times New Roman" w:cs="Times New Roman"/>
          <w:color w:val="000000"/>
          <w:spacing w:val="0"/>
          <w:w w:val="100"/>
          <w:position w:val="0"/>
        </w:rPr>
        <w:t>a</w:t>
      </w:r>
      <w:bookmarkEnd w:id="748"/>
      <w:r>
        <w:rPr>
          <w:color w:val="000000"/>
          <w:spacing w:val="0"/>
          <w:w w:val="100"/>
          <w:position w:val="0"/>
        </w:rPr>
        <w:t>）</w:t>
        <w:tab/>
      </w:r>
      <w:r>
        <w:rPr>
          <w:color w:val="000000"/>
          <w:spacing w:val="0"/>
          <w:w w:val="100"/>
          <w:position w:val="0"/>
        </w:rPr>
        <w:t>发行方或债务人发生严重财务困难；</w:t>
      </w:r>
    </w:p>
    <w:p>
      <w:pPr>
        <w:pStyle w:val="Style32"/>
        <w:keepNext w:val="0"/>
        <w:keepLines w:val="0"/>
        <w:widowControl w:val="0"/>
        <w:shd w:val="clear" w:color="auto" w:fill="auto"/>
        <w:tabs>
          <w:tab w:pos="912" w:val="left"/>
        </w:tabs>
        <w:bidi w:val="0"/>
        <w:spacing w:before="0" w:after="0" w:line="319" w:lineRule="auto"/>
        <w:ind w:left="0" w:right="0" w:firstLine="520"/>
        <w:jc w:val="left"/>
      </w:pPr>
      <w:bookmarkStart w:id="749" w:name="bookmark749"/>
      <w:r>
        <w:rPr>
          <w:rFonts w:ascii="Times New Roman" w:eastAsia="Times New Roman" w:hAnsi="Times New Roman" w:cs="Times New Roman"/>
          <w:color w:val="000000"/>
          <w:spacing w:val="0"/>
          <w:w w:val="100"/>
          <w:position w:val="0"/>
        </w:rPr>
        <w:t>b</w:t>
      </w:r>
      <w:bookmarkEnd w:id="749"/>
      <w:r>
        <w:rPr>
          <w:color w:val="000000"/>
          <w:spacing w:val="0"/>
          <w:w w:val="100"/>
          <w:position w:val="0"/>
        </w:rPr>
        <w:t>）</w:t>
        <w:tab/>
      </w:r>
      <w:r>
        <w:rPr>
          <w:color w:val="000000"/>
          <w:spacing w:val="0"/>
          <w:w w:val="100"/>
          <w:position w:val="0"/>
        </w:rPr>
        <w:t>债务人违反了合同条款，如偿付利息或本金发生违约或逾期等；</w:t>
      </w:r>
    </w:p>
    <w:p>
      <w:pPr>
        <w:pStyle w:val="Style32"/>
        <w:keepNext w:val="0"/>
        <w:keepLines w:val="0"/>
        <w:widowControl w:val="0"/>
        <w:shd w:val="clear" w:color="auto" w:fill="auto"/>
        <w:tabs>
          <w:tab w:pos="912" w:val="left"/>
        </w:tabs>
        <w:bidi w:val="0"/>
        <w:spacing w:before="0" w:after="0" w:line="319" w:lineRule="auto"/>
        <w:ind w:left="0" w:right="0" w:firstLine="520"/>
        <w:jc w:val="left"/>
      </w:pPr>
      <w:bookmarkStart w:id="750" w:name="bookmark750"/>
      <w:r>
        <w:rPr>
          <w:rFonts w:ascii="Times New Roman" w:eastAsia="Times New Roman" w:hAnsi="Times New Roman" w:cs="Times New Roman"/>
          <w:color w:val="000000"/>
          <w:spacing w:val="0"/>
          <w:w w:val="100"/>
          <w:position w:val="0"/>
        </w:rPr>
        <w:t>c</w:t>
      </w:r>
      <w:bookmarkEnd w:id="750"/>
      <w:r>
        <w:rPr>
          <w:color w:val="000000"/>
          <w:spacing w:val="0"/>
          <w:w w:val="100"/>
          <w:position w:val="0"/>
        </w:rPr>
        <w:t>）</w:t>
        <w:tab/>
      </w:r>
      <w:r>
        <w:rPr>
          <w:color w:val="000000"/>
          <w:spacing w:val="0"/>
          <w:w w:val="100"/>
          <w:position w:val="0"/>
        </w:rPr>
        <w:t>债权人出于经济或法律等方面因素的考虑，对发生财务困难的债务人作出让步；</w:t>
      </w:r>
    </w:p>
    <w:p>
      <w:pPr>
        <w:pStyle w:val="Style32"/>
        <w:keepNext w:val="0"/>
        <w:keepLines w:val="0"/>
        <w:widowControl w:val="0"/>
        <w:shd w:val="clear" w:color="auto" w:fill="auto"/>
        <w:tabs>
          <w:tab w:pos="912" w:val="left"/>
        </w:tabs>
        <w:bidi w:val="0"/>
        <w:spacing w:before="0" w:after="0" w:line="319" w:lineRule="auto"/>
        <w:ind w:left="0" w:right="0" w:firstLine="520"/>
        <w:jc w:val="left"/>
      </w:pPr>
      <w:bookmarkStart w:id="751" w:name="bookmark751"/>
      <w:r>
        <w:rPr>
          <w:rFonts w:ascii="Times New Roman" w:eastAsia="Times New Roman" w:hAnsi="Times New Roman" w:cs="Times New Roman"/>
          <w:color w:val="000000"/>
          <w:spacing w:val="0"/>
          <w:w w:val="100"/>
          <w:position w:val="0"/>
        </w:rPr>
        <w:t>d</w:t>
      </w:r>
      <w:bookmarkEnd w:id="751"/>
      <w:r>
        <w:rPr>
          <w:color w:val="000000"/>
          <w:spacing w:val="0"/>
          <w:w w:val="100"/>
          <w:position w:val="0"/>
        </w:rPr>
        <w:t>）</w:t>
        <w:tab/>
      </w:r>
      <w:r>
        <w:rPr>
          <w:color w:val="000000"/>
          <w:spacing w:val="0"/>
          <w:w w:val="100"/>
          <w:position w:val="0"/>
        </w:rPr>
        <w:t>债务人很可能倒闭或进行其他财务重组；</w:t>
      </w:r>
    </w:p>
    <w:p>
      <w:pPr>
        <w:pStyle w:val="Style32"/>
        <w:keepNext w:val="0"/>
        <w:keepLines w:val="0"/>
        <w:widowControl w:val="0"/>
        <w:shd w:val="clear" w:color="auto" w:fill="auto"/>
        <w:tabs>
          <w:tab w:pos="912" w:val="left"/>
        </w:tabs>
        <w:bidi w:val="0"/>
        <w:spacing w:before="0" w:after="0" w:line="319" w:lineRule="auto"/>
        <w:ind w:left="0" w:right="0" w:firstLine="520"/>
        <w:jc w:val="left"/>
      </w:pPr>
      <w:bookmarkStart w:id="752" w:name="bookmark752"/>
      <w:r>
        <w:rPr>
          <w:rFonts w:ascii="Times New Roman" w:eastAsia="Times New Roman" w:hAnsi="Times New Roman" w:cs="Times New Roman"/>
          <w:color w:val="000000"/>
          <w:spacing w:val="0"/>
          <w:w w:val="100"/>
          <w:position w:val="0"/>
        </w:rPr>
        <w:t>e</w:t>
      </w:r>
      <w:bookmarkEnd w:id="752"/>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32"/>
        <w:keepNext w:val="0"/>
        <w:keepLines w:val="0"/>
        <w:widowControl w:val="0"/>
        <w:shd w:val="clear" w:color="auto" w:fill="auto"/>
        <w:tabs>
          <w:tab w:pos="805" w:val="left"/>
        </w:tabs>
        <w:bidi w:val="0"/>
        <w:spacing w:before="0" w:after="40" w:line="306" w:lineRule="exact"/>
        <w:ind w:left="0" w:right="0" w:firstLine="520"/>
        <w:jc w:val="left"/>
      </w:pPr>
      <w:bookmarkStart w:id="753" w:name="bookmark753"/>
      <w:r>
        <w:rPr>
          <w:rFonts w:ascii="Times New Roman" w:eastAsia="Times New Roman" w:hAnsi="Times New Roman" w:cs="Times New Roman"/>
          <w:color w:val="000000"/>
          <w:spacing w:val="0"/>
          <w:w w:val="100"/>
          <w:position w:val="0"/>
        </w:rPr>
        <w:t>f</w:t>
      </w:r>
      <w:bookmarkEnd w:id="753"/>
      <w:r>
        <w:rPr>
          <w:color w:val="000000"/>
          <w:spacing w:val="0"/>
          <w:w w:val="100"/>
          <w:position w:val="0"/>
        </w:rPr>
        <w:t>）</w:t>
        <w:tab/>
      </w:r>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价后发现，该组金融资产自初始确认以来的预计未来现金流量确已减少且可计量，如该组金融资产的债务 人支付能力逐步恶化，或债务人所在国家或地区失业率提高、担保物在其所在地区的价格明显下降、所处 行业不景气等；</w:t>
      </w:r>
    </w:p>
    <w:p>
      <w:pPr>
        <w:pStyle w:val="Style32"/>
        <w:keepNext w:val="0"/>
        <w:keepLines w:val="0"/>
        <w:widowControl w:val="0"/>
        <w:shd w:val="clear" w:color="auto" w:fill="auto"/>
        <w:tabs>
          <w:tab w:pos="805" w:val="left"/>
        </w:tabs>
        <w:bidi w:val="0"/>
        <w:spacing w:before="0" w:after="40" w:line="306" w:lineRule="exact"/>
        <w:ind w:left="0" w:right="0" w:firstLine="520"/>
        <w:jc w:val="left"/>
      </w:pPr>
      <w:bookmarkStart w:id="754" w:name="bookmark754"/>
      <w:r>
        <w:rPr>
          <w:rFonts w:ascii="Times New Roman" w:eastAsia="Times New Roman" w:hAnsi="Times New Roman" w:cs="Times New Roman"/>
          <w:color w:val="000000"/>
          <w:spacing w:val="0"/>
          <w:w w:val="100"/>
          <w:position w:val="0"/>
        </w:rPr>
        <w:t>g</w:t>
      </w:r>
      <w:bookmarkEnd w:id="754"/>
      <w:r>
        <w:rPr>
          <w:color w:val="000000"/>
          <w:spacing w:val="0"/>
          <w:w w:val="100"/>
          <w:position w:val="0"/>
        </w:rPr>
        <w:t>）</w:t>
        <w:tab/>
      </w:r>
      <w:r>
        <w:rPr>
          <w:color w:val="000000"/>
          <w:spacing w:val="0"/>
          <w:w w:val="100"/>
          <w:position w:val="0"/>
        </w:rPr>
        <w:t>债务人经营所处的技术、市场、经济或法律环境等发生重大不利变化，使权益工具投资人可能无 法收回投资成本；</w:t>
      </w:r>
    </w:p>
    <w:p>
      <w:pPr>
        <w:pStyle w:val="Style32"/>
        <w:keepNext w:val="0"/>
        <w:keepLines w:val="0"/>
        <w:widowControl w:val="0"/>
        <w:shd w:val="clear" w:color="auto" w:fill="auto"/>
        <w:tabs>
          <w:tab w:pos="912" w:val="left"/>
        </w:tabs>
        <w:bidi w:val="0"/>
        <w:spacing w:before="0" w:after="0" w:line="319" w:lineRule="auto"/>
        <w:ind w:left="0" w:right="0" w:firstLine="520"/>
        <w:jc w:val="left"/>
      </w:pPr>
      <w:bookmarkStart w:id="755" w:name="bookmark755"/>
      <w:r>
        <w:rPr>
          <w:rFonts w:ascii="Times New Roman" w:eastAsia="Times New Roman" w:hAnsi="Times New Roman" w:cs="Times New Roman"/>
          <w:color w:val="000000"/>
          <w:spacing w:val="0"/>
          <w:w w:val="100"/>
          <w:position w:val="0"/>
        </w:rPr>
        <w:t>h</w:t>
      </w:r>
      <w:bookmarkEnd w:id="755"/>
      <w:r>
        <w:rPr>
          <w:color w:val="000000"/>
          <w:spacing w:val="0"/>
          <w:w w:val="100"/>
          <w:position w:val="0"/>
        </w:rPr>
        <w:t>）</w:t>
        <w:tab/>
      </w:r>
      <w:r>
        <w:rPr>
          <w:color w:val="000000"/>
          <w:spacing w:val="0"/>
          <w:w w:val="100"/>
          <w:position w:val="0"/>
        </w:rPr>
        <w:t>权益工具投资的公允价值发生严重或非暂时性下跌；</w:t>
      </w:r>
    </w:p>
    <w:p>
      <w:pPr>
        <w:pStyle w:val="Style32"/>
        <w:keepNext w:val="0"/>
        <w:keepLines w:val="0"/>
        <w:widowControl w:val="0"/>
        <w:shd w:val="clear" w:color="auto" w:fill="auto"/>
        <w:bidi w:val="0"/>
        <w:spacing w:before="0" w:after="260" w:line="319"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）其他表明金融资产发生减值的客观证据。</w:t>
      </w:r>
    </w:p>
    <w:p>
      <w:pPr>
        <w:pStyle w:val="Style32"/>
        <w:keepNext w:val="0"/>
        <w:keepLines w:val="0"/>
        <w:widowControl w:val="0"/>
        <w:shd w:val="clear" w:color="auto" w:fill="auto"/>
        <w:bidi w:val="0"/>
        <w:spacing w:before="0" w:after="260" w:line="319" w:lineRule="auto"/>
        <w:ind w:left="0" w:right="0" w:firstLine="0"/>
        <w:jc w:val="left"/>
      </w:pPr>
      <w:bookmarkStart w:id="756" w:name="bookmark756"/>
      <w:r>
        <w:rPr>
          <w:rFonts w:ascii="Times New Roman" w:eastAsia="Times New Roman" w:hAnsi="Times New Roman" w:cs="Times New Roman"/>
          <w:b/>
          <w:bCs/>
          <w:color w:val="000000"/>
          <w:spacing w:val="0"/>
          <w:w w:val="100"/>
          <w:position w:val="0"/>
        </w:rPr>
        <w:t>1</w:t>
      </w:r>
      <w:bookmarkEnd w:id="756"/>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、应收款项坏账准备的确认标准和计提方法</w:t>
      </w:r>
    </w:p>
    <w:p>
      <w:pPr>
        <w:pStyle w:val="Style24"/>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p>
    <w:tbl>
      <w:tblPr>
        <w:tblOverlap w:val="never"/>
        <w:jc w:val="center"/>
        <w:tblLayout w:type="fixed"/>
      </w:tblPr>
      <w:tblGrid>
        <w:gridCol w:w="3874"/>
        <w:gridCol w:w="570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公司将占应收款项比重超过</w:t>
            </w:r>
            <w:r>
              <w:rPr>
                <w:rFonts w:ascii="Times New Roman" w:eastAsia="Times New Roman" w:hAnsi="Times New Roman" w:cs="Times New Roman"/>
                <w:color w:val="000000"/>
                <w:spacing w:val="0"/>
                <w:w w:val="100"/>
                <w:position w:val="0"/>
              </w:rPr>
              <w:t>30</w:t>
            </w:r>
            <w:r>
              <w:rPr>
                <w:color w:val="000000"/>
                <w:spacing w:val="0"/>
                <w:w w:val="100"/>
                <w:position w:val="0"/>
              </w:rPr>
              <w:t>%的客户定义为单项金额重大的应收款 项。</w:t>
            </w:r>
          </w:p>
        </w:tc>
      </w:tr>
      <w:tr>
        <w:trPr>
          <w:trHeight w:val="102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单独进行减值测试，如有客观证据表明已发生减值，确认减值损失， 计入当期损益；单独测试未发生减值的应收款项，包括在具有类似信 用风险特征的应收款项组合中再进行减值测试。</w:t>
            </w:r>
          </w:p>
        </w:tc>
      </w:tr>
    </w:tbl>
    <w:p>
      <w:pPr>
        <w:widowControl w:val="0"/>
        <w:spacing w:after="2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202"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p>
    <w:tbl>
      <w:tblPr>
        <w:tblOverlap w:val="never"/>
        <w:jc w:val="center"/>
        <w:tblLayout w:type="fixed"/>
      </w:tblPr>
      <w:tblGrid>
        <w:gridCol w:w="1853"/>
        <w:gridCol w:w="1795"/>
        <w:gridCol w:w="6216"/>
      </w:tblGrid>
      <w:tr>
        <w:trPr>
          <w:trHeight w:val="44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按组合计提坏账准</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60" w:right="0" w:firstLine="0"/>
              <w:jc w:val="center"/>
            </w:pPr>
            <w:r>
              <w:rPr>
                <w:color w:val="000000"/>
                <w:spacing w:val="0"/>
                <w:w w:val="100"/>
                <w:position w:val="0"/>
              </w:rPr>
              <w:t>确定组合的依据</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备的计提方法</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根据以前年度与之相同或类似的、按账龄段划分的具有类似信用风险特征的</w:t>
            </w:r>
          </w:p>
        </w:tc>
      </w:tr>
    </w:tbl>
    <w:p>
      <w:pPr>
        <w:widowControl w:val="0"/>
        <w:spacing w:line="1" w:lineRule="exact"/>
      </w:pPr>
      <w:r>
        <w:br w:type="page"/>
      </w:r>
    </w:p>
    <w:tbl>
      <w:tblPr>
        <w:tblOverlap w:val="never"/>
        <w:jc w:val="center"/>
        <w:tblLayout w:type="fixed"/>
      </w:tblPr>
      <w:tblGrid>
        <w:gridCol w:w="1853"/>
        <w:gridCol w:w="1795"/>
        <w:gridCol w:w="621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应收款项组合的实际损失率为基础，结合现实情况分析法对计算机及服务行 业确定坏账准备计提的比例。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根据以前年度与之相同或类似的、按账龄段划分的具有类似信用风险特征的 应收款项组合的实际损失率为基础，结合现实情况分析法对商品批发行业确 定坏账准备计提的比例。</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不存在减值风险，不计提坏账准备的应收款项组合。</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06"/>
        <w:gridCol w:w="2976"/>
        <w:gridCol w:w="39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27"/>
        </w:numPr>
        <w:shd w:val="clear" w:color="auto" w:fill="auto"/>
        <w:bidi w:val="0"/>
        <w:spacing w:before="0" w:after="320" w:line="240" w:lineRule="auto"/>
        <w:ind w:left="0" w:right="0" w:firstLine="220"/>
        <w:jc w:val="left"/>
      </w:pPr>
      <w:bookmarkStart w:id="757" w:name="bookmark757"/>
      <w:bookmarkStart w:id="758" w:name="bookmark758"/>
      <w:bookmarkStart w:id="759" w:name="bookmark759"/>
      <w:bookmarkStart w:id="760" w:name="bookmark760"/>
      <w:bookmarkEnd w:id="759"/>
      <w:r>
        <w:rPr>
          <w:color w:val="000000"/>
          <w:spacing w:val="0"/>
          <w:w w:val="100"/>
          <w:position w:val="0"/>
        </w:rPr>
        <w:t>单项金额虽不重大但单项计提坏账准备的应收账款</w:t>
      </w:r>
      <w:bookmarkEnd w:id="757"/>
      <w:bookmarkEnd w:id="758"/>
      <w:bookmarkEnd w:id="760"/>
    </w:p>
    <w:tbl>
      <w:tblPr>
        <w:tblOverlap w:val="never"/>
        <w:jc w:val="center"/>
        <w:tblLayout w:type="fixed"/>
      </w:tblPr>
      <w:tblGrid>
        <w:gridCol w:w="2285"/>
        <w:gridCol w:w="729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公司将有确凿证据证明难以收回的应收款项</w:t>
            </w:r>
          </w:p>
        </w:tc>
      </w:tr>
      <w:tr>
        <w:trPr>
          <w:trHeight w:val="102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单独进行减值测试，如有客观证据表明已发生减值，确认减值损失，计入当期损益；单独 测试未发生减值的应收款项，包括在具有类似信用风险特征的应收款项组合中再进行减值 测试</w:t>
            </w:r>
          </w:p>
        </w:tc>
      </w:tr>
    </w:tbl>
    <w:p>
      <w:pPr>
        <w:widowControl w:val="0"/>
        <w:spacing w:after="279" w:line="1" w:lineRule="exact"/>
      </w:pPr>
    </w:p>
    <w:p>
      <w:pPr>
        <w:pStyle w:val="Style35"/>
        <w:keepNext/>
        <w:keepLines/>
        <w:widowControl w:val="0"/>
        <w:shd w:val="clear" w:color="auto" w:fill="auto"/>
        <w:bidi w:val="0"/>
        <w:spacing w:before="0" w:after="280" w:line="314" w:lineRule="exact"/>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61"/>
      <w:bookmarkEnd w:id="762"/>
      <w:bookmarkEnd w:id="764"/>
    </w:p>
    <w:p>
      <w:pPr>
        <w:pStyle w:val="Style35"/>
        <w:keepNext/>
        <w:keepLines/>
        <w:widowControl w:val="0"/>
        <w:numPr>
          <w:ilvl w:val="0"/>
          <w:numId w:val="29"/>
        </w:numPr>
        <w:shd w:val="clear" w:color="auto" w:fill="auto"/>
        <w:tabs>
          <w:tab w:pos="488" w:val="left"/>
        </w:tabs>
        <w:bidi w:val="0"/>
        <w:spacing w:before="0" w:after="280" w:line="314" w:lineRule="exact"/>
        <w:ind w:left="0" w:right="0" w:firstLine="0"/>
        <w:jc w:val="left"/>
      </w:pPr>
      <w:bookmarkStart w:id="761" w:name="bookmark761"/>
      <w:bookmarkStart w:id="762" w:name="bookmark762"/>
      <w:bookmarkStart w:id="765" w:name="bookmark765"/>
      <w:bookmarkStart w:id="766" w:name="bookmark766"/>
      <w:bookmarkEnd w:id="765"/>
      <w:r>
        <w:rPr>
          <w:color w:val="000000"/>
          <w:spacing w:val="0"/>
          <w:w w:val="100"/>
          <w:position w:val="0"/>
        </w:rPr>
        <w:t>存货的分类</w:t>
      </w:r>
      <w:bookmarkEnd w:id="761"/>
      <w:bookmarkEnd w:id="762"/>
      <w:bookmarkEnd w:id="766"/>
    </w:p>
    <w:p>
      <w:pPr>
        <w:pStyle w:val="Style32"/>
        <w:keepNext w:val="0"/>
        <w:keepLines w:val="0"/>
        <w:widowControl w:val="0"/>
        <w:shd w:val="clear" w:color="auto" w:fill="auto"/>
        <w:bidi w:val="0"/>
        <w:spacing w:before="0" w:after="280" w:line="314" w:lineRule="exact"/>
        <w:ind w:left="0" w:right="0" w:firstLine="520"/>
        <w:jc w:val="both"/>
      </w:pPr>
      <w:r>
        <w:rPr>
          <w:color w:val="000000"/>
          <w:spacing w:val="0"/>
          <w:w w:val="100"/>
          <w:position w:val="0"/>
        </w:rPr>
        <w:t>本公司存货包括在日常活动中持有以备出售的产成品或商品、处于生产过程中的在产品、在生产过程 或提供劳务过程中耗用的材料和物料等。具体划分为库存商品、在建系统集成项目成本、低值易耗品、发 出商品等。</w:t>
      </w:r>
    </w:p>
    <w:p>
      <w:pPr>
        <w:pStyle w:val="Style35"/>
        <w:keepNext/>
        <w:keepLines/>
        <w:widowControl w:val="0"/>
        <w:numPr>
          <w:ilvl w:val="0"/>
          <w:numId w:val="29"/>
        </w:numPr>
        <w:shd w:val="clear" w:color="auto" w:fill="auto"/>
        <w:tabs>
          <w:tab w:pos="488" w:val="left"/>
        </w:tabs>
        <w:bidi w:val="0"/>
        <w:spacing w:before="0" w:after="280" w:line="314" w:lineRule="exact"/>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发出存货的计价方法</w:t>
      </w:r>
      <w:bookmarkEnd w:id="767"/>
      <w:bookmarkEnd w:id="768"/>
      <w:bookmarkEnd w:id="770"/>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计价方法：个别认定法</w:t>
      </w:r>
    </w:p>
    <w:p>
      <w:pPr>
        <w:pStyle w:val="Style32"/>
        <w:keepNext w:val="0"/>
        <w:keepLines w:val="0"/>
        <w:widowControl w:val="0"/>
        <w:shd w:val="clear" w:color="auto" w:fill="auto"/>
        <w:bidi w:val="0"/>
        <w:spacing w:before="0" w:after="220" w:line="314" w:lineRule="exact"/>
        <w:ind w:left="0" w:right="0" w:firstLine="520"/>
        <w:jc w:val="both"/>
      </w:pPr>
      <w:r>
        <w:rPr>
          <w:color w:val="000000"/>
          <w:spacing w:val="0"/>
          <w:w w:val="100"/>
          <w:position w:val="0"/>
        </w:rPr>
        <w:t>本公司取得的存货按成本进行初始计量，发出按个别计价法确定发出存货的实际成本。</w:t>
      </w:r>
    </w:p>
    <w:p>
      <w:pPr>
        <w:pStyle w:val="Style35"/>
        <w:keepNext/>
        <w:keepLines/>
        <w:widowControl w:val="0"/>
        <w:shd w:val="clear" w:color="auto" w:fill="auto"/>
        <w:tabs>
          <w:tab w:pos="488" w:val="left"/>
        </w:tabs>
        <w:bidi w:val="0"/>
        <w:spacing w:before="0" w:after="280" w:line="317" w:lineRule="exact"/>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71"/>
      <w:bookmarkEnd w:id="772"/>
      <w:bookmarkEnd w:id="774"/>
    </w:p>
    <w:p>
      <w:pPr>
        <w:pStyle w:val="Style32"/>
        <w:keepNext w:val="0"/>
        <w:keepLines w:val="0"/>
        <w:widowControl w:val="0"/>
        <w:numPr>
          <w:ilvl w:val="0"/>
          <w:numId w:val="31"/>
        </w:numPr>
        <w:shd w:val="clear" w:color="auto" w:fill="auto"/>
        <w:tabs>
          <w:tab w:pos="912" w:val="left"/>
        </w:tabs>
        <w:bidi w:val="0"/>
        <w:spacing w:before="0" w:after="0" w:line="317" w:lineRule="exact"/>
        <w:ind w:left="0" w:right="0" w:firstLine="520"/>
        <w:jc w:val="both"/>
      </w:pPr>
      <w:bookmarkStart w:id="775" w:name="bookmark775"/>
      <w:bookmarkEnd w:id="775"/>
      <w:r>
        <w:rPr>
          <w:color w:val="000000"/>
          <w:spacing w:val="0"/>
          <w:w w:val="100"/>
          <w:position w:val="0"/>
        </w:rPr>
        <w:t>可变现净值的确定方法：</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本公司确定存货的可变现净值，以取得的确凿证据为基础，并且考虑持有存货的目的、资产负债表日 后事项的影响等因素。</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为生产而持有的材料等，用其生产的产成品的可变现净值高于成本的，该材料仍然按照成本计量；材 料价格的下降表明产成品的可变现净值低于成本的，该材料按照可变现净值计量。</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为执行销售合同或者劳务合同而持有的存货，其可变现净值以合同价格为基础计算。</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企业持有存货的数量多于销售合同订购数量的，超出部分的存货的可变现净值以一般销售价格为基础 计算。</w:t>
      </w:r>
    </w:p>
    <w:p>
      <w:pPr>
        <w:pStyle w:val="Style32"/>
        <w:keepNext w:val="0"/>
        <w:keepLines w:val="0"/>
        <w:widowControl w:val="0"/>
        <w:numPr>
          <w:ilvl w:val="0"/>
          <w:numId w:val="31"/>
        </w:numPr>
        <w:shd w:val="clear" w:color="auto" w:fill="auto"/>
        <w:tabs>
          <w:tab w:pos="917" w:val="left"/>
        </w:tabs>
        <w:bidi w:val="0"/>
        <w:spacing w:before="0" w:after="0" w:line="317" w:lineRule="exact"/>
        <w:ind w:left="0" w:right="0" w:firstLine="520"/>
        <w:jc w:val="both"/>
      </w:pPr>
      <w:bookmarkStart w:id="776" w:name="bookmark776"/>
      <w:bookmarkEnd w:id="776"/>
      <w:r>
        <w:rPr>
          <w:color w:val="000000"/>
          <w:spacing w:val="0"/>
          <w:w w:val="100"/>
          <w:position w:val="0"/>
        </w:rPr>
        <w:t>本公司通常按照单个存货项目计提存货跌价准备。</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对于数量繁多、单价较低的存货，按照存货类别计提存货跌价准备。</w:t>
      </w:r>
    </w:p>
    <w:p>
      <w:pPr>
        <w:pStyle w:val="Style32"/>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与在同一地区生产和销售的产品系列相关、具有相同或类似最终用途或目的，且难以与其他项目分开 计量的存货，合并计提存货跌价准备。</w:t>
      </w:r>
    </w:p>
    <w:p>
      <w:pPr>
        <w:pStyle w:val="Style35"/>
        <w:keepNext/>
        <w:keepLines/>
        <w:widowControl w:val="0"/>
        <w:shd w:val="clear" w:color="auto" w:fill="auto"/>
        <w:tabs>
          <w:tab w:pos="488" w:val="left"/>
        </w:tabs>
        <w:bidi w:val="0"/>
        <w:spacing w:before="0" w:after="280" w:line="317" w:lineRule="exact"/>
        <w:ind w:left="0" w:right="0" w:firstLine="0"/>
        <w:jc w:val="both"/>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77"/>
      <w:bookmarkEnd w:id="778"/>
      <w:bookmarkEnd w:id="780"/>
    </w:p>
    <w:p>
      <w:pPr>
        <w:pStyle w:val="Style32"/>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盘存制度：本公司采用永续盘存制。</w:t>
      </w:r>
    </w:p>
    <w:p>
      <w:pPr>
        <w:pStyle w:val="Style35"/>
        <w:keepNext/>
        <w:keepLines/>
        <w:widowControl w:val="0"/>
        <w:shd w:val="clear" w:color="auto" w:fill="auto"/>
        <w:tabs>
          <w:tab w:pos="488" w:val="left"/>
        </w:tabs>
        <w:bidi w:val="0"/>
        <w:spacing w:before="0" w:after="280" w:line="317" w:lineRule="exact"/>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81"/>
      <w:bookmarkEnd w:id="782"/>
      <w:bookmarkEnd w:id="784"/>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低值易耗品</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摊销方法：一次摊销法</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低值易耗品在领用时根据实际情况采用一次摊销法进行摊销。</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包装物</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摊销方法：一次摊销法</w:t>
      </w:r>
    </w:p>
    <w:p>
      <w:pPr>
        <w:pStyle w:val="Style32"/>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包装物在领用时根据实际情况采用一次摊销法进行摊销。</w:t>
      </w:r>
    </w:p>
    <w:p>
      <w:pPr>
        <w:pStyle w:val="Style35"/>
        <w:keepNext/>
        <w:keepLines/>
        <w:widowControl w:val="0"/>
        <w:shd w:val="clear" w:color="auto" w:fill="auto"/>
        <w:bidi w:val="0"/>
        <w:spacing w:before="0" w:after="280" w:line="317" w:lineRule="exact"/>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85"/>
      <w:bookmarkEnd w:id="786"/>
      <w:bookmarkEnd w:id="788"/>
    </w:p>
    <w:p>
      <w:pPr>
        <w:pStyle w:val="Style35"/>
        <w:keepNext/>
        <w:keepLines/>
        <w:widowControl w:val="0"/>
        <w:shd w:val="clear" w:color="auto" w:fill="auto"/>
        <w:bidi w:val="0"/>
        <w:spacing w:before="0" w:after="280" w:line="317" w:lineRule="exact"/>
        <w:ind w:left="0" w:right="0" w:firstLine="0"/>
        <w:jc w:val="both"/>
      </w:pPr>
      <w:bookmarkStart w:id="785" w:name="bookmark785"/>
      <w:bookmarkStart w:id="786" w:name="bookmark786"/>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85"/>
      <w:bookmarkEnd w:id="786"/>
      <w:bookmarkEnd w:id="790"/>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本公司分别下列两种情况对长期股权投资进行初始计量：</w:t>
      </w:r>
    </w:p>
    <w:p>
      <w:pPr>
        <w:pStyle w:val="Style32"/>
        <w:keepNext w:val="0"/>
        <w:keepLines w:val="0"/>
        <w:widowControl w:val="0"/>
        <w:numPr>
          <w:ilvl w:val="0"/>
          <w:numId w:val="33"/>
        </w:numPr>
        <w:shd w:val="clear" w:color="auto" w:fill="auto"/>
        <w:bidi w:val="0"/>
        <w:spacing w:before="0" w:after="0" w:line="317" w:lineRule="exact"/>
        <w:ind w:left="0" w:right="0" w:firstLine="520"/>
        <w:jc w:val="both"/>
      </w:pPr>
      <w:bookmarkStart w:id="791" w:name="bookmark791"/>
      <w:bookmarkEnd w:id="791"/>
      <w:r>
        <w:rPr>
          <w:color w:val="000000"/>
          <w:spacing w:val="0"/>
          <w:w w:val="100"/>
          <w:position w:val="0"/>
        </w:rPr>
        <w:t>企业合并形成的长期股权投资，按照下列规定确定其初始投资成本：</w:t>
      </w:r>
    </w:p>
    <w:p>
      <w:pPr>
        <w:pStyle w:val="Style32"/>
        <w:keepNext w:val="0"/>
        <w:keepLines w:val="0"/>
        <w:widowControl w:val="0"/>
        <w:shd w:val="clear" w:color="auto" w:fill="auto"/>
        <w:tabs>
          <w:tab w:pos="786" w:val="left"/>
        </w:tabs>
        <w:bidi w:val="0"/>
        <w:spacing w:before="0" w:after="0" w:line="313" w:lineRule="exact"/>
        <w:ind w:left="0" w:right="0" w:firstLine="520"/>
        <w:jc w:val="left"/>
      </w:pPr>
      <w:bookmarkStart w:id="792" w:name="bookmark792"/>
      <w:r>
        <w:rPr>
          <w:color w:val="000000"/>
          <w:spacing w:val="0"/>
          <w:w w:val="100"/>
          <w:position w:val="0"/>
        </w:rPr>
        <w:t>A</w:t>
      </w:r>
      <w:bookmarkEnd w:id="792"/>
      <w:r>
        <w:rPr>
          <w:color w:val="000000"/>
          <w:spacing w:val="0"/>
          <w:w w:val="100"/>
          <w:position w:val="0"/>
        </w:rPr>
        <w:t>、</w:t>
        <w:tab/>
      </w:r>
      <w:r>
        <w:rPr>
          <w:color w:val="000000"/>
          <w:spacing w:val="0"/>
          <w:w w:val="100"/>
          <w:position w:val="0"/>
        </w:rPr>
        <w:t>同一控制下的企业合并中，合并方以支付现金、转让非现金资产或承担债务方式作为合并对价的， 在合并日按照取得被合并方所有者权益账面价值的份额作为长期股权投资的初始投资成本。长期股权投资 初始投资成本与支付的现金、转让的非现金资产以及所承担债务账面价值之间的差额，调整资本公积；资 本公积不足冲减的，调整留存收益。为进行企业合并发生的各项直接相关费用，包括为进行企业合并而支 付的审计费用、评估费用、法律服务费用等，于发生时计入当期损益。</w:t>
      </w:r>
    </w:p>
    <w:p>
      <w:pPr>
        <w:pStyle w:val="Style32"/>
        <w:keepNext w:val="0"/>
        <w:keepLines w:val="0"/>
        <w:widowControl w:val="0"/>
        <w:shd w:val="clear" w:color="auto" w:fill="auto"/>
        <w:bidi w:val="0"/>
        <w:spacing w:before="0" w:after="0" w:line="310" w:lineRule="exact"/>
        <w:ind w:left="0" w:right="0" w:firstLine="520"/>
        <w:jc w:val="left"/>
      </w:pPr>
      <w:r>
        <w:rPr>
          <w:color w:val="000000"/>
          <w:spacing w:val="0"/>
          <w:w w:val="100"/>
          <w:position w:val="0"/>
        </w:rPr>
        <w:t>合并方以发行权益性证券作为合并对价的，在合并日按照取得被合并方所有者权益账面价值的份额作 为长期股权投资的初始投资成本。按照发行股份的面值总额作为股本，长期股权投资初始投资成本与所发 行股份面值总额之间的差额，调整资本公积；资本公积不足冲减的，调整留存收益。合并中发行权益性证 券发生的手续费、佣金等费用，抵减权益性证券溢价收入，溢价收入不足冲减的，冲减留存收益。</w:t>
      </w:r>
    </w:p>
    <w:p>
      <w:pPr>
        <w:pStyle w:val="Style32"/>
        <w:keepNext w:val="0"/>
        <w:keepLines w:val="0"/>
        <w:widowControl w:val="0"/>
        <w:shd w:val="clear" w:color="auto" w:fill="auto"/>
        <w:tabs>
          <w:tab w:pos="893" w:val="left"/>
        </w:tabs>
        <w:bidi w:val="0"/>
        <w:spacing w:before="0" w:after="280" w:line="317" w:lineRule="exact"/>
        <w:ind w:left="0" w:right="0" w:firstLine="520"/>
        <w:jc w:val="left"/>
      </w:pPr>
      <w:bookmarkStart w:id="793" w:name="bookmark793"/>
      <w:r>
        <w:rPr>
          <w:color w:val="000000"/>
          <w:spacing w:val="0"/>
          <w:w w:val="100"/>
          <w:position w:val="0"/>
        </w:rPr>
        <w:t>B</w:t>
      </w:r>
      <w:bookmarkEnd w:id="793"/>
      <w:r>
        <w:rPr>
          <w:color w:val="000000"/>
          <w:spacing w:val="0"/>
          <w:w w:val="100"/>
          <w:position w:val="0"/>
        </w:rPr>
        <w:t>、</w:t>
        <w:tab/>
      </w:r>
      <w:r>
        <w:rPr>
          <w:color w:val="000000"/>
          <w:spacing w:val="0"/>
          <w:w w:val="100"/>
          <w:position w:val="0"/>
        </w:rPr>
        <w:t>非同一控制下的企业合并中，购买方区别下列情况确定合并成本：</w:t>
      </w:r>
    </w:p>
    <w:p>
      <w:pPr>
        <w:pStyle w:val="Style32"/>
        <w:keepNext w:val="0"/>
        <w:keepLines w:val="0"/>
        <w:widowControl w:val="0"/>
        <w:shd w:val="clear" w:color="auto" w:fill="auto"/>
        <w:tabs>
          <w:tab w:pos="753" w:val="left"/>
        </w:tabs>
        <w:bidi w:val="0"/>
        <w:spacing w:before="0" w:after="0" w:line="322" w:lineRule="exact"/>
        <w:ind w:left="0" w:right="0" w:firstLine="440"/>
        <w:jc w:val="both"/>
      </w:pPr>
      <w:bookmarkStart w:id="794" w:name="bookmark794"/>
      <w:r>
        <w:rPr>
          <w:color w:val="000000"/>
          <w:spacing w:val="0"/>
          <w:w w:val="100"/>
          <w:position w:val="0"/>
        </w:rPr>
        <w:t>a</w:t>
      </w:r>
      <w:bookmarkEnd w:id="794"/>
      <w:r>
        <w:rPr>
          <w:color w:val="000000"/>
          <w:spacing w:val="0"/>
          <w:w w:val="100"/>
          <w:position w:val="0"/>
        </w:rPr>
        <w:t>）</w:t>
        <w:tab/>
      </w:r>
      <w:r>
        <w:rPr>
          <w:color w:val="000000"/>
          <w:spacing w:val="0"/>
          <w:w w:val="100"/>
          <w:position w:val="0"/>
        </w:rPr>
        <w:t>一次交换交易实现的企业合并，合并成本为购买方在购买日为取得对被购买方的控制权而付出的 资产、发生或承担的负债以及发行的权益性证券的公允价值；</w:t>
      </w:r>
    </w:p>
    <w:p>
      <w:pPr>
        <w:pStyle w:val="Style32"/>
        <w:keepNext w:val="0"/>
        <w:keepLines w:val="0"/>
        <w:widowControl w:val="0"/>
        <w:shd w:val="clear" w:color="auto" w:fill="auto"/>
        <w:tabs>
          <w:tab w:pos="748" w:val="left"/>
        </w:tabs>
        <w:bidi w:val="0"/>
        <w:spacing w:before="0" w:after="0" w:line="322" w:lineRule="exact"/>
        <w:ind w:left="0" w:right="0" w:firstLine="440"/>
        <w:jc w:val="both"/>
      </w:pPr>
      <w:bookmarkStart w:id="795" w:name="bookmark795"/>
      <w:r>
        <w:rPr>
          <w:color w:val="000000"/>
          <w:spacing w:val="0"/>
          <w:w w:val="100"/>
          <w:position w:val="0"/>
        </w:rPr>
        <w:t>b</w:t>
      </w:r>
      <w:bookmarkEnd w:id="795"/>
      <w:r>
        <w:rPr>
          <w:color w:val="000000"/>
          <w:spacing w:val="0"/>
          <w:w w:val="100"/>
          <w:position w:val="0"/>
        </w:rPr>
        <w:t>）</w:t>
        <w:tab/>
      </w:r>
      <w:r>
        <w:rPr>
          <w:color w:val="000000"/>
          <w:spacing w:val="0"/>
          <w:w w:val="100"/>
          <w:position w:val="0"/>
        </w:rPr>
        <w:t>通过多次交换交易分步实现的企业合并，以购买日之前所持被购买方的股权投资的账面价值与购 买日新增投资成本之和，作为该项投资的初始投资成本；</w:t>
      </w:r>
    </w:p>
    <w:p>
      <w:pPr>
        <w:pStyle w:val="Style32"/>
        <w:keepNext w:val="0"/>
        <w:keepLines w:val="0"/>
        <w:widowControl w:val="0"/>
        <w:shd w:val="clear" w:color="auto" w:fill="auto"/>
        <w:tabs>
          <w:tab w:pos="762" w:val="left"/>
        </w:tabs>
        <w:bidi w:val="0"/>
        <w:spacing w:before="0" w:after="0" w:line="314" w:lineRule="exact"/>
        <w:ind w:left="0" w:right="0" w:firstLine="440"/>
        <w:jc w:val="both"/>
      </w:pPr>
      <w:bookmarkStart w:id="796" w:name="bookmark796"/>
      <w:r>
        <w:rPr>
          <w:color w:val="000000"/>
          <w:spacing w:val="0"/>
          <w:w w:val="100"/>
          <w:position w:val="0"/>
        </w:rPr>
        <w:t>c</w:t>
      </w:r>
      <w:bookmarkEnd w:id="796"/>
      <w:r>
        <w:rPr>
          <w:color w:val="000000"/>
          <w:spacing w:val="0"/>
          <w:w w:val="100"/>
          <w:position w:val="0"/>
        </w:rPr>
        <w:t>）</w:t>
        <w:tab/>
      </w:r>
      <w:r>
        <w:rPr>
          <w:color w:val="000000"/>
          <w:spacing w:val="0"/>
          <w:w w:val="100"/>
          <w:position w:val="0"/>
        </w:rPr>
        <w:t>购买方为企业合并发生的审计、法律服务、评估咨询等中介费用以及其他相关管理费用，应当于 发生时计入当期损益；购买方作为合并对价发行的权益性证券或债务性证券的交易费用，应当计入权益性 证券或债务性证券的初始确认金额；</w:t>
      </w:r>
    </w:p>
    <w:p>
      <w:pPr>
        <w:pStyle w:val="Style32"/>
        <w:keepNext w:val="0"/>
        <w:keepLines w:val="0"/>
        <w:widowControl w:val="0"/>
        <w:shd w:val="clear" w:color="auto" w:fill="auto"/>
        <w:tabs>
          <w:tab w:pos="753" w:val="left"/>
        </w:tabs>
        <w:bidi w:val="0"/>
        <w:spacing w:before="0" w:after="0" w:line="317" w:lineRule="exact"/>
        <w:ind w:left="0" w:right="0" w:firstLine="440"/>
        <w:jc w:val="both"/>
      </w:pPr>
      <w:bookmarkStart w:id="797" w:name="bookmark797"/>
      <w:r>
        <w:rPr>
          <w:color w:val="000000"/>
          <w:spacing w:val="0"/>
          <w:w w:val="100"/>
          <w:position w:val="0"/>
        </w:rPr>
        <w:t>d</w:t>
      </w:r>
      <w:bookmarkEnd w:id="797"/>
      <w:r>
        <w:rPr>
          <w:color w:val="000000"/>
          <w:spacing w:val="0"/>
          <w:w w:val="100"/>
          <w:position w:val="0"/>
        </w:rPr>
        <w:t>）</w:t>
        <w:tab/>
      </w:r>
      <w:r>
        <w:rPr>
          <w:color w:val="000000"/>
          <w:spacing w:val="0"/>
          <w:w w:val="100"/>
          <w:position w:val="0"/>
        </w:rPr>
        <w:t>在合并合同或协议中对可能影响合并成本的未来事项作出约定的，购买日如果估计未来事项很可 能发生并且对合并成本的影响金额能够可靠计量的，将其计入合并成本。</w:t>
      </w:r>
    </w:p>
    <w:p>
      <w:pPr>
        <w:pStyle w:val="Style32"/>
        <w:keepNext w:val="0"/>
        <w:keepLines w:val="0"/>
        <w:widowControl w:val="0"/>
        <w:numPr>
          <w:ilvl w:val="0"/>
          <w:numId w:val="33"/>
        </w:numPr>
        <w:shd w:val="clear" w:color="auto" w:fill="auto"/>
        <w:tabs>
          <w:tab w:pos="762" w:val="left"/>
        </w:tabs>
        <w:bidi w:val="0"/>
        <w:spacing w:before="0" w:after="0" w:line="322" w:lineRule="exact"/>
        <w:ind w:left="0" w:right="0" w:firstLine="440"/>
        <w:jc w:val="both"/>
      </w:pPr>
      <w:bookmarkStart w:id="798" w:name="bookmark798"/>
      <w:bookmarkEnd w:id="798"/>
      <w:r>
        <w:rPr>
          <w:color w:val="000000"/>
          <w:spacing w:val="0"/>
          <w:w w:val="100"/>
          <w:position w:val="0"/>
        </w:rPr>
        <w:t>除企业合并形成的长期股权投资以外，其他方式取得的长期股权投资，按照下列规定确定其初始投 资成本：</w:t>
      </w:r>
    </w:p>
    <w:p>
      <w:pPr>
        <w:pStyle w:val="Style32"/>
        <w:keepNext w:val="0"/>
        <w:keepLines w:val="0"/>
        <w:widowControl w:val="0"/>
        <w:shd w:val="clear" w:color="auto" w:fill="auto"/>
        <w:tabs>
          <w:tab w:pos="738" w:val="left"/>
        </w:tabs>
        <w:bidi w:val="0"/>
        <w:spacing w:before="0" w:after="0" w:line="317" w:lineRule="exact"/>
        <w:ind w:left="0" w:right="0" w:firstLine="440"/>
        <w:jc w:val="both"/>
      </w:pPr>
      <w:bookmarkStart w:id="799" w:name="bookmark799"/>
      <w:r>
        <w:rPr>
          <w:color w:val="000000"/>
          <w:spacing w:val="0"/>
          <w:w w:val="100"/>
          <w:position w:val="0"/>
        </w:rPr>
        <w:t>A</w:t>
      </w:r>
      <w:bookmarkEnd w:id="799"/>
      <w:r>
        <w:rPr>
          <w:color w:val="000000"/>
          <w:spacing w:val="0"/>
          <w:w w:val="100"/>
          <w:position w:val="0"/>
        </w:rPr>
        <w:t>、</w:t>
        <w:tab/>
      </w:r>
      <w:r>
        <w:rPr>
          <w:color w:val="000000"/>
          <w:spacing w:val="0"/>
          <w:w w:val="100"/>
          <w:position w:val="0"/>
        </w:rPr>
        <w:t>以支付现金取得的长期股权投资，按照实际支付的购买价款作为初始投资成本。初始投资成本包 括与取得长期股权投资直接相关的费用、税金及其他必要支出。</w:t>
      </w:r>
    </w:p>
    <w:p>
      <w:pPr>
        <w:pStyle w:val="Style32"/>
        <w:keepNext w:val="0"/>
        <w:keepLines w:val="0"/>
        <w:widowControl w:val="0"/>
        <w:shd w:val="clear" w:color="auto" w:fill="auto"/>
        <w:tabs>
          <w:tab w:pos="748" w:val="left"/>
        </w:tabs>
        <w:bidi w:val="0"/>
        <w:spacing w:before="0" w:after="0" w:line="314" w:lineRule="exact"/>
        <w:ind w:left="0" w:right="0" w:firstLine="440"/>
        <w:jc w:val="both"/>
      </w:pPr>
      <w:bookmarkStart w:id="800" w:name="bookmark800"/>
      <w:r>
        <w:rPr>
          <w:color w:val="000000"/>
          <w:spacing w:val="0"/>
          <w:w w:val="100"/>
          <w:position w:val="0"/>
        </w:rPr>
        <w:t>B</w:t>
      </w:r>
      <w:bookmarkEnd w:id="800"/>
      <w:r>
        <w:rPr>
          <w:color w:val="000000"/>
          <w:spacing w:val="0"/>
          <w:w w:val="100"/>
          <w:position w:val="0"/>
        </w:rPr>
        <w:t>、</w:t>
        <w:tab/>
      </w:r>
      <w:r>
        <w:rPr>
          <w:color w:val="000000"/>
          <w:spacing w:val="0"/>
          <w:w w:val="100"/>
          <w:position w:val="0"/>
        </w:rPr>
        <w:t>以发行权益性证券取得的长期股权投资，按照发行权益性证券的公允价值作为初始投资成本。但 不包括应自被投资单位收取的已宣告但尚未发放的现金股利或利润。支付给有关证券承销机构的手续费、 佣金等与权益性证券发行直接相关的费用，自权益性证券的溢价发行收入中扣除，溢价发行收入不足冲减 的，冲减盈余公积和未分配利润。</w:t>
      </w:r>
    </w:p>
    <w:p>
      <w:pPr>
        <w:pStyle w:val="Style32"/>
        <w:keepNext w:val="0"/>
        <w:keepLines w:val="0"/>
        <w:widowControl w:val="0"/>
        <w:shd w:val="clear" w:color="auto" w:fill="auto"/>
        <w:tabs>
          <w:tab w:pos="733" w:val="left"/>
        </w:tabs>
        <w:bidi w:val="0"/>
        <w:spacing w:before="0" w:after="0" w:line="322" w:lineRule="exact"/>
        <w:ind w:left="0" w:right="0" w:firstLine="440"/>
        <w:jc w:val="both"/>
      </w:pPr>
      <w:bookmarkStart w:id="801" w:name="bookmark801"/>
      <w:r>
        <w:rPr>
          <w:color w:val="000000"/>
          <w:spacing w:val="0"/>
          <w:w w:val="100"/>
          <w:position w:val="0"/>
        </w:rPr>
        <w:t>C</w:t>
      </w:r>
      <w:bookmarkEnd w:id="801"/>
      <w:r>
        <w:rPr>
          <w:color w:val="000000"/>
          <w:spacing w:val="0"/>
          <w:w w:val="100"/>
          <w:position w:val="0"/>
        </w:rPr>
        <w:t>、</w:t>
        <w:tab/>
      </w:r>
      <w:r>
        <w:rPr>
          <w:color w:val="000000"/>
          <w:spacing w:val="0"/>
          <w:w w:val="100"/>
          <w:position w:val="0"/>
        </w:rPr>
        <w:t>投资者投入的长期股权投资，按照投资合同或协议约定的价值作为初始投资成本，但合同或协议 约定价值不公允的除外。</w:t>
      </w:r>
    </w:p>
    <w:p>
      <w:pPr>
        <w:pStyle w:val="Style32"/>
        <w:keepNext w:val="0"/>
        <w:keepLines w:val="0"/>
        <w:widowControl w:val="0"/>
        <w:shd w:val="clear" w:color="auto" w:fill="auto"/>
        <w:tabs>
          <w:tab w:pos="743" w:val="left"/>
        </w:tabs>
        <w:bidi w:val="0"/>
        <w:spacing w:before="0" w:after="0" w:line="326" w:lineRule="exact"/>
        <w:ind w:left="0" w:right="0" w:firstLine="440"/>
        <w:jc w:val="both"/>
      </w:pPr>
      <w:bookmarkStart w:id="802" w:name="bookmark802"/>
      <w:r>
        <w:rPr>
          <w:color w:val="000000"/>
          <w:spacing w:val="0"/>
          <w:w w:val="100"/>
          <w:position w:val="0"/>
        </w:rPr>
        <w:t>D</w:t>
      </w:r>
      <w:bookmarkEnd w:id="802"/>
      <w:r>
        <w:rPr>
          <w:color w:val="000000"/>
          <w:spacing w:val="0"/>
          <w:w w:val="100"/>
          <w:position w:val="0"/>
        </w:rPr>
        <w:t>、</w:t>
        <w:tab/>
      </w:r>
      <w:r>
        <w:rPr>
          <w:color w:val="000000"/>
          <w:spacing w:val="0"/>
          <w:w w:val="100"/>
          <w:position w:val="0"/>
        </w:rPr>
        <w:t>通过非货币性资产交换取得的长期股权投资，其初始投资成本按照《企业会计准则第</w:t>
      </w:r>
      <w:r>
        <w:rPr>
          <w:color w:val="000000"/>
          <w:spacing w:val="0"/>
          <w:w w:val="100"/>
          <w:position w:val="0"/>
        </w:rPr>
        <w:t>7</w:t>
      </w:r>
      <w:r>
        <w:rPr>
          <w:color w:val="000000"/>
          <w:spacing w:val="0"/>
          <w:w w:val="100"/>
          <w:position w:val="0"/>
        </w:rPr>
        <w:t>号-非货币 性资产交换》确定。</w:t>
      </w:r>
    </w:p>
    <w:p>
      <w:pPr>
        <w:pStyle w:val="Style32"/>
        <w:keepNext w:val="0"/>
        <w:keepLines w:val="0"/>
        <w:widowControl w:val="0"/>
        <w:shd w:val="clear" w:color="auto" w:fill="auto"/>
        <w:tabs>
          <w:tab w:pos="738" w:val="left"/>
        </w:tabs>
        <w:bidi w:val="0"/>
        <w:spacing w:before="0" w:after="0" w:line="317" w:lineRule="exact"/>
        <w:ind w:left="0" w:right="0" w:firstLine="440"/>
        <w:jc w:val="both"/>
      </w:pPr>
      <w:bookmarkStart w:id="803" w:name="bookmark803"/>
      <w:r>
        <w:rPr>
          <w:color w:val="000000"/>
          <w:spacing w:val="0"/>
          <w:w w:val="100"/>
          <w:position w:val="0"/>
        </w:rPr>
        <w:t>E</w:t>
      </w:r>
      <w:bookmarkEnd w:id="803"/>
      <w:r>
        <w:rPr>
          <w:color w:val="000000"/>
          <w:spacing w:val="0"/>
          <w:w w:val="100"/>
          <w:position w:val="0"/>
        </w:rPr>
        <w:t>、</w:t>
        <w:tab/>
      </w:r>
      <w:r>
        <w:rPr>
          <w:color w:val="000000"/>
          <w:spacing w:val="0"/>
          <w:w w:val="100"/>
          <w:position w:val="0"/>
        </w:rPr>
        <w:t>通过债务重组取得的长期股权投资，其初始投资成本按照《企业会计准则第</w:t>
      </w:r>
      <w:r>
        <w:rPr>
          <w:color w:val="000000"/>
          <w:spacing w:val="0"/>
          <w:w w:val="100"/>
          <w:position w:val="0"/>
        </w:rPr>
        <w:t>12</w:t>
      </w:r>
      <w:r>
        <w:rPr>
          <w:color w:val="000000"/>
          <w:spacing w:val="0"/>
          <w:w w:val="100"/>
          <w:position w:val="0"/>
        </w:rPr>
        <w:t>号一债务重组》确 定。</w:t>
      </w:r>
    </w:p>
    <w:p>
      <w:pPr>
        <w:pStyle w:val="Style32"/>
        <w:keepNext w:val="0"/>
        <w:keepLines w:val="0"/>
        <w:widowControl w:val="0"/>
        <w:numPr>
          <w:ilvl w:val="0"/>
          <w:numId w:val="33"/>
        </w:numPr>
        <w:shd w:val="clear" w:color="auto" w:fill="auto"/>
        <w:tabs>
          <w:tab w:pos="767" w:val="left"/>
        </w:tabs>
        <w:bidi w:val="0"/>
        <w:spacing w:before="0" w:after="280" w:line="317" w:lineRule="exact"/>
        <w:ind w:left="0" w:right="0" w:firstLine="440"/>
        <w:jc w:val="both"/>
      </w:pPr>
      <w:bookmarkStart w:id="804" w:name="bookmark804"/>
      <w:bookmarkEnd w:id="804"/>
      <w:r>
        <w:rPr>
          <w:color w:val="000000"/>
          <w:spacing w:val="0"/>
          <w:w w:val="100"/>
          <w:position w:val="0"/>
        </w:rPr>
        <w:t>企业无论是以何种方式取得长期股权投资，取得投资时，对于支付的对价中包含的应享有被投资单 位已经宣告但尚未发放的现金股利或利润都作为应收项目单独核算，不构成取得长期股权投资的初始投资 成本。</w:t>
      </w:r>
    </w:p>
    <w:p>
      <w:pPr>
        <w:pStyle w:val="Style35"/>
        <w:keepNext/>
        <w:keepLines/>
        <w:widowControl w:val="0"/>
        <w:shd w:val="clear" w:color="auto" w:fill="auto"/>
        <w:bidi w:val="0"/>
        <w:spacing w:before="0" w:after="280" w:line="316" w:lineRule="exact"/>
        <w:ind w:left="0" w:right="0" w:firstLine="0"/>
        <w:jc w:val="both"/>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805"/>
      <w:bookmarkEnd w:id="806"/>
      <w:bookmarkEnd w:id="808"/>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本公司在长期股权投资持有期间，根据对被投资单位的影响程度及是否存在活跃市场、公允价值能否 可靠取得等进行划分，并分别采用成本法及权益法进行核算。对被投资单位具有共同控制或重大影响的长 期股权投资，采用权益法核算；对被投资单位能够实施控制的长期股权投资，以及对被投资单位不具有共 同控制或重大影响、并且在活跃市场中没有报价、公允价值不能可靠计量的长期股权投资，采用成本法核 算。</w:t>
      </w:r>
    </w:p>
    <w:p>
      <w:pPr>
        <w:pStyle w:val="Style32"/>
        <w:keepNext w:val="0"/>
        <w:keepLines w:val="0"/>
        <w:widowControl w:val="0"/>
        <w:numPr>
          <w:ilvl w:val="0"/>
          <w:numId w:val="35"/>
        </w:numPr>
        <w:shd w:val="clear" w:color="auto" w:fill="auto"/>
        <w:tabs>
          <w:tab w:pos="767" w:val="left"/>
        </w:tabs>
        <w:bidi w:val="0"/>
        <w:spacing w:before="0" w:after="0" w:line="312" w:lineRule="exact"/>
        <w:ind w:left="0" w:right="0" w:firstLine="440"/>
        <w:jc w:val="both"/>
      </w:pPr>
      <w:bookmarkStart w:id="809" w:name="bookmark809"/>
      <w:bookmarkEnd w:id="809"/>
      <w:r>
        <w:rPr>
          <w:color w:val="000000"/>
          <w:spacing w:val="0"/>
          <w:w w:val="100"/>
          <w:position w:val="0"/>
        </w:rPr>
        <w:t>采用成本法核算的长期股权投资，除取得投资时实际支付的价款或对价中包含的已宣告但尚未发放 的现金股利或利润外，投资企业应当按照享有被投资单位宣告发放的现金股利或利润确认投资收益，不再 划分是否属于投资前和投资后被投资单位实现的净利润。</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公司按照上述规定确认自被投资单位应分得的现金股利或利润后，应当考虑长期股权投资是否发生减 值。在判断该类长期股权投资是否存在减值迹象时，应当关注长期股权投资的账面价值是否大于享有被投 资单位净资产（包括相关商誉）账面价值的份额等类似情况。出现类似情况时，应当按照《企业会计准则 第</w:t>
      </w:r>
      <w:r>
        <w:rPr>
          <w:rFonts w:ascii="Times New Roman" w:eastAsia="Times New Roman" w:hAnsi="Times New Roman" w:cs="Times New Roman"/>
          <w:color w:val="000000"/>
          <w:spacing w:val="0"/>
          <w:w w:val="100"/>
          <w:position w:val="0"/>
        </w:rPr>
        <w:t>8</w:t>
      </w:r>
      <w:r>
        <w:rPr>
          <w:color w:val="000000"/>
          <w:spacing w:val="0"/>
          <w:w w:val="100"/>
          <w:position w:val="0"/>
        </w:rPr>
        <w:t>号——资产减值》对长期股权投资进行减值测试，可收回金额低于长期股权投资账面价值的，应当计 提减值准备。</w:t>
      </w:r>
    </w:p>
    <w:p>
      <w:pPr>
        <w:pStyle w:val="Style32"/>
        <w:keepNext w:val="0"/>
        <w:keepLines w:val="0"/>
        <w:widowControl w:val="0"/>
        <w:numPr>
          <w:ilvl w:val="0"/>
          <w:numId w:val="35"/>
        </w:numPr>
        <w:shd w:val="clear" w:color="auto" w:fill="auto"/>
        <w:tabs>
          <w:tab w:pos="349" w:val="left"/>
        </w:tabs>
        <w:bidi w:val="0"/>
        <w:spacing w:before="0" w:after="0" w:line="316" w:lineRule="exact"/>
        <w:ind w:left="0" w:right="0" w:firstLine="440"/>
        <w:jc w:val="both"/>
      </w:pPr>
      <w:bookmarkStart w:id="810" w:name="bookmark810"/>
      <w:bookmarkEnd w:id="810"/>
      <w:r>
        <w:rPr>
          <w:color w:val="000000"/>
          <w:spacing w:val="0"/>
          <w:w w:val="100"/>
          <w:position w:val="0"/>
        </w:rPr>
        <w:t xml:space="preserve">采用权益法核算的长期股权投资，本公司在取得长期股权投资以后，按照应享有或应分担的被投资 </w:t>
      </w:r>
      <w:r>
        <w:rPr>
          <w:color w:val="000000"/>
          <w:spacing w:val="0"/>
          <w:w w:val="100"/>
          <w:position w:val="0"/>
        </w:rPr>
        <w:t>单位实现的净损益的份额，确认投资损益并调整长期股权投资的账面价值。本公司按照被投资单位宣告分 派的利润或现金股利计算应分得的部分，相应减少长期股权投资的账面价值。</w:t>
      </w:r>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采用权益法核算的长期投资，本公司确认被投资单位发生的净亏损，以长期股权投资的账面价值以及 其他实质上构成对被投资单位净投资的长期权益减记至零为限，公司负有承担额外损失义务的除外。被投 资单位以后实现净利润的，公司在其收益分享额弥补未确认的亏损分担额后，恢复确认收益分享额。</w:t>
      </w:r>
    </w:p>
    <w:p>
      <w:pPr>
        <w:pStyle w:val="Style32"/>
        <w:keepNext w:val="0"/>
        <w:keepLines w:val="0"/>
        <w:widowControl w:val="0"/>
        <w:numPr>
          <w:ilvl w:val="0"/>
          <w:numId w:val="35"/>
        </w:numPr>
        <w:shd w:val="clear" w:color="auto" w:fill="auto"/>
        <w:tabs>
          <w:tab w:pos="814" w:val="left"/>
        </w:tabs>
        <w:bidi w:val="0"/>
        <w:spacing w:before="0" w:after="0" w:line="314" w:lineRule="exact"/>
        <w:ind w:left="0" w:right="0" w:firstLine="520"/>
        <w:jc w:val="both"/>
      </w:pPr>
      <w:bookmarkStart w:id="811" w:name="bookmark811"/>
      <w:bookmarkEnd w:id="811"/>
      <w:r>
        <w:rPr>
          <w:color w:val="000000"/>
          <w:spacing w:val="0"/>
          <w:w w:val="100"/>
          <w:position w:val="0"/>
        </w:rPr>
        <w:t>按照公司会计政策规定采用成本法核算的、在活跃市场中没有报价、公允价值不能可靠计量的长期 股权投资，其减值按照公司</w:t>
      </w:r>
      <w:r>
        <w:rPr>
          <w:rFonts w:ascii="Times New Roman" w:eastAsia="Times New Roman" w:hAnsi="Times New Roman" w:cs="Times New Roman"/>
          <w:color w:val="000000"/>
          <w:spacing w:val="0"/>
          <w:w w:val="100"/>
          <w:position w:val="0"/>
        </w:rPr>
        <w:t>“</w:t>
      </w:r>
      <w:r>
        <w:rPr>
          <w:color w:val="000000"/>
          <w:spacing w:val="0"/>
          <w:w w:val="100"/>
          <w:position w:val="0"/>
        </w:rPr>
        <w:t>金融工具的确认和计量</w:t>
      </w:r>
      <w:r>
        <w:rPr>
          <w:color w:val="000000"/>
          <w:spacing w:val="0"/>
          <w:w w:val="100"/>
          <w:position w:val="0"/>
        </w:rPr>
        <w:t>''</w:t>
      </w:r>
      <w:r>
        <w:rPr>
          <w:color w:val="000000"/>
          <w:spacing w:val="0"/>
          <w:w w:val="100"/>
          <w:position w:val="0"/>
        </w:rPr>
        <w:t>相关会计政策处理；其他按照公司会计政策核算的长 期股权投资，其减值按照公司制定的</w:t>
      </w:r>
      <w:r>
        <w:rPr>
          <w:rFonts w:ascii="Times New Roman" w:eastAsia="Times New Roman" w:hAnsi="Times New Roman" w:cs="Times New Roman"/>
          <w:color w:val="000000"/>
          <w:spacing w:val="0"/>
          <w:w w:val="100"/>
          <w:position w:val="0"/>
        </w:rPr>
        <w:t>“</w:t>
      </w:r>
      <w:r>
        <w:rPr>
          <w:color w:val="000000"/>
          <w:spacing w:val="0"/>
          <w:w w:val="100"/>
          <w:position w:val="0"/>
        </w:rPr>
        <w:t>资产减值''会计政策处理。</w:t>
      </w:r>
    </w:p>
    <w:p>
      <w:pPr>
        <w:pStyle w:val="Style32"/>
        <w:keepNext w:val="0"/>
        <w:keepLines w:val="0"/>
        <w:widowControl w:val="0"/>
        <w:numPr>
          <w:ilvl w:val="0"/>
          <w:numId w:val="35"/>
        </w:numPr>
        <w:shd w:val="clear" w:color="auto" w:fill="auto"/>
        <w:tabs>
          <w:tab w:pos="814" w:val="left"/>
        </w:tabs>
        <w:bidi w:val="0"/>
        <w:spacing w:before="0" w:after="280" w:line="314" w:lineRule="exact"/>
        <w:ind w:left="0" w:right="0" w:firstLine="520"/>
        <w:jc w:val="both"/>
      </w:pPr>
      <w:bookmarkStart w:id="812" w:name="bookmark812"/>
      <w:bookmarkEnd w:id="812"/>
      <w:r>
        <w:rPr>
          <w:color w:val="000000"/>
          <w:spacing w:val="0"/>
          <w:w w:val="100"/>
          <w:position w:val="0"/>
        </w:rPr>
        <w:t>本公司处置长期股权投资，其账面价值与实际取得价款的差额，计入当期损益。采用权益法核算的 长期股权投资，因被投资单位除净损益以外所有者权益的其他变动而计入所有者权益的，处置该项投资时 将原计入所有者权益的部分按相应比例转入当期损益。</w:t>
      </w:r>
    </w:p>
    <w:p>
      <w:pPr>
        <w:pStyle w:val="Style35"/>
        <w:keepNext/>
        <w:keepLines/>
        <w:widowControl w:val="0"/>
        <w:shd w:val="clear" w:color="auto" w:fill="auto"/>
        <w:tabs>
          <w:tab w:pos="488" w:val="left"/>
        </w:tabs>
        <w:bidi w:val="0"/>
        <w:spacing w:before="0" w:after="280" w:line="314"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813"/>
      <w:bookmarkEnd w:id="814"/>
      <w:bookmarkEnd w:id="816"/>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本公司对外投资符合下列情况时，确定为投资单位具有共同控制：</w:t>
      </w:r>
    </w:p>
    <w:p>
      <w:pPr>
        <w:pStyle w:val="Style32"/>
        <w:keepNext w:val="0"/>
        <w:keepLines w:val="0"/>
        <w:widowControl w:val="0"/>
        <w:numPr>
          <w:ilvl w:val="0"/>
          <w:numId w:val="37"/>
        </w:numPr>
        <w:shd w:val="clear" w:color="auto" w:fill="auto"/>
        <w:tabs>
          <w:tab w:pos="912" w:val="left"/>
        </w:tabs>
        <w:bidi w:val="0"/>
        <w:spacing w:before="0" w:after="0" w:line="314" w:lineRule="exact"/>
        <w:ind w:left="0" w:right="0" w:firstLine="520"/>
        <w:jc w:val="both"/>
      </w:pPr>
      <w:bookmarkStart w:id="817" w:name="bookmark817"/>
      <w:bookmarkEnd w:id="817"/>
      <w:r>
        <w:rPr>
          <w:color w:val="000000"/>
          <w:spacing w:val="0"/>
          <w:w w:val="100"/>
          <w:position w:val="0"/>
        </w:rPr>
        <w:t>任何一个合营方均不能单独控制合营企业的生产经营活动；</w:t>
      </w:r>
    </w:p>
    <w:p>
      <w:pPr>
        <w:pStyle w:val="Style32"/>
        <w:keepNext w:val="0"/>
        <w:keepLines w:val="0"/>
        <w:widowControl w:val="0"/>
        <w:numPr>
          <w:ilvl w:val="0"/>
          <w:numId w:val="37"/>
        </w:numPr>
        <w:shd w:val="clear" w:color="auto" w:fill="auto"/>
        <w:tabs>
          <w:tab w:pos="917" w:val="left"/>
        </w:tabs>
        <w:bidi w:val="0"/>
        <w:spacing w:before="0" w:after="0" w:line="314" w:lineRule="exact"/>
        <w:ind w:left="0" w:right="0" w:firstLine="520"/>
        <w:jc w:val="both"/>
      </w:pPr>
      <w:bookmarkStart w:id="818" w:name="bookmark818"/>
      <w:bookmarkEnd w:id="818"/>
      <w:r>
        <w:rPr>
          <w:color w:val="000000"/>
          <w:spacing w:val="0"/>
          <w:w w:val="100"/>
          <w:position w:val="0"/>
        </w:rPr>
        <w:t>涉及合营企业基本经营活动的决策需要各合营方一致同意；</w:t>
      </w:r>
    </w:p>
    <w:p>
      <w:pPr>
        <w:pStyle w:val="Style32"/>
        <w:keepNext w:val="0"/>
        <w:keepLines w:val="0"/>
        <w:widowControl w:val="0"/>
        <w:numPr>
          <w:ilvl w:val="0"/>
          <w:numId w:val="37"/>
        </w:numPr>
        <w:shd w:val="clear" w:color="auto" w:fill="auto"/>
        <w:tabs>
          <w:tab w:pos="810" w:val="left"/>
        </w:tabs>
        <w:bidi w:val="0"/>
        <w:spacing w:before="0" w:after="0" w:line="314" w:lineRule="exact"/>
        <w:ind w:left="0" w:right="0" w:firstLine="520"/>
        <w:jc w:val="both"/>
      </w:pPr>
      <w:bookmarkStart w:id="819" w:name="bookmark819"/>
      <w:bookmarkEnd w:id="819"/>
      <w:r>
        <w:rPr>
          <w:color w:val="000000"/>
          <w:spacing w:val="0"/>
          <w:w w:val="100"/>
          <w:position w:val="0"/>
        </w:rPr>
        <w:t>各合营方可能通过合同或协议的形式任命其中的一个合营方对合营企业的日常活动进行管理，但其 必须在各合营方已经一致同意的财务和经营政策范围内行使管理权。本公司对外投资符合下列情况时，确 定为对投资单位具有重大影响：</w:t>
      </w:r>
    </w:p>
    <w:p>
      <w:pPr>
        <w:pStyle w:val="Style32"/>
        <w:keepNext w:val="0"/>
        <w:keepLines w:val="0"/>
        <w:widowControl w:val="0"/>
        <w:numPr>
          <w:ilvl w:val="0"/>
          <w:numId w:val="39"/>
        </w:numPr>
        <w:shd w:val="clear" w:color="auto" w:fill="auto"/>
        <w:tabs>
          <w:tab w:pos="912" w:val="left"/>
        </w:tabs>
        <w:bidi w:val="0"/>
        <w:spacing w:before="0" w:after="0" w:line="314" w:lineRule="exact"/>
        <w:ind w:left="0" w:right="0" w:firstLine="520"/>
        <w:jc w:val="both"/>
      </w:pPr>
      <w:bookmarkStart w:id="820" w:name="bookmark820"/>
      <w:bookmarkEnd w:id="820"/>
      <w:r>
        <w:rPr>
          <w:color w:val="000000"/>
          <w:spacing w:val="0"/>
          <w:w w:val="100"/>
          <w:position w:val="0"/>
        </w:rPr>
        <w:t>在被投资单位的董事会或类似权力机构中派有代表；</w:t>
      </w:r>
    </w:p>
    <w:p>
      <w:pPr>
        <w:pStyle w:val="Style32"/>
        <w:keepNext w:val="0"/>
        <w:keepLines w:val="0"/>
        <w:widowControl w:val="0"/>
        <w:numPr>
          <w:ilvl w:val="0"/>
          <w:numId w:val="39"/>
        </w:numPr>
        <w:shd w:val="clear" w:color="auto" w:fill="auto"/>
        <w:tabs>
          <w:tab w:pos="917" w:val="left"/>
        </w:tabs>
        <w:bidi w:val="0"/>
        <w:spacing w:before="0" w:after="0" w:line="314" w:lineRule="exact"/>
        <w:ind w:left="0" w:right="0" w:firstLine="520"/>
        <w:jc w:val="both"/>
      </w:pPr>
      <w:bookmarkStart w:id="821" w:name="bookmark821"/>
      <w:bookmarkEnd w:id="821"/>
      <w:r>
        <w:rPr>
          <w:color w:val="000000"/>
          <w:spacing w:val="0"/>
          <w:w w:val="100"/>
          <w:position w:val="0"/>
        </w:rPr>
        <w:t>参与被投资单位的政策制定过程，包括股利分配政策等的制定；</w:t>
      </w:r>
    </w:p>
    <w:p>
      <w:pPr>
        <w:pStyle w:val="Style32"/>
        <w:keepNext w:val="0"/>
        <w:keepLines w:val="0"/>
        <w:widowControl w:val="0"/>
        <w:numPr>
          <w:ilvl w:val="0"/>
          <w:numId w:val="39"/>
        </w:numPr>
        <w:shd w:val="clear" w:color="auto" w:fill="auto"/>
        <w:tabs>
          <w:tab w:pos="917" w:val="left"/>
        </w:tabs>
        <w:bidi w:val="0"/>
        <w:spacing w:before="0" w:after="0" w:line="314" w:lineRule="exact"/>
        <w:ind w:left="0" w:right="0" w:firstLine="520"/>
        <w:jc w:val="both"/>
      </w:pPr>
      <w:bookmarkStart w:id="822" w:name="bookmark822"/>
      <w:bookmarkEnd w:id="822"/>
      <w:r>
        <w:rPr>
          <w:color w:val="000000"/>
          <w:spacing w:val="0"/>
          <w:w w:val="100"/>
          <w:position w:val="0"/>
        </w:rPr>
        <w:t>与被投资单位之间发生重要交易；</w:t>
      </w:r>
    </w:p>
    <w:p>
      <w:pPr>
        <w:pStyle w:val="Style32"/>
        <w:keepNext w:val="0"/>
        <w:keepLines w:val="0"/>
        <w:widowControl w:val="0"/>
        <w:numPr>
          <w:ilvl w:val="0"/>
          <w:numId w:val="39"/>
        </w:numPr>
        <w:shd w:val="clear" w:color="auto" w:fill="auto"/>
        <w:tabs>
          <w:tab w:pos="917" w:val="left"/>
        </w:tabs>
        <w:bidi w:val="0"/>
        <w:spacing w:before="0" w:after="0" w:line="314" w:lineRule="exact"/>
        <w:ind w:left="0" w:right="0" w:firstLine="520"/>
        <w:jc w:val="both"/>
      </w:pPr>
      <w:bookmarkStart w:id="823" w:name="bookmark823"/>
      <w:bookmarkEnd w:id="823"/>
      <w:r>
        <w:rPr>
          <w:color w:val="000000"/>
          <w:spacing w:val="0"/>
          <w:w w:val="100"/>
          <w:position w:val="0"/>
        </w:rPr>
        <w:t>向被投资单位派出管理人员；</w:t>
      </w:r>
    </w:p>
    <w:p>
      <w:pPr>
        <w:pStyle w:val="Style32"/>
        <w:keepNext w:val="0"/>
        <w:keepLines w:val="0"/>
        <w:widowControl w:val="0"/>
        <w:numPr>
          <w:ilvl w:val="0"/>
          <w:numId w:val="39"/>
        </w:numPr>
        <w:shd w:val="clear" w:color="auto" w:fill="auto"/>
        <w:tabs>
          <w:tab w:pos="814" w:val="left"/>
        </w:tabs>
        <w:bidi w:val="0"/>
        <w:spacing w:before="0" w:after="280" w:line="307" w:lineRule="exact"/>
        <w:ind w:left="0" w:right="0" w:firstLine="520"/>
        <w:jc w:val="both"/>
      </w:pPr>
      <w:bookmarkStart w:id="824" w:name="bookmark824"/>
      <w:bookmarkEnd w:id="824"/>
      <w:r>
        <w:rPr>
          <w:color w:val="000000"/>
          <w:spacing w:val="0"/>
          <w:w w:val="100"/>
          <w:position w:val="0"/>
        </w:rPr>
        <w:t>向被投资单位提供关键技术资料。本公司直接或通过子公司间接拥有被投资企业</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以上但低于 </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的表决权股份时，一般认为对被投资单位具有重大影响。</w:t>
      </w:r>
    </w:p>
    <w:p>
      <w:pPr>
        <w:pStyle w:val="Style35"/>
        <w:keepNext/>
        <w:keepLines/>
        <w:widowControl w:val="0"/>
        <w:shd w:val="clear" w:color="auto" w:fill="auto"/>
        <w:tabs>
          <w:tab w:pos="488" w:val="left"/>
        </w:tabs>
        <w:bidi w:val="0"/>
        <w:spacing w:before="0" w:after="280" w:line="314" w:lineRule="exact"/>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825"/>
      <w:bookmarkEnd w:id="826"/>
      <w:bookmarkEnd w:id="828"/>
    </w:p>
    <w:p>
      <w:pPr>
        <w:pStyle w:val="Style32"/>
        <w:keepNext w:val="0"/>
        <w:keepLines w:val="0"/>
        <w:widowControl w:val="0"/>
        <w:shd w:val="clear" w:color="auto" w:fill="auto"/>
        <w:bidi w:val="0"/>
        <w:spacing w:before="0" w:after="340" w:line="322" w:lineRule="exact"/>
        <w:ind w:left="0" w:right="0" w:firstLine="520"/>
        <w:jc w:val="both"/>
      </w:pPr>
      <w:r>
        <w:rPr>
          <w:color w:val="000000"/>
          <w:spacing w:val="0"/>
          <w:w w:val="100"/>
          <w:position w:val="0"/>
        </w:rPr>
        <w:t>按照成本法核算的、在活跃市场中没有报价、公允价值不能可靠计量的长期股权投资，其减值应当按 照本公司</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金融工具确认和计量''会计政策处理；其他长期股权投资，其减值按照本公司制定的</w:t>
      </w:r>
      <w:r>
        <w:rPr>
          <w:rFonts w:ascii="Times New Roman" w:eastAsia="Times New Roman" w:hAnsi="Times New Roman" w:cs="Times New Roman"/>
          <w:color w:val="000000"/>
          <w:spacing w:val="0"/>
          <w:w w:val="100"/>
          <w:position w:val="0"/>
        </w:rPr>
        <w:t>“</w:t>
      </w:r>
      <w:r>
        <w:rPr>
          <w:color w:val="000000"/>
          <w:spacing w:val="0"/>
          <w:w w:val="100"/>
          <w:position w:val="0"/>
        </w:rPr>
        <w:t>资产减值</w:t>
      </w:r>
      <w:r>
        <w:rPr>
          <w:color w:val="000000"/>
          <w:spacing w:val="0"/>
          <w:w w:val="100"/>
          <w:position w:val="0"/>
        </w:rPr>
        <w:t xml:space="preserve">'' </w:t>
      </w:r>
      <w:r>
        <w:rPr>
          <w:color w:val="000000"/>
          <w:spacing w:val="0"/>
          <w:w w:val="100"/>
          <w:position w:val="0"/>
        </w:rPr>
        <w:t>会计政策执行。</w:t>
      </w:r>
    </w:p>
    <w:p>
      <w:pPr>
        <w:pStyle w:val="Style35"/>
        <w:keepNext/>
        <w:keepLines/>
        <w:widowControl w:val="0"/>
        <w:shd w:val="clear" w:color="auto" w:fill="auto"/>
        <w:bidi w:val="0"/>
        <w:spacing w:before="0" w:after="200" w:line="329"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29"/>
      <w:bookmarkEnd w:id="830"/>
      <w:bookmarkEnd w:id="832"/>
    </w:p>
    <w:p>
      <w:pPr>
        <w:pStyle w:val="Style32"/>
        <w:keepNext w:val="0"/>
        <w:keepLines w:val="0"/>
        <w:widowControl w:val="0"/>
        <w:shd w:val="clear" w:color="auto" w:fill="auto"/>
        <w:tabs>
          <w:tab w:pos="1003" w:val="left"/>
        </w:tabs>
        <w:bidi w:val="0"/>
        <w:spacing w:before="0" w:after="0" w:line="314" w:lineRule="exact"/>
        <w:ind w:left="0" w:right="0" w:firstLine="52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本公司的投资性房地产是指为赚取租金或资本增值，或两者兼有而持有的房地产。主要包括：</w:t>
      </w:r>
    </w:p>
    <w:p>
      <w:pPr>
        <w:pStyle w:val="Style32"/>
        <w:keepNext w:val="0"/>
        <w:keepLines w:val="0"/>
        <w:widowControl w:val="0"/>
        <w:numPr>
          <w:ilvl w:val="0"/>
          <w:numId w:val="41"/>
        </w:numPr>
        <w:shd w:val="clear" w:color="auto" w:fill="auto"/>
        <w:tabs>
          <w:tab w:pos="912" w:val="left"/>
        </w:tabs>
        <w:bidi w:val="0"/>
        <w:spacing w:before="0" w:after="0" w:line="314" w:lineRule="exact"/>
        <w:ind w:left="0" w:right="0" w:firstLine="520"/>
        <w:jc w:val="both"/>
      </w:pPr>
      <w:bookmarkStart w:id="834" w:name="bookmark834"/>
      <w:bookmarkEnd w:id="834"/>
      <w:r>
        <w:rPr>
          <w:color w:val="000000"/>
          <w:spacing w:val="0"/>
          <w:w w:val="100"/>
          <w:position w:val="0"/>
        </w:rPr>
        <w:t>已出租的土地使用权；</w:t>
      </w:r>
    </w:p>
    <w:p>
      <w:pPr>
        <w:pStyle w:val="Style32"/>
        <w:keepNext w:val="0"/>
        <w:keepLines w:val="0"/>
        <w:widowControl w:val="0"/>
        <w:numPr>
          <w:ilvl w:val="0"/>
          <w:numId w:val="41"/>
        </w:numPr>
        <w:shd w:val="clear" w:color="auto" w:fill="auto"/>
        <w:tabs>
          <w:tab w:pos="917" w:val="left"/>
        </w:tabs>
        <w:bidi w:val="0"/>
        <w:spacing w:before="0" w:after="0" w:line="314" w:lineRule="exact"/>
        <w:ind w:left="0" w:right="0" w:firstLine="520"/>
        <w:jc w:val="both"/>
      </w:pPr>
      <w:bookmarkStart w:id="835" w:name="bookmark835"/>
      <w:bookmarkEnd w:id="835"/>
      <w:r>
        <w:rPr>
          <w:color w:val="000000"/>
          <w:spacing w:val="0"/>
          <w:w w:val="100"/>
          <w:position w:val="0"/>
        </w:rPr>
        <w:t>持有并准备增值后转让的土地使用权；</w:t>
      </w:r>
    </w:p>
    <w:p>
      <w:pPr>
        <w:pStyle w:val="Style32"/>
        <w:keepNext w:val="0"/>
        <w:keepLines w:val="0"/>
        <w:widowControl w:val="0"/>
        <w:numPr>
          <w:ilvl w:val="0"/>
          <w:numId w:val="41"/>
        </w:numPr>
        <w:shd w:val="clear" w:color="auto" w:fill="auto"/>
        <w:tabs>
          <w:tab w:pos="917" w:val="left"/>
        </w:tabs>
        <w:bidi w:val="0"/>
        <w:spacing w:before="0" w:after="0" w:line="314" w:lineRule="exact"/>
        <w:ind w:left="0" w:right="0" w:firstLine="520"/>
        <w:jc w:val="both"/>
      </w:pPr>
      <w:bookmarkStart w:id="836" w:name="bookmark836"/>
      <w:bookmarkEnd w:id="836"/>
      <w:r>
        <w:rPr>
          <w:color w:val="000000"/>
          <w:spacing w:val="0"/>
          <w:w w:val="100"/>
          <w:position w:val="0"/>
        </w:rPr>
        <w:t>已出租的建筑物。</w:t>
      </w:r>
    </w:p>
    <w:p>
      <w:pPr>
        <w:pStyle w:val="Style32"/>
        <w:keepNext w:val="0"/>
        <w:keepLines w:val="0"/>
        <w:widowControl w:val="0"/>
        <w:shd w:val="clear" w:color="auto" w:fill="auto"/>
        <w:tabs>
          <w:tab w:pos="1003" w:val="left"/>
        </w:tabs>
        <w:bidi w:val="0"/>
        <w:spacing w:before="0" w:after="0" w:line="314" w:lineRule="exact"/>
        <w:ind w:left="0" w:right="0" w:firstLine="52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本公司投资性房地产同时满足下列条件的，予以确认：</w:t>
      </w:r>
    </w:p>
    <w:p>
      <w:pPr>
        <w:pStyle w:val="Style32"/>
        <w:keepNext w:val="0"/>
        <w:keepLines w:val="0"/>
        <w:widowControl w:val="0"/>
        <w:numPr>
          <w:ilvl w:val="0"/>
          <w:numId w:val="43"/>
        </w:numPr>
        <w:shd w:val="clear" w:color="auto" w:fill="auto"/>
        <w:tabs>
          <w:tab w:pos="912" w:val="left"/>
        </w:tabs>
        <w:bidi w:val="0"/>
        <w:spacing w:before="0" w:after="0" w:line="314" w:lineRule="exact"/>
        <w:ind w:left="0" w:right="0" w:firstLine="520"/>
        <w:jc w:val="both"/>
      </w:pPr>
      <w:bookmarkStart w:id="838" w:name="bookmark838"/>
      <w:bookmarkEnd w:id="838"/>
      <w:r>
        <w:rPr>
          <w:color w:val="000000"/>
          <w:spacing w:val="0"/>
          <w:w w:val="100"/>
          <w:position w:val="0"/>
        </w:rPr>
        <w:t>与该投资性房地产有关的经济利益很可能流入企业；</w:t>
      </w:r>
    </w:p>
    <w:p>
      <w:pPr>
        <w:pStyle w:val="Style32"/>
        <w:keepNext w:val="0"/>
        <w:keepLines w:val="0"/>
        <w:widowControl w:val="0"/>
        <w:numPr>
          <w:ilvl w:val="0"/>
          <w:numId w:val="43"/>
        </w:numPr>
        <w:shd w:val="clear" w:color="auto" w:fill="auto"/>
        <w:tabs>
          <w:tab w:pos="917" w:val="left"/>
        </w:tabs>
        <w:bidi w:val="0"/>
        <w:spacing w:before="0" w:after="0" w:line="314" w:lineRule="exact"/>
        <w:ind w:left="0" w:right="0" w:firstLine="520"/>
        <w:jc w:val="both"/>
      </w:pPr>
      <w:bookmarkStart w:id="839" w:name="bookmark839"/>
      <w:bookmarkEnd w:id="839"/>
      <w:r>
        <w:rPr>
          <w:color w:val="000000"/>
          <w:spacing w:val="0"/>
          <w:w w:val="100"/>
          <w:position w:val="0"/>
        </w:rPr>
        <w:t>该投资性房地产的成本能够可靠地计量。</w:t>
      </w:r>
    </w:p>
    <w:p>
      <w:pPr>
        <w:pStyle w:val="Style32"/>
        <w:keepNext w:val="0"/>
        <w:keepLines w:val="0"/>
        <w:widowControl w:val="0"/>
        <w:shd w:val="clear" w:color="auto" w:fill="auto"/>
        <w:tabs>
          <w:tab w:pos="1003" w:val="left"/>
        </w:tabs>
        <w:bidi w:val="0"/>
        <w:spacing w:before="0" w:after="0" w:line="317" w:lineRule="exact"/>
        <w:ind w:left="0" w:right="0" w:firstLine="52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w:t>
        <w:tab/>
        <w:t>初始计量</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投资性房地产按照成本进行初始计量。</w:t>
      </w:r>
    </w:p>
    <w:p>
      <w:pPr>
        <w:pStyle w:val="Style32"/>
        <w:keepNext w:val="0"/>
        <w:keepLines w:val="0"/>
        <w:widowControl w:val="0"/>
        <w:numPr>
          <w:ilvl w:val="0"/>
          <w:numId w:val="45"/>
        </w:numPr>
        <w:shd w:val="clear" w:color="auto" w:fill="auto"/>
        <w:tabs>
          <w:tab w:pos="912" w:val="left"/>
        </w:tabs>
        <w:bidi w:val="0"/>
        <w:spacing w:before="0" w:after="0" w:line="317" w:lineRule="exact"/>
        <w:ind w:left="0" w:right="0" w:firstLine="520"/>
        <w:jc w:val="both"/>
      </w:pPr>
      <w:bookmarkStart w:id="841" w:name="bookmark841"/>
      <w:bookmarkEnd w:id="841"/>
      <w:r>
        <w:rPr>
          <w:color w:val="000000"/>
          <w:spacing w:val="0"/>
          <w:w w:val="100"/>
          <w:position w:val="0"/>
        </w:rPr>
        <w:t>外购投资性房地产的成本，包括购买价款、相关税费和可直接归属于该资产的其他支出；</w:t>
      </w:r>
    </w:p>
    <w:p>
      <w:pPr>
        <w:pStyle w:val="Style32"/>
        <w:keepNext w:val="0"/>
        <w:keepLines w:val="0"/>
        <w:widowControl w:val="0"/>
        <w:numPr>
          <w:ilvl w:val="0"/>
          <w:numId w:val="45"/>
        </w:numPr>
        <w:shd w:val="clear" w:color="auto" w:fill="auto"/>
        <w:tabs>
          <w:tab w:pos="917" w:val="left"/>
        </w:tabs>
        <w:bidi w:val="0"/>
        <w:spacing w:before="0" w:after="0" w:line="317" w:lineRule="exact"/>
        <w:ind w:left="0" w:right="0" w:firstLine="520"/>
        <w:jc w:val="both"/>
      </w:pPr>
      <w:bookmarkStart w:id="842" w:name="bookmark842"/>
      <w:bookmarkEnd w:id="842"/>
      <w:r>
        <w:rPr>
          <w:color w:val="000000"/>
          <w:spacing w:val="0"/>
          <w:w w:val="100"/>
          <w:position w:val="0"/>
        </w:rPr>
        <w:t>自行建造投资性房地产的成本，由建造该项资产达到预定可使用状态前所发生的必要支出构成；</w:t>
      </w:r>
    </w:p>
    <w:p>
      <w:pPr>
        <w:pStyle w:val="Style32"/>
        <w:keepNext w:val="0"/>
        <w:keepLines w:val="0"/>
        <w:widowControl w:val="0"/>
        <w:numPr>
          <w:ilvl w:val="0"/>
          <w:numId w:val="45"/>
        </w:numPr>
        <w:shd w:val="clear" w:color="auto" w:fill="auto"/>
        <w:tabs>
          <w:tab w:pos="917" w:val="left"/>
        </w:tabs>
        <w:bidi w:val="0"/>
        <w:spacing w:before="0" w:after="0" w:line="317" w:lineRule="exact"/>
        <w:ind w:left="0" w:right="0" w:firstLine="520"/>
        <w:jc w:val="both"/>
      </w:pPr>
      <w:bookmarkStart w:id="843" w:name="bookmark843"/>
      <w:bookmarkEnd w:id="843"/>
      <w:r>
        <w:rPr>
          <w:color w:val="000000"/>
          <w:spacing w:val="0"/>
          <w:w w:val="100"/>
          <w:position w:val="0"/>
        </w:rPr>
        <w:t>以其他方式取得的投资性房地产的成本，按照相关会计准则的规定确定。</w:t>
      </w:r>
    </w:p>
    <w:p>
      <w:pPr>
        <w:pStyle w:val="Style32"/>
        <w:keepNext w:val="0"/>
        <w:keepLines w:val="0"/>
        <w:widowControl w:val="0"/>
        <w:shd w:val="clear" w:color="auto" w:fill="auto"/>
        <w:tabs>
          <w:tab w:pos="1003" w:val="left"/>
        </w:tabs>
        <w:bidi w:val="0"/>
        <w:spacing w:before="0" w:after="0" w:line="317" w:lineRule="exact"/>
        <w:ind w:left="0" w:right="0" w:firstLine="52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4</w:t>
      </w:r>
      <w:r>
        <w:rPr>
          <w:color w:val="000000"/>
          <w:spacing w:val="0"/>
          <w:w w:val="100"/>
          <w:position w:val="0"/>
        </w:rPr>
        <w:t>）</w:t>
        <w:tab/>
        <w:t>后续计量</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本公司的投资性房地产采用成本模式计量。</w:t>
      </w:r>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采用成本模式计量的投资性房地产，采用与固定资产和无形资产相同的方法计提折旧或进行摊销。</w:t>
      </w:r>
    </w:p>
    <w:p>
      <w:pPr>
        <w:pStyle w:val="Style32"/>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本公司期末对采用成本模式计量的投资性房地产按其成本与可收回金额孰低计价，可收回金额低于成 本的，按两者的差额计提减值准备。减值准备一经计提，不予转回。</w:t>
      </w:r>
    </w:p>
    <w:p>
      <w:pPr>
        <w:pStyle w:val="Style35"/>
        <w:keepNext/>
        <w:keepLines/>
        <w:widowControl w:val="0"/>
        <w:shd w:val="clear" w:color="auto" w:fill="auto"/>
        <w:bidi w:val="0"/>
        <w:spacing w:before="0" w:after="280" w:line="317" w:lineRule="exact"/>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45"/>
      <w:bookmarkEnd w:id="846"/>
      <w:bookmarkEnd w:id="848"/>
    </w:p>
    <w:p>
      <w:pPr>
        <w:pStyle w:val="Style35"/>
        <w:keepNext/>
        <w:keepLines/>
        <w:widowControl w:val="0"/>
        <w:shd w:val="clear" w:color="auto" w:fill="auto"/>
        <w:tabs>
          <w:tab w:pos="488" w:val="left"/>
        </w:tabs>
        <w:bidi w:val="0"/>
        <w:spacing w:before="0" w:after="280" w:line="317" w:lineRule="exact"/>
        <w:ind w:left="0" w:right="0" w:firstLine="0"/>
        <w:jc w:val="left"/>
      </w:pPr>
      <w:bookmarkStart w:id="845" w:name="bookmark845"/>
      <w:bookmarkStart w:id="846" w:name="bookmark846"/>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845"/>
      <w:bookmarkEnd w:id="846"/>
      <w:bookmarkEnd w:id="850"/>
    </w:p>
    <w:p>
      <w:pPr>
        <w:pStyle w:val="Style32"/>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本公司固定资产是指为生产商品、提供劳务、出租或经营管理而持有的使用寿命超过一个会计年度的 有形资产。</w:t>
      </w:r>
    </w:p>
    <w:p>
      <w:pPr>
        <w:pStyle w:val="Style32"/>
        <w:keepNext w:val="0"/>
        <w:keepLines w:val="0"/>
        <w:widowControl w:val="0"/>
        <w:shd w:val="clear" w:color="auto" w:fill="auto"/>
        <w:bidi w:val="0"/>
        <w:spacing w:before="0" w:after="0" w:line="317" w:lineRule="exact"/>
        <w:ind w:left="0" w:right="0" w:firstLine="52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）固定资产在同时满足下列条件时，按照成本进行初始计量：</w:t>
      </w:r>
    </w:p>
    <w:p>
      <w:pPr>
        <w:pStyle w:val="Style32"/>
        <w:keepNext w:val="0"/>
        <w:keepLines w:val="0"/>
        <w:widowControl w:val="0"/>
        <w:numPr>
          <w:ilvl w:val="0"/>
          <w:numId w:val="47"/>
        </w:numPr>
        <w:shd w:val="clear" w:color="auto" w:fill="auto"/>
        <w:tabs>
          <w:tab w:pos="912" w:val="left"/>
        </w:tabs>
        <w:bidi w:val="0"/>
        <w:spacing w:before="0" w:after="0" w:line="317" w:lineRule="exact"/>
        <w:ind w:left="0" w:right="0" w:firstLine="520"/>
        <w:jc w:val="both"/>
      </w:pPr>
      <w:bookmarkStart w:id="852" w:name="bookmark852"/>
      <w:bookmarkEnd w:id="852"/>
      <w:r>
        <w:rPr>
          <w:color w:val="000000"/>
          <w:spacing w:val="0"/>
          <w:w w:val="100"/>
          <w:position w:val="0"/>
        </w:rPr>
        <w:t>与该固定资产有关的经济利益很可能流入企业；</w:t>
      </w:r>
    </w:p>
    <w:p>
      <w:pPr>
        <w:pStyle w:val="Style32"/>
        <w:keepNext w:val="0"/>
        <w:keepLines w:val="0"/>
        <w:widowControl w:val="0"/>
        <w:numPr>
          <w:ilvl w:val="0"/>
          <w:numId w:val="47"/>
        </w:numPr>
        <w:shd w:val="clear" w:color="auto" w:fill="auto"/>
        <w:tabs>
          <w:tab w:pos="917" w:val="left"/>
        </w:tabs>
        <w:bidi w:val="0"/>
        <w:spacing w:before="0" w:after="280" w:line="317" w:lineRule="exact"/>
        <w:ind w:left="0" w:right="0" w:firstLine="520"/>
        <w:jc w:val="both"/>
      </w:pPr>
      <w:bookmarkStart w:id="853" w:name="bookmark853"/>
      <w:bookmarkEnd w:id="853"/>
      <w:r>
        <w:rPr>
          <w:color w:val="000000"/>
          <w:spacing w:val="0"/>
          <w:w w:val="100"/>
          <w:position w:val="0"/>
        </w:rPr>
        <w:t>该固定资产的成本能够可靠地计量。</w:t>
      </w:r>
    </w:p>
    <w:p>
      <w:pPr>
        <w:pStyle w:val="Style35"/>
        <w:keepNext/>
        <w:keepLines/>
        <w:widowControl w:val="0"/>
        <w:shd w:val="clear" w:color="auto" w:fill="auto"/>
        <w:tabs>
          <w:tab w:pos="488" w:val="left"/>
        </w:tabs>
        <w:bidi w:val="0"/>
        <w:spacing w:before="0" w:after="280" w:line="317" w:lineRule="exact"/>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854"/>
      <w:bookmarkEnd w:id="855"/>
      <w:bookmarkEnd w:id="857"/>
    </w:p>
    <w:p>
      <w:pPr>
        <w:pStyle w:val="Style32"/>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本公司在租入的固定资产实质上转移了与资产有关的全部风险和报酬时确认该项固定资产的租赁为 融资租赁。</w:t>
      </w:r>
    </w:p>
    <w:p>
      <w:pPr>
        <w:pStyle w:val="Style32"/>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本公司融资租赁取得的固定资产的成本，按租赁开始日租赁资产公允价值与最低租赁付款额现值两者 中较低者确定。</w:t>
      </w:r>
    </w:p>
    <w:p>
      <w:pPr>
        <w:pStyle w:val="Style32"/>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本公司融资租入的固定资产采用与自有应计折旧资产相一致的折旧政策。能够合理确定租赁期届满时 取得租赁资产所有权的，在租赁资产尚可使用年限内计提折旧；无法合理确定租赁期届满时能够取得租赁 资产所有权的，在租赁期与租赁资产尚可使用年限两者中较短的期间内计提折旧。</w:t>
      </w:r>
    </w:p>
    <w:p>
      <w:pPr>
        <w:pStyle w:val="Style35"/>
        <w:keepNext/>
        <w:keepLines/>
        <w:widowControl w:val="0"/>
        <w:shd w:val="clear" w:color="auto" w:fill="auto"/>
        <w:tabs>
          <w:tab w:pos="488" w:val="left"/>
        </w:tabs>
        <w:bidi w:val="0"/>
        <w:spacing w:before="0" w:after="280" w:line="317" w:lineRule="exact"/>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858"/>
      <w:bookmarkEnd w:id="859"/>
      <w:bookmarkEnd w:id="861"/>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与固定资产有关的后续支出，符合规定的固定资产确认条件的计入固定资产成本；不符合规定的固定 资产确认条件的在发生时直接计入当期损益。</w:t>
      </w:r>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本公司的固定资产折旧方法为年限平均法。</w:t>
      </w:r>
    </w:p>
    <w:p>
      <w:pPr>
        <w:pStyle w:val="Style32"/>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本公司在每个会计年度终了，对固定资产的使用寿命、预计净残值和折旧方法进行复核。使用寿命与 原先估计数有差异的，调整固定资产使用寿命；预计净残值预计数与原先估计数有差异的，调整预计净残 值；与固定资产有关的经济利益预期实现方式有重大改变的，改变固定资产折旧方法。固定资产使用寿命、 预计净残值和折旧方法的改变作为会计估计变更。</w:t>
      </w:r>
    </w:p>
    <w:tbl>
      <w:tblPr>
        <w:tblOverlap w:val="never"/>
        <w:jc w:val="center"/>
        <w:tblLayout w:type="fixed"/>
      </w:tblPr>
      <w:tblGrid>
        <w:gridCol w:w="2597"/>
        <w:gridCol w:w="2165"/>
        <w:gridCol w:w="2290"/>
        <w:gridCol w:w="281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1.90-19</w:t>
            </w:r>
          </w:p>
        </w:tc>
      </w:tr>
    </w:tbl>
    <w:p>
      <w:pPr>
        <w:widowControl w:val="0"/>
        <w:spacing w:line="1" w:lineRule="exact"/>
      </w:pPr>
    </w:p>
    <w:tbl>
      <w:tblPr>
        <w:tblOverlap w:val="never"/>
        <w:jc w:val="center"/>
        <w:tblLayout w:type="fixed"/>
      </w:tblPr>
      <w:tblGrid>
        <w:gridCol w:w="2597"/>
        <w:gridCol w:w="2165"/>
        <w:gridCol w:w="2290"/>
        <w:gridCol w:w="281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7.92-19</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bl>
    <w:p>
      <w:pPr>
        <w:widowControl w:val="0"/>
        <w:spacing w:after="299" w:line="1" w:lineRule="exact"/>
      </w:pPr>
    </w:p>
    <w:p>
      <w:pPr>
        <w:pStyle w:val="Style35"/>
        <w:keepNext/>
        <w:keepLines/>
        <w:widowControl w:val="0"/>
        <w:shd w:val="clear" w:color="auto" w:fill="auto"/>
        <w:bidi w:val="0"/>
        <w:spacing w:before="0" w:after="300" w:line="306"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862"/>
      <w:bookmarkEnd w:id="863"/>
      <w:bookmarkEnd w:id="865"/>
    </w:p>
    <w:p>
      <w:pPr>
        <w:pStyle w:val="Style32"/>
        <w:keepNext w:val="0"/>
        <w:keepLines w:val="0"/>
        <w:widowControl w:val="0"/>
        <w:shd w:val="clear" w:color="auto" w:fill="auto"/>
        <w:bidi w:val="0"/>
        <w:spacing w:before="0" w:after="300" w:line="306" w:lineRule="exact"/>
        <w:ind w:left="0" w:right="0" w:firstLine="520"/>
        <w:jc w:val="both"/>
      </w:pPr>
      <w:r>
        <w:rPr>
          <w:color w:val="000000"/>
          <w:spacing w:val="0"/>
          <w:w w:val="100"/>
          <w:position w:val="0"/>
        </w:rPr>
        <w:t>固定资产的减值，按照本公司制定的</w:t>
      </w:r>
      <w:r>
        <w:rPr>
          <w:rFonts w:ascii="Times New Roman" w:eastAsia="Times New Roman" w:hAnsi="Times New Roman" w:cs="Times New Roman"/>
          <w:color w:val="000000"/>
          <w:spacing w:val="0"/>
          <w:w w:val="100"/>
          <w:position w:val="0"/>
        </w:rPr>
        <w:t>“</w:t>
      </w:r>
      <w:r>
        <w:rPr>
          <w:color w:val="000000"/>
          <w:spacing w:val="0"/>
          <w:w w:val="100"/>
          <w:position w:val="0"/>
        </w:rPr>
        <w:t>资产减值''会计政策执行。</w:t>
      </w:r>
    </w:p>
    <w:p>
      <w:pPr>
        <w:pStyle w:val="Style35"/>
        <w:keepNext/>
        <w:keepLines/>
        <w:widowControl w:val="0"/>
        <w:shd w:val="clear" w:color="auto" w:fill="auto"/>
        <w:tabs>
          <w:tab w:pos="474" w:val="left"/>
        </w:tabs>
        <w:bidi w:val="0"/>
        <w:spacing w:before="0" w:after="300" w:line="306" w:lineRule="exact"/>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66"/>
      <w:bookmarkEnd w:id="867"/>
      <w:bookmarkEnd w:id="869"/>
    </w:p>
    <w:p>
      <w:pPr>
        <w:pStyle w:val="Style35"/>
        <w:keepNext/>
        <w:keepLines/>
        <w:widowControl w:val="0"/>
        <w:shd w:val="clear" w:color="auto" w:fill="auto"/>
        <w:tabs>
          <w:tab w:pos="488" w:val="left"/>
        </w:tabs>
        <w:bidi w:val="0"/>
        <w:spacing w:before="0" w:after="360" w:line="306" w:lineRule="exact"/>
        <w:ind w:left="0" w:right="0" w:firstLine="0"/>
        <w:jc w:val="left"/>
      </w:pPr>
      <w:bookmarkStart w:id="866" w:name="bookmark866"/>
      <w:bookmarkStart w:id="867" w:name="bookmark867"/>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66"/>
      <w:bookmarkEnd w:id="867"/>
      <w:bookmarkEnd w:id="871"/>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本公司的在建工程包括建筑工程、安装工程、在安装设备、待摊支出以及单项工程等。</w:t>
      </w:r>
    </w:p>
    <w:p>
      <w:pPr>
        <w:pStyle w:val="Style35"/>
        <w:keepNext/>
        <w:keepLines/>
        <w:widowControl w:val="0"/>
        <w:shd w:val="clear" w:color="auto" w:fill="auto"/>
        <w:tabs>
          <w:tab w:pos="488" w:val="left"/>
        </w:tabs>
        <w:bidi w:val="0"/>
        <w:spacing w:before="0" w:after="300" w:line="306" w:lineRule="exact"/>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72"/>
      <w:bookmarkEnd w:id="873"/>
      <w:bookmarkEnd w:id="875"/>
    </w:p>
    <w:p>
      <w:pPr>
        <w:pStyle w:val="Style32"/>
        <w:keepNext w:val="0"/>
        <w:keepLines w:val="0"/>
        <w:widowControl w:val="0"/>
        <w:shd w:val="clear" w:color="auto" w:fill="auto"/>
        <w:bidi w:val="0"/>
        <w:spacing w:before="0" w:after="300" w:line="314" w:lineRule="exact"/>
        <w:ind w:left="0" w:right="0" w:firstLine="520"/>
        <w:jc w:val="both"/>
      </w:pPr>
      <w:r>
        <w:rPr>
          <w:color w:val="000000"/>
          <w:spacing w:val="0"/>
          <w:w w:val="100"/>
          <w:position w:val="0"/>
        </w:rPr>
        <w:t>本公司在在建工程达到预定可使用状态时，将在建工程转入固定资产。所建造的已达到预定可使用状 态、但尚未办理竣工决算的固定资产，按照估计价值确认为固定资产，并计提折旧；待办理了竣工决算手 续后，再按实际成本调整原来的暂估价值，但不调整原已计提的折旧额。</w:t>
      </w:r>
    </w:p>
    <w:p>
      <w:pPr>
        <w:pStyle w:val="Style35"/>
        <w:keepNext/>
        <w:keepLines/>
        <w:widowControl w:val="0"/>
        <w:shd w:val="clear" w:color="auto" w:fill="auto"/>
        <w:tabs>
          <w:tab w:pos="488" w:val="left"/>
        </w:tabs>
        <w:bidi w:val="0"/>
        <w:spacing w:before="0" w:after="300" w:line="306" w:lineRule="exact"/>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76"/>
      <w:bookmarkEnd w:id="877"/>
      <w:bookmarkEnd w:id="879"/>
    </w:p>
    <w:p>
      <w:pPr>
        <w:pStyle w:val="Style32"/>
        <w:keepNext w:val="0"/>
        <w:keepLines w:val="0"/>
        <w:widowControl w:val="0"/>
        <w:shd w:val="clear" w:color="auto" w:fill="auto"/>
        <w:bidi w:val="0"/>
        <w:spacing w:before="0" w:after="300" w:line="306" w:lineRule="exact"/>
        <w:ind w:left="0" w:right="0" w:firstLine="520"/>
        <w:jc w:val="both"/>
      </w:pPr>
      <w:r>
        <w:rPr>
          <w:color w:val="000000"/>
          <w:spacing w:val="0"/>
          <w:w w:val="100"/>
          <w:position w:val="0"/>
        </w:rPr>
        <w:t>在建工程的减值，按照本公司制定的</w:t>
      </w:r>
      <w:r>
        <w:rPr>
          <w:rFonts w:ascii="Times New Roman" w:eastAsia="Times New Roman" w:hAnsi="Times New Roman" w:cs="Times New Roman"/>
          <w:color w:val="000000"/>
          <w:spacing w:val="0"/>
          <w:w w:val="100"/>
          <w:position w:val="0"/>
        </w:rPr>
        <w:t>“</w:t>
      </w:r>
      <w:r>
        <w:rPr>
          <w:color w:val="000000"/>
          <w:spacing w:val="0"/>
          <w:w w:val="100"/>
          <w:position w:val="0"/>
        </w:rPr>
        <w:t>资产减值''会计政策执行。</w:t>
      </w:r>
    </w:p>
    <w:p>
      <w:pPr>
        <w:pStyle w:val="Style35"/>
        <w:keepNext/>
        <w:keepLines/>
        <w:widowControl w:val="0"/>
        <w:shd w:val="clear" w:color="auto" w:fill="auto"/>
        <w:tabs>
          <w:tab w:pos="474" w:val="left"/>
        </w:tabs>
        <w:bidi w:val="0"/>
        <w:spacing w:before="0" w:after="300" w:line="306" w:lineRule="exact"/>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880"/>
      <w:bookmarkEnd w:id="881"/>
      <w:bookmarkEnd w:id="883"/>
    </w:p>
    <w:p>
      <w:pPr>
        <w:pStyle w:val="Style35"/>
        <w:keepNext/>
        <w:keepLines/>
        <w:widowControl w:val="0"/>
        <w:shd w:val="clear" w:color="auto" w:fill="auto"/>
        <w:bidi w:val="0"/>
        <w:spacing w:before="0" w:after="300" w:line="306" w:lineRule="exact"/>
        <w:ind w:left="0" w:right="0" w:firstLine="0"/>
        <w:jc w:val="left"/>
      </w:pPr>
      <w:bookmarkStart w:id="880" w:name="bookmark880"/>
      <w:bookmarkStart w:id="881" w:name="bookmark881"/>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880"/>
      <w:bookmarkEnd w:id="881"/>
      <w:bookmarkEnd w:id="885"/>
    </w:p>
    <w:p>
      <w:pPr>
        <w:pStyle w:val="Style32"/>
        <w:keepNext w:val="0"/>
        <w:keepLines w:val="0"/>
        <w:widowControl w:val="0"/>
        <w:shd w:val="clear" w:color="auto" w:fill="auto"/>
        <w:bidi w:val="0"/>
        <w:spacing w:before="0" w:after="0" w:line="306" w:lineRule="exact"/>
        <w:ind w:left="0" w:right="0" w:firstLine="520"/>
        <w:jc w:val="both"/>
      </w:pPr>
      <w:r>
        <w:rPr>
          <w:color w:val="000000"/>
          <w:spacing w:val="0"/>
          <w:w w:val="100"/>
          <w:position w:val="0"/>
        </w:rPr>
        <w:t>本公司无形资产是指本公司所拥有或者控制的没有实物形态的可辨认非货币性资产。</w:t>
      </w:r>
    </w:p>
    <w:p>
      <w:pPr>
        <w:pStyle w:val="Style32"/>
        <w:keepNext w:val="0"/>
        <w:keepLines w:val="0"/>
        <w:widowControl w:val="0"/>
        <w:shd w:val="clear" w:color="auto" w:fill="auto"/>
        <w:tabs>
          <w:tab w:pos="1003" w:val="left"/>
        </w:tabs>
        <w:bidi w:val="0"/>
        <w:spacing w:before="0" w:after="0" w:line="306" w:lineRule="exact"/>
        <w:ind w:left="0" w:right="0" w:firstLine="520"/>
        <w:jc w:val="both"/>
      </w:pPr>
      <w:bookmarkStart w:id="886" w:name="bookmark886"/>
      <w:r>
        <w:rPr>
          <w:color w:val="000000"/>
          <w:spacing w:val="0"/>
          <w:w w:val="100"/>
          <w:position w:val="0"/>
        </w:rPr>
        <w:t>（</w:t>
      </w:r>
      <w:bookmarkEnd w:id="886"/>
      <w:r>
        <w:rPr>
          <w:color w:val="000000"/>
          <w:spacing w:val="0"/>
          <w:w w:val="100"/>
          <w:position w:val="0"/>
        </w:rPr>
        <w:t>1）</w:t>
        <w:tab/>
      </w:r>
      <w:r>
        <w:rPr>
          <w:color w:val="000000"/>
          <w:spacing w:val="0"/>
          <w:w w:val="100"/>
          <w:position w:val="0"/>
        </w:rPr>
        <w:t>无形资产的确认</w:t>
      </w:r>
    </w:p>
    <w:p>
      <w:pPr>
        <w:pStyle w:val="Style32"/>
        <w:keepNext w:val="0"/>
        <w:keepLines w:val="0"/>
        <w:widowControl w:val="0"/>
        <w:shd w:val="clear" w:color="auto" w:fill="auto"/>
        <w:bidi w:val="0"/>
        <w:spacing w:before="0" w:after="0" w:line="306" w:lineRule="exact"/>
        <w:ind w:left="0" w:right="0" w:firstLine="520"/>
        <w:jc w:val="both"/>
      </w:pPr>
      <w:r>
        <w:rPr>
          <w:color w:val="000000"/>
          <w:spacing w:val="0"/>
          <w:w w:val="100"/>
          <w:position w:val="0"/>
        </w:rPr>
        <w:t>本公司在无形资产同时满足下列条件时，予以确认：</w:t>
      </w:r>
    </w:p>
    <w:p>
      <w:pPr>
        <w:pStyle w:val="Style32"/>
        <w:keepNext w:val="0"/>
        <w:keepLines w:val="0"/>
        <w:widowControl w:val="0"/>
        <w:numPr>
          <w:ilvl w:val="0"/>
          <w:numId w:val="49"/>
        </w:numPr>
        <w:shd w:val="clear" w:color="auto" w:fill="auto"/>
        <w:tabs>
          <w:tab w:pos="912" w:val="left"/>
        </w:tabs>
        <w:bidi w:val="0"/>
        <w:spacing w:before="0" w:after="0" w:line="306" w:lineRule="exact"/>
        <w:ind w:left="0" w:right="0" w:firstLine="520"/>
        <w:jc w:val="both"/>
      </w:pPr>
      <w:bookmarkStart w:id="887" w:name="bookmark887"/>
      <w:bookmarkEnd w:id="887"/>
      <w:r>
        <w:rPr>
          <w:color w:val="000000"/>
          <w:spacing w:val="0"/>
          <w:w w:val="100"/>
          <w:position w:val="0"/>
        </w:rPr>
        <w:t>与该无形资产有关的经济利益很可能流入企业；</w:t>
      </w:r>
    </w:p>
    <w:p>
      <w:pPr>
        <w:pStyle w:val="Style32"/>
        <w:keepNext w:val="0"/>
        <w:keepLines w:val="0"/>
        <w:widowControl w:val="0"/>
        <w:numPr>
          <w:ilvl w:val="0"/>
          <w:numId w:val="49"/>
        </w:numPr>
        <w:shd w:val="clear" w:color="auto" w:fill="auto"/>
        <w:tabs>
          <w:tab w:pos="917" w:val="left"/>
        </w:tabs>
        <w:bidi w:val="0"/>
        <w:spacing w:before="0" w:after="0" w:line="306" w:lineRule="exact"/>
        <w:ind w:left="0" w:right="0" w:firstLine="520"/>
        <w:jc w:val="both"/>
      </w:pPr>
      <w:bookmarkStart w:id="888" w:name="bookmark888"/>
      <w:bookmarkEnd w:id="888"/>
      <w:r>
        <w:rPr>
          <w:color w:val="000000"/>
          <w:spacing w:val="0"/>
          <w:w w:val="100"/>
          <w:position w:val="0"/>
        </w:rPr>
        <w:t>该无形资产的成本能够可靠地计量。</w:t>
      </w:r>
    </w:p>
    <w:p>
      <w:pPr>
        <w:pStyle w:val="Style32"/>
        <w:keepNext w:val="0"/>
        <w:keepLines w:val="0"/>
        <w:widowControl w:val="0"/>
        <w:shd w:val="clear" w:color="auto" w:fill="auto"/>
        <w:bidi w:val="0"/>
        <w:spacing w:before="0" w:after="0" w:line="306" w:lineRule="exact"/>
        <w:ind w:left="0" w:right="0" w:firstLine="520"/>
        <w:jc w:val="both"/>
      </w:pPr>
      <w:r>
        <w:rPr>
          <w:color w:val="000000"/>
          <w:spacing w:val="0"/>
          <w:w w:val="100"/>
          <w:position w:val="0"/>
        </w:rPr>
        <w:t>内部研究开发项目研究阶段的支出，于发生时计入当期损益。内部研究开发项目开发阶段的支出，同 时满足下列条件的，确认为无形资产：</w:t>
      </w:r>
    </w:p>
    <w:p>
      <w:pPr>
        <w:pStyle w:val="Style32"/>
        <w:keepNext w:val="0"/>
        <w:keepLines w:val="0"/>
        <w:widowControl w:val="0"/>
        <w:numPr>
          <w:ilvl w:val="0"/>
          <w:numId w:val="51"/>
        </w:numPr>
        <w:shd w:val="clear" w:color="auto" w:fill="auto"/>
        <w:tabs>
          <w:tab w:pos="912" w:val="left"/>
        </w:tabs>
        <w:bidi w:val="0"/>
        <w:spacing w:before="0" w:after="0" w:line="306" w:lineRule="exact"/>
        <w:ind w:left="0" w:right="0" w:firstLine="520"/>
        <w:jc w:val="both"/>
      </w:pPr>
      <w:bookmarkStart w:id="889" w:name="bookmark889"/>
      <w:bookmarkEnd w:id="889"/>
      <w:r>
        <w:rPr>
          <w:color w:val="000000"/>
          <w:spacing w:val="0"/>
          <w:w w:val="100"/>
          <w:position w:val="0"/>
        </w:rPr>
        <w:t>完成该无形资产以使其能够使用或出售在技术上具有可行性；</w:t>
      </w:r>
    </w:p>
    <w:p>
      <w:pPr>
        <w:pStyle w:val="Style32"/>
        <w:keepNext w:val="0"/>
        <w:keepLines w:val="0"/>
        <w:widowControl w:val="0"/>
        <w:numPr>
          <w:ilvl w:val="0"/>
          <w:numId w:val="51"/>
        </w:numPr>
        <w:shd w:val="clear" w:color="auto" w:fill="auto"/>
        <w:tabs>
          <w:tab w:pos="917" w:val="left"/>
        </w:tabs>
        <w:bidi w:val="0"/>
        <w:spacing w:before="0" w:after="0" w:line="306" w:lineRule="exact"/>
        <w:ind w:left="0" w:right="0" w:firstLine="520"/>
        <w:jc w:val="both"/>
      </w:pPr>
      <w:bookmarkStart w:id="890" w:name="bookmark890"/>
      <w:bookmarkEnd w:id="890"/>
      <w:r>
        <w:rPr>
          <w:color w:val="000000"/>
          <w:spacing w:val="0"/>
          <w:w w:val="100"/>
          <w:position w:val="0"/>
        </w:rPr>
        <w:t>具有完成该无形资产并使用或出售的意图；</w:t>
      </w:r>
    </w:p>
    <w:p>
      <w:pPr>
        <w:pStyle w:val="Style32"/>
        <w:keepNext w:val="0"/>
        <w:keepLines w:val="0"/>
        <w:widowControl w:val="0"/>
        <w:numPr>
          <w:ilvl w:val="0"/>
          <w:numId w:val="51"/>
        </w:numPr>
        <w:shd w:val="clear" w:color="auto" w:fill="auto"/>
        <w:tabs>
          <w:tab w:pos="814" w:val="left"/>
        </w:tabs>
        <w:bidi w:val="0"/>
        <w:spacing w:before="0" w:after="0" w:line="306" w:lineRule="exact"/>
        <w:ind w:left="0" w:right="0" w:firstLine="520"/>
        <w:jc w:val="both"/>
      </w:pPr>
      <w:bookmarkStart w:id="891" w:name="bookmark891"/>
      <w:bookmarkEnd w:id="891"/>
      <w:r>
        <w:rPr>
          <w:color w:val="000000"/>
          <w:spacing w:val="0"/>
          <w:w w:val="100"/>
          <w:position w:val="0"/>
        </w:rPr>
        <w:t>无形资产产生经济利益的方式，包括能够证明运用该无形资产生产的产品存在市场或无形资产自身 存在市场，无形资产将在内部使用的，能证明其有用性；</w:t>
      </w:r>
    </w:p>
    <w:p>
      <w:pPr>
        <w:pStyle w:val="Style32"/>
        <w:keepNext w:val="0"/>
        <w:keepLines w:val="0"/>
        <w:widowControl w:val="0"/>
        <w:numPr>
          <w:ilvl w:val="0"/>
          <w:numId w:val="51"/>
        </w:numPr>
        <w:shd w:val="clear" w:color="auto" w:fill="auto"/>
        <w:tabs>
          <w:tab w:pos="810" w:val="left"/>
        </w:tabs>
        <w:bidi w:val="0"/>
        <w:spacing w:before="0" w:after="0" w:line="306" w:lineRule="exact"/>
        <w:ind w:left="0" w:right="0" w:firstLine="520"/>
        <w:jc w:val="both"/>
      </w:pPr>
      <w:bookmarkStart w:id="892" w:name="bookmark892"/>
      <w:bookmarkEnd w:id="892"/>
      <w:r>
        <w:rPr>
          <w:color w:val="000000"/>
          <w:spacing w:val="0"/>
          <w:w w:val="100"/>
          <w:position w:val="0"/>
        </w:rPr>
        <w:t>有足够的技术、财务资源和其他资源支持，以完成该无形资产的开发，并有能力使用或出售该无形 资产；</w:t>
      </w:r>
    </w:p>
    <w:p>
      <w:pPr>
        <w:pStyle w:val="Style32"/>
        <w:keepNext w:val="0"/>
        <w:keepLines w:val="0"/>
        <w:widowControl w:val="0"/>
        <w:numPr>
          <w:ilvl w:val="0"/>
          <w:numId w:val="51"/>
        </w:numPr>
        <w:shd w:val="clear" w:color="auto" w:fill="auto"/>
        <w:tabs>
          <w:tab w:pos="917" w:val="left"/>
        </w:tabs>
        <w:bidi w:val="0"/>
        <w:spacing w:before="0" w:after="0" w:line="306" w:lineRule="exact"/>
        <w:ind w:left="0" w:right="0" w:firstLine="520"/>
        <w:jc w:val="both"/>
      </w:pPr>
      <w:bookmarkStart w:id="893" w:name="bookmark893"/>
      <w:bookmarkEnd w:id="893"/>
      <w:r>
        <w:rPr>
          <w:color w:val="000000"/>
          <w:spacing w:val="0"/>
          <w:w w:val="100"/>
          <w:position w:val="0"/>
        </w:rPr>
        <w:t>归属于该无形资产开发阶段的支出能够可靠地计量。</w:t>
      </w:r>
    </w:p>
    <w:p>
      <w:pPr>
        <w:pStyle w:val="Style32"/>
        <w:keepNext w:val="0"/>
        <w:keepLines w:val="0"/>
        <w:widowControl w:val="0"/>
        <w:shd w:val="clear" w:color="auto" w:fill="auto"/>
        <w:tabs>
          <w:tab w:pos="1003" w:val="left"/>
        </w:tabs>
        <w:bidi w:val="0"/>
        <w:spacing w:before="0" w:after="0" w:line="306" w:lineRule="exact"/>
        <w:ind w:left="0" w:right="0" w:firstLine="520"/>
        <w:jc w:val="both"/>
      </w:pPr>
      <w:bookmarkStart w:id="894" w:name="bookmark894"/>
      <w:r>
        <w:rPr>
          <w:color w:val="000000"/>
          <w:spacing w:val="0"/>
          <w:w w:val="100"/>
          <w:position w:val="0"/>
        </w:rPr>
        <w:t>（</w:t>
      </w:r>
      <w:bookmarkEnd w:id="894"/>
      <w:r>
        <w:rPr>
          <w:color w:val="000000"/>
          <w:spacing w:val="0"/>
          <w:w w:val="100"/>
          <w:position w:val="0"/>
        </w:rPr>
        <w:t>2）</w:t>
        <w:tab/>
      </w:r>
      <w:r>
        <w:rPr>
          <w:color w:val="000000"/>
          <w:spacing w:val="0"/>
          <w:w w:val="100"/>
          <w:position w:val="0"/>
        </w:rPr>
        <w:t>无形资产的计量</w:t>
      </w:r>
    </w:p>
    <w:p>
      <w:pPr>
        <w:pStyle w:val="Style32"/>
        <w:keepNext w:val="0"/>
        <w:keepLines w:val="0"/>
        <w:widowControl w:val="0"/>
        <w:shd w:val="clear" w:color="auto" w:fill="auto"/>
        <w:bidi w:val="0"/>
        <w:spacing w:before="0" w:after="300" w:line="306" w:lineRule="exact"/>
        <w:ind w:left="0" w:right="0" w:firstLine="520"/>
        <w:jc w:val="both"/>
      </w:pPr>
      <w:r>
        <w:rPr>
          <w:color w:val="000000"/>
          <w:spacing w:val="0"/>
          <w:w w:val="100"/>
          <w:position w:val="0"/>
        </w:rPr>
        <w:t>①本公司无形资产按照成本进行初始计量。</w:t>
      </w:r>
      <w:r>
        <w:br w:type="page"/>
      </w:r>
    </w:p>
    <w:p>
      <w:pPr>
        <w:pStyle w:val="Style35"/>
        <w:keepNext/>
        <w:keepLines/>
        <w:widowControl w:val="0"/>
        <w:shd w:val="clear" w:color="auto" w:fill="auto"/>
        <w:bidi w:val="0"/>
        <w:spacing w:before="0" w:after="340" w:line="240" w:lineRule="auto"/>
        <w:ind w:left="0" w:right="0" w:firstLine="22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895"/>
      <w:bookmarkEnd w:id="896"/>
      <w:bookmarkEnd w:id="898"/>
    </w:p>
    <w:p>
      <w:pPr>
        <w:pStyle w:val="Style32"/>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对于使用寿命有限的无形资产本公司在取得时判定其使用寿命并在以后期间在使用寿命内系统合理</w:t>
      </w:r>
    </w:p>
    <w:tbl>
      <w:tblPr>
        <w:tblOverlap w:val="never"/>
        <w:jc w:val="center"/>
        <w:tblLayout w:type="fixed"/>
      </w:tblPr>
      <w:tblGrid>
        <w:gridCol w:w="3163"/>
        <w:gridCol w:w="1459"/>
        <w:gridCol w:w="5246"/>
      </w:tblGrid>
      <w:tr>
        <w:trPr>
          <w:trHeight w:val="28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摊销，摊销金额按受益项目计入相</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目关成本、费用核算。</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预订引擎及相关技术（</w:t>
            </w:r>
            <w:r>
              <w:rPr>
                <w:rFonts w:ascii="Times New Roman" w:eastAsia="Times New Roman" w:hAnsi="Times New Roman" w:cs="Times New Roman"/>
                <w:color w:val="000000"/>
                <w:spacing w:val="0"/>
                <w:w w:val="100"/>
                <w:position w:val="0"/>
              </w:rPr>
              <w:t>MBE</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PMS V7</w:t>
            </w:r>
            <w:r>
              <w:rPr>
                <w:color w:val="000000"/>
                <w:spacing w:val="0"/>
                <w:w w:val="100"/>
                <w:position w:val="0"/>
              </w:rPr>
              <w:t>源代码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PMS V7</w:t>
            </w:r>
            <w:r>
              <w:rPr>
                <w:color w:val="000000"/>
                <w:spacing w:val="0"/>
                <w:w w:val="100"/>
                <w:position w:val="0"/>
              </w:rPr>
              <w:t>源代码许可接口</w:t>
            </w:r>
            <w:r>
              <w:rPr>
                <w:rFonts w:ascii="Times New Roman" w:eastAsia="Times New Roman" w:hAnsi="Times New Roman" w:cs="Times New Roman"/>
                <w:color w:val="000000"/>
                <w:spacing w:val="0"/>
                <w:w w:val="100"/>
                <w:position w:val="0"/>
              </w:rPr>
              <w:t>'</w:t>
            </w:r>
            <w:r>
              <w:rPr>
                <w:color w:val="000000"/>
                <w:spacing w:val="0"/>
                <w:w w:val="100"/>
                <w:position w:val="0"/>
              </w:rPr>
              <w:t>内核与文档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阳溢软件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ISMPOSANDQIS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POS MASTER LTDCUSTOMER</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INFORMATION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中央预定系统（自研）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GOURMATEAPPS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石基酒店售后服务支持系统</w:t>
            </w:r>
            <w:r>
              <w:rPr>
                <w:rFonts w:ascii="Times New Roman" w:eastAsia="Times New Roman" w:hAnsi="Times New Roman" w:cs="Times New Roman"/>
                <w:color w:val="000000"/>
                <w:spacing w:val="0"/>
                <w:w w:val="100"/>
                <w:position w:val="0"/>
              </w:rPr>
              <w:t>-SHIJI</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CARE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石基银行卡单一体化系统</w:t>
            </w:r>
            <w:r>
              <w:rPr>
                <w:rFonts w:ascii="Times New Roman" w:eastAsia="Times New Roman" w:hAnsi="Times New Roman" w:cs="Times New Roman"/>
                <w:color w:val="000000"/>
                <w:spacing w:val="0"/>
                <w:w w:val="100"/>
                <w:position w:val="0"/>
              </w:rPr>
              <w:t>-PGS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石基酒店前台管理系统</w:t>
            </w:r>
            <w:r>
              <w:rPr>
                <w:rFonts w:ascii="Times New Roman" w:eastAsia="Times New Roman" w:hAnsi="Times New Roman" w:cs="Times New Roman"/>
                <w:color w:val="000000"/>
                <w:spacing w:val="0"/>
                <w:w w:val="100"/>
                <w:position w:val="0"/>
              </w:rPr>
              <w:t>-SINFONIA</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石基酒店前台管理系统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PASTORAL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石基酒店前台电子签名系统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西软旅业中央预订系统</w:t>
            </w:r>
            <w:r>
              <w:rPr>
                <w:rFonts w:ascii="Times New Roman" w:eastAsia="Times New Roman" w:hAnsi="Times New Roman" w:cs="Times New Roman"/>
                <w:color w:val="000000"/>
                <w:spacing w:val="0"/>
                <w:w w:val="100"/>
                <w:position w:val="0"/>
              </w:rPr>
              <w:t>CRS</w:t>
            </w: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西软酒店集团网络数据中心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EXCEL</w:t>
            </w:r>
            <w:r>
              <w:rPr>
                <w:color w:val="000000"/>
                <w:spacing w:val="0"/>
                <w:w w:val="100"/>
                <w:position w:val="0"/>
              </w:rPr>
              <w:t>酒店通用报表服务平台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ShijiIPHotel 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r>
              <w:rPr>
                <w:rFonts w:ascii="Times New Roman" w:eastAsia="Times New Roman" w:hAnsi="Times New Roman" w:cs="Times New Roman"/>
                <w:color w:val="000000"/>
                <w:spacing w:val="0"/>
                <w:w w:val="100"/>
                <w:position w:val="0"/>
              </w:rPr>
              <w:t>-</w:t>
            </w:r>
            <w:r>
              <w:rPr>
                <w:color w:val="000000"/>
                <w:spacing w:val="0"/>
                <w:w w:val="100"/>
                <w:position w:val="0"/>
              </w:rPr>
              <w:t>办公部分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r>
              <w:rPr>
                <w:rFonts w:ascii="Times New Roman" w:eastAsia="Times New Roman" w:hAnsi="Times New Roman" w:cs="Times New Roman"/>
                <w:color w:val="000000"/>
                <w:spacing w:val="0"/>
                <w:w w:val="100"/>
                <w:position w:val="0"/>
              </w:rPr>
              <w:t>-</w:t>
            </w:r>
            <w:r>
              <w:rPr>
                <w:color w:val="000000"/>
                <w:spacing w:val="0"/>
                <w:w w:val="100"/>
                <w:position w:val="0"/>
              </w:rPr>
              <w:t>底商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第三方支付平台软件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r>
              <w:rPr>
                <w:rFonts w:ascii="Times New Roman" w:eastAsia="Times New Roman" w:hAnsi="Times New Roman" w:cs="Times New Roman"/>
                <w:color w:val="000000"/>
                <w:spacing w:val="0"/>
                <w:w w:val="100"/>
                <w:position w:val="0"/>
              </w:rPr>
              <w:t>V12.0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合同性权利取得的无形资产</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酒店直销业务处理平台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通常的产品寿命周期，以及可获得的类似资产使用寿命的信息</w:t>
            </w:r>
          </w:p>
        </w:tc>
      </w:tr>
    </w:tbl>
    <w:p>
      <w:pPr>
        <w:widowControl w:val="0"/>
        <w:spacing w:after="339" w:line="1" w:lineRule="exact"/>
      </w:pPr>
    </w:p>
    <w:p>
      <w:pPr>
        <w:pStyle w:val="Style35"/>
        <w:keepNext/>
        <w:keepLines/>
        <w:widowControl w:val="0"/>
        <w:shd w:val="clear" w:color="auto" w:fill="auto"/>
        <w:tabs>
          <w:tab w:pos="708" w:val="left"/>
        </w:tabs>
        <w:bidi w:val="0"/>
        <w:spacing w:before="0" w:after="340" w:line="240" w:lineRule="auto"/>
        <w:ind w:left="0" w:right="0" w:firstLine="22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3</w:t>
      </w:r>
      <w:r>
        <w:rPr>
          <w:color w:val="000000"/>
          <w:spacing w:val="0"/>
          <w:w w:val="100"/>
          <w:position w:val="0"/>
        </w:rPr>
        <w:t>）</w:t>
        <w:tab/>
        <w:t>无形资产减值准备的计提</w:t>
      </w:r>
      <w:bookmarkEnd w:id="899"/>
      <w:bookmarkEnd w:id="900"/>
      <w:bookmarkEnd w:id="902"/>
    </w:p>
    <w:p>
      <w:pPr>
        <w:pStyle w:val="Style32"/>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无形资产的减值，按照本公司制定的</w:t>
      </w:r>
      <w:r>
        <w:rPr>
          <w:rFonts w:ascii="Times New Roman" w:eastAsia="Times New Roman" w:hAnsi="Times New Roman" w:cs="Times New Roman"/>
          <w:b/>
          <w:bCs/>
          <w:color w:val="000000"/>
          <w:spacing w:val="0"/>
          <w:w w:val="100"/>
          <w:position w:val="0"/>
        </w:rPr>
        <w:t>“</w:t>
      </w:r>
      <w:r>
        <w:rPr>
          <w:color w:val="000000"/>
          <w:spacing w:val="0"/>
          <w:w w:val="100"/>
          <w:position w:val="0"/>
        </w:rPr>
        <w:t>资产减值''会计政策执行。</w:t>
      </w:r>
    </w:p>
    <w:p>
      <w:pPr>
        <w:pStyle w:val="Style35"/>
        <w:keepNext/>
        <w:keepLines/>
        <w:widowControl w:val="0"/>
        <w:shd w:val="clear" w:color="auto" w:fill="auto"/>
        <w:tabs>
          <w:tab w:pos="708" w:val="left"/>
        </w:tabs>
        <w:bidi w:val="0"/>
        <w:spacing w:before="0" w:after="340" w:line="240" w:lineRule="auto"/>
        <w:ind w:left="0" w:right="0" w:firstLine="22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w:t>
      </w:r>
      <w:bookmarkEnd w:id="905"/>
      <w:r>
        <w:rPr>
          <w:rFonts w:ascii="Times New Roman" w:eastAsia="Times New Roman" w:hAnsi="Times New Roman" w:cs="Times New Roman"/>
          <w:color w:val="000000"/>
          <w:spacing w:val="0"/>
          <w:w w:val="100"/>
          <w:position w:val="0"/>
        </w:rPr>
        <w:t>4</w:t>
      </w:r>
      <w:r>
        <w:rPr>
          <w:color w:val="000000"/>
          <w:spacing w:val="0"/>
          <w:w w:val="100"/>
          <w:position w:val="0"/>
        </w:rPr>
        <w:t>）</w:t>
        <w:tab/>
        <w:t>划分公司内部研究开发项目的研究阶段和开发阶段具体标准</w:t>
      </w:r>
      <w:bookmarkEnd w:id="903"/>
      <w:bookmarkEnd w:id="904"/>
      <w:bookmarkEnd w:id="906"/>
    </w:p>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①研究阶段：意在为获取新的技术和知识等进行的有计划的调查。立项时，由研发部门和技术使用部 </w:t>
      </w:r>
      <w:r>
        <w:rPr>
          <w:color w:val="000000"/>
          <w:spacing w:val="0"/>
          <w:w w:val="100"/>
          <w:position w:val="0"/>
        </w:rPr>
        <w:t>门确定各个阶段，包括研究阶段、开发阶段、完成阶段，并出具立项报告提交总裁办公会。总裁办公会召 集主要技术人员，并可以聘请相关领域专家对立项报告进行审核，出具审核意见和审核结论，总裁办公会 可根据具体情况决定是否提交董事会进行审议。项目开展期间，总裁办公会根据项目进展情况不定期召开 项目专题审核会议，对项目进度、账务处理等相关情况进行审议。如实际进度与计划进度有差异，由总裁 办公会决定是否需要对立项报告的进行重新修订。项目开展期间，每年年末由研发部门或技术使用部 门对相关研发项目进展情况进行总结，并出具《项目进展报告》，提交总裁办公会进行审议。</w:t>
      </w:r>
    </w:p>
    <w:p>
      <w:pPr>
        <w:pStyle w:val="Style3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②开发阶段：研究阶段的研究成果可以用于商业性生产或使用，达到预定使用用途，生产出具有实质 性进步的产品，即转入开发阶段。研究阶段的项目完成后，由研发部门和技术使用部门出具《项目完工报 告》，并报总裁办公会进行审批，公司内审部进行审核。经总裁办公会同意，可以聘请专业审计单位对项 目累计资本化金额进行专项审计。</w:t>
      </w:r>
    </w:p>
    <w:p>
      <w:pPr>
        <w:pStyle w:val="Style35"/>
        <w:keepNext/>
        <w:keepLines/>
        <w:widowControl w:val="0"/>
        <w:shd w:val="clear" w:color="auto" w:fill="auto"/>
        <w:bidi w:val="0"/>
        <w:spacing w:before="0" w:after="360" w:line="313"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5</w:t>
      </w:r>
      <w:r>
        <w:rPr>
          <w:color w:val="000000"/>
          <w:spacing w:val="0"/>
          <w:w w:val="100"/>
          <w:position w:val="0"/>
        </w:rPr>
        <w:t>）内部研究开发项目支出的核算</w:t>
      </w:r>
      <w:bookmarkEnd w:id="907"/>
      <w:bookmarkEnd w:id="908"/>
      <w:bookmarkEnd w:id="910"/>
    </w:p>
    <w:p>
      <w:pPr>
        <w:pStyle w:val="Style32"/>
        <w:keepNext w:val="0"/>
        <w:keepLines w:val="0"/>
        <w:widowControl w:val="0"/>
        <w:shd w:val="clear" w:color="auto" w:fill="auto"/>
        <w:bidi w:val="0"/>
        <w:spacing w:before="0" w:after="0" w:line="329"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研发支出''科目可按研究开发项目，分别</w:t>
      </w:r>
      <w:r>
        <w:rPr>
          <w:rFonts w:ascii="Times New Roman" w:eastAsia="Times New Roman" w:hAnsi="Times New Roman" w:cs="Times New Roman"/>
          <w:color w:val="000000"/>
          <w:spacing w:val="0"/>
          <w:w w:val="100"/>
          <w:position w:val="0"/>
        </w:rPr>
        <w:t>“</w:t>
      </w:r>
      <w:r>
        <w:rPr>
          <w:color w:val="000000"/>
          <w:spacing w:val="0"/>
          <w:w w:val="100"/>
          <w:position w:val="0"/>
        </w:rPr>
        <w:t>费用化支出''、</w:t>
      </w:r>
      <w:r>
        <w:rPr>
          <w:rFonts w:ascii="Times New Roman" w:eastAsia="Times New Roman" w:hAnsi="Times New Roman" w:cs="Times New Roman"/>
          <w:color w:val="000000"/>
          <w:spacing w:val="0"/>
          <w:w w:val="100"/>
          <w:position w:val="0"/>
        </w:rPr>
        <w:t>“</w:t>
      </w:r>
      <w:r>
        <w:rPr>
          <w:color w:val="000000"/>
          <w:spacing w:val="0"/>
          <w:w w:val="100"/>
          <w:position w:val="0"/>
        </w:rPr>
        <w:t>资本化支出</w:t>
      </w:r>
      <w:r>
        <w:rPr>
          <w:color w:val="000000"/>
          <w:spacing w:val="0"/>
          <w:w w:val="100"/>
          <w:position w:val="0"/>
        </w:rPr>
        <w:t>''</w:t>
      </w:r>
      <w:r>
        <w:rPr>
          <w:color w:val="000000"/>
          <w:spacing w:val="0"/>
          <w:w w:val="100"/>
          <w:position w:val="0"/>
        </w:rPr>
        <w:t>进行明细核算。</w:t>
      </w:r>
    </w:p>
    <w:p>
      <w:pPr>
        <w:pStyle w:val="Style32"/>
        <w:keepNext w:val="0"/>
        <w:keepLines w:val="0"/>
        <w:widowControl w:val="0"/>
        <w:shd w:val="clear" w:color="auto" w:fill="auto"/>
        <w:tabs>
          <w:tab w:pos="770" w:val="left"/>
        </w:tabs>
        <w:bidi w:val="0"/>
        <w:spacing w:before="0" w:after="0" w:line="315" w:lineRule="exact"/>
        <w:ind w:left="0" w:right="0" w:firstLine="440"/>
        <w:jc w:val="both"/>
      </w:pPr>
      <w:bookmarkStart w:id="911" w:name="bookmark911"/>
      <w:r>
        <w:rPr>
          <w:rFonts w:ascii="Times New Roman" w:eastAsia="Times New Roman" w:hAnsi="Times New Roman" w:cs="Times New Roman"/>
          <w:color w:val="000000"/>
          <w:spacing w:val="0"/>
          <w:w w:val="100"/>
          <w:position w:val="0"/>
        </w:rPr>
        <w:t>1</w:t>
      </w:r>
      <w:bookmarkEnd w:id="911"/>
      <w:r>
        <w:rPr>
          <w:color w:val="000000"/>
          <w:spacing w:val="0"/>
          <w:w w:val="100"/>
          <w:position w:val="0"/>
        </w:rPr>
        <w:t>、</w:t>
        <w:tab/>
        <w:t>企业自行开发无形资产发生的研发支出，不满足资本化条件的，借记研发支出</w:t>
      </w:r>
      <w:r>
        <w:rPr>
          <w:rFonts w:ascii="Times New Roman" w:eastAsia="Times New Roman" w:hAnsi="Times New Roman" w:cs="Times New Roman"/>
          <w:color w:val="000000"/>
          <w:spacing w:val="0"/>
          <w:w w:val="100"/>
          <w:position w:val="0"/>
        </w:rPr>
        <w:t>-</w:t>
      </w:r>
      <w:r>
        <w:rPr>
          <w:color w:val="000000"/>
          <w:spacing w:val="0"/>
          <w:w w:val="100"/>
          <w:position w:val="0"/>
        </w:rPr>
        <w:t>费用化支出，满足 资本化条件的，借记研发支出</w:t>
      </w:r>
      <w:r>
        <w:rPr>
          <w:rFonts w:ascii="Times New Roman" w:eastAsia="Times New Roman" w:hAnsi="Times New Roman" w:cs="Times New Roman"/>
          <w:color w:val="000000"/>
          <w:spacing w:val="0"/>
          <w:w w:val="100"/>
          <w:position w:val="0"/>
        </w:rPr>
        <w:t>-</w:t>
      </w:r>
      <w:r>
        <w:rPr>
          <w:color w:val="000000"/>
          <w:spacing w:val="0"/>
          <w:w w:val="100"/>
          <w:position w:val="0"/>
        </w:rPr>
        <w:t>资本化支出，贷记</w:t>
      </w:r>
      <w:r>
        <w:rPr>
          <w:rFonts w:ascii="Times New Roman" w:eastAsia="Times New Roman" w:hAnsi="Times New Roman" w:cs="Times New Roman"/>
          <w:color w:val="000000"/>
          <w:spacing w:val="0"/>
          <w:w w:val="100"/>
          <w:position w:val="0"/>
        </w:rPr>
        <w:t>“</w:t>
      </w:r>
      <w:r>
        <w:rPr>
          <w:color w:val="000000"/>
          <w:spacing w:val="0"/>
          <w:w w:val="100"/>
          <w:position w:val="0"/>
        </w:rPr>
        <w:t>原材料''、</w:t>
      </w:r>
      <w:r>
        <w:rPr>
          <w:rFonts w:ascii="Times New Roman" w:eastAsia="Times New Roman" w:hAnsi="Times New Roman" w:cs="Times New Roman"/>
          <w:color w:val="000000"/>
          <w:spacing w:val="0"/>
          <w:w w:val="100"/>
          <w:position w:val="0"/>
        </w:rPr>
        <w:t>“</w:t>
      </w:r>
      <w:r>
        <w:rPr>
          <w:color w:val="000000"/>
          <w:spacing w:val="0"/>
          <w:w w:val="100"/>
          <w:position w:val="0"/>
        </w:rPr>
        <w:t>银行存款''、</w:t>
      </w:r>
      <w:r>
        <w:rPr>
          <w:rFonts w:ascii="Times New Roman" w:eastAsia="Times New Roman" w:hAnsi="Times New Roman" w:cs="Times New Roman"/>
          <w:color w:val="000000"/>
          <w:spacing w:val="0"/>
          <w:w w:val="100"/>
          <w:position w:val="0"/>
        </w:rPr>
        <w:t>“</w:t>
      </w:r>
      <w:r>
        <w:rPr>
          <w:color w:val="000000"/>
          <w:spacing w:val="0"/>
          <w:w w:val="100"/>
          <w:position w:val="0"/>
        </w:rPr>
        <w:t>应付职工薪酬''等科目。</w:t>
      </w:r>
    </w:p>
    <w:p>
      <w:pPr>
        <w:pStyle w:val="Style32"/>
        <w:keepNext w:val="0"/>
        <w:keepLines w:val="0"/>
        <w:widowControl w:val="0"/>
        <w:shd w:val="clear" w:color="auto" w:fill="auto"/>
        <w:tabs>
          <w:tab w:pos="775" w:val="left"/>
        </w:tabs>
        <w:bidi w:val="0"/>
        <w:spacing w:before="0" w:after="0" w:line="315" w:lineRule="exact"/>
        <w:ind w:left="0" w:right="0" w:firstLine="440"/>
        <w:jc w:val="both"/>
      </w:pPr>
      <w:bookmarkStart w:id="912" w:name="bookmark912"/>
      <w:r>
        <w:rPr>
          <w:rFonts w:ascii="Times New Roman" w:eastAsia="Times New Roman" w:hAnsi="Times New Roman" w:cs="Times New Roman"/>
          <w:color w:val="000000"/>
          <w:spacing w:val="0"/>
          <w:w w:val="100"/>
          <w:position w:val="0"/>
        </w:rPr>
        <w:t>2</w:t>
      </w:r>
      <w:bookmarkEnd w:id="912"/>
      <w:r>
        <w:rPr>
          <w:color w:val="000000"/>
          <w:spacing w:val="0"/>
          <w:w w:val="100"/>
          <w:position w:val="0"/>
        </w:rPr>
        <w:t>、</w:t>
        <w:tab/>
        <w:t>研究开发项目达到预定用途形成无形资产的，应按研发支出</w:t>
      </w:r>
      <w:r>
        <w:rPr>
          <w:rFonts w:ascii="Times New Roman" w:eastAsia="Times New Roman" w:hAnsi="Times New Roman" w:cs="Times New Roman"/>
          <w:color w:val="000000"/>
          <w:spacing w:val="0"/>
          <w:w w:val="100"/>
          <w:position w:val="0"/>
        </w:rPr>
        <w:t>-</w:t>
      </w:r>
      <w:r>
        <w:rPr>
          <w:color w:val="000000"/>
          <w:spacing w:val="0"/>
          <w:w w:val="100"/>
          <w:position w:val="0"/>
        </w:rPr>
        <w:t>资本化支出）的余额，借记</w:t>
      </w:r>
      <w:r>
        <w:rPr>
          <w:rFonts w:ascii="Times New Roman" w:eastAsia="Times New Roman" w:hAnsi="Times New Roman" w:cs="Times New Roman"/>
          <w:color w:val="000000"/>
          <w:spacing w:val="0"/>
          <w:w w:val="100"/>
          <w:position w:val="0"/>
        </w:rPr>
        <w:t>“</w:t>
      </w:r>
      <w:r>
        <w:rPr>
          <w:color w:val="000000"/>
          <w:spacing w:val="0"/>
          <w:w w:val="100"/>
          <w:position w:val="0"/>
        </w:rPr>
        <w:t>无形资产</w:t>
      </w:r>
      <w:r>
        <w:rPr>
          <w:color w:val="000000"/>
          <w:spacing w:val="0"/>
          <w:w w:val="100"/>
          <w:position w:val="0"/>
        </w:rPr>
        <w:t xml:space="preserve">'' </w:t>
      </w:r>
      <w:r>
        <w:rPr>
          <w:color w:val="000000"/>
          <w:spacing w:val="0"/>
          <w:w w:val="100"/>
          <w:position w:val="0"/>
        </w:rPr>
        <w:t>科目，贷记研发支出</w:t>
      </w:r>
      <w:r>
        <w:rPr>
          <w:rFonts w:ascii="Times New Roman" w:eastAsia="Times New Roman" w:hAnsi="Times New Roman" w:cs="Times New Roman"/>
          <w:color w:val="000000"/>
          <w:spacing w:val="0"/>
          <w:w w:val="100"/>
          <w:position w:val="0"/>
        </w:rPr>
        <w:t>-</w:t>
      </w:r>
      <w:r>
        <w:rPr>
          <w:color w:val="000000"/>
          <w:spacing w:val="0"/>
          <w:w w:val="100"/>
          <w:position w:val="0"/>
        </w:rPr>
        <w:t>资本化支出。</w:t>
      </w:r>
    </w:p>
    <w:p>
      <w:pPr>
        <w:pStyle w:val="Style32"/>
        <w:keepNext w:val="0"/>
        <w:keepLines w:val="0"/>
        <w:widowControl w:val="0"/>
        <w:shd w:val="clear" w:color="auto" w:fill="auto"/>
        <w:tabs>
          <w:tab w:pos="780" w:val="left"/>
        </w:tabs>
        <w:bidi w:val="0"/>
        <w:spacing w:before="0" w:after="360" w:line="315" w:lineRule="exact"/>
        <w:ind w:left="0" w:right="0" w:firstLine="440"/>
        <w:jc w:val="both"/>
      </w:pPr>
      <w:bookmarkStart w:id="913" w:name="bookmark913"/>
      <w:r>
        <w:rPr>
          <w:rFonts w:ascii="Times New Roman" w:eastAsia="Times New Roman" w:hAnsi="Times New Roman" w:cs="Times New Roman"/>
          <w:color w:val="000000"/>
          <w:spacing w:val="0"/>
          <w:w w:val="100"/>
          <w:position w:val="0"/>
        </w:rPr>
        <w:t>3</w:t>
      </w:r>
      <w:bookmarkEnd w:id="913"/>
      <w:r>
        <w:rPr>
          <w:color w:val="000000"/>
          <w:spacing w:val="0"/>
          <w:w w:val="100"/>
          <w:position w:val="0"/>
        </w:rPr>
        <w:t>、</w:t>
        <w:tab/>
        <w:t>期（月）末，应将研发支出科目归集的费用化支出金额转入</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color w:val="000000"/>
          <w:spacing w:val="0"/>
          <w:w w:val="100"/>
          <w:position w:val="0"/>
        </w:rPr>
        <w:t>''</w:t>
      </w:r>
      <w:r>
        <w:rPr>
          <w:color w:val="000000"/>
          <w:spacing w:val="0"/>
          <w:w w:val="100"/>
          <w:position w:val="0"/>
        </w:rPr>
        <w:t>科目，借记</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color w:val="000000"/>
          <w:spacing w:val="0"/>
          <w:w w:val="100"/>
          <w:position w:val="0"/>
        </w:rPr>
        <w:t>''</w:t>
      </w:r>
      <w:r>
        <w:rPr>
          <w:color w:val="000000"/>
          <w:spacing w:val="0"/>
          <w:w w:val="100"/>
          <w:position w:val="0"/>
        </w:rPr>
        <w:t>科目， 贷记研发支出</w:t>
      </w:r>
      <w:r>
        <w:rPr>
          <w:rFonts w:ascii="Times New Roman" w:eastAsia="Times New Roman" w:hAnsi="Times New Roman" w:cs="Times New Roman"/>
          <w:color w:val="000000"/>
          <w:spacing w:val="0"/>
          <w:w w:val="100"/>
          <w:position w:val="0"/>
        </w:rPr>
        <w:t>-</w:t>
      </w:r>
      <w:r>
        <w:rPr>
          <w:color w:val="000000"/>
          <w:spacing w:val="0"/>
          <w:w w:val="100"/>
          <w:position w:val="0"/>
        </w:rPr>
        <w:t>费用化支出。</w:t>
      </w:r>
    </w:p>
    <w:p>
      <w:pPr>
        <w:pStyle w:val="Style35"/>
        <w:keepNext/>
        <w:keepLines/>
        <w:widowControl w:val="0"/>
        <w:shd w:val="clear" w:color="auto" w:fill="auto"/>
        <w:tabs>
          <w:tab w:pos="463" w:val="left"/>
        </w:tabs>
        <w:bidi w:val="0"/>
        <w:spacing w:before="0" w:after="200" w:line="326"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914"/>
      <w:bookmarkEnd w:id="915"/>
      <w:bookmarkEnd w:id="917"/>
    </w:p>
    <w:p>
      <w:pPr>
        <w:pStyle w:val="Style3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长期待摊费用，是指公司已经支出，但受益期限在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 用单独核算，能确定受益期的在受益期限内分期平均摊销</w:t>
      </w:r>
      <w:r>
        <w:rPr>
          <w:rFonts w:ascii="Times New Roman" w:eastAsia="Times New Roman" w:hAnsi="Times New Roman" w:cs="Times New Roman"/>
          <w:color w:val="000000"/>
          <w:spacing w:val="0"/>
          <w:w w:val="100"/>
          <w:position w:val="0"/>
        </w:rPr>
        <w:t>,</w:t>
      </w:r>
      <w:r>
        <w:rPr>
          <w:color w:val="000000"/>
          <w:spacing w:val="0"/>
          <w:w w:val="100"/>
          <w:position w:val="0"/>
        </w:rPr>
        <w:t>不能确定受益期的按</w:t>
      </w:r>
      <w:r>
        <w:rPr>
          <w:rFonts w:ascii="Times New Roman" w:eastAsia="Times New Roman" w:hAnsi="Times New Roman" w:cs="Times New Roman"/>
          <w:color w:val="000000"/>
          <w:spacing w:val="0"/>
          <w:w w:val="100"/>
          <w:position w:val="0"/>
        </w:rPr>
        <w:t>5</w:t>
      </w:r>
      <w:r>
        <w:rPr>
          <w:color w:val="000000"/>
          <w:spacing w:val="0"/>
          <w:w w:val="100"/>
          <w:position w:val="0"/>
        </w:rPr>
        <w:t>年摊销。如果长期待摊 的费用项目不能使以后会计期间受益的，则将尚未摊销的该项目的摊余价值全部转入当期损益。</w:t>
      </w:r>
    </w:p>
    <w:p>
      <w:pPr>
        <w:pStyle w:val="Style35"/>
        <w:keepNext/>
        <w:keepLines/>
        <w:widowControl w:val="0"/>
        <w:shd w:val="clear" w:color="auto" w:fill="auto"/>
        <w:tabs>
          <w:tab w:pos="463" w:val="left"/>
        </w:tabs>
        <w:bidi w:val="0"/>
        <w:spacing w:before="0" w:after="200" w:line="326"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股份支付及权益工具</w:t>
      </w:r>
      <w:bookmarkEnd w:id="918"/>
      <w:bookmarkEnd w:id="919"/>
      <w:bookmarkEnd w:id="921"/>
    </w:p>
    <w:p>
      <w:pPr>
        <w:pStyle w:val="Style35"/>
        <w:keepNext/>
        <w:keepLines/>
        <w:widowControl w:val="0"/>
        <w:shd w:val="clear" w:color="auto" w:fill="auto"/>
        <w:tabs>
          <w:tab w:pos="477" w:val="left"/>
        </w:tabs>
        <w:bidi w:val="0"/>
        <w:spacing w:before="0" w:after="280" w:line="313" w:lineRule="exact"/>
        <w:ind w:left="0" w:right="0" w:firstLine="0"/>
        <w:jc w:val="left"/>
      </w:pPr>
      <w:bookmarkStart w:id="918" w:name="bookmark918"/>
      <w:bookmarkStart w:id="919" w:name="bookmark919"/>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918"/>
      <w:bookmarkEnd w:id="919"/>
      <w:bookmarkEnd w:id="923"/>
    </w:p>
    <w:p>
      <w:pPr>
        <w:pStyle w:val="Style32"/>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本公司股份支付的确认和计量，以真实、完整、有效的股份支付协议为基础。具体分为以权益结算的 股份支付和以现金结算的股份支付。</w:t>
      </w:r>
    </w:p>
    <w:p>
      <w:pPr>
        <w:pStyle w:val="Style35"/>
        <w:keepNext/>
        <w:keepLines/>
        <w:widowControl w:val="0"/>
        <w:shd w:val="clear" w:color="auto" w:fill="auto"/>
        <w:tabs>
          <w:tab w:pos="477" w:val="left"/>
        </w:tabs>
        <w:bidi w:val="0"/>
        <w:spacing w:before="0" w:after="280" w:line="313" w:lineRule="exact"/>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924"/>
      <w:bookmarkEnd w:id="925"/>
      <w:bookmarkEnd w:id="927"/>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以权益结算的股份支付换取职工提供服务的，以授予职工权益工具的公允价值计量。授予后立即可行 权的换取职工服务的以权益结算的股份支付，在授予日按照权益工具的公允价值计入相关成本或费用，相 应增加资本公积。完成等待期内的服务或达到规定业绩条件才可行权的换取职工服务的以权益结算的股份 支付，在等待期内的每个资产负债表日，以对可行权权益工具数量的最佳估计为基础，按照权益工具授予 日的公允价值，将当期取得的服务计入相关成本或费用和资本公积。</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权益工具的公允价值的确定：</w:t>
      </w:r>
    </w:p>
    <w:p>
      <w:pPr>
        <w:pStyle w:val="Style32"/>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①对于授予职工的股份，其公允价值按企业股份的市场价格计量，同时考虑授予股份所依据的条款和 条件（不包括市场条件之外的可行权条件）进行调整。如果企业未公开交易，则应按估计的市场价格计量， 并考虑授予股份所依据的条款和条件进行调整。</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②对于授予职工的股票期权，如果不存在条款和条件相似的交易期权，应通过期权定价模型来估计所 授予的期权的公允价值。</w:t>
      </w:r>
    </w:p>
    <w:p>
      <w:pPr>
        <w:pStyle w:val="Style32"/>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企业在确定权益工具授予日的公允价值时，应当考虑股份支付协议规定的可行权条件中的市场条件和 非可行权条件的影响。股份支付存在非可行权条件的，只要职工或其他方满足了所有可行权条件中的非市 场条件（如服务期限等），企业应当确认已得到服务相对应的成本费用。</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928" w:name="bookmark928"/>
      <w:bookmarkStart w:id="929" w:name="bookmark929"/>
      <w:bookmarkStart w:id="930" w:name="bookmark930"/>
      <w:bookmarkStart w:id="931" w:name="bookmark931"/>
      <w:r>
        <w:rPr>
          <w:b w:val="0"/>
          <w:bCs w:val="0"/>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928"/>
      <w:bookmarkEnd w:id="929"/>
      <w:bookmarkEnd w:id="931"/>
    </w:p>
    <w:p>
      <w:pPr>
        <w:pStyle w:val="Style3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等待期内每个资产负债表日，公司根据最新取得的可行权职工人数变动等后续信息作出最佳估计，修 正预计可行权的权益工具数量，以作出可行权权益工具的最佳估计。</w:t>
      </w:r>
    </w:p>
    <w:p>
      <w:pPr>
        <w:pStyle w:val="Style35"/>
        <w:keepNext/>
        <w:keepLines/>
        <w:widowControl w:val="0"/>
        <w:shd w:val="clear" w:color="auto" w:fill="auto"/>
        <w:tabs>
          <w:tab w:pos="488" w:val="left"/>
        </w:tabs>
        <w:bidi w:val="0"/>
        <w:spacing w:before="0" w:after="300" w:line="312" w:lineRule="exact"/>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32"/>
      <w:bookmarkEnd w:id="933"/>
      <w:bookmarkEnd w:id="935"/>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32"/>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5"/>
        <w:keepNext/>
        <w:keepLines/>
        <w:widowControl w:val="0"/>
        <w:shd w:val="clear" w:color="auto" w:fill="auto"/>
        <w:bidi w:val="0"/>
        <w:spacing w:before="0" w:after="220" w:line="326"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0</w:t>
      </w:r>
      <w:r>
        <w:rPr>
          <w:color w:val="000000"/>
          <w:spacing w:val="0"/>
          <w:w w:val="100"/>
          <w:position w:val="0"/>
        </w:rPr>
        <w:t>、收入</w:t>
      </w:r>
      <w:bookmarkEnd w:id="936"/>
      <w:bookmarkEnd w:id="937"/>
      <w:bookmarkEnd w:id="939"/>
    </w:p>
    <w:p>
      <w:pPr>
        <w:pStyle w:val="Style35"/>
        <w:keepNext/>
        <w:keepLines/>
        <w:widowControl w:val="0"/>
        <w:shd w:val="clear" w:color="auto" w:fill="auto"/>
        <w:bidi w:val="0"/>
        <w:spacing w:before="0" w:after="300" w:line="312" w:lineRule="exact"/>
        <w:ind w:left="0" w:right="0" w:firstLine="0"/>
        <w:jc w:val="left"/>
      </w:pPr>
      <w:bookmarkStart w:id="936" w:name="bookmark936"/>
      <w:bookmarkStart w:id="937" w:name="bookmark937"/>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936"/>
      <w:bookmarkEnd w:id="937"/>
      <w:bookmarkEnd w:id="941"/>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本公司的收入包括销售自行开发研制的软件产品收入、销售商品收入、系统集成收入、技术支持与维 护收入和一次性技术开发收入。</w:t>
      </w:r>
    </w:p>
    <w:p>
      <w:pPr>
        <w:pStyle w:val="Style32"/>
        <w:keepNext w:val="0"/>
        <w:keepLines w:val="0"/>
        <w:widowControl w:val="0"/>
        <w:shd w:val="clear" w:color="auto" w:fill="auto"/>
        <w:bidi w:val="0"/>
        <w:spacing w:before="0" w:after="0" w:line="312" w:lineRule="exact"/>
        <w:ind w:left="0" w:right="0" w:firstLine="4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）销售自行开发研制的软件产品收入</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自行开发研制的软件产品是指公司拥有著作权，销售时不转让所有权的软件产品。</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对于不需要安装就可以使用的软件产品，公司在已将软件产品使用权上的主要风险和报酬转给购货 方；公司既没有保留与使用权相联系的继续管理权；也没有对已售出的软件产品实施控制；与交易相关的 经济利益能够流入企业；相关的收入和成本能够可靠地计量时，确认收入实现。</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对于系统集成中的软件产品收入，按系统集成收入确认的原则确认。</w:t>
      </w:r>
    </w:p>
    <w:p>
      <w:pPr>
        <w:pStyle w:val="Style32"/>
        <w:keepNext w:val="0"/>
        <w:keepLines w:val="0"/>
        <w:widowControl w:val="0"/>
        <w:shd w:val="clear" w:color="auto" w:fill="auto"/>
        <w:bidi w:val="0"/>
        <w:spacing w:before="0" w:after="0" w:line="312" w:lineRule="exact"/>
        <w:ind w:left="0" w:right="0" w:firstLine="34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）销售商品收入</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公司已将外购商品的所有权的主要风险和报酬转给购货方；既没有保留与所有权相联系的继续管理 权；也没有对已售出的所有权实施控制；与交易相关的经济利益能够流入企业；相关的收入和成本能够可 靠地计量时，确认收入实现。</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对于系统集成中的外购商品收入，按系统集成收入确认的原则确认。</w:t>
      </w:r>
    </w:p>
    <w:p>
      <w:pPr>
        <w:pStyle w:val="Style32"/>
        <w:keepNext w:val="0"/>
        <w:keepLines w:val="0"/>
        <w:widowControl w:val="0"/>
        <w:shd w:val="clear" w:color="auto" w:fill="auto"/>
        <w:bidi w:val="0"/>
        <w:spacing w:before="0" w:after="0" w:line="312" w:lineRule="exact"/>
        <w:ind w:left="0" w:right="0" w:firstLine="4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3</w:t>
      </w:r>
      <w:r>
        <w:rPr>
          <w:color w:val="000000"/>
          <w:spacing w:val="0"/>
          <w:w w:val="100"/>
          <w:position w:val="0"/>
        </w:rPr>
        <w:t>）系统集成收入</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系统集成包括外购商品、自行开发软件产品的销售及安装。</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公司在将系统集成中外购商品的所有权、自行开发研制的软件产品使用权上的主要风险和报酬转给购 货方，公司既没有保留与所有权及使用权相联系的继续管理权；也没有对已售出的使用权及所有权实施控 </w:t>
      </w:r>
      <w:r>
        <w:rPr>
          <w:color w:val="000000"/>
          <w:spacing w:val="0"/>
          <w:w w:val="100"/>
          <w:position w:val="0"/>
        </w:rPr>
        <w:t>制；系统安装调试完毕并取得购货方的确认；与交易相关的经济利益能够流入企业；相关的收入和成本能 够可靠地计量时，确认收入实现。</w:t>
      </w:r>
    </w:p>
    <w:p>
      <w:pPr>
        <w:pStyle w:val="Style32"/>
        <w:keepNext w:val="0"/>
        <w:keepLines w:val="0"/>
        <w:widowControl w:val="0"/>
        <w:shd w:val="clear" w:color="auto" w:fill="auto"/>
        <w:tabs>
          <w:tab w:pos="923" w:val="left"/>
        </w:tabs>
        <w:bidi w:val="0"/>
        <w:spacing w:before="0" w:after="0" w:line="312" w:lineRule="exact"/>
        <w:ind w:left="0" w:right="0" w:firstLine="44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4</w:t>
      </w:r>
      <w:r>
        <w:rPr>
          <w:color w:val="000000"/>
          <w:spacing w:val="0"/>
          <w:w w:val="100"/>
          <w:position w:val="0"/>
        </w:rPr>
        <w:t>）</w:t>
        <w:tab/>
        <w:t>技术支持与维护收入</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技术支持与维护主要是指根据合同规定向用户提供的后续服务，后续服务包括系统维护、技术与应用 咨询、产品升级等。</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公司在劳务已经提供，收到价款或取得收款的依据后，根据与用户签订的技术支持与维护合同规定的 维护期间及合同总金额，按提供技术支持与维护的进度确认技术与维护收入。</w:t>
      </w:r>
    </w:p>
    <w:p>
      <w:pPr>
        <w:pStyle w:val="Style32"/>
        <w:keepNext w:val="0"/>
        <w:keepLines w:val="0"/>
        <w:widowControl w:val="0"/>
        <w:shd w:val="clear" w:color="auto" w:fill="auto"/>
        <w:tabs>
          <w:tab w:pos="923" w:val="left"/>
        </w:tabs>
        <w:bidi w:val="0"/>
        <w:spacing w:before="0" w:after="0" w:line="312"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5</w:t>
      </w:r>
      <w:r>
        <w:rPr>
          <w:color w:val="000000"/>
          <w:spacing w:val="0"/>
          <w:w w:val="100"/>
          <w:position w:val="0"/>
        </w:rPr>
        <w:t>）</w:t>
        <w:tab/>
        <w:t>一次性技术开发收入</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一次性技术开发主要是指根据集团客户的要求对自行开发研究的软件进行再次开发，向集团客户一次 性收取的技术开发费。</w:t>
      </w:r>
    </w:p>
    <w:p>
      <w:pPr>
        <w:pStyle w:val="Style3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公司在劳务已经提供，收到价款或取得收款的依据，集团客户第一个系统集成项目完工时确认收入的 实现。</w:t>
      </w:r>
    </w:p>
    <w:p>
      <w:pPr>
        <w:pStyle w:val="Style35"/>
        <w:keepNext/>
        <w:keepLines/>
        <w:widowControl w:val="0"/>
        <w:shd w:val="clear" w:color="auto" w:fill="auto"/>
        <w:tabs>
          <w:tab w:pos="483" w:val="left"/>
        </w:tabs>
        <w:bidi w:val="0"/>
        <w:spacing w:before="0" w:after="200" w:line="326"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947"/>
      <w:bookmarkEnd w:id="948"/>
      <w:bookmarkEnd w:id="950"/>
    </w:p>
    <w:p>
      <w:pPr>
        <w:pStyle w:val="Style35"/>
        <w:keepNext/>
        <w:keepLines/>
        <w:widowControl w:val="0"/>
        <w:shd w:val="clear" w:color="auto" w:fill="auto"/>
        <w:tabs>
          <w:tab w:pos="488" w:val="left"/>
        </w:tabs>
        <w:bidi w:val="0"/>
        <w:spacing w:before="0" w:after="280" w:line="312" w:lineRule="exact"/>
        <w:ind w:left="0" w:right="0" w:firstLine="0"/>
        <w:jc w:val="both"/>
      </w:pPr>
      <w:bookmarkStart w:id="947" w:name="bookmark947"/>
      <w:bookmarkStart w:id="948" w:name="bookmark948"/>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47"/>
      <w:bookmarkEnd w:id="948"/>
      <w:bookmarkEnd w:id="952"/>
    </w:p>
    <w:p>
      <w:pPr>
        <w:pStyle w:val="Style3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本公司的政府补助分为与资产相关的政府补助和与收益相关的政府补助。与资产相关的政府补助，是 指本公司取得的、用于购建或以其他方式形成长期资产的政府补助。与收益相关的政府补助，是指除与资 产相关的政府补助之外的政府补助。如果政府补助文件未明确确定补助对象，除有确凿证据证明属于与资 产相关的政府补助外，本公司将其划分为与收益相关的政府补助。</w:t>
      </w:r>
    </w:p>
    <w:p>
      <w:pPr>
        <w:pStyle w:val="Style35"/>
        <w:keepNext/>
        <w:keepLines/>
        <w:widowControl w:val="0"/>
        <w:shd w:val="clear" w:color="auto" w:fill="auto"/>
        <w:tabs>
          <w:tab w:pos="488" w:val="left"/>
        </w:tabs>
        <w:bidi w:val="0"/>
        <w:spacing w:before="0" w:after="280" w:line="312" w:lineRule="exact"/>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53"/>
      <w:bookmarkEnd w:id="954"/>
      <w:bookmarkEnd w:id="956"/>
    </w:p>
    <w:p>
      <w:pPr>
        <w:pStyle w:val="Style32"/>
        <w:keepNext w:val="0"/>
        <w:keepLines w:val="0"/>
        <w:widowControl w:val="0"/>
        <w:shd w:val="clear" w:color="auto" w:fill="auto"/>
        <w:tabs>
          <w:tab w:pos="923" w:val="left"/>
        </w:tabs>
        <w:bidi w:val="0"/>
        <w:spacing w:before="0" w:after="0" w:line="312"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政府补助的确认</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本公司收到政府无偿拨入的货币性资产或非货币性资产，同时满足下列条件时，确认为政府补助：</w:t>
      </w:r>
    </w:p>
    <w:p>
      <w:pPr>
        <w:pStyle w:val="Style32"/>
        <w:keepNext w:val="0"/>
        <w:keepLines w:val="0"/>
        <w:widowControl w:val="0"/>
        <w:numPr>
          <w:ilvl w:val="0"/>
          <w:numId w:val="53"/>
        </w:numPr>
        <w:shd w:val="clear" w:color="auto" w:fill="auto"/>
        <w:tabs>
          <w:tab w:pos="832" w:val="left"/>
        </w:tabs>
        <w:bidi w:val="0"/>
        <w:spacing w:before="0" w:after="0" w:line="312" w:lineRule="exact"/>
        <w:ind w:left="0" w:right="0" w:firstLine="440"/>
        <w:jc w:val="both"/>
      </w:pPr>
      <w:bookmarkStart w:id="958" w:name="bookmark958"/>
      <w:bookmarkEnd w:id="958"/>
      <w:r>
        <w:rPr>
          <w:color w:val="000000"/>
          <w:spacing w:val="0"/>
          <w:w w:val="100"/>
          <w:position w:val="0"/>
        </w:rPr>
        <w:t>企业能够满足政府补助所附条件；</w:t>
      </w:r>
    </w:p>
    <w:p>
      <w:pPr>
        <w:pStyle w:val="Style32"/>
        <w:keepNext w:val="0"/>
        <w:keepLines w:val="0"/>
        <w:widowControl w:val="0"/>
        <w:numPr>
          <w:ilvl w:val="0"/>
          <w:numId w:val="53"/>
        </w:numPr>
        <w:shd w:val="clear" w:color="auto" w:fill="auto"/>
        <w:tabs>
          <w:tab w:pos="837" w:val="left"/>
        </w:tabs>
        <w:bidi w:val="0"/>
        <w:spacing w:before="0" w:after="0" w:line="312" w:lineRule="exact"/>
        <w:ind w:left="0" w:right="0" w:firstLine="440"/>
        <w:jc w:val="both"/>
      </w:pPr>
      <w:bookmarkStart w:id="959" w:name="bookmark959"/>
      <w:bookmarkEnd w:id="959"/>
      <w:r>
        <w:rPr>
          <w:color w:val="000000"/>
          <w:spacing w:val="0"/>
          <w:w w:val="100"/>
          <w:position w:val="0"/>
        </w:rPr>
        <w:t>企业能够收到政府补助。</w:t>
      </w:r>
    </w:p>
    <w:p>
      <w:pPr>
        <w:pStyle w:val="Style32"/>
        <w:keepNext w:val="0"/>
        <w:keepLines w:val="0"/>
        <w:widowControl w:val="0"/>
        <w:shd w:val="clear" w:color="auto" w:fill="auto"/>
        <w:tabs>
          <w:tab w:pos="923" w:val="left"/>
        </w:tabs>
        <w:bidi w:val="0"/>
        <w:spacing w:before="0" w:after="0" w:line="312"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政府补助的计量：</w:t>
      </w:r>
    </w:p>
    <w:p>
      <w:pPr>
        <w:pStyle w:val="Style32"/>
        <w:keepNext w:val="0"/>
        <w:keepLines w:val="0"/>
        <w:widowControl w:val="0"/>
        <w:numPr>
          <w:ilvl w:val="0"/>
          <w:numId w:val="55"/>
        </w:numPr>
        <w:shd w:val="clear" w:color="auto" w:fill="auto"/>
        <w:tabs>
          <w:tab w:pos="814" w:val="left"/>
        </w:tabs>
        <w:bidi w:val="0"/>
        <w:spacing w:before="0" w:after="0" w:line="312" w:lineRule="exact"/>
        <w:ind w:left="0" w:right="0" w:firstLine="440"/>
        <w:jc w:val="both"/>
      </w:pPr>
      <w:bookmarkStart w:id="961" w:name="bookmark961"/>
      <w:bookmarkEnd w:id="961"/>
      <w:r>
        <w:rPr>
          <w:color w:val="000000"/>
          <w:spacing w:val="0"/>
          <w:w w:val="100"/>
          <w:position w:val="0"/>
        </w:rPr>
        <w:t>政府补助为货币性资产的，按照收到或应收的金额计量。政府补助为非货币性资产的，按照公允 价值计量；公允价值不能可靠取得的，按照名义金额计量。</w:t>
      </w:r>
    </w:p>
    <w:p>
      <w:pPr>
        <w:pStyle w:val="Style32"/>
        <w:keepNext w:val="0"/>
        <w:keepLines w:val="0"/>
        <w:widowControl w:val="0"/>
        <w:numPr>
          <w:ilvl w:val="0"/>
          <w:numId w:val="55"/>
        </w:numPr>
        <w:shd w:val="clear" w:color="auto" w:fill="auto"/>
        <w:tabs>
          <w:tab w:pos="814" w:val="left"/>
        </w:tabs>
        <w:bidi w:val="0"/>
        <w:spacing w:before="0" w:after="0" w:line="312" w:lineRule="exact"/>
        <w:ind w:left="0" w:right="0" w:firstLine="440"/>
        <w:jc w:val="both"/>
      </w:pPr>
      <w:bookmarkStart w:id="962" w:name="bookmark962"/>
      <w:bookmarkEnd w:id="962"/>
      <w:r>
        <w:rPr>
          <w:color w:val="000000"/>
          <w:spacing w:val="0"/>
          <w:w w:val="100"/>
          <w:position w:val="0"/>
        </w:rPr>
        <w:t>与资产相关的政府补助，公司取得时确认为递延收益，自相关资产达到预定可使用状态时，在该 资产使用寿命内平均分配，分次计入以后各期的损益。相关资产在使用寿命结束前被出售、转让、报废或 发生毁损的，将尚未分配的递延收益余额一次性转入资产处置当期的损益。</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与收益相关的政府补助，用于补偿公司以后期间的相关费用或损失的，取得时确认为递延收益，在确 认相关费用的期间计入当期损益；用于补偿公司已发生的相关费用或损失的，取得时直接计入当期损益。</w:t>
      </w:r>
    </w:p>
    <w:p>
      <w:pPr>
        <w:pStyle w:val="Style32"/>
        <w:keepNext w:val="0"/>
        <w:keepLines w:val="0"/>
        <w:widowControl w:val="0"/>
        <w:numPr>
          <w:ilvl w:val="0"/>
          <w:numId w:val="55"/>
        </w:numPr>
        <w:shd w:val="clear" w:color="auto" w:fill="auto"/>
        <w:tabs>
          <w:tab w:pos="837" w:val="left"/>
        </w:tabs>
        <w:bidi w:val="0"/>
        <w:spacing w:before="0" w:after="40" w:line="312" w:lineRule="exact"/>
        <w:ind w:left="0" w:right="0" w:firstLine="440"/>
        <w:jc w:val="both"/>
      </w:pPr>
      <w:bookmarkStart w:id="963" w:name="bookmark963"/>
      <w:bookmarkEnd w:id="963"/>
      <w:r>
        <w:rPr>
          <w:color w:val="000000"/>
          <w:spacing w:val="0"/>
          <w:w w:val="100"/>
          <w:position w:val="0"/>
        </w:rPr>
        <w:t>已确认的政府补助需要返还的，分别下列情况处理：</w:t>
      </w:r>
    </w:p>
    <w:p>
      <w:pPr>
        <w:pStyle w:val="Style32"/>
        <w:keepNext w:val="0"/>
        <w:keepLines w:val="0"/>
        <w:widowControl w:val="0"/>
        <w:shd w:val="clear" w:color="auto" w:fill="auto"/>
        <w:tabs>
          <w:tab w:pos="861" w:val="left"/>
        </w:tabs>
        <w:bidi w:val="0"/>
        <w:spacing w:before="0" w:after="0"/>
        <w:ind w:left="0" w:right="0" w:firstLine="440"/>
        <w:jc w:val="both"/>
      </w:pPr>
      <w:bookmarkStart w:id="964" w:name="bookmark964"/>
      <w:r>
        <w:rPr>
          <w:rFonts w:ascii="Times New Roman" w:eastAsia="Times New Roman" w:hAnsi="Times New Roman" w:cs="Times New Roman"/>
          <w:color w:val="000000"/>
          <w:spacing w:val="0"/>
          <w:w w:val="100"/>
          <w:position w:val="0"/>
        </w:rPr>
        <w:t>A</w:t>
      </w:r>
      <w:bookmarkEnd w:id="964"/>
      <w:r>
        <w:rPr>
          <w:color w:val="000000"/>
          <w:spacing w:val="0"/>
          <w:w w:val="100"/>
          <w:position w:val="0"/>
        </w:rPr>
        <w:t>、</w:t>
        <w:tab/>
      </w:r>
      <w:r>
        <w:rPr>
          <w:color w:val="000000"/>
          <w:spacing w:val="0"/>
          <w:w w:val="100"/>
          <w:position w:val="0"/>
        </w:rPr>
        <w:t>存在相关递延收益的，冲减相关递延收益账面余额，超出部分计入当期损益。</w:t>
      </w:r>
    </w:p>
    <w:p>
      <w:pPr>
        <w:pStyle w:val="Style32"/>
        <w:keepNext w:val="0"/>
        <w:keepLines w:val="0"/>
        <w:widowControl w:val="0"/>
        <w:shd w:val="clear" w:color="auto" w:fill="auto"/>
        <w:tabs>
          <w:tab w:pos="861" w:val="left"/>
        </w:tabs>
        <w:bidi w:val="0"/>
        <w:spacing w:before="0" w:after="280"/>
        <w:ind w:left="0" w:right="0" w:firstLine="440"/>
        <w:jc w:val="both"/>
      </w:pPr>
      <w:bookmarkStart w:id="965" w:name="bookmark965"/>
      <w:r>
        <w:rPr>
          <w:rFonts w:ascii="Times New Roman" w:eastAsia="Times New Roman" w:hAnsi="Times New Roman" w:cs="Times New Roman"/>
          <w:color w:val="000000"/>
          <w:spacing w:val="0"/>
          <w:w w:val="100"/>
          <w:position w:val="0"/>
        </w:rPr>
        <w:t>B</w:t>
      </w:r>
      <w:bookmarkEnd w:id="965"/>
      <w:r>
        <w:rPr>
          <w:color w:val="000000"/>
          <w:spacing w:val="0"/>
          <w:w w:val="100"/>
          <w:position w:val="0"/>
        </w:rPr>
        <w:t>、</w:t>
        <w:tab/>
      </w:r>
      <w:r>
        <w:rPr>
          <w:color w:val="000000"/>
          <w:spacing w:val="0"/>
          <w:w w:val="100"/>
          <w:position w:val="0"/>
        </w:rPr>
        <w:t>不存在相关递延收益的，直接计入当期损益。</w:t>
      </w:r>
    </w:p>
    <w:p>
      <w:pPr>
        <w:pStyle w:val="Style35"/>
        <w:keepNext/>
        <w:keepLines/>
        <w:widowControl w:val="0"/>
        <w:shd w:val="clear" w:color="auto" w:fill="auto"/>
        <w:tabs>
          <w:tab w:pos="483" w:val="left"/>
        </w:tabs>
        <w:bidi w:val="0"/>
        <w:spacing w:before="0" w:after="200" w:line="326"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966"/>
      <w:bookmarkEnd w:id="967"/>
      <w:bookmarkEnd w:id="969"/>
    </w:p>
    <w:p>
      <w:pPr>
        <w:pStyle w:val="Style35"/>
        <w:keepNext/>
        <w:keepLines/>
        <w:widowControl w:val="0"/>
        <w:shd w:val="clear" w:color="auto" w:fill="auto"/>
        <w:bidi w:val="0"/>
        <w:spacing w:before="0" w:after="280" w:line="312" w:lineRule="exact"/>
        <w:ind w:left="0" w:right="0" w:firstLine="0"/>
        <w:jc w:val="left"/>
      </w:pPr>
      <w:bookmarkStart w:id="966" w:name="bookmark966"/>
      <w:bookmarkStart w:id="967" w:name="bookmark967"/>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966"/>
      <w:bookmarkEnd w:id="967"/>
      <w:bookmarkEnd w:id="971"/>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①资产、负债的账面价值与其计税基础存在可抵扣暂时性差异的，以未来期间很可能取得的用以抵扣 </w:t>
      </w:r>
      <w:r>
        <w:rPr>
          <w:color w:val="000000"/>
          <w:spacing w:val="0"/>
          <w:w w:val="100"/>
          <w:position w:val="0"/>
        </w:rPr>
        <w:t>可抵扣暂时性差异的应纳税所得额为限，按照预期收回该资产或清偿该负债期间的适用税率，计算确认由 可抵扣暂时性差异产生的递延所得税资产。</w:t>
      </w:r>
    </w:p>
    <w:p>
      <w:pPr>
        <w:pStyle w:val="Style32"/>
        <w:keepNext w:val="0"/>
        <w:keepLines w:val="0"/>
        <w:widowControl w:val="0"/>
        <w:numPr>
          <w:ilvl w:val="0"/>
          <w:numId w:val="57"/>
        </w:numPr>
        <w:shd w:val="clear" w:color="auto" w:fill="auto"/>
        <w:tabs>
          <w:tab w:pos="781" w:val="left"/>
        </w:tabs>
        <w:bidi w:val="0"/>
        <w:spacing w:before="0" w:after="0" w:line="313" w:lineRule="exact"/>
        <w:ind w:left="0" w:right="0" w:firstLine="440"/>
        <w:jc w:val="both"/>
      </w:pPr>
      <w:bookmarkStart w:id="972" w:name="bookmark972"/>
      <w:bookmarkEnd w:id="972"/>
      <w:r>
        <w:rPr>
          <w:color w:val="000000"/>
          <w:spacing w:val="0"/>
          <w:w w:val="100"/>
          <w:position w:val="0"/>
        </w:rPr>
        <w:t>资产负债表日，有确凿证据表明未来期间很可能获得足够的应纳税所得额用来抵扣可抵扣暂时性差 异的，确认以前期间未确认的递延所得税资产。</w:t>
      </w:r>
    </w:p>
    <w:p>
      <w:pPr>
        <w:pStyle w:val="Style32"/>
        <w:keepNext w:val="0"/>
        <w:keepLines w:val="0"/>
        <w:widowControl w:val="0"/>
        <w:numPr>
          <w:ilvl w:val="0"/>
          <w:numId w:val="57"/>
        </w:numPr>
        <w:shd w:val="clear" w:color="auto" w:fill="auto"/>
        <w:tabs>
          <w:tab w:pos="786" w:val="left"/>
        </w:tabs>
        <w:bidi w:val="0"/>
        <w:spacing w:before="0" w:after="300" w:line="313" w:lineRule="exact"/>
        <w:ind w:left="0" w:right="0" w:firstLine="440"/>
        <w:jc w:val="both"/>
      </w:pPr>
      <w:bookmarkStart w:id="973" w:name="bookmark973"/>
      <w:bookmarkEnd w:id="973"/>
      <w:r>
        <w:rPr>
          <w:color w:val="000000"/>
          <w:spacing w:val="0"/>
          <w:w w:val="100"/>
          <w:position w:val="0"/>
        </w:rPr>
        <w:t>资产负债表日，对递延所得税资产的账面价值进行复核。如果未来期间很可能无法获得足够的应纳 税所得额用以抵扣递延所得税资产的利益，减记递延所得税资产的账面价值。在很可能获得足够的应纳税 所得额时，转回减记的金额。</w:t>
      </w:r>
    </w:p>
    <w:p>
      <w:pPr>
        <w:pStyle w:val="Style35"/>
        <w:keepNext/>
        <w:keepLines/>
        <w:widowControl w:val="0"/>
        <w:shd w:val="clear" w:color="auto" w:fill="auto"/>
        <w:bidi w:val="0"/>
        <w:spacing w:before="0" w:after="300" w:line="311" w:lineRule="exact"/>
        <w:ind w:left="0" w:right="0" w:firstLine="0"/>
        <w:jc w:val="both"/>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974"/>
      <w:bookmarkEnd w:id="975"/>
      <w:bookmarkEnd w:id="977"/>
    </w:p>
    <w:p>
      <w:pPr>
        <w:pStyle w:val="Style32"/>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资产、负债的账面价值与其计税基础存在应纳税暂时性差异的，按照预期收回该资产或清偿该负债期 间的适用税率，确认由应纳税暂时性差异产生的递延所得税负债。</w:t>
      </w:r>
    </w:p>
    <w:p>
      <w:pPr>
        <w:pStyle w:val="Style35"/>
        <w:keepNext/>
        <w:keepLines/>
        <w:widowControl w:val="0"/>
        <w:shd w:val="clear" w:color="auto" w:fill="auto"/>
        <w:bidi w:val="0"/>
        <w:spacing w:before="0" w:after="200" w:line="326" w:lineRule="auto"/>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3</w:t>
      </w:r>
      <w:r>
        <w:rPr>
          <w:color w:val="000000"/>
          <w:spacing w:val="0"/>
          <w:w w:val="100"/>
          <w:position w:val="0"/>
        </w:rPr>
        <w:t>、经营租赁、融资租赁</w:t>
      </w:r>
      <w:bookmarkEnd w:id="978"/>
      <w:bookmarkEnd w:id="979"/>
      <w:bookmarkEnd w:id="981"/>
    </w:p>
    <w:p>
      <w:pPr>
        <w:pStyle w:val="Style35"/>
        <w:keepNext/>
        <w:keepLines/>
        <w:widowControl w:val="0"/>
        <w:shd w:val="clear" w:color="auto" w:fill="auto"/>
        <w:tabs>
          <w:tab w:pos="455" w:val="left"/>
        </w:tabs>
        <w:bidi w:val="0"/>
        <w:spacing w:before="0" w:after="300" w:line="311" w:lineRule="exact"/>
        <w:ind w:left="0" w:right="0" w:firstLine="0"/>
        <w:jc w:val="both"/>
      </w:pPr>
      <w:bookmarkStart w:id="978" w:name="bookmark978"/>
      <w:bookmarkStart w:id="979" w:name="bookmark979"/>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978"/>
      <w:bookmarkEnd w:id="979"/>
      <w:bookmarkEnd w:id="983"/>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经营租赁中承租人，对于经营租赁的租金，在租赁期内各个期间按照直线法计入相关资产成本或当期 损益；发生的初始直接费用，计入当期损益；或有租金在实际发生时计入当期损益。</w:t>
      </w:r>
    </w:p>
    <w:p>
      <w:pPr>
        <w:pStyle w:val="Style3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经营租赁中出租人按资产的性质，将用作经营租赁的资产包括在资产负债表中的相关项目内；对于经 营租赁的租金，在租赁期内各个期间按照直线法确认为当期损益；发生的初始直接费用，计入当期损益； 对于经营租赁资产中的固定资产，出租人应当采用类似资产的折旧政策计提折旧；对于其他经营租赁资产, 应当采用系统合理的方法进行摊销；或有租金在实际发生时计入当期损益。</w:t>
      </w:r>
    </w:p>
    <w:p>
      <w:pPr>
        <w:pStyle w:val="Style35"/>
        <w:keepNext/>
        <w:keepLines/>
        <w:widowControl w:val="0"/>
        <w:shd w:val="clear" w:color="auto" w:fill="auto"/>
        <w:tabs>
          <w:tab w:pos="455" w:val="left"/>
        </w:tabs>
        <w:bidi w:val="0"/>
        <w:spacing w:before="0" w:after="300" w:line="311" w:lineRule="exact"/>
        <w:ind w:left="0" w:right="0" w:firstLine="0"/>
        <w:jc w:val="both"/>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84"/>
      <w:bookmarkEnd w:id="985"/>
      <w:bookmarkEnd w:id="987"/>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融资租赁中承租人，在租赁期开始日将租赁开始日租赁资产公允价值与最低租赁付款额现值两者中较 低者作为租入资产的入账价值，将最低租赁付款额作为长期应付款的入账价值，其差额作为未确认融资费 用；承租人在租赁谈判和签订租赁合同过程中发生的，可归属于租赁项目的手续费、律师费、差旅费、印 花税等初始直接费用，应当计入租入资产价值；未确认融资费用在租赁期内各个期间进行分摊，采用实际 利率法计算确认当期的融资费用；或有租金应当在实际发生时计入当期损益。</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承租人在计算最低租赁付款额的现值时，能够取得出租人租赁内含利率的，应当采用租赁内含利率作 为折现率；否则，应当采用租赁合同规定的利率作为折现率。承租人无法取得出租人的租赁内含利率且租 赁合同没有规定利率的，应当采用同期银行贷款利率作为折现率。</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承租人采用与自有固定资产相一致的折旧政策计提租赁资产折旧。能够合理确定租赁期届满时取得租 赁资产所有权的，在租赁资产使用寿命内计提折旧。无法合理确定租赁期届满时能够取得租赁资产所有权 的，在租赁期与租赁资产使用寿命两者中较短的期间内计提折旧。</w:t>
      </w:r>
    </w:p>
    <w:p>
      <w:pPr>
        <w:pStyle w:val="Style32"/>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融资租赁中出租人在租赁期开始日，将租赁开始日最低租赁收款额与初始直接费用之和作为应收融资 租赁款的入账价值，同时记录未担保余值；将最低租赁收款额、初始直接费用及未担保余值之和与其现值 之和的差额确认为未实现融资收益；未实现融资收益应当在租赁期内各个期间进行分配；采用实际利率法 计算确认当期的融资收入；或有租金在实际发生时计入当期损益。</w:t>
      </w:r>
    </w:p>
    <w:p>
      <w:pPr>
        <w:pStyle w:val="Style35"/>
        <w:keepNext/>
        <w:keepLines/>
        <w:widowControl w:val="0"/>
        <w:shd w:val="clear" w:color="auto" w:fill="auto"/>
        <w:tabs>
          <w:tab w:pos="483" w:val="left"/>
        </w:tabs>
        <w:bidi w:val="0"/>
        <w:spacing w:before="0" w:after="300" w:line="311" w:lineRule="exact"/>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4</w:t>
      </w:r>
      <w:r>
        <w:rPr>
          <w:color w:val="000000"/>
          <w:spacing w:val="0"/>
          <w:w w:val="100"/>
          <w:position w:val="0"/>
        </w:rPr>
        <w:t>、</w:t>
        <w:tab/>
        <w:t>持有待售资产</w:t>
      </w:r>
      <w:bookmarkEnd w:id="988"/>
      <w:bookmarkEnd w:id="989"/>
      <w:bookmarkEnd w:id="991"/>
    </w:p>
    <w:p>
      <w:pPr>
        <w:pStyle w:val="Style35"/>
        <w:keepNext/>
        <w:keepLines/>
        <w:widowControl w:val="0"/>
        <w:shd w:val="clear" w:color="auto" w:fill="auto"/>
        <w:tabs>
          <w:tab w:pos="488" w:val="left"/>
        </w:tabs>
        <w:bidi w:val="0"/>
        <w:spacing w:before="0" w:after="300" w:line="311" w:lineRule="exact"/>
        <w:ind w:left="0" w:right="0" w:firstLine="0"/>
        <w:jc w:val="left"/>
      </w:pPr>
      <w:bookmarkStart w:id="988" w:name="bookmark988"/>
      <w:bookmarkStart w:id="989" w:name="bookmark989"/>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88"/>
      <w:bookmarkEnd w:id="989"/>
      <w:bookmarkEnd w:id="993"/>
    </w:p>
    <w:p>
      <w:pPr>
        <w:pStyle w:val="Style3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同时满足下列条件的非流动资产划分为持有待售：一是企业已经就处置该非流动资产作出决议；二是 企业已经与受让方签订了不可撤销的转让协议；三是该项转让将在一年内完成。</w:t>
      </w:r>
    </w:p>
    <w:p>
      <w:pPr>
        <w:pStyle w:val="Style35"/>
        <w:keepNext/>
        <w:keepLines/>
        <w:widowControl w:val="0"/>
        <w:shd w:val="clear" w:color="auto" w:fill="auto"/>
        <w:tabs>
          <w:tab w:pos="488" w:val="left"/>
        </w:tabs>
        <w:bidi w:val="0"/>
        <w:spacing w:before="0" w:after="300" w:line="311"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94"/>
      <w:bookmarkEnd w:id="995"/>
      <w:bookmarkEnd w:id="997"/>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对于持有待售的固定资产，调整该固定资产的预计净残值，使该项固定资产的预计净残值能够反映其 公允价值减去处置费用后的金额，但不得超过符合持有待售条件时该项固定资产的原账面价值，原账面价 值高于调整后预计净残值的差额，应作为资产减值损失计入当期损益。</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持有待售的固定资产不计提折旧，按照账面价值与公允价值减去处置费用后的净额孰低进行计量。</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某项资产被划归为持有待售，但后来不再满足持有待售的固定资产的确认条件，停止将其划归为持有 待售，并按照下列两项金额中较低者计量：</w:t>
      </w:r>
    </w:p>
    <w:p>
      <w:pPr>
        <w:pStyle w:val="Style32"/>
        <w:keepNext w:val="0"/>
        <w:keepLines w:val="0"/>
        <w:widowControl w:val="0"/>
        <w:numPr>
          <w:ilvl w:val="0"/>
          <w:numId w:val="59"/>
        </w:numPr>
        <w:shd w:val="clear" w:color="auto" w:fill="auto"/>
        <w:tabs>
          <w:tab w:pos="800" w:val="left"/>
        </w:tabs>
        <w:bidi w:val="0"/>
        <w:spacing w:before="0" w:after="0" w:line="311" w:lineRule="exact"/>
        <w:ind w:left="0" w:right="0" w:firstLine="440"/>
        <w:jc w:val="both"/>
      </w:pPr>
      <w:bookmarkStart w:id="998" w:name="bookmark998"/>
      <w:bookmarkEnd w:id="998"/>
      <w:r>
        <w:rPr>
          <w:color w:val="000000"/>
          <w:spacing w:val="0"/>
          <w:w w:val="100"/>
          <w:position w:val="0"/>
        </w:rPr>
        <w:t>该资产被划归为持有待售之前的账面价值，按照其假定在没有被划归为持有待售的情况下原应确认 的折旧、摊销或减值进行调整后的金额。</w:t>
      </w:r>
    </w:p>
    <w:p>
      <w:pPr>
        <w:pStyle w:val="Style32"/>
        <w:keepNext w:val="0"/>
        <w:keepLines w:val="0"/>
        <w:widowControl w:val="0"/>
        <w:numPr>
          <w:ilvl w:val="0"/>
          <w:numId w:val="59"/>
        </w:numPr>
        <w:shd w:val="clear" w:color="auto" w:fill="auto"/>
        <w:tabs>
          <w:tab w:pos="837" w:val="left"/>
        </w:tabs>
        <w:bidi w:val="0"/>
        <w:spacing w:before="0" w:after="0" w:line="311" w:lineRule="exact"/>
        <w:ind w:left="0" w:right="0" w:firstLine="440"/>
        <w:jc w:val="both"/>
      </w:pPr>
      <w:bookmarkStart w:id="999" w:name="bookmark999"/>
      <w:bookmarkEnd w:id="999"/>
      <w:r>
        <w:rPr>
          <w:color w:val="000000"/>
          <w:spacing w:val="0"/>
          <w:w w:val="100"/>
          <w:position w:val="0"/>
        </w:rPr>
        <w:t>决定不再出售之日的再收回金额。</w:t>
      </w:r>
    </w:p>
    <w:p>
      <w:pPr>
        <w:pStyle w:val="Style32"/>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符合持有待售条件的无形资产等其他非流动资产，比照上述原则处理，其他非流动资产不包括递延所 得税资产、《企业会计准则第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金融工具确认和计量》规范的金融资产、以公允价值计量的投资性房地 产和生物资产、保险合同中产生的合同权利。</w:t>
      </w:r>
    </w:p>
    <w:p>
      <w:pPr>
        <w:pStyle w:val="Style35"/>
        <w:keepNext/>
        <w:keepLines/>
        <w:widowControl w:val="0"/>
        <w:shd w:val="clear" w:color="auto" w:fill="auto"/>
        <w:tabs>
          <w:tab w:pos="483" w:val="left"/>
        </w:tabs>
        <w:bidi w:val="0"/>
        <w:spacing w:before="0" w:after="380" w:line="311" w:lineRule="exact"/>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5</w:t>
      </w:r>
      <w:r>
        <w:rPr>
          <w:color w:val="000000"/>
          <w:spacing w:val="0"/>
          <w:w w:val="100"/>
          <w:position w:val="0"/>
        </w:rPr>
        <w:t>、</w:t>
        <w:tab/>
        <w:t>主要会计政策、会计估计的变更</w:t>
      </w:r>
      <w:bookmarkEnd w:id="1000"/>
      <w:bookmarkEnd w:id="1001"/>
      <w:bookmarkEnd w:id="100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本报告期主要会计政策，会计估计均未变更。</w:t>
      </w:r>
    </w:p>
    <w:p>
      <w:pPr>
        <w:pStyle w:val="Style35"/>
        <w:keepNext/>
        <w:keepLines/>
        <w:widowControl w:val="0"/>
        <w:shd w:val="clear" w:color="auto" w:fill="auto"/>
        <w:tabs>
          <w:tab w:pos="488" w:val="left"/>
        </w:tabs>
        <w:bidi w:val="0"/>
        <w:spacing w:before="0" w:after="380" w:line="311" w:lineRule="exact"/>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004"/>
      <w:bookmarkEnd w:id="1005"/>
      <w:bookmarkEnd w:id="100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口是"否</w:t>
      </w:r>
    </w:p>
    <w:p>
      <w:pPr>
        <w:pStyle w:val="Style35"/>
        <w:keepNext/>
        <w:keepLines/>
        <w:widowControl w:val="0"/>
        <w:shd w:val="clear" w:color="auto" w:fill="auto"/>
        <w:tabs>
          <w:tab w:pos="488" w:val="left"/>
        </w:tabs>
        <w:bidi w:val="0"/>
        <w:spacing w:before="0" w:after="380" w:line="311" w:lineRule="exact"/>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008"/>
      <w:bookmarkEnd w:id="1009"/>
      <w:bookmarkEnd w:id="101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口是"否</w:t>
      </w:r>
    </w:p>
    <w:p>
      <w:pPr>
        <w:pStyle w:val="Style35"/>
        <w:keepNext/>
        <w:keepLines/>
        <w:widowControl w:val="0"/>
        <w:shd w:val="clear" w:color="auto" w:fill="auto"/>
        <w:tabs>
          <w:tab w:pos="483" w:val="left"/>
        </w:tabs>
        <w:bidi w:val="0"/>
        <w:spacing w:before="0" w:after="380" w:line="311" w:lineRule="exact"/>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6</w:t>
      </w:r>
      <w:r>
        <w:rPr>
          <w:color w:val="000000"/>
          <w:spacing w:val="0"/>
          <w:w w:val="100"/>
          <w:position w:val="0"/>
        </w:rPr>
        <w:t>、</w:t>
        <w:tab/>
        <w:t>前期会计差错更正</w:t>
      </w:r>
      <w:bookmarkEnd w:id="1012"/>
      <w:bookmarkEnd w:id="1013"/>
      <w:bookmarkEnd w:id="101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本报告期未发现前期会计差错。</w:t>
      </w:r>
    </w:p>
    <w:p>
      <w:pPr>
        <w:pStyle w:val="Style35"/>
        <w:keepNext/>
        <w:keepLines/>
        <w:widowControl w:val="0"/>
        <w:numPr>
          <w:ilvl w:val="0"/>
          <w:numId w:val="61"/>
        </w:numPr>
        <w:shd w:val="clear" w:color="auto" w:fill="auto"/>
        <w:tabs>
          <w:tab w:pos="488" w:val="left"/>
        </w:tabs>
        <w:bidi w:val="0"/>
        <w:spacing w:before="0" w:after="22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追溯重述法</w:t>
      </w:r>
      <w:bookmarkEnd w:id="1016"/>
      <w:bookmarkEnd w:id="1017"/>
      <w:bookmarkEnd w:id="1019"/>
    </w:p>
    <w:p>
      <w:pPr>
        <w:pStyle w:val="Style26"/>
        <w:keepNext w:val="0"/>
        <w:keepLines w:val="0"/>
        <w:widowControl w:val="0"/>
        <w:shd w:val="clear" w:color="auto" w:fill="auto"/>
        <w:bidi w:val="0"/>
        <w:spacing w:before="0" w:after="340" w:line="350" w:lineRule="exact"/>
        <w:ind w:left="0" w:right="0" w:firstLine="0"/>
        <w:jc w:val="left"/>
      </w:pPr>
      <w:r>
        <w:rPr>
          <w:color w:val="000000"/>
          <w:spacing w:val="0"/>
          <w:w w:val="100"/>
          <w:position w:val="0"/>
        </w:rPr>
        <w:t>本报告期是否发现采用追溯重述法的前期会计差错 口是"否</w:t>
      </w:r>
    </w:p>
    <w:p>
      <w:pPr>
        <w:pStyle w:val="Style35"/>
        <w:keepNext/>
        <w:keepLines/>
        <w:widowControl w:val="0"/>
        <w:numPr>
          <w:ilvl w:val="0"/>
          <w:numId w:val="61"/>
        </w:numPr>
        <w:shd w:val="clear" w:color="auto" w:fill="auto"/>
        <w:tabs>
          <w:tab w:pos="488" w:val="left"/>
        </w:tabs>
        <w:bidi w:val="0"/>
        <w:spacing w:before="0" w:after="22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未来适用法</w:t>
      </w:r>
      <w:bookmarkEnd w:id="1020"/>
      <w:bookmarkEnd w:id="1021"/>
      <w:bookmarkEnd w:id="1023"/>
    </w:p>
    <w:p>
      <w:pPr>
        <w:pStyle w:val="Style26"/>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本报告期是否发现采用未来适用法的前期会计差错 口是"否</w:t>
      </w:r>
    </w:p>
    <w:p>
      <w:pPr>
        <w:pStyle w:val="Style21"/>
        <w:keepNext/>
        <w:keepLines/>
        <w:widowControl w:val="0"/>
        <w:shd w:val="clear" w:color="auto" w:fill="auto"/>
        <w:bidi w:val="0"/>
        <w:spacing w:before="0" w:after="34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sz w:val="24"/>
          <w:szCs w:val="24"/>
        </w:rPr>
        <w:t>五</w:t>
      </w:r>
      <w:bookmarkEnd w:id="1026"/>
      <w:r>
        <w:rPr>
          <w:color w:val="000000"/>
          <w:spacing w:val="0"/>
          <w:w w:val="100"/>
          <w:position w:val="0"/>
          <w:sz w:val="24"/>
          <w:szCs w:val="24"/>
        </w:rPr>
        <w:t>、税项</w:t>
      </w:r>
      <w:bookmarkEnd w:id="1024"/>
      <w:bookmarkEnd w:id="1025"/>
      <w:bookmarkEnd w:id="1027"/>
    </w:p>
    <w:p>
      <w:pPr>
        <w:pStyle w:val="Style35"/>
        <w:keepNext/>
        <w:keepLines/>
        <w:widowControl w:val="0"/>
        <w:shd w:val="clear" w:color="auto" w:fill="auto"/>
        <w:bidi w:val="0"/>
        <w:spacing w:before="0" w:after="34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1028"/>
      <w:bookmarkEnd w:id="1029"/>
      <w:bookmarkEnd w:id="1030"/>
    </w:p>
    <w:tbl>
      <w:tblPr>
        <w:tblOverlap w:val="never"/>
        <w:jc w:val="center"/>
        <w:tblLayout w:type="fixed"/>
      </w:tblPr>
      <w:tblGrid>
        <w:gridCol w:w="1070"/>
        <w:gridCol w:w="7949"/>
        <w:gridCol w:w="84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税率</w:t>
            </w:r>
          </w:p>
        </w:tc>
      </w:tr>
      <w:tr>
        <w:trPr>
          <w:trHeight w:val="3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硬件及外购软件销售的销项税率为</w:t>
            </w:r>
            <w:r>
              <w:rPr>
                <w:rFonts w:ascii="Times New Roman" w:eastAsia="Times New Roman" w:hAnsi="Times New Roman" w:cs="Times New Roman"/>
                <w:color w:val="000000"/>
                <w:spacing w:val="0"/>
                <w:w w:val="100"/>
                <w:position w:val="0"/>
              </w:rPr>
              <w:t>17%</w:t>
            </w:r>
            <w:r>
              <w:rPr>
                <w:color w:val="000000"/>
                <w:spacing w:val="0"/>
                <w:w w:val="100"/>
                <w:position w:val="0"/>
              </w:rPr>
              <w:t>，按扣除进项税后的余额缴纳。</w:t>
            </w:r>
          </w:p>
          <w:p>
            <w:pPr>
              <w:pStyle w:val="Style19"/>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自行开发软件销售的销项税率为</w:t>
            </w:r>
            <w:r>
              <w:rPr>
                <w:rFonts w:ascii="Times New Roman" w:eastAsia="Times New Roman" w:hAnsi="Times New Roman" w:cs="Times New Roman"/>
                <w:color w:val="000000"/>
                <w:spacing w:val="0"/>
                <w:w w:val="100"/>
                <w:position w:val="0"/>
              </w:rPr>
              <w:t>17%</w:t>
            </w:r>
            <w:r>
              <w:rPr>
                <w:color w:val="000000"/>
                <w:spacing w:val="0"/>
                <w:w w:val="100"/>
                <w:position w:val="0"/>
              </w:rPr>
              <w:t>,根据“国发</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00]18</w:t>
            </w:r>
            <w:r>
              <w:rPr>
                <w:color w:val="000000"/>
                <w:spacing w:val="0"/>
                <w:w w:val="100"/>
                <w:position w:val="0"/>
              </w:rPr>
              <w:t>号”文《鼓励软件产业和集成电路 产业发展的若干政策》及“国发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2011]4</w:t>
            </w:r>
            <w:r>
              <w:rPr>
                <w:color w:val="000000"/>
                <w:spacing w:val="0"/>
                <w:w w:val="100"/>
                <w:position w:val="0"/>
              </w:rPr>
              <w:t>号”《关于印发进一步鼓励软件产业和集成电路产业发展若 干政策的通知》的规定，对增值税一般纳税人销售其自行开发生产的软件产品，按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 征收增值税，以实际税负超过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%的部分即征即退，自行开发软件实际税负为</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9"/>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随同自行开发软件销售向购买方收取的培训费、维护费等费用，销项税率为</w:t>
            </w:r>
            <w:r>
              <w:rPr>
                <w:rFonts w:ascii="Times New Roman" w:eastAsia="Times New Roman" w:hAnsi="Times New Roman" w:cs="Times New Roman"/>
                <w:color w:val="000000"/>
                <w:spacing w:val="0"/>
                <w:w w:val="100"/>
                <w:position w:val="0"/>
              </w:rPr>
              <w:t>17%</w:t>
            </w:r>
            <w:r>
              <w:rPr>
                <w:color w:val="000000"/>
                <w:spacing w:val="0"/>
                <w:w w:val="100"/>
                <w:position w:val="0"/>
              </w:rPr>
              <w:t>。根据“国税 函</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 xml:space="preserve">] </w:t>
            </w:r>
            <w:r>
              <w:rPr>
                <w:rFonts w:ascii="Times New Roman" w:eastAsia="Times New Roman" w:hAnsi="Times New Roman" w:cs="Times New Roman"/>
                <w:color w:val="000000"/>
                <w:spacing w:val="0"/>
                <w:w w:val="100"/>
                <w:position w:val="0"/>
              </w:rPr>
              <w:t>553</w:t>
            </w:r>
            <w:r>
              <w:rPr>
                <w:color w:val="000000"/>
                <w:spacing w:val="0"/>
                <w:w w:val="100"/>
                <w:position w:val="0"/>
              </w:rPr>
              <w:t>号文”、“京国税函</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 xml:space="preserve">] </w:t>
            </w:r>
            <w:r>
              <w:rPr>
                <w:rFonts w:ascii="Times New Roman" w:eastAsia="Times New Roman" w:hAnsi="Times New Roman" w:cs="Times New Roman"/>
                <w:color w:val="000000"/>
                <w:spacing w:val="0"/>
                <w:w w:val="100"/>
                <w:position w:val="0"/>
              </w:rPr>
              <w:t>547</w:t>
            </w:r>
            <w:r>
              <w:rPr>
                <w:color w:val="000000"/>
                <w:spacing w:val="0"/>
                <w:w w:val="100"/>
                <w:position w:val="0"/>
              </w:rPr>
              <w:t>号”文的规定，对增值税一般纳税人在销售软件产 品的同时向购买方收取的培训费、维护费等费用，应按现行规定征收增值税，也应享受软件产品增 值税即征即退的政策。</w:t>
            </w:r>
          </w:p>
          <w:p>
            <w:pPr>
              <w:pStyle w:val="Style1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公司及其子公司安装及技术支持与维护收入增值税税率为</w:t>
            </w:r>
            <w:r>
              <w:rPr>
                <w:rFonts w:ascii="Times New Roman" w:eastAsia="Times New Roman" w:hAnsi="Times New Roman" w:cs="Times New Roman"/>
                <w:color w:val="000000"/>
                <w:spacing w:val="0"/>
                <w:w w:val="100"/>
                <w:position w:val="0"/>
              </w:rPr>
              <w:t>6%</w:t>
            </w:r>
            <w:r>
              <w:rPr>
                <w:color w:val="000000"/>
                <w:spacing w:val="0"/>
                <w:w w:val="100"/>
                <w:position w:val="0"/>
              </w:rPr>
              <w:t>,按扣除进项税后的余额缴纳。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未实施营改增地区的各子公司安装及技术支持与维护的营业税为应税收入额的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城市维护</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公司全资子公司上海石基信息技术有限公司及控股子公司上海正品贵德软件有限公司为应纳流转 税额的</w:t>
            </w:r>
            <w:r>
              <w:rPr>
                <w:rFonts w:ascii="Times New Roman" w:eastAsia="Times New Roman" w:hAnsi="Times New Roman" w:cs="Times New Roman"/>
                <w:color w:val="000000"/>
                <w:spacing w:val="0"/>
                <w:w w:val="100"/>
                <w:position w:val="0"/>
              </w:rPr>
              <w:t>1%</w:t>
            </w:r>
            <w:r>
              <w:rPr>
                <w:color w:val="000000"/>
                <w:spacing w:val="0"/>
                <w:w w:val="100"/>
                <w:position w:val="0"/>
              </w:rPr>
              <w:t>,其他各公司为应纳流转税额的</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5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企业所得</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公司及其子公司北京石基昆仑软件有限公司、杭州西软科技有限公司、南京银石计算机系统有限公 司、现化电脑系统(北京)有限公司为高新技术企业，企业所得税税率为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。公司子公司杭州西 软信息技术有限公司、北京中长石基软件有限公司、南京银石支付系统科技有限公司系软件企业， 根据“财税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2012]27</w:t>
            </w:r>
            <w:r>
              <w:rPr>
                <w:color w:val="000000"/>
                <w:spacing w:val="0"/>
                <w:w w:val="100"/>
                <w:position w:val="0"/>
              </w:rPr>
              <w:t>号”文《关于进一步鼓励软件产业和集成电路产业发展企业所得税政策的通知》 的规定，在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日前自获利年度起计算优惠期，第一年至第二年免征企业所得税，第 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的法定税率减半征收企业所得税，并享受至期满为止。其中杭州西软信息技 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年度属于减免期，实际执行的企业所得税税率为</w:t>
            </w:r>
            <w:r>
              <w:rPr>
                <w:rFonts w:ascii="Times New Roman" w:eastAsia="Times New Roman" w:hAnsi="Times New Roman" w:cs="Times New Roman"/>
                <w:color w:val="000000"/>
                <w:spacing w:val="0"/>
                <w:w w:val="100"/>
                <w:position w:val="0"/>
              </w:rPr>
              <w:t>0.00%.</w:t>
            </w:r>
            <w:r>
              <w:rPr>
                <w:color w:val="000000"/>
                <w:spacing w:val="0"/>
                <w:w w:val="100"/>
                <w:position w:val="0"/>
              </w:rPr>
              <w:t>，北京中长石基软件有限 公司、南京银石支付系统科技有限公司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年度属于减半征收期间，实际执行的企业所得税税率 为 </w:t>
            </w:r>
            <w:r>
              <w:rPr>
                <w:rFonts w:ascii="Times New Roman" w:eastAsia="Times New Roman" w:hAnsi="Times New Roman" w:cs="Times New Roman"/>
                <w:color w:val="000000"/>
                <w:spacing w:val="0"/>
                <w:w w:val="100"/>
                <w:position w:val="0"/>
              </w:rPr>
              <w:t>12.5%</w:t>
            </w:r>
            <w:r>
              <w:rPr>
                <w:color w:val="000000"/>
                <w:spacing w:val="0"/>
                <w:w w:val="100"/>
                <w:position w:val="0"/>
              </w:rPr>
              <w:t>。</w:t>
            </w:r>
          </w:p>
          <w:p>
            <w:pPr>
              <w:pStyle w:val="Style19"/>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公司子公司北海石基信息技术有限公司为高新技术企业，同时根据北海市银海区国家税务局“北银 国税函</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2014]2</w:t>
            </w:r>
            <w:r>
              <w:rPr>
                <w:color w:val="000000"/>
                <w:spacing w:val="0"/>
                <w:w w:val="100"/>
                <w:position w:val="0"/>
              </w:rPr>
              <w:t>号”文批准，在享受高新技术企业所得税优惠同时，免征属于地方享有的企业所得税， 北海石基信息技术有限公司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年度实际执行的企业所得税税率为</w:t>
            </w:r>
            <w:r>
              <w:rPr>
                <w:rFonts w:ascii="Times New Roman" w:eastAsia="Times New Roman" w:hAnsi="Times New Roman" w:cs="Times New Roman"/>
                <w:color w:val="000000"/>
                <w:spacing w:val="0"/>
                <w:w w:val="100"/>
                <w:position w:val="0"/>
              </w:rPr>
              <w:t>9.00%.</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公司全资子公司焦点信息技术(香港)有限公司、</w:t>
            </w:r>
            <w:r>
              <w:rPr>
                <w:rFonts w:ascii="Times New Roman" w:eastAsia="Times New Roman" w:hAnsi="Times New Roman" w:cs="Times New Roman"/>
                <w:color w:val="000000"/>
                <w:spacing w:val="0"/>
                <w:w w:val="100"/>
                <w:position w:val="0"/>
              </w:rPr>
              <w:t>Ifasys International Ltd</w:t>
            </w:r>
            <w:r>
              <w:rPr>
                <w:color w:val="000000"/>
                <w:spacing w:val="0"/>
                <w:w w:val="100"/>
                <w:position w:val="0"/>
              </w:rPr>
              <w:t>、</w:t>
            </w:r>
            <w:r>
              <w:rPr>
                <w:rFonts w:ascii="Times New Roman" w:eastAsia="Times New Roman" w:hAnsi="Times New Roman" w:cs="Times New Roman"/>
                <w:color w:val="000000"/>
                <w:spacing w:val="0"/>
                <w:w w:val="100"/>
                <w:position w:val="0"/>
              </w:rPr>
              <w:t>Infrasys (HK) Ltd</w:t>
            </w:r>
            <w:r>
              <w:rPr>
                <w:color w:val="000000"/>
                <w:spacing w:val="0"/>
                <w:w w:val="100"/>
                <w:position w:val="0"/>
              </w:rPr>
              <w:t>，</w:t>
            </w:r>
            <w:r>
              <w:rPr>
                <w:color w:val="000000"/>
                <w:spacing w:val="0"/>
                <w:w w:val="100"/>
                <w:position w:val="0"/>
              </w:rPr>
              <w:t>控股 子公司</w:t>
            </w:r>
            <w:r>
              <w:rPr>
                <w:rFonts w:ascii="Times New Roman" w:eastAsia="Times New Roman" w:hAnsi="Times New Roman" w:cs="Times New Roman"/>
                <w:color w:val="000000"/>
                <w:spacing w:val="0"/>
                <w:w w:val="100"/>
                <w:position w:val="0"/>
              </w:rPr>
              <w:t>Pos Master Ltd</w:t>
            </w:r>
            <w:r>
              <w:rPr>
                <w:color w:val="000000"/>
                <w:spacing w:val="0"/>
                <w:w w:val="100"/>
                <w:position w:val="0"/>
              </w:rPr>
              <w:t>,</w:t>
            </w:r>
            <w:r>
              <w:rPr>
                <w:color w:val="000000"/>
                <w:spacing w:val="0"/>
                <w:w w:val="100"/>
                <w:position w:val="0"/>
              </w:rPr>
              <w:t>控股子公司香港精密模具有限公司系在香港境内设立的公司，企业所得税税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9"/>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rPr>
              <w:t>12.5%</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19"/>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p>
        </w:tc>
      </w:tr>
    </w:tbl>
    <w:p>
      <w:pPr>
        <w:widowControl w:val="0"/>
        <w:spacing w:line="1" w:lineRule="exact"/>
      </w:pPr>
    </w:p>
    <w:tbl>
      <w:tblPr>
        <w:tblOverlap w:val="never"/>
        <w:jc w:val="center"/>
        <w:tblLayout w:type="fixed"/>
      </w:tblPr>
      <w:tblGrid>
        <w:gridCol w:w="1070"/>
        <w:gridCol w:w="7949"/>
        <w:gridCol w:w="845"/>
      </w:tblGrid>
      <w:tr>
        <w:trPr>
          <w:trHeight w:val="1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率为 </w:t>
            </w:r>
            <w:r>
              <w:rPr>
                <w:rFonts w:ascii="Times New Roman" w:eastAsia="Times New Roman" w:hAnsi="Times New Roman" w:cs="Times New Roman"/>
                <w:color w:val="000000"/>
                <w:spacing w:val="0"/>
                <w:w w:val="100"/>
                <w:position w:val="0"/>
              </w:rPr>
              <w:t>16.50%</w:t>
            </w:r>
            <w:r>
              <w:rPr>
                <w:color w:val="000000"/>
                <w:spacing w:val="0"/>
                <w:w w:val="100"/>
                <w:position w:val="0"/>
              </w:rPr>
              <w:t>。</w:t>
            </w:r>
          </w:p>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公司控股子公司</w:t>
            </w:r>
            <w:r>
              <w:rPr>
                <w:rFonts w:ascii="Times New Roman" w:eastAsia="Times New Roman" w:hAnsi="Times New Roman" w:cs="Times New Roman"/>
                <w:color w:val="000000"/>
                <w:spacing w:val="0"/>
                <w:w w:val="100"/>
                <w:position w:val="0"/>
              </w:rPr>
              <w:t>InfTasys Singapore Pte Ltd</w:t>
            </w:r>
            <w:r>
              <w:rPr>
                <w:color w:val="000000"/>
                <w:spacing w:val="0"/>
                <w:w w:val="100"/>
                <w:position w:val="0"/>
              </w:rPr>
              <w:t>系在新加坡境内设立的公司，企业所得税税率为</w:t>
            </w:r>
            <w:r>
              <w:rPr>
                <w:rFonts w:ascii="Times New Roman" w:eastAsia="Times New Roman" w:hAnsi="Times New Roman" w:cs="Times New Roman"/>
                <w:color w:val="000000"/>
                <w:spacing w:val="0"/>
                <w:w w:val="100"/>
                <w:position w:val="0"/>
              </w:rPr>
              <w:t>18%</w:t>
            </w:r>
            <w:r>
              <w:rPr>
                <w:color w:val="000000"/>
                <w:spacing w:val="0"/>
                <w:w w:val="100"/>
                <w:position w:val="0"/>
              </w:rPr>
              <w:t>。 公司控股子公司</w:t>
            </w:r>
            <w:r>
              <w:rPr>
                <w:rFonts w:ascii="Times New Roman" w:eastAsia="Times New Roman" w:hAnsi="Times New Roman" w:cs="Times New Roman"/>
                <w:color w:val="000000"/>
                <w:spacing w:val="0"/>
                <w:w w:val="100"/>
                <w:position w:val="0"/>
              </w:rPr>
              <w:t>Infrasys Malaysia Sdn Bhd</w:t>
            </w:r>
            <w:r>
              <w:rPr>
                <w:color w:val="000000"/>
                <w:spacing w:val="0"/>
                <w:w w:val="100"/>
                <w:position w:val="0"/>
              </w:rPr>
              <w:t>系在马来西亚境内设立的公司，企业所得税税率为</w:t>
            </w:r>
            <w:r>
              <w:rPr>
                <w:rFonts w:ascii="Times New Roman" w:eastAsia="Times New Roman" w:hAnsi="Times New Roman" w:cs="Times New Roman"/>
                <w:color w:val="000000"/>
                <w:spacing w:val="0"/>
                <w:w w:val="100"/>
                <w:position w:val="0"/>
              </w:rPr>
              <w:t>20%</w:t>
            </w:r>
            <w:r>
              <w:rPr>
                <w:color w:val="000000"/>
                <w:spacing w:val="0"/>
                <w:w w:val="100"/>
                <w:position w:val="0"/>
              </w:rPr>
              <w:t>。 除此以外其他公司均执行</w:t>
            </w:r>
            <w:r>
              <w:rPr>
                <w:rFonts w:ascii="Times New Roman" w:eastAsia="Times New Roman" w:hAnsi="Times New Roman" w:cs="Times New Roman"/>
                <w:color w:val="000000"/>
                <w:spacing w:val="0"/>
                <w:w w:val="100"/>
                <w:position w:val="0"/>
              </w:rPr>
              <w:t>25</w:t>
            </w:r>
            <w:r>
              <w:rPr>
                <w:color w:val="000000"/>
                <w:spacing w:val="0"/>
                <w:w w:val="100"/>
                <w:position w:val="0"/>
              </w:rPr>
              <w:t>%的企业所得税税率。</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其他税项依据有关规定计缴。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5"/>
        <w:keepNext/>
        <w:keepLines/>
        <w:widowControl w:val="0"/>
        <w:shd w:val="clear" w:color="auto" w:fill="auto"/>
        <w:bidi w:val="0"/>
        <w:spacing w:before="0" w:after="300" w:line="312" w:lineRule="exact"/>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1031"/>
      <w:bookmarkEnd w:id="1032"/>
      <w:bookmarkEnd w:id="1033"/>
    </w:p>
    <w:p>
      <w:pPr>
        <w:pStyle w:val="Style32"/>
        <w:keepNext w:val="0"/>
        <w:keepLines w:val="0"/>
        <w:widowControl w:val="0"/>
        <w:shd w:val="clear" w:color="auto" w:fill="auto"/>
        <w:tabs>
          <w:tab w:pos="761" w:val="left"/>
        </w:tabs>
        <w:bidi w:val="0"/>
        <w:spacing w:before="0" w:after="0" w:line="312" w:lineRule="exact"/>
        <w:ind w:left="0" w:right="0" w:firstLine="520"/>
        <w:jc w:val="both"/>
      </w:pPr>
      <w:bookmarkStart w:id="1034" w:name="bookmark1034"/>
      <w:r>
        <w:rPr>
          <w:rFonts w:ascii="Times New Roman" w:eastAsia="Times New Roman" w:hAnsi="Times New Roman" w:cs="Times New Roman"/>
          <w:color w:val="000000"/>
          <w:spacing w:val="0"/>
          <w:w w:val="100"/>
          <w:position w:val="0"/>
        </w:rPr>
        <w:t>1</w:t>
      </w:r>
      <w:bookmarkEnd w:id="1034"/>
      <w:r>
        <w:rPr>
          <w:color w:val="000000"/>
          <w:spacing w:val="0"/>
          <w:w w:val="100"/>
          <w:position w:val="0"/>
        </w:rPr>
        <w:t>、</w:t>
        <w:tab/>
        <w:t>自行开发软件的销项税率为</w:t>
      </w:r>
      <w:r>
        <w:rPr>
          <w:rFonts w:ascii="Times New Roman" w:eastAsia="Times New Roman" w:hAnsi="Times New Roman" w:cs="Times New Roman"/>
          <w:color w:val="000000"/>
          <w:spacing w:val="0"/>
          <w:w w:val="100"/>
          <w:position w:val="0"/>
        </w:rPr>
        <w:t>17%</w:t>
      </w:r>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[2000]18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文《鼓励软件产业和集成电路产业发展的 若干政策》及</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[2011]4</w:t>
      </w:r>
      <w:r>
        <w:rPr>
          <w:color w:val="000000"/>
          <w:spacing w:val="0"/>
          <w:w w:val="100"/>
          <w:position w:val="0"/>
        </w:rPr>
        <w:t>号'’《关于印发进一步鼓励软件产业和集成电路产业发展若干政策的通知》的规 定，对增值税一般纳税人销售其自行开发生产的软件产品，按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%的法定税率征收增值税，以实际税负超 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%的部分即征即退，自行开发软件实际税负为</w:t>
      </w:r>
      <w:r>
        <w:rPr>
          <w:rFonts w:ascii="Times New Roman" w:eastAsia="Times New Roman" w:hAnsi="Times New Roman" w:cs="Times New Roman"/>
          <w:color w:val="000000"/>
          <w:spacing w:val="0"/>
          <w:w w:val="100"/>
          <w:position w:val="0"/>
        </w:rPr>
        <w:t>3%</w:t>
      </w:r>
      <w:r>
        <w:rPr>
          <w:color w:val="000000"/>
          <w:spacing w:val="0"/>
          <w:w w:val="100"/>
          <w:position w:val="0"/>
        </w:rPr>
        <w:t>。对于即征即退的税款，根据</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 于企业所得税若干优惠政策的通知》的规定，用于研究开发软件产品和扩大再生产，不作为企业所得税应 税收入，不予征收企业所得税。</w:t>
      </w:r>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随同自行开发软件销售向购买方收取的培训费、维护费等费用，销项税率为</w:t>
      </w:r>
      <w:r>
        <w:rPr>
          <w:rFonts w:ascii="Times New Roman" w:eastAsia="Times New Roman" w:hAnsi="Times New Roman" w:cs="Times New Roman"/>
          <w:color w:val="000000"/>
          <w:spacing w:val="0"/>
          <w:w w:val="100"/>
          <w:position w:val="0"/>
        </w:rPr>
        <w:t>17%</w:t>
      </w:r>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国税函</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 xml:space="preserve">] </w:t>
      </w:r>
      <w:r>
        <w:rPr>
          <w:rFonts w:ascii="Times New Roman" w:eastAsia="Times New Roman" w:hAnsi="Times New Roman" w:cs="Times New Roman"/>
          <w:color w:val="000000"/>
          <w:spacing w:val="0"/>
          <w:w w:val="100"/>
          <w:position w:val="0"/>
        </w:rPr>
        <w:t>553</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京国税函</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 xml:space="preserve">] </w:t>
      </w:r>
      <w:r>
        <w:rPr>
          <w:rFonts w:ascii="Times New Roman" w:eastAsia="Times New Roman" w:hAnsi="Times New Roman" w:cs="Times New Roman"/>
          <w:color w:val="000000"/>
          <w:spacing w:val="0"/>
          <w:w w:val="100"/>
          <w:position w:val="0"/>
        </w:rPr>
        <w:t>547</w:t>
      </w:r>
      <w:r>
        <w:rPr>
          <w:color w:val="000000"/>
          <w:spacing w:val="0"/>
          <w:w w:val="100"/>
          <w:position w:val="0"/>
        </w:rPr>
        <w:t>号''文的规定，对增值税一般纳税人在销售软件产品的同时向购买方收取 的培训费、维护费等费用，应按现行规定征收增值税，也应享受软件产品增值税即征即退的政策。</w:t>
      </w:r>
    </w:p>
    <w:p>
      <w:pPr>
        <w:pStyle w:val="Style32"/>
        <w:keepNext w:val="0"/>
        <w:keepLines w:val="0"/>
        <w:widowControl w:val="0"/>
        <w:shd w:val="clear" w:color="auto" w:fill="auto"/>
        <w:tabs>
          <w:tab w:pos="761" w:val="left"/>
        </w:tabs>
        <w:bidi w:val="0"/>
        <w:spacing w:before="0" w:after="0" w:line="312" w:lineRule="exact"/>
        <w:ind w:left="0" w:right="0" w:firstLine="520"/>
        <w:jc w:val="both"/>
      </w:pPr>
      <w:bookmarkStart w:id="1035" w:name="bookmark1035"/>
      <w:r>
        <w:rPr>
          <w:rFonts w:ascii="Times New Roman" w:eastAsia="Times New Roman" w:hAnsi="Times New Roman" w:cs="Times New Roman"/>
          <w:color w:val="000000"/>
          <w:spacing w:val="0"/>
          <w:w w:val="100"/>
          <w:position w:val="0"/>
        </w:rPr>
        <w:t>2</w:t>
      </w:r>
      <w:bookmarkEnd w:id="1035"/>
      <w:r>
        <w:rPr>
          <w:color w:val="000000"/>
          <w:spacing w:val="0"/>
          <w:w w:val="100"/>
          <w:position w:val="0"/>
        </w:rPr>
        <w:t>、</w:t>
        <w:tab/>
        <w:t>公司及其控股子公司北京石基昆仑软件有限公司、现化电脑系统（北京）有限公司、杭州西软科 技有限公司系高新技术企业，南京银石计算机系统有限公司企业所得税税率为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公司子公司杭州西软信息技术有限公司、北京中长石基软件有限公司、南京银石支付系统科技有限公 司系软件企业，根据</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文《关于进一步鼓励软件产业和集成电路产业发展企业所得税政策 的通知》的规定，在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日前自获利年度起计算优惠期，第一年至第二年免征企业所得税，第三 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的法定税率减半征收企业所得税，并享受至期满为止。其中杭州西软信息技术有限公 司</w:t>
      </w:r>
      <w:r>
        <w:rPr>
          <w:rFonts w:ascii="Times New Roman" w:eastAsia="Times New Roman" w:hAnsi="Times New Roman" w:cs="Times New Roman"/>
          <w:color w:val="000000"/>
          <w:spacing w:val="0"/>
          <w:w w:val="100"/>
          <w:position w:val="0"/>
        </w:rPr>
        <w:t>2013</w:t>
      </w:r>
      <w:r>
        <w:rPr>
          <w:color w:val="000000"/>
          <w:spacing w:val="0"/>
          <w:w w:val="100"/>
          <w:position w:val="0"/>
        </w:rPr>
        <w:t>年度属于减免期，实际执行的企业所得税税率为</w:t>
      </w:r>
      <w:r>
        <w:rPr>
          <w:rFonts w:ascii="Times New Roman" w:eastAsia="Times New Roman" w:hAnsi="Times New Roman" w:cs="Times New Roman"/>
          <w:color w:val="000000"/>
          <w:spacing w:val="0"/>
          <w:w w:val="100"/>
          <w:position w:val="0"/>
        </w:rPr>
        <w:t>0.00%.</w:t>
      </w:r>
      <w:r>
        <w:rPr>
          <w:color w:val="000000"/>
          <w:spacing w:val="0"/>
          <w:w w:val="100"/>
          <w:position w:val="0"/>
        </w:rPr>
        <w:t>,北京中长石基软件有限公司、南京银石支 付系统科技有限公司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年度属于减半征收期间，实际执行的企业所得税税率为</w:t>
      </w:r>
      <w:r>
        <w:rPr>
          <w:rFonts w:ascii="Times New Roman" w:eastAsia="Times New Roman" w:hAnsi="Times New Roman" w:cs="Times New Roman"/>
          <w:color w:val="000000"/>
          <w:spacing w:val="0"/>
          <w:w w:val="100"/>
          <w:position w:val="0"/>
        </w:rPr>
        <w:t>12.5%.</w:t>
      </w:r>
    </w:p>
    <w:p>
      <w:pPr>
        <w:pStyle w:val="Style32"/>
        <w:keepNext w:val="0"/>
        <w:keepLines w:val="0"/>
        <w:widowControl w:val="0"/>
        <w:shd w:val="clear" w:color="auto" w:fill="auto"/>
        <w:bidi w:val="0"/>
        <w:spacing w:before="0" w:after="120" w:line="312" w:lineRule="exact"/>
        <w:ind w:left="0" w:right="0" w:firstLine="520"/>
        <w:jc w:val="both"/>
        <w:sectPr>
          <w:headerReference w:type="default" r:id="rId27"/>
          <w:footerReference w:type="default" r:id="rId28"/>
          <w:footnotePr>
            <w:pos w:val="pageBottom"/>
            <w:numFmt w:val="decimal"/>
            <w:numRestart w:val="continuous"/>
          </w:footnotePr>
          <w:pgSz w:w="11900" w:h="16840"/>
          <w:pgMar w:top="1383" w:right="991" w:bottom="1450" w:left="1036" w:header="0" w:footer="3" w:gutter="0"/>
          <w:cols w:space="720"/>
          <w:noEndnote/>
          <w:rtlGutter w:val="0"/>
          <w:docGrid w:linePitch="360"/>
        </w:sectPr>
      </w:pPr>
      <w:r>
        <w:rPr>
          <w:color w:val="000000"/>
          <w:spacing w:val="0"/>
          <w:w w:val="100"/>
          <w:position w:val="0"/>
        </w:rPr>
        <w:t>公司子公司北海石基信息技术有限公司为高新技术企业，同时根据北海市银海区国家税务局</w:t>
      </w:r>
      <w:r>
        <w:rPr>
          <w:rFonts w:ascii="Times New Roman" w:eastAsia="Times New Roman" w:hAnsi="Times New Roman" w:cs="Times New Roman"/>
          <w:color w:val="000000"/>
          <w:spacing w:val="0"/>
          <w:w w:val="100"/>
          <w:position w:val="0"/>
        </w:rPr>
        <w:t>“</w:t>
      </w:r>
      <w:r>
        <w:rPr>
          <w:color w:val="000000"/>
          <w:spacing w:val="0"/>
          <w:w w:val="100"/>
          <w:position w:val="0"/>
        </w:rPr>
        <w:t>北银国 税函</w:t>
      </w:r>
      <w:r>
        <w:rPr>
          <w:rFonts w:ascii="Times New Roman" w:eastAsia="Times New Roman" w:hAnsi="Times New Roman" w:cs="Times New Roman"/>
          <w:color w:val="000000"/>
          <w:spacing w:val="0"/>
          <w:w w:val="100"/>
          <w:position w:val="0"/>
        </w:rPr>
        <w:t>[2014]</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文批准，在享受高新技术企业所得税优惠同时，免征属于地方享有的企业所得税，北海石 基信息技术有限公司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年度实际执行的企业所得税税率为</w:t>
      </w:r>
      <w:r>
        <w:rPr>
          <w:rFonts w:ascii="Times New Roman" w:eastAsia="Times New Roman" w:hAnsi="Times New Roman" w:cs="Times New Roman"/>
          <w:color w:val="000000"/>
          <w:spacing w:val="0"/>
          <w:w w:val="100"/>
          <w:position w:val="0"/>
        </w:rPr>
        <w:t>9.00%</w:t>
      </w:r>
      <w:r>
        <w:rPr>
          <w:color w:val="000000"/>
          <w:spacing w:val="0"/>
          <w:w w:val="100"/>
          <w:position w:val="0"/>
        </w:rPr>
        <w:t>。</w:t>
      </w:r>
    </w:p>
    <w:p>
      <w:pPr>
        <w:pStyle w:val="Style21"/>
        <w:keepNext/>
        <w:keepLines/>
        <w:widowControl w:val="0"/>
        <w:shd w:val="clear" w:color="auto" w:fill="auto"/>
        <w:bidi w:val="0"/>
        <w:spacing w:before="0" w:after="34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sz w:val="24"/>
          <w:szCs w:val="24"/>
        </w:rPr>
        <w:t>六</w:t>
      </w:r>
      <w:bookmarkEnd w:id="1038"/>
      <w:r>
        <w:rPr>
          <w:color w:val="000000"/>
          <w:spacing w:val="0"/>
          <w:w w:val="100"/>
          <w:position w:val="0"/>
          <w:sz w:val="24"/>
          <w:szCs w:val="24"/>
        </w:rPr>
        <w:t>、企业合并及合并财务报表</w:t>
      </w:r>
      <w:bookmarkEnd w:id="1036"/>
      <w:bookmarkEnd w:id="1037"/>
      <w:bookmarkEnd w:id="1039"/>
    </w:p>
    <w:p>
      <w:pPr>
        <w:pStyle w:val="Style35"/>
        <w:keepNext/>
        <w:keepLines/>
        <w:widowControl w:val="0"/>
        <w:shd w:val="clear" w:color="auto" w:fill="auto"/>
        <w:bidi w:val="0"/>
        <w:spacing w:before="0" w:after="340" w:line="240" w:lineRule="auto"/>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1040"/>
      <w:bookmarkEnd w:id="1041"/>
      <w:bookmarkEnd w:id="1042"/>
    </w:p>
    <w:p>
      <w:pPr>
        <w:pStyle w:val="Style35"/>
        <w:keepNext/>
        <w:keepLines/>
        <w:widowControl w:val="0"/>
        <w:shd w:val="clear" w:color="auto" w:fill="auto"/>
        <w:bidi w:val="0"/>
        <w:spacing w:before="0" w:after="340" w:line="240" w:lineRule="auto"/>
        <w:ind w:left="0" w:right="0" w:firstLine="0"/>
        <w:jc w:val="left"/>
      </w:pPr>
      <w:bookmarkStart w:id="1040" w:name="bookmark1040"/>
      <w:bookmarkStart w:id="1041" w:name="bookmark1041"/>
      <w:bookmarkStart w:id="1043" w:name="bookmark10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1040"/>
      <w:bookmarkEnd w:id="1041"/>
      <w:bookmarkEnd w:id="1043"/>
    </w:p>
    <w:p>
      <w:pPr>
        <w:pStyle w:val="Style24"/>
        <w:keepNext w:val="0"/>
        <w:keepLines w:val="0"/>
        <w:widowControl w:val="0"/>
        <w:shd w:val="clear" w:color="auto" w:fill="auto"/>
        <w:bidi w:val="0"/>
        <w:spacing w:before="0" w:after="0" w:line="240" w:lineRule="auto"/>
        <w:ind w:left="13238" w:right="0" w:firstLine="0"/>
        <w:jc w:val="left"/>
      </w:pPr>
      <w:r>
        <w:rPr>
          <w:color w:val="000000"/>
          <w:spacing w:val="0"/>
          <w:w w:val="100"/>
          <w:position w:val="0"/>
        </w:rPr>
        <w:t>单位：元</w:t>
      </w:r>
    </w:p>
    <w:tbl>
      <w:tblPr>
        <w:tblOverlap w:val="never"/>
        <w:jc w:val="center"/>
        <w:tblLayout w:type="fixed"/>
      </w:tblPr>
      <w:tblGrid>
        <w:gridCol w:w="874"/>
        <w:gridCol w:w="706"/>
        <w:gridCol w:w="691"/>
        <w:gridCol w:w="1109"/>
        <w:gridCol w:w="1690"/>
        <w:gridCol w:w="2376"/>
        <w:gridCol w:w="1200"/>
        <w:gridCol w:w="763"/>
        <w:gridCol w:w="989"/>
        <w:gridCol w:w="811"/>
        <w:gridCol w:w="437"/>
        <w:gridCol w:w="898"/>
        <w:gridCol w:w="782"/>
        <w:gridCol w:w="854"/>
      </w:tblGrid>
      <w:tr>
        <w:trPr>
          <w:trHeight w:val="56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注册</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期末实际投 资额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 否 合 并 报 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东权益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5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上海石 基信息 技术有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 用服务业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计算机软件开发、制作、销 售，系统集成，电子产品、 网络设备的销售，网络技术 的研究开发，并提供以上领 域的''八技</w:t>
            </w:r>
            <w:r>
              <w:rPr>
                <w:rFonts w:ascii="Times New Roman" w:eastAsia="Times New Roman" w:hAnsi="Times New Roman" w:cs="Times New Roman"/>
                <w:color w:val="000000"/>
                <w:spacing w:val="0"/>
                <w:w w:val="100"/>
                <w:position w:val="0"/>
              </w:rPr>
              <w:t>"</w:t>
            </w:r>
            <w:r>
              <w:rPr>
                <w:color w:val="000000"/>
                <w:spacing w:val="0"/>
                <w:w w:val="100"/>
                <w:position w:val="0"/>
              </w:rPr>
              <w:t>服务(涉及许可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706"/>
        <w:gridCol w:w="691"/>
        <w:gridCol w:w="1109"/>
        <w:gridCol w:w="1690"/>
        <w:gridCol w:w="2376"/>
        <w:gridCol w:w="1200"/>
        <w:gridCol w:w="763"/>
        <w:gridCol w:w="989"/>
        <w:gridCol w:w="811"/>
        <w:gridCol w:w="437"/>
        <w:gridCol w:w="898"/>
        <w:gridCol w:w="782"/>
        <w:gridCol w:w="854"/>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经营的凭许可证经营）。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北京石 基昆仑 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法律、行政法规、国务院决 定禁止的，不得经营；法律、 行政法规、国务院决定规定 应经许可的，经审批机关批 准并经工商行政管理机关登 记注册后方可经营；法律、 行政法规、国务院决定未规 定许可的，自主选择经营项 目开展经营活动。（知识产权 出资</w:t>
            </w:r>
            <w:r>
              <w:rPr>
                <w:rFonts w:ascii="Times New Roman" w:eastAsia="Times New Roman" w:hAnsi="Times New Roman" w:cs="Times New Roman"/>
                <w:color w:val="000000"/>
                <w:spacing w:val="0"/>
                <w:w w:val="100"/>
                <w:position w:val="0"/>
              </w:rPr>
              <w:t>128</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5,763,10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 长石基 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法律、行政法规、国务院决 定禁止的，不得经营；法律、 行政法规、国务院决定规定 应经许可的，经审批机关批 准并经工商行政管理机关登 记注册后方可经营；法律、 行政法规、国务院决定未规 定许可的，自主选择经营项 目开展经营活动。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北海石 基信息 技术有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全资 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 用服务业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计算机软件开发、销售及相 关的系统集成、技术服务； 电子产品、网络设备、网络 技术的研究开发、销售及服 务（以上项目不含互联网信 息服务）。自营和代理各类商 品和技术的进出口（国家限 定公司经营或者禁止进出口 的商品和技术除外；电子商 用卡服务；电子卡运营技术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706"/>
        <w:gridCol w:w="691"/>
        <w:gridCol w:w="1109"/>
        <w:gridCol w:w="1690"/>
        <w:gridCol w:w="2376"/>
        <w:gridCol w:w="1200"/>
        <w:gridCol w:w="763"/>
        <w:gridCol w:w="989"/>
        <w:gridCol w:w="811"/>
        <w:gridCol w:w="437"/>
        <w:gridCol w:w="898"/>
        <w:gridCol w:w="782"/>
        <w:gridCol w:w="854"/>
      </w:tblGrid>
      <w:tr>
        <w:trPr>
          <w:trHeight w:val="47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开发（不含生产）、技术咨询； 电子读卡机、</w:t>
            </w:r>
            <w:r>
              <w:rPr>
                <w:rFonts w:ascii="Times New Roman" w:eastAsia="Times New Roman" w:hAnsi="Times New Roman" w:cs="Times New Roman"/>
                <w:color w:val="000000"/>
                <w:spacing w:val="0"/>
                <w:w w:val="100"/>
                <w:position w:val="0"/>
              </w:rPr>
              <w:t>IC</w:t>
            </w:r>
            <w:r>
              <w:rPr>
                <w:color w:val="000000"/>
                <w:spacing w:val="0"/>
                <w:w w:val="100"/>
                <w:position w:val="0"/>
              </w:rPr>
              <w:t>卡、智能卡 的销售及技术服务；销售日 用百货、文体用品、办公用 品、电子产品、工艺品、五 金交电、电脑软件及配件、 家具、服装鞋帽、纸制品、 纸张；设计、制作、代理、 发布国内各类广告；对酒店 业、餐饮业的投资；商品信 息咨询服务（以上项目国家 有专项规定的除外）;待订机 票、船票、客房。淤（凡涉 及许可证的项目凭许可证在 有效期限内经营）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北海乐 宿国际 旅行社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旅游服务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国内旅游、入境旅游（凭有 效旅行社业务经营许可证经 营），代订机票、船票、客房， 电子商用卡服务（法律、法 规禁止的除外）。※（凡涉及 许可证的项目凭许可证在有 效期限内经营）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现化电 脑系统 </w:t>
            </w:r>
            <w:r>
              <w:rPr>
                <w:rFonts w:ascii="Times New Roman" w:eastAsia="Times New Roman" w:hAnsi="Times New Roman" w:cs="Times New Roman"/>
                <w:color w:val="000000"/>
                <w:spacing w:val="0"/>
                <w:w w:val="100"/>
                <w:position w:val="0"/>
              </w:rPr>
              <w:t>（</w:t>
            </w:r>
            <w:r>
              <w:rPr>
                <w:color w:val="000000"/>
                <w:spacing w:val="0"/>
                <w:w w:val="100"/>
                <w:position w:val="0"/>
              </w:rPr>
              <w:t>北京</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 用服务业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美元 </w:t>
            </w: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研究、开发计算机软硬件； 提供技术咨询、技术服务、 技术转让;计算机技术培训； 销售自行开发的产品，批发 计算机软硬件及外围设备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（涉及配额许可证管理，专 项规定管理的商品按照国家 有关规定办理）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美元</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706"/>
        <w:gridCol w:w="691"/>
        <w:gridCol w:w="1109"/>
        <w:gridCol w:w="1334"/>
        <w:gridCol w:w="2731"/>
        <w:gridCol w:w="1200"/>
        <w:gridCol w:w="763"/>
        <w:gridCol w:w="989"/>
        <w:gridCol w:w="811"/>
        <w:gridCol w:w="437"/>
        <w:gridCol w:w="898"/>
        <w:gridCol w:w="782"/>
        <w:gridCol w:w="854"/>
      </w:tblGrid>
      <w:tr>
        <w:trPr>
          <w:trHeight w:val="19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北京现 化信息 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计算机应 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技术开发、技术咨询、技术服务、 技术转让；软件开发；计算机技 术培训；销售电子产品、计算机、 软件及辅助设备、通讯设备；维 修计算机；维修办公设备。（未 取得行政许可的项目除外）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杭州西 软信息 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全资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技术开发、技术服务、成果转让、 批发、零售；计算机软、硬件及 配件，电子产品，其他无需报审 批的一切合法项目（上述经营范 围不含国家法律法规禁止、限制 和许可经营的项目）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pPr>
            <w:r>
              <w:rPr>
                <w:color w:val="000000"/>
                <w:spacing w:val="0"/>
                <w:w w:val="100"/>
                <w:position w:val="0"/>
              </w:rPr>
              <w:t>南京银 石支付 系统科 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全资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计算机软硬件、电子产品、通讯 设备、一类医疗器械、仪器仪表 的技术开发、转让、咨询服务； 开发销售自研产品；电子计算机 及配件、电子产品的销售；商户 收单项目的技术服务；劳务服务 及维护服务；计算机软硬件和租 赁服务。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10,000,000.0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焦点信 息技术 </w:t>
            </w:r>
            <w:r>
              <w:rPr>
                <w:rFonts w:ascii="Times New Roman" w:eastAsia="Times New Roman" w:hAnsi="Times New Roman" w:cs="Times New Roman"/>
                <w:color w:val="000000"/>
                <w:spacing w:val="0"/>
                <w:w w:val="100"/>
                <w:position w:val="0"/>
              </w:rPr>
              <w:t>（</w:t>
            </w:r>
            <w:r>
              <w:rPr>
                <w:color w:val="000000"/>
                <w:spacing w:val="0"/>
                <w:w w:val="100"/>
                <w:position w:val="0"/>
              </w:rPr>
              <w:t>香港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全资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720"/>
              <w:jc w:val="left"/>
            </w:pPr>
            <w:r>
              <w:rPr>
                <w:color w:val="000000"/>
                <w:spacing w:val="0"/>
                <w:w w:val="100"/>
                <w:position w:val="0"/>
              </w:rPr>
              <w:t>港币</w:t>
            </w:r>
          </w:p>
          <w:p>
            <w:pPr>
              <w:pStyle w:val="Style19"/>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35,000,000.0</w:t>
            </w:r>
          </w:p>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Infrasys Malaysi a Sdn</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Bhd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全资 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马来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销售终端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马币</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不违反法律规定的情况下，可自 主选择经营项目开展经营活动。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马币</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销售终端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香港和澳门地区非酒店用户的</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-90,197.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706"/>
        <w:gridCol w:w="691"/>
        <w:gridCol w:w="1109"/>
        <w:gridCol w:w="1334"/>
        <w:gridCol w:w="2731"/>
        <w:gridCol w:w="1200"/>
        <w:gridCol w:w="763"/>
        <w:gridCol w:w="989"/>
        <w:gridCol w:w="811"/>
        <w:gridCol w:w="437"/>
        <w:gridCol w:w="898"/>
        <w:gridCol w:w="782"/>
        <w:gridCol w:w="854"/>
      </w:tblGrid>
      <w:tr>
        <w:trPr>
          <w:trHeight w:val="66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Master</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w:t>
            </w:r>
            <w:r>
              <w:rPr>
                <w:color w:val="000000"/>
                <w:spacing w:val="0"/>
                <w:w w:val="100"/>
                <w:position w:val="0"/>
              </w:rPr>
              <w:t>系统销售。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Infrasys (HK) Ltd</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全资 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销售终端 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不违反法律规定的情况下，可自 主选择经营项目开展经营活动。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港币</w:t>
            </w: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5"/>
        <w:keepNext/>
        <w:keepLines/>
        <w:widowControl w:val="0"/>
        <w:numPr>
          <w:ilvl w:val="0"/>
          <w:numId w:val="63"/>
        </w:numPr>
        <w:shd w:val="clear" w:color="auto" w:fill="auto"/>
        <w:bidi w:val="0"/>
        <w:spacing w:before="0" w:after="360" w:line="240" w:lineRule="auto"/>
        <w:ind w:left="0" w:right="0" w:firstLine="22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非同一控制下企业合并取得的子公司</w:t>
      </w:r>
      <w:bookmarkEnd w:id="1044"/>
      <w:bookmarkEnd w:id="1045"/>
      <w:bookmarkEnd w:id="1047"/>
    </w:p>
    <w:p>
      <w:pPr>
        <w:pStyle w:val="Style24"/>
        <w:keepNext w:val="0"/>
        <w:keepLines w:val="0"/>
        <w:widowControl w:val="0"/>
        <w:shd w:val="clear" w:color="auto" w:fill="auto"/>
        <w:bidi w:val="0"/>
        <w:spacing w:before="0" w:after="0" w:line="240" w:lineRule="auto"/>
        <w:ind w:left="13238" w:right="0" w:firstLine="0"/>
        <w:jc w:val="left"/>
      </w:pPr>
      <w:r>
        <w:rPr>
          <w:color w:val="000000"/>
          <w:spacing w:val="0"/>
          <w:w w:val="100"/>
          <w:position w:val="0"/>
        </w:rPr>
        <w:t>单位：元</w:t>
      </w:r>
    </w:p>
    <w:tbl>
      <w:tblPr>
        <w:tblOverlap w:val="never"/>
        <w:jc w:val="center"/>
        <w:tblLayout w:type="fixed"/>
      </w:tblPr>
      <w:tblGrid>
        <w:gridCol w:w="1018"/>
        <w:gridCol w:w="787"/>
        <w:gridCol w:w="600"/>
        <w:gridCol w:w="614"/>
        <w:gridCol w:w="1291"/>
        <w:gridCol w:w="2640"/>
        <w:gridCol w:w="1349"/>
        <w:gridCol w:w="869"/>
        <w:gridCol w:w="840"/>
        <w:gridCol w:w="734"/>
        <w:gridCol w:w="749"/>
        <w:gridCol w:w="782"/>
        <w:gridCol w:w="893"/>
        <w:gridCol w:w="1013"/>
      </w:tblGrid>
      <w:tr>
        <w:trPr>
          <w:trHeight w:val="446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期末实际投资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表决 权比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 合并 报表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从母公司 所有者权 益冲减子 公司少数 股东分担 的本期亏 损超过少 数股东在 该子公司 年初所有 者权益中 所享有份 额后的余 额</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杭州西软 科技有限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技术开发、技术服务、成果转 让、批发、零售：计算机软、 硬件及配件，电子产品；其他 无需报经审批的一切合法项 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787"/>
        <w:gridCol w:w="600"/>
        <w:gridCol w:w="614"/>
        <w:gridCol w:w="1291"/>
        <w:gridCol w:w="2640"/>
        <w:gridCol w:w="1349"/>
        <w:gridCol w:w="869"/>
        <w:gridCol w:w="840"/>
        <w:gridCol w:w="734"/>
        <w:gridCol w:w="749"/>
        <w:gridCol w:w="782"/>
        <w:gridCol w:w="893"/>
        <w:gridCol w:w="1013"/>
      </w:tblGrid>
      <w:tr>
        <w:trPr>
          <w:trHeight w:val="293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南京银石 计算机系 统有限公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计算机软硬件、电子产品、通 讯设备（不含卫星地面接收设 备）、医疗器械、仪器仪表的技 术开发、转让、咨询服务；开 发销售自研产品；电子计算机 及配件、电子产品的销售；商 户收单项目的技术服务、劳务 服务及维护服务；计算机软硬 件租赁服务。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南京银石 电脑系统 工程有限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 机应 用服 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计算机软硬件、电子产品、通 讯设备（不含卫星地面接收设 备）、医疗器械、仪器仪表的技 术开发、转让、咨询服务；生 产销售自研产品；电子计算机 及配件、电子产品的销售。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上海正品 贵德软件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 机应 用服 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计算机软件技术的开发、转让、 咨询、服务，计算机及软硬件 （除计算机信息系统安全专用 产品）、电子设备、通讯设备的 销售。（企业经营涉及行政许可 的，凭许可证经营）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85,034.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1,414,96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中国电子 器件工业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电子 设备 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194,038,000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3" w:lineRule="exact"/>
              <w:ind w:left="0" w:right="0" w:firstLine="180"/>
              <w:jc w:val="left"/>
            </w:pPr>
            <w:r>
              <w:rPr>
                <w:color w:val="000000"/>
                <w:spacing w:val="0"/>
                <w:w w:val="100"/>
                <w:position w:val="0"/>
              </w:rPr>
              <w:t>电子元器件、设备、专用材料、 电子产品及应用产品的设计、 开发、生产、销售、售后服务 及维修；电子器件系统工程的 总承包；承办组织进出口货源 和配套服务；进出口业务；五 金交电、通讯器材、计算机及 外部设备、钢材、建筑材料、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239,884,400.00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241,45</w:t>
            </w:r>
          </w:p>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5,810.3</w:t>
            </w:r>
          </w:p>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787"/>
        <w:gridCol w:w="600"/>
        <w:gridCol w:w="614"/>
        <w:gridCol w:w="1291"/>
        <w:gridCol w:w="2640"/>
        <w:gridCol w:w="1349"/>
        <w:gridCol w:w="869"/>
        <w:gridCol w:w="840"/>
        <w:gridCol w:w="734"/>
        <w:gridCol w:w="749"/>
        <w:gridCol w:w="782"/>
        <w:gridCol w:w="893"/>
        <w:gridCol w:w="1013"/>
      </w:tblGrid>
      <w:tr>
        <w:trPr>
          <w:trHeight w:val="60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照明设备、仪器议表、一般化 工材料、办公用品及设备、服 装百货的销售；与上述业务有 关的技术咨询、技术服务、信 息服务；物业管理。许可经营 项目：医用电子仪器设备；医 用光学器具、仪器及内窥镜设 备；医用超声仪器及有关设备； 医用激光仪器设备；医用高频 仪器设备；医用磁共振设备、 医用</w:t>
            </w:r>
            <w:r>
              <w:rPr>
                <w:rFonts w:ascii="Times New Roman" w:eastAsia="Times New Roman" w:hAnsi="Times New Roman" w:cs="Times New Roman"/>
                <w:color w:val="000000"/>
                <w:spacing w:val="0"/>
                <w:w w:val="100"/>
                <w:position w:val="0"/>
              </w:rPr>
              <w:t>X</w:t>
            </w:r>
            <w:r>
              <w:rPr>
                <w:color w:val="000000"/>
                <w:spacing w:val="0"/>
                <w:w w:val="100"/>
                <w:position w:val="0"/>
              </w:rPr>
              <w:t>射线设备；医用</w:t>
            </w:r>
            <w:r>
              <w:rPr>
                <w:rFonts w:ascii="Times New Roman" w:eastAsia="Times New Roman" w:hAnsi="Times New Roman" w:cs="Times New Roman"/>
                <w:color w:val="000000"/>
                <w:spacing w:val="0"/>
                <w:w w:val="100"/>
                <w:position w:val="0"/>
              </w:rPr>
              <w:t>X</w:t>
            </w:r>
            <w:r>
              <w:rPr>
                <w:color w:val="000000"/>
                <w:spacing w:val="0"/>
                <w:w w:val="100"/>
                <w:position w:val="0"/>
              </w:rPr>
              <w:t>射线 附属设备及部件；医用化验和 基础设备器具；体外循环及血 液处理设备、手术室、急救室、 诊疗室设备及器具；医用高分 子材料及制品；物理治疗及健 康设备；体外检验分析器；病 房护理设备及器具的经营；批 发预包装食品。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中国电子 器件工业 海南有限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电子 设备 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家用电器（三包），电子产品， 电子设备，电子材料，仪器仪 表，机电产品（不含汽车），进 出口业务按（</w:t>
            </w:r>
            <w:r>
              <w:rPr>
                <w:rFonts w:ascii="Times New Roman" w:eastAsia="Times New Roman" w:hAnsi="Times New Roman" w:cs="Times New Roman"/>
                <w:color w:val="000000"/>
                <w:spacing w:val="0"/>
                <w:w w:val="100"/>
                <w:position w:val="0"/>
              </w:rPr>
              <w:t>1993</w:t>
            </w:r>
            <w:r>
              <w:rPr>
                <w:color w:val="000000"/>
                <w:spacing w:val="0"/>
                <w:w w:val="100"/>
                <w:position w:val="0"/>
              </w:rPr>
              <w:t>）琼贸企业 审字第</w:t>
            </w:r>
            <w:r>
              <w:rPr>
                <w:rFonts w:ascii="Times New Roman" w:eastAsia="Times New Roman" w:hAnsi="Times New Roman" w:cs="Times New Roman"/>
                <w:color w:val="000000"/>
                <w:spacing w:val="0"/>
                <w:w w:val="100"/>
                <w:position w:val="0"/>
              </w:rPr>
              <w:t>C171</w:t>
            </w:r>
            <w:r>
              <w:rPr>
                <w:color w:val="000000"/>
                <w:spacing w:val="0"/>
                <w:w w:val="100"/>
                <w:position w:val="0"/>
              </w:rPr>
              <w:t>号文核准目录经 营，轻工产品，化工产品（专 营除外），矿产品（专营除外）， 土特产品，工艺品，汽车配件， 建材。（凡需行政许可的项目凭 许可证经营）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787"/>
        <w:gridCol w:w="600"/>
        <w:gridCol w:w="614"/>
        <w:gridCol w:w="1291"/>
        <w:gridCol w:w="2640"/>
        <w:gridCol w:w="1349"/>
        <w:gridCol w:w="869"/>
        <w:gridCol w:w="840"/>
        <w:gridCol w:w="734"/>
        <w:gridCol w:w="749"/>
        <w:gridCol w:w="782"/>
        <w:gridCol w:w="893"/>
        <w:gridCol w:w="1013"/>
      </w:tblGrid>
      <w:tr>
        <w:trPr>
          <w:trHeight w:val="199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海南中电 器件精模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电子 设备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电子产品，电子设备，电子材 料，仪器仪表，普通机械，家 用电器，工艺品，汽车配件， 建筑材料，信息咨询服务。（凡 需行政许可的项目凭许可证经 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香港精密 模具有限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 设备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电子元器件、设备、材料及应 用产品的销售。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北京凯利 德智科技 发展有限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 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技术开发、技术转让、技术推 广、技术咨询、技术服务；计 算机技术培训；基础软件服务； 应用软件服务；计算机系统服 务；数据处理；计算机维修； 销售计算机、软件及辅助设备、 电子产品、机械设备、通讯设 备、五金、交电、化工产品（不 含危险化学品及一类易制毒化 学品）。（未取得行政许可的项 目除外）许可经营项目：无。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北京中电 创新科技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 设备 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一般经营项目：技术开发、技 术推广、技术转让、技术咨询、 技术服务；计算机技术培训； 基础软件服务；应用软件服务； 计算机系统服务；数据处理； 组装计算机；销售计算机、软 件及辅助设备、电子产品、机 械设备、通讯设备、针纺织品、 服装、鞋帽、厨房用具、卫生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787"/>
        <w:gridCol w:w="600"/>
        <w:gridCol w:w="614"/>
        <w:gridCol w:w="1291"/>
        <w:gridCol w:w="2640"/>
        <w:gridCol w:w="1349"/>
        <w:gridCol w:w="869"/>
        <w:gridCol w:w="840"/>
        <w:gridCol w:w="734"/>
        <w:gridCol w:w="749"/>
        <w:gridCol w:w="782"/>
        <w:gridCol w:w="893"/>
        <w:gridCol w:w="1013"/>
      </w:tblGrid>
      <w:tr>
        <w:trPr>
          <w:trHeight w:val="19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间用具、日用杂货、化妆品、 卫生用品、文化用品、玩具、 照相器材、家用电器。（未取得 行政许可的项目除外）许可经 营项目：生产电子机械产品（不 含电子游戏机及零部件）。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 器件工业 厦门公司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电子 设备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366,295.41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批发、零售电子产品、家用电 器、机械设备（单机）、轻工产 品、化工产品（化学危险品除 外）、五金矿产品。电子器件系 统工程的技术开发咨询和服 务；批发交电、电工器材、电 子计算机及配件、仪器仪表、 微波灶、红外烤箱、太阳能集 热器。（以上经营范围涉及许可 经营项目的，应在取得有关部 门的许可后方可经营。）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366,295.41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深圳京宝 实业有限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 设备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产销各类电子产品（包括家用 电器）、通讯设备；购销机械设 备、化工原料、五金矿产、土 特产品、照相器材、建材、文 化用品、汽车配件。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Infrasys</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Internation</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al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销售 终端 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开发、销售零售终端系统并提 供相关的维护保养服务。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Infrasys</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Singapore</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Pte Ltd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终端 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新币 </w:t>
            </w:r>
            <w:r>
              <w:rPr>
                <w:rFonts w:ascii="Times New Roman" w:eastAsia="Times New Roman" w:hAnsi="Times New Roman" w:cs="Times New Roman"/>
                <w:color w:val="000000"/>
                <w:spacing w:val="0"/>
                <w:w w:val="100"/>
                <w:position w:val="0"/>
              </w:rPr>
              <w:t>462,000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电脑外围以及旅游业的硬件、 软件的销售。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新币</w:t>
            </w:r>
          </w:p>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:公司子公司中国电子器件工业厦门公司目前正在清算中，未纳入合并范围。</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：根据深圳市市场监督管理局工商查询信息显示，深圳京宝实业有限公司注册资本为</w:t>
      </w:r>
      <w:r>
        <w:rPr>
          <w:rFonts w:ascii="Times New Roman" w:eastAsia="Times New Roman" w:hAnsi="Times New Roman" w:cs="Times New Roman"/>
          <w:color w:val="000000"/>
          <w:spacing w:val="0"/>
          <w:w w:val="100"/>
          <w:position w:val="0"/>
        </w:rPr>
        <w:t>517.00</w:t>
      </w:r>
      <w:r>
        <w:rPr>
          <w:color w:val="000000"/>
          <w:spacing w:val="0"/>
          <w:w w:val="100"/>
          <w:position w:val="0"/>
        </w:rPr>
        <w:t>万元，公司出资额为</w:t>
      </w:r>
      <w:r>
        <w:rPr>
          <w:rFonts w:ascii="Times New Roman" w:eastAsia="Times New Roman" w:hAnsi="Times New Roman" w:cs="Times New Roman"/>
          <w:color w:val="000000"/>
          <w:spacing w:val="0"/>
          <w:w w:val="100"/>
          <w:position w:val="0"/>
        </w:rPr>
        <w:t>310.00</w:t>
      </w:r>
      <w:r>
        <w:rPr>
          <w:color w:val="000000"/>
          <w:spacing w:val="0"/>
          <w:w w:val="100"/>
          <w:position w:val="0"/>
        </w:rPr>
        <w:t>万元，出资比例为</w:t>
      </w:r>
      <w:r>
        <w:rPr>
          <w:rFonts w:ascii="Times New Roman" w:eastAsia="Times New Roman" w:hAnsi="Times New Roman" w:cs="Times New Roman"/>
          <w:color w:val="000000"/>
          <w:spacing w:val="0"/>
          <w:w w:val="100"/>
          <w:position w:val="0"/>
        </w:rPr>
        <w:t>59.9613%</w:t>
      </w:r>
      <w:r>
        <w:rPr>
          <w:color w:val="000000"/>
          <w:spacing w:val="0"/>
          <w:w w:val="100"/>
          <w:position w:val="0"/>
        </w:rPr>
        <w:t>。 公司目前账面投资成本</w:t>
      </w:r>
      <w:r>
        <w:rPr>
          <w:rFonts w:ascii="Times New Roman" w:eastAsia="Times New Roman" w:hAnsi="Times New Roman" w:cs="Times New Roman"/>
          <w:color w:val="000000"/>
          <w:spacing w:val="0"/>
          <w:w w:val="100"/>
          <w:position w:val="0"/>
        </w:rPr>
        <w:t>30.00</w:t>
      </w:r>
      <w:r>
        <w:rPr>
          <w:color w:val="000000"/>
          <w:spacing w:val="0"/>
          <w:w w:val="100"/>
          <w:position w:val="0"/>
        </w:rPr>
        <w:t>万元系根据</w:t>
      </w:r>
      <w:r>
        <w:rPr>
          <w:rFonts w:ascii="Times New Roman" w:eastAsia="Times New Roman" w:hAnsi="Times New Roman" w:cs="Times New Roman"/>
          <w:color w:val="000000"/>
          <w:spacing w:val="0"/>
          <w:w w:val="100"/>
          <w:position w:val="0"/>
        </w:rPr>
        <w:t>2006</w:t>
      </w:r>
      <w:r>
        <w:rPr>
          <w:color w:val="000000"/>
          <w:spacing w:val="0"/>
          <w:w w:val="100"/>
          <w:position w:val="0"/>
        </w:rPr>
        <w:t>年改制时的评估报告入账，深圳京宝实业有限公司的经营期限已于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日到期，相关的清算工作正 在准备当中。</w:t>
      </w:r>
    </w:p>
    <w:p>
      <w:pPr>
        <w:pStyle w:val="Style32"/>
        <w:keepNext w:val="0"/>
        <w:keepLines w:val="0"/>
        <w:widowControl w:val="0"/>
        <w:shd w:val="clear" w:color="auto" w:fill="auto"/>
        <w:bidi w:val="0"/>
        <w:spacing w:before="0" w:after="0" w:line="314" w:lineRule="exact"/>
        <w:ind w:left="0" w:right="0" w:firstLine="0"/>
        <w:jc w:val="left"/>
        <w:sectPr>
          <w:headerReference w:type="default" r:id="rId29"/>
          <w:footerReference w:type="default" r:id="rId30"/>
          <w:footnotePr>
            <w:pos w:val="pageBottom"/>
            <w:numFmt w:val="decimal"/>
            <w:numRestart w:val="continuous"/>
          </w:footnotePr>
          <w:pgSz w:w="16840" w:h="11900" w:orient="landscape"/>
          <w:pgMar w:top="1117" w:right="1330" w:bottom="1264" w:left="1330"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：公司子公司海南中电器件精模公司由海南省工商行政管理局颁发的企业法人营业执照显示，该公司经济性质为全民所有制。</w:t>
      </w:r>
    </w:p>
    <w:p>
      <w:pPr>
        <w:pStyle w:val="Style35"/>
        <w:keepNext/>
        <w:keepLines/>
        <w:widowControl w:val="0"/>
        <w:shd w:val="clear" w:color="auto" w:fill="auto"/>
        <w:tabs>
          <w:tab w:pos="378" w:val="left"/>
        </w:tabs>
        <w:bidi w:val="0"/>
        <w:spacing w:before="0" w:after="300" w:line="313" w:lineRule="exact"/>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color w:val="000000"/>
          <w:spacing w:val="0"/>
          <w:w w:val="100"/>
          <w:position w:val="0"/>
        </w:rPr>
        <w:t>、</w:t>
        <w:tab/>
        <w:t>合并范围发生变更的说明</w:t>
      </w:r>
      <w:bookmarkEnd w:id="1048"/>
      <w:bookmarkEnd w:id="1049"/>
      <w:bookmarkEnd w:id="1051"/>
    </w:p>
    <w:p>
      <w:pPr>
        <w:pStyle w:val="Style3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合并报表范围发生变更说明</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2"/>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7</w:t>
      </w:r>
      <w:r>
        <w:rPr>
          <w:color w:val="000000"/>
          <w:spacing w:val="0"/>
          <w:w w:val="100"/>
          <w:position w:val="0"/>
        </w:rPr>
        <w:t>家，原因为</w:t>
      </w:r>
    </w:p>
    <w:p>
      <w:pPr>
        <w:pStyle w:val="Style3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月股东会决议，公司与深圳鹏博实业集团有限公司、中国电子器件工业有限公司工会 委员会签订《资产购买协议》及其补充协议，公司以现金购买深圳鹏博实业集团有限公司、中国电子器件 工业有限公司工会委员会所持有的中国电子器件工业有限公司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股权，该项资产购买协议已于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月经中国证监会核准。中国电子器件工业有限公司于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日取得北京市工商行政管理局海淀分 局换发新的《企业法人营业执照》，完成了股权变更手续，中国电子器件工业有限公司及其下属子公司中 国电子器件工业海南有限公司、海南中电器件精模公司、香港精密模具有限公司、北京凯利德智科技发展 有限公司、北京中电创新科技有限公司自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日起纳入合并报表范围。</w:t>
      </w:r>
    </w:p>
    <w:p>
      <w:pPr>
        <w:pStyle w:val="Style32"/>
        <w:keepNext w:val="0"/>
        <w:keepLines w:val="0"/>
        <w:widowControl w:val="0"/>
        <w:shd w:val="clear" w:color="auto" w:fill="auto"/>
        <w:bidi w:val="0"/>
        <w:spacing w:before="0" w:after="420" w:line="313" w:lineRule="exact"/>
        <w:ind w:left="0" w:right="0" w:firstLine="440"/>
        <w:jc w:val="left"/>
      </w:pPr>
      <w:r>
        <w:rPr>
          <w:color w:val="000000"/>
          <w:spacing w:val="0"/>
          <w:w w:val="100"/>
          <w:position w:val="0"/>
        </w:rPr>
        <w:t>经公司子公司现化电脑系统（北京）有限公司股东会决议，现化电脑系统（北京）有限公司于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月投资</w:t>
      </w:r>
      <w:r>
        <w:rPr>
          <w:rFonts w:ascii="Times New Roman" w:eastAsia="Times New Roman" w:hAnsi="Times New Roman" w:cs="Times New Roman"/>
          <w:color w:val="000000"/>
          <w:spacing w:val="0"/>
          <w:w w:val="100"/>
          <w:position w:val="0"/>
        </w:rPr>
        <w:t>600.00</w:t>
      </w:r>
      <w:r>
        <w:rPr>
          <w:color w:val="000000"/>
          <w:spacing w:val="0"/>
          <w:w w:val="100"/>
          <w:position w:val="0"/>
        </w:rPr>
        <w:t>万元设立全资子公司北京现化信息技术有限公司，自该公司设立之日起纳入合并报表范围。</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0</w:t>
      </w:r>
      <w:r>
        <w:rPr>
          <w:color w:val="000000"/>
          <w:spacing w:val="0"/>
          <w:w w:val="100"/>
          <w:position w:val="0"/>
        </w:rPr>
        <w:t>家。</w:t>
      </w:r>
    </w:p>
    <w:p>
      <w:pPr>
        <w:pStyle w:val="Style35"/>
        <w:keepNext/>
        <w:keepLines/>
        <w:widowControl w:val="0"/>
        <w:shd w:val="clear" w:color="auto" w:fill="auto"/>
        <w:tabs>
          <w:tab w:pos="378" w:val="left"/>
        </w:tabs>
        <w:bidi w:val="0"/>
        <w:spacing w:before="0" w:after="360" w:line="313" w:lineRule="exact"/>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color w:val="000000"/>
          <w:spacing w:val="0"/>
          <w:w w:val="100"/>
          <w:position w:val="0"/>
        </w:rPr>
        <w:t>、</w:t>
        <w:tab/>
        <w:t>报告期内新纳入合并范围的主体和报告期内不再纳入合并范围的主体</w:t>
      </w:r>
      <w:bookmarkEnd w:id="1052"/>
      <w:bookmarkEnd w:id="1053"/>
      <w:bookmarkEnd w:id="105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537,325,491.96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2,856,747.19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中国电子器件工业海南有限公司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9,504,539.47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-42,315.77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海南中电器件精模公司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1,013,977.28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香港精密模具有限公司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62,653,549.38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-408,271.21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北京凯利德智科技发展有限公司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9,984,415.80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98,109.47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北京中电创新科技有限公司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5,166,734.34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-345,774.64</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北京现化信息技术有限公司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5,785,072.82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-214,927.18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新纳入合并范围的主体和不再纳入合并范围的主体的其他说明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4</w:t>
      </w:r>
      <w:bookmarkEnd w:id="1058"/>
      <w:r>
        <w:rPr>
          <w:color w:val="000000"/>
          <w:spacing w:val="0"/>
          <w:w w:val="100"/>
          <w:position w:val="0"/>
        </w:rPr>
        <w:t>、报告期内发生的非同一控制下企业合并</w:t>
      </w:r>
      <w:bookmarkEnd w:id="1056"/>
      <w:bookmarkEnd w:id="1057"/>
      <w:bookmarkEnd w:id="10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50"/>
        <w:gridCol w:w="2362"/>
        <w:gridCol w:w="386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中国电子器件工业有限公司及其子公司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54,192,754.41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公司购买成本与收购日对方公允价值之间的差</w:t>
            </w:r>
          </w:p>
        </w:tc>
      </w:tr>
    </w:tbl>
    <w:p>
      <w:pPr>
        <w:spacing w:lineRule="exact" w:line="1"/>
        <w:rPr>
          <w:sz w:val="2"/>
          <w:szCs w:val="2"/>
        </w:rPr>
      </w:pPr>
      <w:r>
        <w:br w:type="page"/>
      </w:r>
    </w:p>
    <w:tbl>
      <w:tblPr>
        <w:tblOverlap w:val="never"/>
        <w:jc w:val="center"/>
        <w:tblLayout w:type="fixed"/>
      </w:tblPr>
      <w:tblGrid>
        <w:gridCol w:w="3350"/>
        <w:gridCol w:w="2362"/>
        <w:gridCol w:w="3869"/>
      </w:tblGrid>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额扣除递延所得税负债后的金额</w:t>
            </w:r>
          </w:p>
        </w:tc>
      </w:tr>
    </w:tbl>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非同一控制下企业合并的其他说明</w:t>
      </w:r>
    </w:p>
    <w:p>
      <w:pPr>
        <w:pStyle w:val="Style32"/>
        <w:keepNext w:val="0"/>
        <w:keepLines w:val="0"/>
        <w:widowControl w:val="0"/>
        <w:shd w:val="clear" w:color="auto" w:fill="auto"/>
        <w:tabs>
          <w:tab w:pos="866" w:val="left"/>
        </w:tabs>
        <w:bidi w:val="0"/>
        <w:spacing w:before="0" w:after="0" w:line="311" w:lineRule="exact"/>
        <w:ind w:left="0" w:right="0" w:firstLine="44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购买日的确定依据</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月股东会决议，公司与深圳鹏博实业集团有限公司、中国电子器件工业有限公司工 会委员会签订《资产购买协议》及其补充协议，公司以现金购买深圳鹏博实业集团有限公司、中国电子器 件工业有限公司工会委员会所持有的中国电子器件工业有限公司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股权，该项资产购买协议已于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日经中国证监会核准；中国电子器件工业有限公司于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日取得北京市工商行政管 理局海淀分局换发新的《企业法人营业执照》，完成了股权变更手续；截止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日，公司已经 支付了 </w:t>
      </w:r>
      <w:r>
        <w:rPr>
          <w:rFonts w:ascii="Times New Roman" w:eastAsia="Times New Roman" w:hAnsi="Times New Roman" w:cs="Times New Roman"/>
          <w:color w:val="000000"/>
          <w:spacing w:val="0"/>
          <w:w w:val="100"/>
          <w:position w:val="0"/>
        </w:rPr>
        <w:t>237,630,000.00</w:t>
      </w:r>
      <w:r>
        <w:rPr>
          <w:color w:val="000000"/>
          <w:spacing w:val="0"/>
          <w:w w:val="100"/>
          <w:position w:val="0"/>
        </w:rPr>
        <w:t>元现金，剩余</w:t>
      </w:r>
      <w:r>
        <w:rPr>
          <w:rFonts w:ascii="Times New Roman" w:eastAsia="Times New Roman" w:hAnsi="Times New Roman" w:cs="Times New Roman"/>
          <w:color w:val="000000"/>
          <w:spacing w:val="0"/>
          <w:w w:val="100"/>
          <w:position w:val="0"/>
        </w:rPr>
        <w:t>2,254,441.71</w:t>
      </w:r>
      <w:r>
        <w:rPr>
          <w:color w:val="000000"/>
          <w:spacing w:val="0"/>
          <w:w w:val="100"/>
          <w:position w:val="0"/>
        </w:rPr>
        <w:t>元尚未支付，本次交易的购买日为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32"/>
        <w:keepNext w:val="0"/>
        <w:keepLines w:val="0"/>
        <w:widowControl w:val="0"/>
        <w:shd w:val="clear" w:color="auto" w:fill="auto"/>
        <w:tabs>
          <w:tab w:pos="866" w:val="left"/>
        </w:tabs>
        <w:bidi w:val="0"/>
        <w:spacing w:before="0" w:after="0" w:line="311" w:lineRule="exact"/>
        <w:ind w:left="0" w:right="0" w:firstLine="44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合并成本的构成及其账面价值、公允价值及公允价值的确定方法。</w:t>
      </w:r>
    </w:p>
    <w:p>
      <w:pPr>
        <w:pStyle w:val="Style3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根据公司与深圳鹏博实业集团有限公司、中国电子器件工业有限公司工会委员会签订的《资产购买协 议》一共需支付</w:t>
      </w:r>
      <w:r>
        <w:rPr>
          <w:rFonts w:ascii="Times New Roman" w:eastAsia="Times New Roman" w:hAnsi="Times New Roman" w:cs="Times New Roman"/>
          <w:color w:val="000000"/>
          <w:spacing w:val="0"/>
          <w:w w:val="100"/>
          <w:position w:val="0"/>
        </w:rPr>
        <w:t>237,630,000.00</w:t>
      </w:r>
      <w:r>
        <w:rPr>
          <w:color w:val="000000"/>
          <w:spacing w:val="0"/>
          <w:w w:val="100"/>
          <w:position w:val="0"/>
        </w:rPr>
        <w:t>元现金；根据公司与中国电子器件工业有限公司工会委员会签订《资产购 买协议》之补充协议，公司需将本次交易过渡期间经审计后的损益</w:t>
      </w:r>
      <w:r>
        <w:rPr>
          <w:rFonts w:ascii="Times New Roman" w:eastAsia="Times New Roman" w:hAnsi="Times New Roman" w:cs="Times New Roman"/>
          <w:color w:val="000000"/>
          <w:spacing w:val="0"/>
          <w:w w:val="100"/>
          <w:position w:val="0"/>
        </w:rPr>
        <w:t>2,254,441.71</w:t>
      </w:r>
      <w:r>
        <w:rPr>
          <w:color w:val="000000"/>
          <w:spacing w:val="0"/>
          <w:w w:val="100"/>
          <w:position w:val="0"/>
        </w:rPr>
        <w:t>元支付给对方，故本次交 易最终合并成本为</w:t>
      </w:r>
      <w:r>
        <w:rPr>
          <w:rFonts w:ascii="Times New Roman" w:eastAsia="Times New Roman" w:hAnsi="Times New Roman" w:cs="Times New Roman"/>
          <w:color w:val="000000"/>
          <w:spacing w:val="0"/>
          <w:w w:val="100"/>
          <w:position w:val="0"/>
        </w:rPr>
        <w:t>239,884,441.71</w:t>
      </w:r>
      <w:r>
        <w:rPr>
          <w:color w:val="000000"/>
          <w:spacing w:val="0"/>
          <w:w w:val="100"/>
          <w:position w:val="0"/>
        </w:rPr>
        <w:t>元。</w:t>
      </w:r>
    </w:p>
    <w:p>
      <w:pPr>
        <w:pStyle w:val="Style32"/>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本次交易的评估基准日为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日，本次评估采用资产基础法和收益法，并选择资产基础法结果 作为评估结论。根据湖北万信资产评估有限公司出具的《评估报告》（鄂万信评报字</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043</w:t>
      </w:r>
      <w:r>
        <w:rPr>
          <w:color w:val="000000"/>
          <w:spacing w:val="0"/>
          <w:w w:val="100"/>
          <w:position w:val="0"/>
        </w:rPr>
        <w:t>】号），中 国电子器件工业有限公司在评估基准日的净资产估值为</w:t>
      </w:r>
      <w:r>
        <w:rPr>
          <w:rFonts w:ascii="Times New Roman" w:eastAsia="Times New Roman" w:hAnsi="Times New Roman" w:cs="Times New Roman"/>
          <w:color w:val="000000"/>
          <w:spacing w:val="0"/>
          <w:w w:val="100"/>
          <w:position w:val="0"/>
        </w:rPr>
        <w:t>59,373.71</w:t>
      </w:r>
      <w:r>
        <w:rPr>
          <w:color w:val="000000"/>
          <w:spacing w:val="0"/>
          <w:w w:val="100"/>
          <w:position w:val="0"/>
        </w:rPr>
        <w:t>万元；以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 日的按资产基础法确定的估值结果分配到相应资产负债并持续计算的结果确定本次交易购买日中国电子 器件工业有限公司可辨认净资产公允价值为</w:t>
      </w:r>
      <w:r>
        <w:rPr>
          <w:rFonts w:ascii="Times New Roman" w:eastAsia="Times New Roman" w:hAnsi="Times New Roman" w:cs="Times New Roman"/>
          <w:color w:val="000000"/>
          <w:spacing w:val="0"/>
          <w:w w:val="100"/>
          <w:position w:val="0"/>
        </w:rPr>
        <w:t>602,227,413.39</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533"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）合并成本以及营业外收入的确认情况如下:</w:t>
      </w:r>
    </w:p>
    <w:tbl>
      <w:tblPr>
        <w:tblOverlap w:val="never"/>
        <w:jc w:val="center"/>
        <w:tblLayout w:type="fixed"/>
      </w:tblPr>
      <w:tblGrid>
        <w:gridCol w:w="6821"/>
        <w:gridCol w:w="2856"/>
      </w:tblGrid>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支付的现金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237,630,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待支付现金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2,254, </w:t>
            </w:r>
            <w:r>
              <w:rPr>
                <w:color w:val="000000"/>
                <w:spacing w:val="0"/>
                <w:w w:val="100"/>
                <w:position w:val="0"/>
                <w:sz w:val="18"/>
                <w:szCs w:val="18"/>
              </w:rPr>
              <w:t>441.71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 xml:space="preserve">239, 884, </w:t>
            </w:r>
            <w:r>
              <w:rPr>
                <w:color w:val="000000"/>
                <w:spacing w:val="0"/>
                <w:w w:val="100"/>
                <w:position w:val="0"/>
                <w:sz w:val="18"/>
                <w:szCs w:val="18"/>
              </w:rPr>
              <w:t>441.71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取得的可辨认净资产的公允价值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602,227,413.39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减：递延所得税负债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67,541,602.25</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减：合并成本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239,884,441.71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收购股权比例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55. </w:t>
            </w:r>
            <w:r>
              <w:rPr>
                <w:color w:val="000000"/>
                <w:spacing w:val="0"/>
                <w:w w:val="100"/>
                <w:position w:val="0"/>
                <w:sz w:val="18"/>
                <w:szCs w:val="18"/>
              </w:rPr>
              <w:t>00%</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54,192,754.41</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r>
        <w:rPr>
          <w:color w:val="000000"/>
          <w:spacing w:val="0"/>
          <w:w w:val="100"/>
          <w:position w:val="0"/>
          <w:sz w:val="20"/>
          <w:szCs w:val="20"/>
        </w:rPr>
        <w:t>中国电子器件工业有限公司于购买日的资产、负债及与收购相关的现金流量情况如下:</w:t>
      </w:r>
    </w:p>
    <w:tbl>
      <w:tblPr>
        <w:tblOverlap w:val="never"/>
        <w:jc w:val="center"/>
        <w:tblLayout w:type="fixed"/>
      </w:tblPr>
      <w:tblGrid>
        <w:gridCol w:w="2914"/>
        <w:gridCol w:w="2899"/>
        <w:gridCol w:w="1930"/>
        <w:gridCol w:w="1939"/>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购买日账面价值</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上年末账面价值</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 xml:space="preserve">461,640, </w:t>
            </w:r>
            <w:r>
              <w:rPr>
                <w:color w:val="000000"/>
                <w:spacing w:val="0"/>
                <w:w w:val="100"/>
                <w:position w:val="0"/>
                <w:sz w:val="18"/>
                <w:szCs w:val="18"/>
              </w:rPr>
              <w:t>881.34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521,368,576.29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514,589,426.98</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436,228,861.00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105,514,957.36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101,614,382.69</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897,869,742.34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626,883,533.65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616,203,809.67</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295,642,328.95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307,800,650.94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320,945,284.04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295,642,328.95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307,800,650.94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320,945,284.04</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602,227,413.39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319,082,882.71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295,258,525.63</w:t>
            </w:r>
          </w:p>
        </w:tc>
      </w:tr>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以现金支付的对价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237,630,000.00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减：取得的被收购子公司的现金及现 金等价物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112,561,293.06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14"/>
        <w:gridCol w:w="2899"/>
        <w:gridCol w:w="1930"/>
        <w:gridCol w:w="1934"/>
      </w:tblGrid>
      <w:tr>
        <w:trPr>
          <w:trHeight w:val="331"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125,068,706.94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numPr>
          <w:ilvl w:val="0"/>
          <w:numId w:val="65"/>
        </w:numPr>
        <w:shd w:val="clear" w:color="auto" w:fill="auto"/>
        <w:bidi w:val="0"/>
        <w:spacing w:before="0" w:after="80" w:line="240" w:lineRule="auto"/>
        <w:ind w:left="0" w:right="0" w:firstLine="560"/>
        <w:jc w:val="left"/>
      </w:pPr>
      <w:bookmarkStart w:id="1062" w:name="bookmark1062"/>
      <w:bookmarkEnd w:id="1062"/>
      <w:r>
        <w:rPr>
          <w:color w:val="000000"/>
          <w:spacing w:val="0"/>
          <w:w w:val="100"/>
          <w:position w:val="0"/>
        </w:rPr>
        <w:t>中国电子器件工业有限公司及其子公司自购买日至期末的收入、净利润情况如下:</w:t>
      </w:r>
    </w:p>
    <w:tbl>
      <w:tblPr>
        <w:tblOverlap w:val="never"/>
        <w:jc w:val="center"/>
        <w:tblLayout w:type="fixed"/>
      </w:tblPr>
      <w:tblGrid>
        <w:gridCol w:w="4219"/>
        <w:gridCol w:w="3557"/>
        <w:gridCol w:w="1906"/>
      </w:tblGrid>
      <w:tr>
        <w:trPr>
          <w:trHeight w:val="331"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 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合并日至期末净利润</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248,956,265.52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2,858,895.91</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中国电子器件工业海南有限公司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6,800.00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-42,315.77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海南中电器件精模公司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4,088.60</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香港精密模具有限公司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685,722.51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-410, 121.44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北京凯利德智科技发展有限公司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98,109.47</w:t>
            </w:r>
          </w:p>
        </w:tc>
      </w:tr>
      <w:tr>
        <w:trPr>
          <w:trHeight w:val="32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北京中电创新科技有限公司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7,652,363.22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-345,774.64</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是否存在通过多次交易分布实现企业合并且在本报告期取得控制权的情形</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5</w:t>
      </w:r>
      <w:bookmarkEnd w:id="1065"/>
      <w:r>
        <w:rPr>
          <w:color w:val="000000"/>
          <w:spacing w:val="0"/>
          <w:w w:val="100"/>
          <w:position w:val="0"/>
        </w:rPr>
        <w:t>、境外经营实体主要报表项目的折算汇率</w:t>
      </w:r>
      <w:bookmarkEnd w:id="1063"/>
      <w:bookmarkEnd w:id="1064"/>
      <w:bookmarkEnd w:id="1066"/>
    </w:p>
    <w:p>
      <w:pPr>
        <w:pStyle w:val="Style3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港币对人民币：</w:t>
      </w:r>
      <w:r>
        <w:rPr>
          <w:rFonts w:ascii="Times New Roman" w:eastAsia="Times New Roman" w:hAnsi="Times New Roman" w:cs="Times New Roman"/>
          <w:color w:val="000000"/>
          <w:spacing w:val="0"/>
          <w:w w:val="100"/>
          <w:position w:val="0"/>
        </w:rPr>
        <w:t>0.7862</w:t>
      </w: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新加坡币对人民币：</w:t>
      </w:r>
      <w:r>
        <w:rPr>
          <w:rFonts w:ascii="Times New Roman" w:eastAsia="Times New Roman" w:hAnsi="Times New Roman" w:cs="Times New Roman"/>
          <w:color w:val="000000"/>
          <w:spacing w:val="0"/>
          <w:w w:val="100"/>
          <w:position w:val="0"/>
        </w:rPr>
        <w:t>4.8159</w:t>
      </w:r>
      <w:r>
        <w:rPr>
          <w:color w:val="000000"/>
          <w:spacing w:val="0"/>
          <w:w w:val="100"/>
          <w:position w:val="0"/>
        </w:rPr>
        <w:t>；</w:t>
      </w:r>
    </w:p>
    <w:p>
      <w:pPr>
        <w:pStyle w:val="Style3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马来西亚币对人民币：</w:t>
      </w:r>
      <w:r>
        <w:rPr>
          <w:rFonts w:ascii="Times New Roman" w:eastAsia="Times New Roman" w:hAnsi="Times New Roman" w:cs="Times New Roman"/>
          <w:color w:val="000000"/>
          <w:spacing w:val="0"/>
          <w:w w:val="100"/>
          <w:position w:val="0"/>
        </w:rPr>
        <w:t>1.8543</w:t>
      </w:r>
      <w:r>
        <w:rPr>
          <w:color w:val="000000"/>
          <w:spacing w:val="0"/>
          <w:w w:val="100"/>
          <w:position w:val="0"/>
        </w:rPr>
        <w:t>。</w:t>
      </w:r>
    </w:p>
    <w:p>
      <w:pPr>
        <w:pStyle w:val="Style21"/>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sz w:val="24"/>
          <w:szCs w:val="24"/>
        </w:rPr>
        <w:t>七</w:t>
      </w:r>
      <w:bookmarkEnd w:id="1069"/>
      <w:r>
        <w:rPr>
          <w:color w:val="000000"/>
          <w:spacing w:val="0"/>
          <w:w w:val="100"/>
          <w:position w:val="0"/>
          <w:sz w:val="24"/>
          <w:szCs w:val="24"/>
        </w:rPr>
        <w:t>、合并财务报表主要项目注释</w:t>
      </w:r>
      <w:bookmarkEnd w:id="1067"/>
      <w:bookmarkEnd w:id="1068"/>
      <w:bookmarkEnd w:id="1070"/>
    </w:p>
    <w:p>
      <w:pPr>
        <w:pStyle w:val="Style35"/>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1"/>
      <w:bookmarkEnd w:id="1072"/>
      <w:bookmarkEnd w:id="107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59"/>
        <w:gridCol w:w="1330"/>
        <w:gridCol w:w="931"/>
        <w:gridCol w:w="1598"/>
      </w:tblGrid>
      <w:tr>
        <w:trPr>
          <w:trHeight w:val="40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370,657.56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284,161.29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327,426.54</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233,300.52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20,316.00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15,972.44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14,284.81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SGD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2,667.73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12,847.52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6,047.97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31,133.14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7,771.70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14,411.06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2,687.81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5,442.82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392,425,707.70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677,367,512.67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349,700,174.95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652,124,282.95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4,903,734.19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3,855,315.82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28,073,593.00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22,764,876.56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SGD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387,443.53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1,865,889.30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271,210.80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1,396,111.84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1,382,289.73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2,563,179.85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534,440.16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1,082,241.32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5,648,960.58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34,441,147.78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10,061,496.00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10,413,005.42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9,861,724.95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10,413,005.42</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EUR</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23,728.88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8.4189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199,771.05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6"/>
        <w:gridCol w:w="1325"/>
        <w:gridCol w:w="931"/>
        <w:gridCol w:w="1459"/>
        <w:gridCol w:w="1330"/>
        <w:gridCol w:w="931"/>
        <w:gridCol w:w="1598"/>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402,857,861.26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688,064,679.38</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74"/>
      <w:bookmarkEnd w:id="1075"/>
      <w:bookmarkEnd w:id="1076"/>
    </w:p>
    <w:p>
      <w:pPr>
        <w:pStyle w:val="Style35"/>
        <w:keepNext/>
        <w:keepLines/>
        <w:widowControl w:val="0"/>
        <w:shd w:val="clear" w:color="auto" w:fill="auto"/>
        <w:bidi w:val="0"/>
        <w:spacing w:before="0" w:after="340" w:line="240" w:lineRule="auto"/>
        <w:ind w:left="0" w:right="0" w:firstLine="0"/>
        <w:jc w:val="left"/>
      </w:pPr>
      <w:bookmarkStart w:id="1074" w:name="bookmark1074"/>
      <w:bookmarkStart w:id="1075" w:name="bookmark1075"/>
      <w:bookmarkStart w:id="1077" w:name="bookmark1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074"/>
      <w:bookmarkEnd w:id="1075"/>
      <w:bookmarkEnd w:id="107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4"/>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color w:val="000000"/>
          <w:spacing w:val="0"/>
          <w:w w:val="100"/>
          <w:position w:val="0"/>
        </w:rPr>
        <w:t>、应收票据</w:t>
      </w:r>
      <w:bookmarkEnd w:id="1078"/>
      <w:bookmarkEnd w:id="1079"/>
      <w:bookmarkEnd w:id="1081"/>
    </w:p>
    <w:p>
      <w:pPr>
        <w:pStyle w:val="Style35"/>
        <w:keepNext/>
        <w:keepLines/>
        <w:widowControl w:val="0"/>
        <w:shd w:val="clear" w:color="auto" w:fill="auto"/>
        <w:bidi w:val="0"/>
        <w:spacing w:before="0" w:after="340" w:line="240" w:lineRule="auto"/>
        <w:ind w:left="0" w:right="0" w:firstLine="0"/>
        <w:jc w:val="left"/>
      </w:pPr>
      <w:bookmarkStart w:id="1078" w:name="bookmark1078"/>
      <w:bookmarkStart w:id="1079" w:name="bookmark1079"/>
      <w:bookmarkStart w:id="1082" w:name="bookmark10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78"/>
      <w:bookmarkEnd w:id="1079"/>
      <w:bookmarkEnd w:id="10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28"/>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10,788,492.00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10,788,492.00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bl>
    <w:p>
      <w:pPr>
        <w:widowControl w:val="0"/>
        <w:spacing w:after="339" w:line="1" w:lineRule="exact"/>
      </w:pPr>
    </w:p>
    <w:p>
      <w:pPr>
        <w:pStyle w:val="Style35"/>
        <w:keepNext/>
        <w:keepLines/>
        <w:widowControl w:val="0"/>
        <w:numPr>
          <w:ilvl w:val="0"/>
          <w:numId w:val="67"/>
        </w:numPr>
        <w:shd w:val="clear" w:color="auto" w:fill="auto"/>
        <w:bidi w:val="0"/>
        <w:spacing w:before="0" w:after="340" w:line="240" w:lineRule="auto"/>
        <w:ind w:left="0" w:right="0" w:firstLine="14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期末已质押的应收票据情况</w:t>
      </w:r>
      <w:bookmarkEnd w:id="1083"/>
      <w:bookmarkEnd w:id="1084"/>
      <w:bookmarkEnd w:id="10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42"/>
        <w:gridCol w:w="1968"/>
        <w:gridCol w:w="1843"/>
        <w:gridCol w:w="1334"/>
        <w:gridCol w:w="1498"/>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青岛乾程电子科技有限公司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已于期后承兑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青岛乾程电子科技有限公司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614,950.00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已于期后承兑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北京四方继保自动化股份有限公司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已于期后承兑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青岛乾程电子科技有限公司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646,900.00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已于期后承兑</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青岛乾程电子科技有限公司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3,153,850.00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color w:val="000000"/>
          <w:spacing w:val="0"/>
          <w:w w:val="100"/>
          <w:position w:val="0"/>
        </w:rPr>
        <w:t>、应收账款</w:t>
      </w:r>
      <w:bookmarkEnd w:id="1087"/>
      <w:bookmarkEnd w:id="1088"/>
      <w:bookmarkEnd w:id="1090"/>
    </w:p>
    <w:p>
      <w:pPr>
        <w:pStyle w:val="Style35"/>
        <w:keepNext/>
        <w:keepLines/>
        <w:widowControl w:val="0"/>
        <w:shd w:val="clear" w:color="auto" w:fill="auto"/>
        <w:bidi w:val="0"/>
        <w:spacing w:before="0" w:after="340" w:line="240" w:lineRule="auto"/>
        <w:ind w:left="0" w:right="0" w:firstLine="0"/>
        <w:jc w:val="left"/>
      </w:pPr>
      <w:bookmarkStart w:id="1087" w:name="bookmark1087"/>
      <w:bookmarkStart w:id="1088" w:name="bookmark1088"/>
      <w:bookmarkStart w:id="1091" w:name="bookmark1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87"/>
      <w:bookmarkEnd w:id="1088"/>
      <w:bookmarkEnd w:id="109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7"/>
        <w:gridCol w:w="1426"/>
        <w:gridCol w:w="811"/>
        <w:gridCol w:w="1334"/>
        <w:gridCol w:w="811"/>
        <w:gridCol w:w="1363"/>
        <w:gridCol w:w="826"/>
        <w:gridCol w:w="1306"/>
        <w:gridCol w:w="66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1157"/>
        <w:gridCol w:w="1426"/>
        <w:gridCol w:w="811"/>
        <w:gridCol w:w="1334"/>
        <w:gridCol w:w="811"/>
        <w:gridCol w:w="1363"/>
        <w:gridCol w:w="811"/>
        <w:gridCol w:w="1306"/>
        <w:gridCol w:w="6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177,883,012.52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13,690,340.54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170,930,075.63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12,643,720.02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103,944,282.15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2,042,684.75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509,030.00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282,336,324.67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15,733,025.29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170,930,075.63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12,643,720.02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 不重大但单 项计提坏账 准备的应收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8,275,866.41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8,275,866.41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6,046,913.40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6,046,913.40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290,612,191.08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24,008,891.70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176,976,989.03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18,690,633.42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239,274,097.18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7,944,311.78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131,119,134.60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6,555,956.72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20,558,902.85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2,747,781.26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26,609,295.28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2,660,929.53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15,573,561.44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3,114,712.29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5,336,599.63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1,067,319.93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6,420,733.20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1,926,219.96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7,865,046.12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2,359,513.84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281,827,294.67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15,733,025.29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170,930,075.63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12,643,720.02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账龄较长的销售尾款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8,275,866.41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8,275,866.41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回收可能性不大</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8,275,866.41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8,275,866.41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numPr>
          <w:ilvl w:val="0"/>
          <w:numId w:val="69"/>
        </w:numPr>
        <w:shd w:val="clear" w:color="auto" w:fill="auto"/>
        <w:bidi w:val="0"/>
        <w:spacing w:before="0" w:after="36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本报告期实际核销的应收账款情况</w:t>
      </w:r>
      <w:bookmarkEnd w:id="1092"/>
      <w:bookmarkEnd w:id="1093"/>
      <w:bookmarkEnd w:id="10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57"/>
        <w:gridCol w:w="1291"/>
        <w:gridCol w:w="1843"/>
        <w:gridCol w:w="1234"/>
        <w:gridCol w:w="1080"/>
        <w:gridCol w:w="1176"/>
      </w:tblGrid>
      <w:tr>
        <w:trPr>
          <w:trHeight w:val="28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应收账款性</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核销金额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核销原因</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w:t>
            </w:r>
          </w:p>
        </w:tc>
      </w:tr>
      <w:tr>
        <w:trPr>
          <w:trHeight w:val="437"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交易产生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宁波金港大酒店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金华红旗大酒店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温州总商会大酒店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无锡锡州花园酒店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杭州富阳国际大酒店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湖南岳阳中银大酒店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浙江诸暨五泄度假村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北京云佛山旅游度假村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义乌银龙大酒店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青岛新东大酒店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奉化雷孟德度假酒店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江苏徐州师大汉园宾馆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安徽亳州龙华迎宾馆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杭州东方假日宾馆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宁波新贸城饭店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河南信阳豫花园大酒店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广东胜利宾馆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萧山凤凰山庄度假村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千岛湖凤凰休闲度假中心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武汉长江大酒店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甘肃阳光大厦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安徽九华山庄酒店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慈溪沈师桥大酒店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宜昌昭君山庄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太原天隆仓科技商务大酒店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郑州龙都大酒店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山东日照雅禾国际大酒店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昆明中玉酒店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57"/>
        <w:gridCol w:w="1291"/>
        <w:gridCol w:w="1843"/>
        <w:gridCol w:w="1234"/>
        <w:gridCol w:w="1080"/>
        <w:gridCol w:w="117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江阴假日大酒店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温州天都大酒店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武汉市军队离休退休干部服务中心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江苏昆山云亭山庄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宁夏瀛海花园酒店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威海海都大酒店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宁波天海大酒店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井冈山映山红宾馆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平湖乍浦云都宾馆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郑州红珊瑚酒店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湖南南枫大酒店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上海富博酒店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贵阳金阳大酒店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宁波余姚百乐门酒店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武汉长海大酒店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江苏溧阳天目湖宾馆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上海九龙锦江大酒店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威海文荣同乡会馆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山东丽山大厦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杭州明日宾馆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苏州福马大酒店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南宁市凯莱大酒店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南宁金都大酒店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安庆九龙大酒店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山东聊城泉林大酒店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上海粤海酒店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瑞安新都大酒店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山东济南联勤宾馆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江西九江天翔商务酒店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苏州古城花园酒店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昆明石林国际大酒店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常州金陵江南大饭店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兰州酒钢大厦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湖北大学商学院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57"/>
        <w:gridCol w:w="1291"/>
        <w:gridCol w:w="1843"/>
        <w:gridCol w:w="1234"/>
        <w:gridCol w:w="1080"/>
        <w:gridCol w:w="117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山西省平遥县丽泽苑国际酒店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江西新余袁河宾馆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三亚水业宾馆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上海国韵酒店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武汉田园商务酒店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慈溪向阳渔港锦湾商务大酒店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杭州西溪湿地酒店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长春君怡酒店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诸暨大地酒店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武汉富苑假日酒店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武汉葛州坝大酒店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上海都伦国际大酒店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庐山人大休养所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湖南文理学院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乐清沪川大酒店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昆明云安会都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上海天康大酒店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南京扬子宾馆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萍乡白云宾馆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绍兴楼中楼大酒店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太仓世代花园酒店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广州花都云峰酒店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西安皇城花园酒店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赣州金峰大酒店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台州市华利士大酒店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新疆吐哈石油大厦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231,400.00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上海久悦商务酒店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泰山云海饭店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三亚渡假村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日照金阶商务酒店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贵州铜仁宝鑫大酒店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上海宝隆居家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57"/>
        <w:gridCol w:w="1291"/>
        <w:gridCol w:w="1843"/>
        <w:gridCol w:w="1234"/>
        <w:gridCol w:w="1080"/>
        <w:gridCol w:w="117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集安云峰电厂度假村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唐山昌盛国际酒店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南通佳利秀水商务酒店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安吉黄浦源度假村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无锡北广场宾馆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江西米兰假日酒店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郑州鹰城鑫地饭店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洛阳市芳达酒店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北京伊仕顿国际酒店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上海淮海国际广场酒店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济南大卫国际商务酒店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广州花都华钜君悦酒店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温州维多利亚大酒店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宁波雷孟德星光大酒店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江西温馨久久丁公路店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昆明恒通酒店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浙江华美达海德大酒店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江苏省兴化市天宝大酒店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湖南省湘电灰汤温泉山庄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舟山香楠大酒店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商丘龙宇大酒店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成都成商宾馆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四川峨眉山凤凰湖宾馆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安徽九华山沃尔特大酒店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上美精品酒店公寓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宁波南苑商旅兴宁店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杭州名图速</w:t>
            </w:r>
            <w:r>
              <w:rPr>
                <w:rFonts w:ascii="Times New Roman" w:eastAsia="Times New Roman" w:hAnsi="Times New Roman" w:cs="Times New Roman"/>
                <w:color w:val="000000"/>
                <w:spacing w:val="0"/>
                <w:w w:val="100"/>
                <w:position w:val="0"/>
              </w:rPr>
              <w:t>8</w:t>
            </w:r>
            <w:r>
              <w:rPr>
                <w:color w:val="000000"/>
                <w:spacing w:val="0"/>
                <w:w w:val="100"/>
                <w:position w:val="0"/>
              </w:rPr>
              <w:t>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南京怡颢大酒店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哈尔滨理工大学国际文化教育中心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北京国统宾馆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广州岭南佳园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57"/>
        <w:gridCol w:w="1291"/>
        <w:gridCol w:w="1843"/>
        <w:gridCol w:w="1234"/>
        <w:gridCol w:w="1080"/>
        <w:gridCol w:w="117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杭州浙商大酒店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南京泗洪世荣国际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金华市凯迪亚大酒店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山东银座大饭店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武汉艳阳天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舟山息耒豪士顿大酒店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北京西华源国际大酒店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上饶商务宾馆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杭州卡贝澜假日酒店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金一村南京鼓楼店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北京圣豪速</w:t>
            </w:r>
            <w:r>
              <w:rPr>
                <w:rFonts w:ascii="Times New Roman" w:eastAsia="Times New Roman" w:hAnsi="Times New Roman" w:cs="Times New Roman"/>
                <w:color w:val="000000"/>
                <w:spacing w:val="0"/>
                <w:w w:val="100"/>
                <w:position w:val="0"/>
              </w:rPr>
              <w:t>8</w:t>
            </w:r>
            <w:r>
              <w:rPr>
                <w:color w:val="000000"/>
                <w:spacing w:val="0"/>
                <w:w w:val="100"/>
                <w:position w:val="0"/>
              </w:rPr>
              <w:t>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杭州华辰假日酒店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义乌格莱特速</w:t>
            </w:r>
            <w:r>
              <w:rPr>
                <w:rFonts w:ascii="Times New Roman" w:eastAsia="Times New Roman" w:hAnsi="Times New Roman" w:cs="Times New Roman"/>
                <w:color w:val="000000"/>
                <w:spacing w:val="0"/>
                <w:w w:val="100"/>
                <w:position w:val="0"/>
              </w:rPr>
              <w:t>8</w:t>
            </w:r>
            <w:r>
              <w:rPr>
                <w:color w:val="000000"/>
                <w:spacing w:val="0"/>
                <w:w w:val="100"/>
                <w:position w:val="0"/>
              </w:rPr>
              <w:t>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诸暨市铭仕酒店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昆山华纳时尚酒店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乌鲁木齐宇豪馨怡酒店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湖北捷臣汇东酒店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成都瑞城名人酒店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73,200.00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四川城南天下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丽江格兰大酒店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临沂金谷大酒店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大连百年汇豪生酒店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杭州坤和会馆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北京凯富公寓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黄山外滩商务休闲酒店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江西永修县阳光花园大酒店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威海时代商务酒店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广州岭南佳园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新疆金悦酒店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957"/>
        <w:gridCol w:w="1291"/>
        <w:gridCol w:w="1843"/>
        <w:gridCol w:w="1234"/>
        <w:gridCol w:w="1080"/>
        <w:gridCol w:w="117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徐州红樱桃大酒店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杭州东方金座公寓酒店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江阴鑫汇商贸有限公司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苏州玄朗大酒店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r>
              <w:rPr>
                <w:rFonts w:ascii="Times New Roman" w:eastAsia="Times New Roman" w:hAnsi="Times New Roman" w:cs="Times New Roman"/>
                <w:color w:val="000000"/>
                <w:spacing w:val="0"/>
                <w:w w:val="100"/>
                <w:position w:val="0"/>
              </w:rPr>
              <w:t>e</w:t>
            </w:r>
            <w:r>
              <w:rPr>
                <w:color w:val="000000"/>
                <w:spacing w:val="0"/>
                <w:w w:val="100"/>
                <w:position w:val="0"/>
              </w:rPr>
              <w:t>家快捷酒店芜湖路店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北京凯创商务酒店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山东平邑沂州宾馆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山东美得乐大酒店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黄山白鹅山庄酒店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丹阳金陵阅江国际大酒店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广州勤天大厦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新疆昆仑宾馆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济南学人大厦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深圳市亚洲通科技有限公司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366,252.93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香港雅翰电子有限公司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186,760.22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深圳市凌科伟业通讯股份有限公司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119,876.01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香港创屹电子科技有限公司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14,632.55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3,382,149.71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69"/>
        </w:numPr>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应收账款中金额前五名单位情况</w:t>
      </w:r>
      <w:bookmarkEnd w:id="1096"/>
      <w:bookmarkEnd w:id="1097"/>
      <w:bookmarkEnd w:id="10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1411"/>
        <w:gridCol w:w="1349"/>
        <w:gridCol w:w="1829"/>
        <w:gridCol w:w="147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占应收账款总 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中国移动通信集团黑龙江有限公司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9,548,000.00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WINGTECH GROUP(HONG KONG)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7,505,545.03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6,284,000.00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小米通讯技术有限公司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5,403,825.00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青岛海信智能商用系统有限公司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4,777,970.69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33,519,340.72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5</w:t>
      </w:r>
      <w:bookmarkEnd w:id="1102"/>
      <w:r>
        <w:rPr>
          <w:color w:val="000000"/>
          <w:spacing w:val="0"/>
          <w:w w:val="100"/>
          <w:position w:val="0"/>
        </w:rPr>
        <w:t>、其他应收款</w:t>
      </w:r>
      <w:bookmarkEnd w:id="1100"/>
      <w:bookmarkEnd w:id="1101"/>
      <w:bookmarkEnd w:id="1103"/>
    </w:p>
    <w:p>
      <w:pPr>
        <w:pStyle w:val="Style35"/>
        <w:keepNext/>
        <w:keepLines/>
        <w:widowControl w:val="0"/>
        <w:shd w:val="clear" w:color="auto" w:fill="auto"/>
        <w:bidi w:val="0"/>
        <w:spacing w:before="0" w:after="340" w:line="240" w:lineRule="auto"/>
        <w:ind w:left="0" w:right="0" w:firstLine="0"/>
        <w:jc w:val="left"/>
      </w:pPr>
      <w:bookmarkStart w:id="1100" w:name="bookmark1100"/>
      <w:bookmarkStart w:id="1101" w:name="bookmark1101"/>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100"/>
      <w:bookmarkEnd w:id="1101"/>
      <w:bookmarkEnd w:id="1104"/>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91"/>
        <w:gridCol w:w="1320"/>
        <w:gridCol w:w="859"/>
        <w:gridCol w:w="1243"/>
        <w:gridCol w:w="763"/>
        <w:gridCol w:w="1334"/>
        <w:gridCol w:w="840"/>
        <w:gridCol w:w="1234"/>
        <w:gridCol w:w="69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36,761,660.90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2,473,824.19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27,538,042.17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1,909,125.78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46,599,050.36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3,857,185.80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467,007.94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83,827,719.20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6,331,009.99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27,538,042.17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1,909,125.78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 不重大但单 项计提坏账 准备的其他 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1,223,968.71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1,223,968.71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594,352.34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594,352.34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85,051,687.91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7,554,978.70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28,132,394.51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2,503,478.12</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368"/>
        <w:gridCol w:w="883"/>
        <w:gridCol w:w="1291"/>
        <w:gridCol w:w="1363"/>
        <w:gridCol w:w="1320"/>
        <w:gridCol w:w="1944"/>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74,137,137.67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1,991,713.02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23,769,593.52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1,188,479.69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3,216,416.17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347,703.85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1,782,517.35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178,251.74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1,629,852.77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446,470.65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533,850.43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106,770.09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4,377,304.65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3,545,122.47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1,452,080.87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435,624.26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83,360,711.26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6,331,009.99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27,538,042.17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1,909,125.78</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 xml:space="preserve">不适用 </w:t>
      </w: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1608"/>
        <w:gridCol w:w="1666"/>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账龄较长的代垫付零星费用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1,223,968.71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1,223,968.71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回收可能性不大</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1,223,968.71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1,223,968.71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）金额较大的其他应收款的性质或内容</w:t>
      </w:r>
      <w:bookmarkEnd w:id="1105"/>
      <w:bookmarkEnd w:id="1106"/>
      <w:bookmarkEnd w:id="11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7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大连信开数码有限公司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w:t>
      </w:r>
    </w:p>
    <w:p>
      <w:pPr>
        <w:pStyle w:val="Style35"/>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）其他应收款金额前五名单位情况</w:t>
      </w:r>
      <w:bookmarkEnd w:id="1108"/>
      <w:bookmarkEnd w:id="1109"/>
      <w:bookmarkEnd w:id="11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397"/>
        <w:gridCol w:w="1440"/>
        <w:gridCol w:w="1522"/>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大连信开数码有限公司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南京华盈物业管理有限责任公司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7.13%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北京市海淀区国家税务局第六税务所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4,555,516.40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南京市雨花区国家税务局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4,251,860.13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杭州市滨江区国家税务局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3,277,735.31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3.85%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58,145,111.84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6</w:t>
      </w:r>
      <w:bookmarkEnd w:id="1114"/>
      <w:r>
        <w:rPr>
          <w:color w:val="000000"/>
          <w:spacing w:val="0"/>
          <w:w w:val="100"/>
          <w:position w:val="0"/>
        </w:rPr>
        <w:t>、预付款项</w:t>
      </w:r>
      <w:bookmarkEnd w:id="1112"/>
      <w:bookmarkEnd w:id="1113"/>
      <w:bookmarkEnd w:id="1115"/>
    </w:p>
    <w:p>
      <w:pPr>
        <w:pStyle w:val="Style35"/>
        <w:keepNext/>
        <w:keepLines/>
        <w:widowControl w:val="0"/>
        <w:shd w:val="clear" w:color="auto" w:fill="auto"/>
        <w:bidi w:val="0"/>
        <w:spacing w:before="0" w:after="340" w:line="240" w:lineRule="auto"/>
        <w:ind w:left="0" w:right="0" w:firstLine="0"/>
        <w:jc w:val="left"/>
      </w:pPr>
      <w:bookmarkStart w:id="1112" w:name="bookmark1112"/>
      <w:bookmarkStart w:id="1113" w:name="bookmark1113"/>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2"/>
      <w:bookmarkEnd w:id="1113"/>
      <w:bookmarkEnd w:id="11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156,231,762.27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36,102,178.93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24,091,001.25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1,284,899.96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213,557.39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166,769.39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123,389.54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167,542.55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180,659,710.45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37,721,390.83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17"/>
      <w:bookmarkEnd w:id="1118"/>
      <w:bookmarkEnd w:id="11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1560"/>
        <w:gridCol w:w="1680"/>
        <w:gridCol w:w="1512"/>
        <w:gridCol w:w="23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杭州恒生百川科技有限公司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39,001,280.00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预付购房款，尚未交房</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预付股权转让款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刘俊安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27,216,666.67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预付股权转让款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成都高投中筑置业有限公司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23,771,084.00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预付购房款，尚未交房</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张育宏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15,948,966.67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预付股权转让款</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138,597,997.34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5"/>
        <w:keepNext/>
        <w:keepLines/>
        <w:widowControl w:val="0"/>
        <w:shd w:val="clear" w:color="auto" w:fill="auto"/>
        <w:bidi w:val="0"/>
        <w:spacing w:before="0" w:after="280" w:line="317" w:lineRule="exact"/>
        <w:ind w:left="0" w:right="0" w:firstLine="0"/>
        <w:jc w:val="both"/>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1120"/>
      <w:bookmarkEnd w:id="1121"/>
      <w:bookmarkEnd w:id="1123"/>
    </w:p>
    <w:p>
      <w:pPr>
        <w:pStyle w:val="Style32"/>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预付账款年末余额较年初余额增长</w:t>
      </w:r>
      <w:r>
        <w:rPr>
          <w:rFonts w:ascii="Times New Roman" w:eastAsia="Times New Roman" w:hAnsi="Times New Roman" w:cs="Times New Roman"/>
          <w:color w:val="000000"/>
          <w:spacing w:val="0"/>
          <w:w w:val="100"/>
          <w:position w:val="0"/>
        </w:rPr>
        <w:t>378.93%</w:t>
      </w:r>
      <w:r>
        <w:rPr>
          <w:color w:val="000000"/>
          <w:spacing w:val="0"/>
          <w:w w:val="100"/>
          <w:position w:val="0"/>
        </w:rPr>
        <w:t>,主要系预付部分购房款以及公司拟收购深圳万国思迅软 件有限公司</w:t>
      </w:r>
      <w:r>
        <w:rPr>
          <w:rFonts w:ascii="Times New Roman" w:eastAsia="Times New Roman" w:hAnsi="Times New Roman" w:cs="Times New Roman"/>
          <w:color w:val="000000"/>
          <w:spacing w:val="0"/>
          <w:w w:val="100"/>
          <w:position w:val="0"/>
        </w:rPr>
        <w:t>75.00%</w:t>
      </w:r>
      <w:r>
        <w:rPr>
          <w:color w:val="000000"/>
          <w:spacing w:val="0"/>
          <w:w w:val="100"/>
          <w:position w:val="0"/>
        </w:rPr>
        <w:t>股权，报告期内预付了股权转让款</w:t>
      </w:r>
      <w:r>
        <w:rPr>
          <w:rFonts w:ascii="Times New Roman" w:eastAsia="Times New Roman" w:hAnsi="Times New Roman" w:cs="Times New Roman"/>
          <w:color w:val="000000"/>
          <w:spacing w:val="0"/>
          <w:w w:val="100"/>
          <w:position w:val="0"/>
        </w:rPr>
        <w:t>81,650,000.00</w:t>
      </w:r>
      <w:r>
        <w:rPr>
          <w:color w:val="000000"/>
          <w:spacing w:val="0"/>
          <w:w w:val="100"/>
          <w:position w:val="0"/>
        </w:rPr>
        <w:t>元，另外</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 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的股权，自股权收购日起将其纳入合并范围，也使得预付账款年末余额较年初余额有 所增加。</w:t>
      </w:r>
    </w:p>
    <w:p>
      <w:pPr>
        <w:pStyle w:val="Style35"/>
        <w:keepNext/>
        <w:keepLines/>
        <w:widowControl w:val="0"/>
        <w:shd w:val="clear" w:color="auto" w:fill="auto"/>
        <w:bidi w:val="0"/>
        <w:spacing w:before="0" w:after="280" w:line="317" w:lineRule="exact"/>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7</w:t>
      </w:r>
      <w:bookmarkEnd w:id="1126"/>
      <w:r>
        <w:rPr>
          <w:color w:val="000000"/>
          <w:spacing w:val="0"/>
          <w:w w:val="100"/>
          <w:position w:val="0"/>
        </w:rPr>
        <w:t>、存货</w:t>
      </w:r>
      <w:bookmarkEnd w:id="1124"/>
      <w:bookmarkEnd w:id="1125"/>
      <w:bookmarkEnd w:id="1127"/>
    </w:p>
    <w:p>
      <w:pPr>
        <w:pStyle w:val="Style35"/>
        <w:keepNext/>
        <w:keepLines/>
        <w:widowControl w:val="0"/>
        <w:shd w:val="clear" w:color="auto" w:fill="auto"/>
        <w:bidi w:val="0"/>
        <w:spacing w:before="0" w:after="360" w:line="317" w:lineRule="exact"/>
        <w:ind w:left="0" w:right="0" w:firstLine="0"/>
        <w:jc w:val="both"/>
      </w:pPr>
      <w:bookmarkStart w:id="1124" w:name="bookmark1124"/>
      <w:bookmarkStart w:id="1125" w:name="bookmark1125"/>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4"/>
      <w:bookmarkEnd w:id="1125"/>
      <w:bookmarkEnd w:id="11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1"/>
        <w:gridCol w:w="1440"/>
        <w:gridCol w:w="1291"/>
        <w:gridCol w:w="1349"/>
        <w:gridCol w:w="1291"/>
        <w:gridCol w:w="1109"/>
        <w:gridCol w:w="13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32,164.64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32,164.64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196,287,314.56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3,055,776.57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193,231,537.99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39,728,655.87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822,728.03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38,905,927.84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在建系统集成项目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34,295,255.41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34,295,255.41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20,790,280.30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20,790,280.30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51,855,168.74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51,855,168.74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282,469,903.35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3,055,776.57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279,414,126.78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60,518,936.17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822,728.03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59,696,208.14</w:t>
            </w:r>
          </w:p>
        </w:tc>
      </w:tr>
    </w:tbl>
    <w:p>
      <w:pPr>
        <w:widowControl w:val="0"/>
        <w:spacing w:after="279" w:line="1" w:lineRule="exact"/>
      </w:pPr>
    </w:p>
    <w:p>
      <w:pPr>
        <w:pStyle w:val="Style35"/>
        <w:keepNext/>
        <w:keepLines/>
        <w:widowControl w:val="0"/>
        <w:shd w:val="clear" w:color="auto" w:fill="auto"/>
        <w:bidi w:val="0"/>
        <w:spacing w:before="0" w:after="360" w:line="240" w:lineRule="auto"/>
        <w:ind w:left="0" w:right="0" w:firstLine="0"/>
        <w:jc w:val="both"/>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29"/>
      <w:bookmarkEnd w:id="1130"/>
      <w:bookmarkEnd w:id="11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822,728.03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3,598,183.32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1,365,134.78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3,055,776.57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822,728.03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3,598,183.32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1,365,134.78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3,055,776.57</w:t>
            </w:r>
          </w:p>
        </w:tc>
      </w:tr>
    </w:tbl>
    <w:p>
      <w:pPr>
        <w:spacing w:lineRule="exact" w:line="1"/>
        <w:rPr>
          <w:sz w:val="2"/>
          <w:szCs w:val="2"/>
        </w:rPr>
      </w:pPr>
      <w:r>
        <w:br w:type="page"/>
      </w:r>
    </w:p>
    <w:p>
      <w:pPr>
        <w:pStyle w:val="Style35"/>
        <w:keepNext/>
        <w:keepLines/>
        <w:widowControl w:val="0"/>
        <w:numPr>
          <w:ilvl w:val="0"/>
          <w:numId w:val="71"/>
        </w:numPr>
        <w:shd w:val="clear" w:color="auto" w:fill="auto"/>
        <w:bidi w:val="0"/>
        <w:spacing w:before="0" w:after="340" w:line="240" w:lineRule="auto"/>
        <w:ind w:left="0" w:right="0" w:firstLine="14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存货跌价准备情况</w:t>
      </w:r>
      <w:bookmarkEnd w:id="1132"/>
      <w:bookmarkEnd w:id="1133"/>
      <w:bookmarkEnd w:id="1135"/>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成本高于可变现净值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实现销售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p>
    <w:p>
      <w:pPr>
        <w:pStyle w:val="Style32"/>
        <w:keepNext w:val="0"/>
        <w:keepLines w:val="0"/>
        <w:widowControl w:val="0"/>
        <w:shd w:val="clear" w:color="auto" w:fill="auto"/>
        <w:bidi w:val="0"/>
        <w:spacing w:before="0" w:after="340" w:line="326" w:lineRule="exact"/>
        <w:ind w:left="0" w:right="0" w:firstLine="440"/>
        <w:jc w:val="left"/>
      </w:pPr>
      <w:r>
        <w:rPr>
          <w:color w:val="000000"/>
          <w:spacing w:val="0"/>
          <w:w w:val="100"/>
          <w:position w:val="0"/>
        </w:rPr>
        <w:t>存货余额较上年增加</w:t>
      </w:r>
      <w:r>
        <w:rPr>
          <w:rFonts w:ascii="Times New Roman" w:eastAsia="Times New Roman" w:hAnsi="Times New Roman" w:cs="Times New Roman"/>
          <w:color w:val="000000"/>
          <w:spacing w:val="0"/>
          <w:w w:val="100"/>
          <w:position w:val="0"/>
        </w:rPr>
        <w:t>368.06%</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 自股权收购日起将其纳入合并范围所致。</w:t>
      </w:r>
    </w:p>
    <w:p>
      <w:pPr>
        <w:pStyle w:val="Style35"/>
        <w:keepNext/>
        <w:keepLines/>
        <w:widowControl w:val="0"/>
        <w:shd w:val="clear" w:color="auto" w:fill="auto"/>
        <w:bidi w:val="0"/>
        <w:spacing w:before="0" w:after="280" w:line="341"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8</w:t>
      </w:r>
      <w:bookmarkEnd w:id="1138"/>
      <w:r>
        <w:rPr>
          <w:color w:val="000000"/>
          <w:spacing w:val="0"/>
          <w:w w:val="100"/>
          <w:position w:val="0"/>
        </w:rPr>
        <w:t>、其他流动资产</w:t>
      </w:r>
      <w:bookmarkEnd w:id="1136"/>
      <w:bookmarkEnd w:id="1137"/>
      <w:bookmarkEnd w:id="11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118,000,000.00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46,963.60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340,046,963.60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118,000,000.00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pStyle w:val="Style32"/>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其他流动资产年末余额为公司购买的银行短期保本型理财产品，年末余额较年初余额增长</w:t>
      </w:r>
      <w:r>
        <w:rPr>
          <w:rFonts w:ascii="Times New Roman" w:eastAsia="Times New Roman" w:hAnsi="Times New Roman" w:cs="Times New Roman"/>
          <w:color w:val="000000"/>
          <w:spacing w:val="0"/>
          <w:w w:val="100"/>
          <w:position w:val="0"/>
        </w:rPr>
        <w:t>188.18%</w:t>
      </w:r>
      <w:r>
        <w:rPr>
          <w:color w:val="000000"/>
          <w:spacing w:val="0"/>
          <w:w w:val="100"/>
          <w:position w:val="0"/>
        </w:rPr>
        <w:t>, 主要年末购买的银行理财产品尚未到期金额较上年末有所增长所致。</w:t>
      </w:r>
    </w:p>
    <w:p>
      <w:pPr>
        <w:pStyle w:val="Style35"/>
        <w:keepNext/>
        <w:keepLines/>
        <w:widowControl w:val="0"/>
        <w:shd w:val="clear" w:color="auto" w:fill="auto"/>
        <w:bidi w:val="0"/>
        <w:spacing w:before="0" w:after="280" w:line="331"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9</w:t>
      </w:r>
      <w:bookmarkEnd w:id="1142"/>
      <w:r>
        <w:rPr>
          <w:color w:val="000000"/>
          <w:spacing w:val="0"/>
          <w:w w:val="100"/>
          <w:position w:val="0"/>
        </w:rPr>
        <w:t>、对合营企业投资和联营企业投资</w:t>
      </w:r>
      <w:bookmarkEnd w:id="1140"/>
      <w:bookmarkEnd w:id="1141"/>
      <w:bookmarkEnd w:id="11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826"/>
        <w:gridCol w:w="974"/>
        <w:gridCol w:w="1406"/>
        <w:gridCol w:w="1354"/>
        <w:gridCol w:w="1363"/>
        <w:gridCol w:w="1382"/>
        <w:gridCol w:w="1262"/>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本企业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本企业在 被投资单 位表决权 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迅付信息科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459,670,944.06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268,484,803.18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191,186,140.88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175,503,277.17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32,973,992.90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深圳中电鹏 翔电子技术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191,709.43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-39,224.30</w:t>
            </w:r>
          </w:p>
        </w:tc>
      </w:tr>
      <w:tr>
        <w:trPr>
          <w:trHeight w:val="10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深圳市珑运 照明电器有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114,535,529.78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34,909,964.39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79,625,565.39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26,176,353.39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4,190,674.91</w:t>
            </w:r>
          </w:p>
        </w:tc>
      </w:tr>
    </w:tbl>
    <w:p>
      <w:pPr>
        <w:sectPr>
          <w:headerReference w:type="default" r:id="rId31"/>
          <w:footerReference w:type="default" r:id="rId32"/>
          <w:footnotePr>
            <w:pos w:val="pageBottom"/>
            <w:numFmt w:val="decimal"/>
            <w:numRestart w:val="continuous"/>
          </w:footnotePr>
          <w:pgSz w:w="11900" w:h="16840"/>
          <w:pgMar w:top="1407" w:right="1055" w:bottom="1460" w:left="1053" w:header="0" w:footer="3" w:gutter="0"/>
          <w:cols w:space="720"/>
          <w:noEndnote/>
          <w:rtlGutter w:val="0"/>
          <w:docGrid w:linePitch="360"/>
        </w:sectPr>
      </w:pPr>
    </w:p>
    <w:p>
      <w:pPr>
        <w:pStyle w:val="Style35"/>
        <w:keepNext/>
        <w:keepLines/>
        <w:widowControl w:val="0"/>
        <w:shd w:val="clear" w:color="auto" w:fill="auto"/>
        <w:bidi w:val="0"/>
        <w:spacing w:before="0" w:after="32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44"/>
      <w:bookmarkEnd w:id="1145"/>
      <w:bookmarkEnd w:id="1147"/>
    </w:p>
    <w:p>
      <w:pPr>
        <w:pStyle w:val="Style35"/>
        <w:keepNext/>
        <w:keepLines/>
        <w:widowControl w:val="0"/>
        <w:shd w:val="clear" w:color="auto" w:fill="auto"/>
        <w:bidi w:val="0"/>
        <w:spacing w:before="0" w:after="320" w:line="240" w:lineRule="auto"/>
        <w:ind w:left="0" w:right="0" w:firstLine="220"/>
        <w:jc w:val="left"/>
      </w:pPr>
      <w:bookmarkStart w:id="1144" w:name="bookmark1144"/>
      <w:bookmarkStart w:id="1145" w:name="bookmark1145"/>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44"/>
      <w:bookmarkEnd w:id="1145"/>
      <w:bookmarkEnd w:id="1148"/>
    </w:p>
    <w:p>
      <w:pPr>
        <w:pStyle w:val="Style24"/>
        <w:keepNext w:val="0"/>
        <w:keepLines w:val="0"/>
        <w:widowControl w:val="0"/>
        <w:shd w:val="clear" w:color="auto" w:fill="auto"/>
        <w:bidi w:val="0"/>
        <w:spacing w:before="0" w:after="0" w:line="240" w:lineRule="auto"/>
        <w:ind w:left="13238" w:right="0" w:firstLine="0"/>
        <w:jc w:val="left"/>
      </w:pPr>
      <w:r>
        <w:rPr>
          <w:color w:val="000000"/>
          <w:spacing w:val="0"/>
          <w:w w:val="100"/>
          <w:position w:val="0"/>
        </w:rPr>
        <w:t>单位：元</w:t>
      </w:r>
    </w:p>
    <w:tbl>
      <w:tblPr>
        <w:tblOverlap w:val="never"/>
        <w:jc w:val="center"/>
        <w:tblLayout w:type="fixed"/>
      </w:tblPr>
      <w:tblGrid>
        <w:gridCol w:w="1834"/>
        <w:gridCol w:w="840"/>
        <w:gridCol w:w="1272"/>
        <w:gridCol w:w="1354"/>
        <w:gridCol w:w="1272"/>
        <w:gridCol w:w="1382"/>
        <w:gridCol w:w="974"/>
        <w:gridCol w:w="898"/>
        <w:gridCol w:w="1066"/>
        <w:gridCol w:w="1186"/>
        <w:gridCol w:w="1248"/>
        <w:gridCol w:w="854"/>
      </w:tblGrid>
      <w:tr>
        <w:trPr>
          <w:trHeight w:val="181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5"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在被投 资单位 表决权 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04"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金红利</w:t>
            </w: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迅付信息科技有限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62,364,220.49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7,419,148.40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69,783,368.89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深圳市珑运照明电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10,714,200.00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27,220,379.06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27,220,379.06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深圳中电鹏翔电子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中国电子器件工业 厦门公司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366,295.41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366,295.41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366,295.41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366,295.41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366,295.41</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汕头华汕电子器件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3,549,250.08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3,759,690.85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3,759,690.85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深圳京宝实业有限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天津市北方电子有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7,119.00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7,119.00</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天津房地产股份公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166,707.61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166,707.61</w:t>
            </w: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西安航天远征流体 控制股份有限公司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2,360,079.44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2,360,079.44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460,485.67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460,485.67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72,133,572.10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62,364,220.49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41,599,419.77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103,963,640.26</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1,300,607.69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1,300,607.69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6"/>
        <w:keepNext w:val="0"/>
        <w:keepLines w:val="0"/>
        <w:widowControl w:val="0"/>
        <w:shd w:val="clear" w:color="auto" w:fill="auto"/>
        <w:bidi w:val="0"/>
        <w:spacing w:before="0" w:after="320" w:line="240" w:lineRule="auto"/>
        <w:ind w:left="0" w:right="0" w:firstLine="0"/>
        <w:jc w:val="center"/>
        <w:sectPr>
          <w:headerReference w:type="default" r:id="rId33"/>
          <w:footerReference w:type="default" r:id="rId34"/>
          <w:footnotePr>
            <w:pos w:val="pageBottom"/>
            <w:numFmt w:val="decimal"/>
            <w:numRestart w:val="continuous"/>
          </w:footnotePr>
          <w:pgSz w:w="16840" w:h="11900" w:orient="landscape"/>
          <w:pgMar w:top="1150" w:right="1330" w:bottom="991" w:left="1330" w:header="0" w:footer="563" w:gutter="0"/>
          <w:cols w:space="720"/>
          <w:noEndnote/>
          <w:rtlGutter w:val="0"/>
          <w:docGrid w:linePitch="360"/>
        </w:sectPr>
      </w:pPr>
      <w:r>
        <w:rPr>
          <w:color w:val="000000"/>
          <w:spacing w:val="0"/>
          <w:w w:val="100"/>
          <w:position w:val="0"/>
        </w:rPr>
        <w:t>128</w:t>
      </w:r>
    </w:p>
    <w:p>
      <w:pPr>
        <w:pStyle w:val="Style35"/>
        <w:keepNext/>
        <w:keepLines/>
        <w:widowControl w:val="0"/>
        <w:shd w:val="clear" w:color="auto" w:fill="auto"/>
        <w:bidi w:val="0"/>
        <w:spacing w:before="0" w:after="34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49"/>
      <w:bookmarkEnd w:id="1150"/>
      <w:bookmarkEnd w:id="1152"/>
    </w:p>
    <w:p>
      <w:pPr>
        <w:pStyle w:val="Style35"/>
        <w:keepNext/>
        <w:keepLines/>
        <w:widowControl w:val="0"/>
        <w:shd w:val="clear" w:color="auto" w:fill="auto"/>
        <w:bidi w:val="0"/>
        <w:spacing w:before="0" w:after="340" w:line="240" w:lineRule="auto"/>
        <w:ind w:left="0" w:right="0" w:firstLine="0"/>
        <w:jc w:val="left"/>
      </w:pPr>
      <w:bookmarkStart w:id="1149" w:name="bookmark1149"/>
      <w:bookmarkStart w:id="1150" w:name="bookmark1150"/>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149"/>
      <w:bookmarkEnd w:id="1150"/>
      <w:bookmarkEnd w:id="11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50"/>
        <w:gridCol w:w="2203"/>
        <w:gridCol w:w="1814"/>
        <w:gridCol w:w="1214"/>
        <w:gridCol w:w="15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21,673,670.32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183,662,727.39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205,336,397.71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21,673,670.32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121,108,778.55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142,782,448.87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62,553,948.84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62,553,948.84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3,963,784.75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24,584,700.41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28,548,485.16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3,963,784.75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21,406,812.85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25,370,597.60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3,177,887.56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3,177,887.56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三、投资性房地产账面净值合计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17,709,885.57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159,078,026.98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176,787,912.55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17,709,885.57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99,701,965.70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99,701,965.70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59,376,061.28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59,376,061.28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五、投资性房地产账面价值合计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17,709,885.57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159,078,026.98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176,787,912.55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17,709,885.57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99,701,965.70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117,411,851.27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59,376,061.28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59,376,061.28</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24,584,700.41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54"/>
      <w:bookmarkEnd w:id="1155"/>
      <w:bookmarkEnd w:id="1157"/>
    </w:p>
    <w:p>
      <w:pPr>
        <w:pStyle w:val="Style35"/>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4"/>
      <w:bookmarkEnd w:id="1155"/>
      <w:bookmarkEnd w:id="11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59"/>
        <w:gridCol w:w="1330"/>
        <w:gridCol w:w="1594"/>
        <w:gridCol w:w="1594"/>
        <w:gridCol w:w="14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169,973,929.98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164,461,846.30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347,448.59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334,088,327.69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136,900,430.54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153,970,725.66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290,871,156.20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2,843,767.70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4,342,162.67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7,079,930.37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20,501,781.35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4,336,301.62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132,616.99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24,705,465.98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9,727,950.39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1,812,656.35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108,831.60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11,431,775.14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43,217,396.09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28,412,021.16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309,062.88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71,320,354.37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21,592,989.23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19,923,023.09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41,516,012.32</w:t>
            </w:r>
          </w:p>
        </w:tc>
      </w:tr>
    </w:tbl>
    <w:p>
      <w:pPr>
        <w:spacing w:lineRule="exact" w:line="1"/>
        <w:rPr>
          <w:sz w:val="2"/>
          <w:szCs w:val="2"/>
        </w:rPr>
      </w:pPr>
      <w:r>
        <w:br w:type="page"/>
      </w:r>
    </w:p>
    <w:tbl>
      <w:tblPr>
        <w:tblOverlap w:val="never"/>
        <w:jc w:val="center"/>
        <w:tblLayout w:type="fixed"/>
      </w:tblPr>
      <w:tblGrid>
        <w:gridCol w:w="2136"/>
        <w:gridCol w:w="1459"/>
        <w:gridCol w:w="1330"/>
        <w:gridCol w:w="1594"/>
        <w:gridCol w:w="1594"/>
        <w:gridCol w:w="14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1,541,114.58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3,102,286.53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100,173.91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4,543,227.20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14,646,969.40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3,716,744.59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113,045.76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18,250,668.23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5,436,322.88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1,669,966.95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7,010,446.61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本期期末余额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三、固定资产账面净值合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126,756,533.89</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262,767,973.32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115,307,441.31</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249,355,143.87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1,302,653.12</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2,536,703.17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5,854,811.95</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6,454,797.75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4,291,627.51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4,421,328.53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1,266,530.27</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1,253,687.83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59,460.72</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59,460.72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439,420.38</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439,420.38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658,068.16</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651,046.07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109,581.01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103,760.66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五、固定资产账面价值合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125,490,003.62</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261,514,285.49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115,247,980.59</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249,295,683.15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863,232.74</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2,097,282.79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5,196,743.79</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5,803,751.68</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4,182,046.50</w:t>
            </w: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4,317,567.87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28,102,958.28</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159" w:name="bookmark1159"/>
      <w:bookmarkStart w:id="1160" w:name="bookmark1160"/>
      <w:bookmarkStart w:id="1161" w:name="bookmark11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59"/>
      <w:bookmarkEnd w:id="1160"/>
      <w:bookmarkEnd w:id="1161"/>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北京朝阳区新源街</w:t>
            </w:r>
            <w:r>
              <w:rPr>
                <w:rFonts w:ascii="Times New Roman" w:eastAsia="Times New Roman" w:hAnsi="Times New Roman" w:cs="Times New Roman"/>
                <w:color w:val="000000"/>
                <w:spacing w:val="0"/>
                <w:w w:val="100"/>
                <w:position w:val="0"/>
              </w:rPr>
              <w:t>18</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联建房，无法分割办理土地征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固定资产说明</w:t>
      </w:r>
    </w:p>
    <w:p>
      <w:pPr>
        <w:pStyle w:val="Style32"/>
        <w:keepNext w:val="0"/>
        <w:keepLines w:val="0"/>
        <w:widowControl w:val="0"/>
        <w:shd w:val="clear" w:color="auto" w:fill="auto"/>
        <w:tabs>
          <w:tab w:pos="1002" w:val="left"/>
        </w:tabs>
        <w:bidi w:val="0"/>
        <w:spacing w:before="0" w:after="0" w:line="314" w:lineRule="exact"/>
        <w:ind w:left="0" w:right="0" w:firstLine="440"/>
        <w:jc w:val="left"/>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w:t>
        <w:tab/>
        <w:t>固定资产本期增加额中由于新增合并报表范围增加固定资产原值</w:t>
      </w:r>
      <w:r>
        <w:rPr>
          <w:rFonts w:ascii="Times New Roman" w:eastAsia="Times New Roman" w:hAnsi="Times New Roman" w:cs="Times New Roman"/>
          <w:color w:val="000000"/>
          <w:spacing w:val="0"/>
          <w:w w:val="100"/>
          <w:position w:val="0"/>
        </w:rPr>
        <w:t>161,502,408.72</w:t>
      </w:r>
      <w:r>
        <w:rPr>
          <w:color w:val="000000"/>
          <w:spacing w:val="0"/>
          <w:w w:val="100"/>
          <w:position w:val="0"/>
        </w:rPr>
        <w:t xml:space="preserve">元，累计折旧 </w:t>
      </w:r>
      <w:r>
        <w:rPr>
          <w:rFonts w:ascii="Times New Roman" w:eastAsia="Times New Roman" w:hAnsi="Times New Roman" w:cs="Times New Roman"/>
          <w:color w:val="000000"/>
          <w:spacing w:val="0"/>
          <w:w w:val="100"/>
          <w:position w:val="0"/>
        </w:rPr>
        <w:t>18,606,960.95</w:t>
      </w:r>
      <w:r>
        <w:rPr>
          <w:color w:val="000000"/>
          <w:spacing w:val="0"/>
          <w:w w:val="100"/>
          <w:position w:val="0"/>
        </w:rPr>
        <w:t>元。</w:t>
      </w:r>
    </w:p>
    <w:p>
      <w:pPr>
        <w:pStyle w:val="Style32"/>
        <w:keepNext w:val="0"/>
        <w:keepLines w:val="0"/>
        <w:widowControl w:val="0"/>
        <w:shd w:val="clear" w:color="auto" w:fill="auto"/>
        <w:tabs>
          <w:tab w:pos="1016" w:val="left"/>
        </w:tabs>
        <w:bidi w:val="0"/>
        <w:spacing w:before="0" w:after="320" w:line="314" w:lineRule="exact"/>
        <w:ind w:left="0" w:right="0" w:firstLine="440"/>
        <w:jc w:val="left"/>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w:t>
        <w:tab/>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公司控股子公司香港精密模具有限公司固定资产账面原值</w:t>
      </w:r>
      <w:r>
        <w:rPr>
          <w:rFonts w:ascii="Times New Roman" w:eastAsia="Times New Roman" w:hAnsi="Times New Roman" w:cs="Times New Roman"/>
          <w:color w:val="000000"/>
          <w:spacing w:val="0"/>
          <w:w w:val="100"/>
          <w:position w:val="0"/>
        </w:rPr>
        <w:t>4,005.07</w:t>
      </w:r>
      <w:r>
        <w:rPr>
          <w:color w:val="000000"/>
          <w:spacing w:val="0"/>
          <w:w w:val="100"/>
          <w:position w:val="0"/>
        </w:rPr>
        <w:t>万元的 房产已抵押给中国银行（香港）有限公司以银行授信额度。</w:t>
      </w:r>
    </w:p>
    <w:p>
      <w:pPr>
        <w:pStyle w:val="Style32"/>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公司控股子公司中国电子器件工业有限公司固定资产中账面原值</w:t>
      </w:r>
      <w:r>
        <w:rPr>
          <w:rFonts w:ascii="Times New Roman" w:eastAsia="Times New Roman" w:hAnsi="Times New Roman" w:cs="Times New Roman"/>
          <w:color w:val="000000"/>
          <w:spacing w:val="0"/>
          <w:w w:val="100"/>
          <w:position w:val="0"/>
        </w:rPr>
        <w:t>14,089.79</w:t>
      </w:r>
      <w:r>
        <w:rPr>
          <w:color w:val="000000"/>
          <w:spacing w:val="0"/>
          <w:w w:val="100"/>
          <w:position w:val="0"/>
        </w:rPr>
        <w:t>万元位于北京市海淀区复 兴路甲</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-A2</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号楼的房产抵押给北京农村商业银行股份有限公司西北旺支行，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月已经注 销了抵押登记。</w:t>
      </w:r>
    </w:p>
    <w:p>
      <w:pPr>
        <w:pStyle w:val="Style32"/>
        <w:keepNext w:val="0"/>
        <w:keepLines w:val="0"/>
        <w:widowControl w:val="0"/>
        <w:shd w:val="clear" w:color="auto" w:fill="auto"/>
        <w:tabs>
          <w:tab w:pos="1016" w:val="left"/>
        </w:tabs>
        <w:bidi w:val="0"/>
        <w:spacing w:before="0" w:after="0" w:line="317" w:lineRule="exact"/>
        <w:ind w:left="0" w:right="0" w:firstLine="440"/>
        <w:jc w:val="left"/>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t>公司控股子公司中国电子器件工业有限公司固定资产</w:t>
      </w:r>
      <w:r>
        <w:rPr>
          <w:rFonts w:ascii="Times New Roman" w:eastAsia="Times New Roman" w:hAnsi="Times New Roman" w:cs="Times New Roman"/>
          <w:color w:val="000000"/>
          <w:spacing w:val="0"/>
          <w:w w:val="100"/>
          <w:position w:val="0"/>
        </w:rPr>
        <w:t>--</w:t>
      </w:r>
      <w:r>
        <w:rPr>
          <w:color w:val="000000"/>
          <w:spacing w:val="0"/>
          <w:w w:val="100"/>
          <w:position w:val="0"/>
        </w:rPr>
        <w:t>房屋及建筑物年末余额中原值为</w:t>
      </w:r>
      <w:r>
        <w:rPr>
          <w:rFonts w:ascii="Times New Roman" w:eastAsia="Times New Roman" w:hAnsi="Times New Roman" w:cs="Times New Roman"/>
          <w:color w:val="000000"/>
          <w:spacing w:val="0"/>
          <w:w w:val="100"/>
          <w:position w:val="0"/>
        </w:rPr>
        <w:t xml:space="preserve">1,157.83 </w:t>
      </w:r>
      <w:r>
        <w:rPr>
          <w:color w:val="000000"/>
          <w:spacing w:val="0"/>
          <w:w w:val="100"/>
          <w:position w:val="0"/>
        </w:rPr>
        <w:t>万元的房产未取得土地使用权证。该房产位于北京朝阳区新源街</w:t>
      </w:r>
      <w:r>
        <w:rPr>
          <w:rFonts w:ascii="Times New Roman" w:eastAsia="Times New Roman" w:hAnsi="Times New Roman" w:cs="Times New Roman"/>
          <w:color w:val="000000"/>
          <w:spacing w:val="0"/>
          <w:w w:val="100"/>
          <w:position w:val="0"/>
        </w:rPr>
        <w:t>18</w:t>
      </w:r>
      <w:r>
        <w:rPr>
          <w:color w:val="000000"/>
          <w:spacing w:val="0"/>
          <w:w w:val="100"/>
          <w:position w:val="0"/>
        </w:rPr>
        <w:t>号楼，建成于</w:t>
      </w:r>
      <w:r>
        <w:rPr>
          <w:rFonts w:ascii="Times New Roman" w:eastAsia="Times New Roman" w:hAnsi="Times New Roman" w:cs="Times New Roman"/>
          <w:color w:val="000000"/>
          <w:spacing w:val="0"/>
          <w:w w:val="100"/>
          <w:position w:val="0"/>
        </w:rPr>
        <w:t>1979</w:t>
      </w:r>
      <w:r>
        <w:rPr>
          <w:color w:val="000000"/>
          <w:spacing w:val="0"/>
          <w:w w:val="100"/>
          <w:position w:val="0"/>
        </w:rPr>
        <w:t xml:space="preserve">年，建筑面积为 </w:t>
      </w:r>
      <w:r>
        <w:rPr>
          <w:rFonts w:ascii="Times New Roman" w:eastAsia="Times New Roman" w:hAnsi="Times New Roman" w:cs="Times New Roman"/>
          <w:color w:val="000000"/>
          <w:spacing w:val="0"/>
          <w:w w:val="100"/>
          <w:position w:val="0"/>
        </w:rPr>
        <w:t>1,521.80</w:t>
      </w:r>
      <w:r>
        <w:rPr>
          <w:color w:val="000000"/>
          <w:spacing w:val="0"/>
          <w:w w:val="100"/>
          <w:position w:val="0"/>
        </w:rPr>
        <w:t>平方米，截止至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日账面净值为</w:t>
      </w:r>
      <w:r>
        <w:rPr>
          <w:rFonts w:ascii="Times New Roman" w:eastAsia="Times New Roman" w:hAnsi="Times New Roman" w:cs="Times New Roman"/>
          <w:color w:val="000000"/>
          <w:spacing w:val="0"/>
          <w:w w:val="100"/>
          <w:position w:val="0"/>
        </w:rPr>
        <w:t>1,139.71</w:t>
      </w:r>
      <w:r>
        <w:rPr>
          <w:color w:val="000000"/>
          <w:spacing w:val="0"/>
          <w:w w:val="100"/>
          <w:position w:val="0"/>
        </w:rPr>
        <w:t>万元，目前用于对外出租，该房产在公司</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年改制前由公司的前身中国电子器件工业总公司所有，并已取得“朝全字第</w:t>
      </w:r>
      <w:r>
        <w:rPr>
          <w:rFonts w:ascii="Times New Roman" w:eastAsia="Times New Roman" w:hAnsi="Times New Roman" w:cs="Times New Roman"/>
          <w:color w:val="000000"/>
          <w:spacing w:val="0"/>
          <w:w w:val="100"/>
          <w:position w:val="0"/>
        </w:rPr>
        <w:t>08263</w:t>
      </w:r>
      <w:r>
        <w:rPr>
          <w:color w:val="000000"/>
          <w:spacing w:val="0"/>
          <w:w w:val="100"/>
          <w:position w:val="0"/>
        </w:rPr>
        <w:t>号”房产证，但未取得 对应土地使用权证。公司子公司中国电子器件工业有限公司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年改制后，该房产一直由其实际所有并用 于对外出租，且租金收益归公司所有。</w:t>
      </w:r>
    </w:p>
    <w:p>
      <w:pPr>
        <w:pStyle w:val="Style32"/>
        <w:keepNext w:val="0"/>
        <w:keepLines w:val="0"/>
        <w:widowControl w:val="0"/>
        <w:shd w:val="clear" w:color="auto" w:fill="auto"/>
        <w:tabs>
          <w:tab w:pos="933" w:val="left"/>
        </w:tabs>
        <w:bidi w:val="0"/>
        <w:spacing w:before="0" w:after="0" w:line="314" w:lineRule="exact"/>
        <w:ind w:left="0" w:right="0" w:firstLine="44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4</w:t>
      </w:r>
      <w:r>
        <w:rPr>
          <w:color w:val="000000"/>
          <w:spacing w:val="0"/>
          <w:w w:val="100"/>
          <w:position w:val="0"/>
        </w:rPr>
        <w:t>）</w:t>
        <w:tab/>
        <w:t>固定资产年末未发现减值情形，故未计提减值准备。</w:t>
      </w:r>
    </w:p>
    <w:p>
      <w:pPr>
        <w:pStyle w:val="Style32"/>
        <w:keepNext w:val="0"/>
        <w:keepLines w:val="0"/>
        <w:widowControl w:val="0"/>
        <w:shd w:val="clear" w:color="auto" w:fill="auto"/>
        <w:tabs>
          <w:tab w:pos="1035" w:val="left"/>
        </w:tabs>
        <w:bidi w:val="0"/>
        <w:spacing w:before="0" w:after="360" w:line="314" w:lineRule="exact"/>
        <w:ind w:left="0" w:right="0" w:firstLine="44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w:t>
        <w:tab/>
        <w:t>固定资产余额较上年增加</w:t>
      </w:r>
      <w:r>
        <w:rPr>
          <w:rFonts w:ascii="Times New Roman" w:eastAsia="Times New Roman" w:hAnsi="Times New Roman" w:cs="Times New Roman"/>
          <w:color w:val="000000"/>
          <w:spacing w:val="0"/>
          <w:w w:val="100"/>
          <w:position w:val="0"/>
        </w:rPr>
        <w:t>108.39%</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年度收购了中国电子器件工业有限公司 </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5"/>
        <w:keepNext/>
        <w:keepLines/>
        <w:widowControl w:val="0"/>
        <w:shd w:val="clear" w:color="auto" w:fill="auto"/>
        <w:bidi w:val="0"/>
        <w:spacing w:before="0" w:after="200" w:line="329"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67"/>
      <w:bookmarkEnd w:id="1168"/>
      <w:bookmarkEnd w:id="1170"/>
    </w:p>
    <w:p>
      <w:pPr>
        <w:pStyle w:val="Style35"/>
        <w:keepNext/>
        <w:keepLines/>
        <w:widowControl w:val="0"/>
        <w:shd w:val="clear" w:color="auto" w:fill="auto"/>
        <w:bidi w:val="0"/>
        <w:spacing w:before="0" w:after="360" w:line="314" w:lineRule="exact"/>
        <w:ind w:left="0" w:right="0" w:firstLine="0"/>
        <w:jc w:val="left"/>
      </w:pPr>
      <w:bookmarkStart w:id="1167" w:name="bookmark1167"/>
      <w:bookmarkStart w:id="1168" w:name="bookmark1168"/>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7"/>
      <w:bookmarkEnd w:id="1168"/>
      <w:bookmarkEnd w:id="11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9"/>
        <w:gridCol w:w="1440"/>
        <w:gridCol w:w="1440"/>
        <w:gridCol w:w="1152"/>
        <w:gridCol w:w="14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118,522,303.92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126,201,211.20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244,723,515.12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、预订引擎及相关技术（</w:t>
            </w:r>
            <w:r>
              <w:rPr>
                <w:rFonts w:ascii="Times New Roman" w:eastAsia="Times New Roman" w:hAnsi="Times New Roman" w:cs="Times New Roman"/>
                <w:color w:val="000000"/>
                <w:spacing w:val="0"/>
                <w:w w:val="100"/>
                <w:position w:val="0"/>
              </w:rPr>
              <w:t>MBE</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9,339,380.00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9,339,380.00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8,127,578.00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8,127,578.00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源代码许可接口</w:t>
            </w:r>
            <w:r>
              <w:rPr>
                <w:rFonts w:ascii="Times New Roman" w:eastAsia="Times New Roman" w:hAnsi="Times New Roman" w:cs="Times New Roman"/>
                <w:color w:val="000000"/>
                <w:spacing w:val="0"/>
                <w:w w:val="100"/>
                <w:position w:val="0"/>
              </w:rPr>
              <w:t>'</w:t>
            </w:r>
            <w:r>
              <w:rPr>
                <w:color w:val="000000"/>
                <w:spacing w:val="0"/>
                <w:w w:val="100"/>
                <w:position w:val="0"/>
              </w:rPr>
              <w:t>内核与文档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5,136,840.00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5,136,840.00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、阳溢软件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29,450,423.68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29,450,423.68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ISMPOSAND QIS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530,850.13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530,850.13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POS Master Ltdcustomer information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504,862.39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504,862.39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3,048,554.78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3,048,554.78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Pastoral</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739,917.85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739,917.85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Sinfonia</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5,583,694.92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5,583,694.92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SHIJI CARE</w:t>
            </w:r>
            <w:r>
              <w:rPr>
                <w:color w:val="000000"/>
                <w:spacing w:val="0"/>
                <w:w w:val="100"/>
                <w:position w:val="0"/>
              </w:rPr>
              <w:t>石基酒店售后服务支持系统</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742,862.34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742,862.34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石基银行卡收单一体化系统</w:t>
            </w:r>
            <w:r>
              <w:rPr>
                <w:rFonts w:ascii="Times New Roman" w:eastAsia="Times New Roman" w:hAnsi="Times New Roman" w:cs="Times New Roman"/>
                <w:color w:val="000000"/>
                <w:spacing w:val="0"/>
                <w:w w:val="100"/>
                <w:position w:val="0"/>
              </w:rPr>
              <w:t>V2.8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1,236,348.67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1,236,348.67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、中央预定系统（自研）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35,291,418.19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35,291,418.19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Gourmate apps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3,433,228.48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3,433,228.48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E-Signature 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3,055,689.51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3,055,689.51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、西软旅业中央预订系统</w:t>
            </w:r>
            <w:r>
              <w:rPr>
                <w:rFonts w:ascii="Times New Roman" w:eastAsia="Times New Roman" w:hAnsi="Times New Roman" w:cs="Times New Roman"/>
                <w:color w:val="000000"/>
                <w:spacing w:val="0"/>
                <w:w w:val="100"/>
                <w:position w:val="0"/>
              </w:rPr>
              <w:t>CRS</w:t>
            </w: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755,218.57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755,218.57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、西软酒店集团网络数据中心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1,858,384.12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1,858,384.12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、基于</w:t>
            </w:r>
            <w:r>
              <w:rPr>
                <w:rFonts w:ascii="Times New Roman" w:eastAsia="Times New Roman" w:hAnsi="Times New Roman" w:cs="Times New Roman"/>
                <w:color w:val="000000"/>
                <w:spacing w:val="0"/>
                <w:w w:val="100"/>
                <w:position w:val="0"/>
              </w:rPr>
              <w:t>EXCEL</w:t>
            </w:r>
            <w:r>
              <w:rPr>
                <w:color w:val="000000"/>
                <w:spacing w:val="0"/>
                <w:w w:val="100"/>
                <w:position w:val="0"/>
              </w:rPr>
              <w:t>酒店通用报表服务平台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626,566.80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626,566.80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ShijiIPHotel 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9,060,485.49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9,060,485.49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、第三方支付平台软件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12,185,240.00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12,185,240.00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、电子政务</w:t>
            </w:r>
            <w:r>
              <w:rPr>
                <w:rFonts w:ascii="Times New Roman" w:eastAsia="Times New Roman" w:hAnsi="Times New Roman" w:cs="Times New Roman"/>
                <w:color w:val="000000"/>
                <w:spacing w:val="0"/>
                <w:w w:val="100"/>
                <w:position w:val="0"/>
              </w:rPr>
              <w:t>V12.0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、酒店直销业务处理平台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47,562,232.08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47,562,232.08</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46,453,739.12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46,453,739.12</w:t>
            </w:r>
          </w:p>
        </w:tc>
      </w:tr>
    </w:tbl>
    <w:p>
      <w:pPr>
        <w:spacing w:lineRule="exact" w:line="1"/>
        <w:rPr>
          <w:sz w:val="2"/>
          <w:szCs w:val="2"/>
        </w:rPr>
      </w:pPr>
      <w:r>
        <w:br w:type="page"/>
      </w:r>
    </w:p>
    <w:tbl>
      <w:tblPr>
        <w:tblOverlap w:val="never"/>
        <w:jc w:val="center"/>
        <w:tblLayout w:type="fixed"/>
      </w:tblPr>
      <w:tblGrid>
        <w:gridCol w:w="4099"/>
        <w:gridCol w:w="1440"/>
        <w:gridCol w:w="1440"/>
        <w:gridCol w:w="1152"/>
        <w:gridCol w:w="14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61,054,996.12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25,011,650.96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86,066,647.08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、预订引擎及相关技术（</w:t>
            </w:r>
            <w:r>
              <w:rPr>
                <w:rFonts w:ascii="Times New Roman" w:eastAsia="Times New Roman" w:hAnsi="Times New Roman" w:cs="Times New Roman"/>
                <w:color w:val="000000"/>
                <w:spacing w:val="0"/>
                <w:w w:val="100"/>
                <w:position w:val="0"/>
              </w:rPr>
              <w:t>MBE</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6,420,823.86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1,167,422.52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7,588,246.38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8,127,578.00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8,127,578.00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源代码许可接口</w:t>
            </w:r>
            <w:r>
              <w:rPr>
                <w:rFonts w:ascii="Times New Roman" w:eastAsia="Times New Roman" w:hAnsi="Times New Roman" w:cs="Times New Roman"/>
                <w:color w:val="000000"/>
                <w:spacing w:val="0"/>
                <w:w w:val="100"/>
                <w:position w:val="0"/>
              </w:rPr>
              <w:t>'</w:t>
            </w:r>
            <w:r>
              <w:rPr>
                <w:color w:val="000000"/>
                <w:spacing w:val="0"/>
                <w:w w:val="100"/>
                <w:position w:val="0"/>
              </w:rPr>
              <w:t>内核与文档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4,366,313.81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770,526.19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5,136,840.00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、阳溢软件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23,928,469.24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5,521,954.44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29,450,423.68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ISMPOSAND QIS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472,208.04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52,903.02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525,111.06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POS Master Ltdcustomer information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449,091.18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55,771.21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504,862.39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272,067.90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83,713.20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355,781.10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Pastoral</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147,983.57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147,983.52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295,967.09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Sinfonia</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1,116,738.98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1,116,738.96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2,233,477.94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SHIJI CARE</w:t>
            </w:r>
            <w:r>
              <w:rPr>
                <w:color w:val="000000"/>
                <w:spacing w:val="0"/>
                <w:w w:val="100"/>
                <w:position w:val="0"/>
              </w:rPr>
              <w:t>石基酒店售后服务支持系统</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148,572.47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148,572.48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297,144.95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石基银行卡收单一体化系统</w:t>
            </w:r>
            <w:r>
              <w:rPr>
                <w:rFonts w:ascii="Times New Roman" w:eastAsia="Times New Roman" w:hAnsi="Times New Roman" w:cs="Times New Roman"/>
                <w:color w:val="000000"/>
                <w:spacing w:val="0"/>
                <w:w w:val="100"/>
                <w:position w:val="0"/>
              </w:rPr>
              <w:t>V2.8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247,269.74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247,269.76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494,539.50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、中央预定系统（自研）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10,587,425.40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3,529,141.80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14,116,567.20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Gourmate apps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1,699,185.01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1,108,802.99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2,807,988.00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E-Signature 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611,137.92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611,137.92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1,222,275.84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、西软旅业中央预订系统</w:t>
            </w:r>
            <w:r>
              <w:rPr>
                <w:rFonts w:ascii="Times New Roman" w:eastAsia="Times New Roman" w:hAnsi="Times New Roman" w:cs="Times New Roman"/>
                <w:color w:val="000000"/>
                <w:spacing w:val="0"/>
                <w:w w:val="100"/>
                <w:position w:val="0"/>
              </w:rPr>
              <w:t>CRS</w:t>
            </w: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151,043.71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151,043.71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302,087.42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、西软酒店集团网络数据中心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371,676.83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371,676.82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743,353.65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、基于</w:t>
            </w:r>
            <w:r>
              <w:rPr>
                <w:rFonts w:ascii="Times New Roman" w:eastAsia="Times New Roman" w:hAnsi="Times New Roman" w:cs="Times New Roman"/>
                <w:color w:val="000000"/>
                <w:spacing w:val="0"/>
                <w:w w:val="100"/>
                <w:position w:val="0"/>
              </w:rPr>
              <w:t>EXCEL</w:t>
            </w:r>
            <w:r>
              <w:rPr>
                <w:color w:val="000000"/>
                <w:spacing w:val="0"/>
                <w:w w:val="100"/>
                <w:position w:val="0"/>
              </w:rPr>
              <w:t>酒店通用报表服务平台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125,313.36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125,313.36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250,626.72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ShijiIPHotel 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1,812,097.10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1,812,097.08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3,624,194.18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、第三方支付平台软件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812,349.33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812,349.33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、电子政务</w:t>
            </w:r>
            <w:r>
              <w:rPr>
                <w:rFonts w:ascii="Times New Roman" w:eastAsia="Times New Roman" w:hAnsi="Times New Roman" w:cs="Times New Roman"/>
                <w:color w:val="000000"/>
                <w:spacing w:val="0"/>
                <w:w w:val="100"/>
                <w:position w:val="0"/>
              </w:rPr>
              <w:t>V12.0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333,333.33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、酒店直销业务处理平台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4,756,223.21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4,756,223.21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2,087,676.11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2,087,676.11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57,467,307.80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101,189,560.24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158,656,868.04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、预订引擎及相关技术（</w:t>
            </w:r>
            <w:r>
              <w:rPr>
                <w:rFonts w:ascii="Times New Roman" w:eastAsia="Times New Roman" w:hAnsi="Times New Roman" w:cs="Times New Roman"/>
                <w:color w:val="000000"/>
                <w:spacing w:val="0"/>
                <w:w w:val="100"/>
                <w:position w:val="0"/>
              </w:rPr>
              <w:t>MBE</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2,918,556.14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1,751,133.62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源代码许可接口</w:t>
            </w:r>
            <w:r>
              <w:rPr>
                <w:rFonts w:ascii="Times New Roman" w:eastAsia="Times New Roman" w:hAnsi="Times New Roman" w:cs="Times New Roman"/>
                <w:color w:val="000000"/>
                <w:spacing w:val="0"/>
                <w:w w:val="100"/>
                <w:position w:val="0"/>
              </w:rPr>
              <w:t>'</w:t>
            </w:r>
            <w:r>
              <w:rPr>
                <w:color w:val="000000"/>
                <w:spacing w:val="0"/>
                <w:w w:val="100"/>
                <w:position w:val="0"/>
              </w:rPr>
              <w:t>内核与文档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770,526.19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、阳溢软件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5,521,954.44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ISMPOSAND QIS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58,642.09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5,739.07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POS Master Ltdcustomer information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55,771.21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2,776,486.88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2,692,773.68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Pastoral</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591,934.28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443,950.76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Sinfonia</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4,466,955.94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3,350,216.98</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SHIJI CARE</w:t>
            </w:r>
            <w:r>
              <w:rPr>
                <w:color w:val="000000"/>
                <w:spacing w:val="0"/>
                <w:w w:val="100"/>
                <w:position w:val="0"/>
              </w:rPr>
              <w:t>石基酒店售后服务支持系统</w:t>
            </w:r>
            <w:r>
              <w:rPr>
                <w:rFonts w:ascii="Times New Roman" w:eastAsia="Times New Roman" w:hAnsi="Times New Roman" w:cs="Times New Roman"/>
                <w:color w:val="000000"/>
                <w:spacing w:val="0"/>
                <w:w w:val="100"/>
                <w:position w:val="0"/>
              </w:rPr>
              <w:t>V3.0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594,289.87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445,717.39</w:t>
            </w:r>
          </w:p>
        </w:tc>
      </w:tr>
    </w:tbl>
    <w:p>
      <w:pPr>
        <w:spacing w:lineRule="exact" w:line="1"/>
        <w:rPr>
          <w:sz w:val="2"/>
          <w:szCs w:val="2"/>
        </w:rPr>
      </w:pPr>
      <w:r>
        <w:br w:type="page"/>
      </w:r>
    </w:p>
    <w:tbl>
      <w:tblPr>
        <w:tblOverlap w:val="never"/>
        <w:jc w:val="center"/>
        <w:tblLayout w:type="fixed"/>
      </w:tblPr>
      <w:tblGrid>
        <w:gridCol w:w="4099"/>
        <w:gridCol w:w="1440"/>
        <w:gridCol w:w="1440"/>
        <w:gridCol w:w="1152"/>
        <w:gridCol w:w="145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石基银行卡收单一体化系统</w:t>
            </w:r>
            <w:r>
              <w:rPr>
                <w:rFonts w:ascii="Times New Roman" w:eastAsia="Times New Roman" w:hAnsi="Times New Roman" w:cs="Times New Roman"/>
                <w:color w:val="000000"/>
                <w:spacing w:val="0"/>
                <w:w w:val="100"/>
                <w:position w:val="0"/>
              </w:rPr>
              <w:t>V2.8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989,078.93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741,809.17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、中央预定系统（自研）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24,703,992.79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21,174,850.99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Gourmate apps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1,734,043.47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625,240.48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E-Signature 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2,444,551.59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1,833,413.67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、西软旅业中央预订系统</w:t>
            </w:r>
            <w:r>
              <w:rPr>
                <w:rFonts w:ascii="Times New Roman" w:eastAsia="Times New Roman" w:hAnsi="Times New Roman" w:cs="Times New Roman"/>
                <w:color w:val="000000"/>
                <w:spacing w:val="0"/>
                <w:w w:val="100"/>
                <w:position w:val="0"/>
              </w:rPr>
              <w:t>CRS</w:t>
            </w: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604,174.86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453,131.15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、西软酒店集团网络数据中心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1,486,707.29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1,115,030.47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、基于</w:t>
            </w:r>
            <w:r>
              <w:rPr>
                <w:rFonts w:ascii="Times New Roman" w:eastAsia="Times New Roman" w:hAnsi="Times New Roman" w:cs="Times New Roman"/>
                <w:color w:val="000000"/>
                <w:spacing w:val="0"/>
                <w:w w:val="100"/>
                <w:position w:val="0"/>
              </w:rPr>
              <w:t>EXCEL</w:t>
            </w:r>
            <w:r>
              <w:rPr>
                <w:color w:val="000000"/>
                <w:spacing w:val="0"/>
                <w:w w:val="100"/>
                <w:position w:val="0"/>
              </w:rPr>
              <w:t>酒店通用报表服务平台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501,253.44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375,940.08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ShijiIPHotel 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7,248,388.39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5,436,291.31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、第三方支付平台软件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11,372,890.67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、电子政务</w:t>
            </w:r>
            <w:r>
              <w:rPr>
                <w:rFonts w:ascii="Times New Roman" w:eastAsia="Times New Roman" w:hAnsi="Times New Roman" w:cs="Times New Roman"/>
                <w:color w:val="000000"/>
                <w:spacing w:val="0"/>
                <w:w w:val="100"/>
                <w:position w:val="0"/>
              </w:rPr>
              <w:t>V12.0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19,666,666.67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、酒店直销业务处理平台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42,806,008.87</w:t>
            </w: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44,366,063.01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、预订引擎及相关技术（</w:t>
            </w:r>
            <w:r>
              <w:rPr>
                <w:rFonts w:ascii="Times New Roman" w:eastAsia="Times New Roman" w:hAnsi="Times New Roman" w:cs="Times New Roman"/>
                <w:color w:val="000000"/>
                <w:spacing w:val="0"/>
                <w:w w:val="100"/>
                <w:position w:val="0"/>
              </w:rPr>
              <w:t>MBE</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源代码许可接口</w:t>
            </w:r>
            <w:r>
              <w:rPr>
                <w:rFonts w:ascii="Times New Roman" w:eastAsia="Times New Roman" w:hAnsi="Times New Roman" w:cs="Times New Roman"/>
                <w:color w:val="000000"/>
                <w:spacing w:val="0"/>
                <w:w w:val="100"/>
                <w:position w:val="0"/>
              </w:rPr>
              <w:t>'</w:t>
            </w:r>
            <w:r>
              <w:rPr>
                <w:color w:val="000000"/>
                <w:spacing w:val="0"/>
                <w:w w:val="100"/>
                <w:position w:val="0"/>
              </w:rPr>
              <w:t>内核与文档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、阳溢软件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ISMPOSAND QIS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POS Master Ltdcustomer information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Pastoral</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Sinfonia</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SHIJI CARE</w:t>
            </w:r>
            <w:r>
              <w:rPr>
                <w:color w:val="000000"/>
                <w:spacing w:val="0"/>
                <w:w w:val="100"/>
                <w:position w:val="0"/>
              </w:rPr>
              <w:t>石基酒店售后服务支持系统</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石基银行卡收单一体化系统</w:t>
            </w:r>
            <w:r>
              <w:rPr>
                <w:rFonts w:ascii="Times New Roman" w:eastAsia="Times New Roman" w:hAnsi="Times New Roman" w:cs="Times New Roman"/>
                <w:color w:val="000000"/>
                <w:spacing w:val="0"/>
                <w:w w:val="100"/>
                <w:position w:val="0"/>
              </w:rPr>
              <w:t>V2.8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、中央预定系统（自研）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Gourmate apps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E-Signature 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、西软旅业中央预订系统</w:t>
            </w:r>
            <w:r>
              <w:rPr>
                <w:rFonts w:ascii="Times New Roman" w:eastAsia="Times New Roman" w:hAnsi="Times New Roman" w:cs="Times New Roman"/>
                <w:color w:val="000000"/>
                <w:spacing w:val="0"/>
                <w:w w:val="100"/>
                <w:position w:val="0"/>
              </w:rPr>
              <w:t>CRS</w:t>
            </w: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、西软酒店集团网络数据中心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、基于</w:t>
            </w:r>
            <w:r>
              <w:rPr>
                <w:rFonts w:ascii="Times New Roman" w:eastAsia="Times New Roman" w:hAnsi="Times New Roman" w:cs="Times New Roman"/>
                <w:color w:val="000000"/>
                <w:spacing w:val="0"/>
                <w:w w:val="100"/>
                <w:position w:val="0"/>
              </w:rPr>
              <w:t>EXCEL</w:t>
            </w:r>
            <w:r>
              <w:rPr>
                <w:color w:val="000000"/>
                <w:spacing w:val="0"/>
                <w:w w:val="100"/>
                <w:position w:val="0"/>
              </w:rPr>
              <w:t>酒店通用报表服务平台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ShijiIPHotel V5.0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、第三方支付平台软件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、电子政务</w:t>
            </w:r>
            <w:r>
              <w:rPr>
                <w:rFonts w:ascii="Times New Roman" w:eastAsia="Times New Roman" w:hAnsi="Times New Roman" w:cs="Times New Roman"/>
                <w:color w:val="000000"/>
                <w:spacing w:val="0"/>
                <w:w w:val="100"/>
                <w:position w:val="0"/>
              </w:rPr>
              <w:t>V12.0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、酒店直销业务处理平台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99"/>
        <w:gridCol w:w="1440"/>
        <w:gridCol w:w="1440"/>
        <w:gridCol w:w="1152"/>
        <w:gridCol w:w="145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57,467,307.80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101,189,560.24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158,656,868.04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、预订引擎及相关技术（</w:t>
            </w:r>
            <w:r>
              <w:rPr>
                <w:rFonts w:ascii="Times New Roman" w:eastAsia="Times New Roman" w:hAnsi="Times New Roman" w:cs="Times New Roman"/>
                <w:color w:val="000000"/>
                <w:spacing w:val="0"/>
                <w:w w:val="100"/>
                <w:position w:val="0"/>
              </w:rPr>
              <w:t>MBE</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2,918,556.14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1,751,133.62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PMS V7</w:t>
            </w:r>
            <w:r>
              <w:rPr>
                <w:color w:val="000000"/>
                <w:spacing w:val="0"/>
                <w:w w:val="100"/>
                <w:position w:val="0"/>
              </w:rPr>
              <w:t>源代码许可接口</w:t>
            </w:r>
            <w:r>
              <w:rPr>
                <w:rFonts w:ascii="Times New Roman" w:eastAsia="Times New Roman" w:hAnsi="Times New Roman" w:cs="Times New Roman"/>
                <w:color w:val="000000"/>
                <w:spacing w:val="0"/>
                <w:w w:val="100"/>
                <w:position w:val="0"/>
              </w:rPr>
              <w:t>'</w:t>
            </w:r>
            <w:r>
              <w:rPr>
                <w:color w:val="000000"/>
                <w:spacing w:val="0"/>
                <w:w w:val="100"/>
                <w:position w:val="0"/>
              </w:rPr>
              <w:t>内核与文档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770,526.19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、阳溢软件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5,521,954.44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ISMPOSAND QIS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58,642.09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POS Master Ltdcustomer information</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55,771.21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2,776,486.88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2,692,773.68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Pastoral</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591,934.28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443,950.76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Sinfonia</w:t>
            </w:r>
            <w:r>
              <w:rPr>
                <w:color w:val="000000"/>
                <w:spacing w:val="0"/>
                <w:w w:val="100"/>
                <w:position w:val="0"/>
              </w:rPr>
              <w:t>酒店前台管理系统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4,466,955.94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3,350,216.98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SHIJI CARE</w:t>
            </w:r>
            <w:r>
              <w:rPr>
                <w:color w:val="000000"/>
                <w:spacing w:val="0"/>
                <w:w w:val="100"/>
                <w:position w:val="0"/>
              </w:rPr>
              <w:t>石基酒店售后服务支持系统</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594,289.87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445,717.39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PGS</w:t>
            </w:r>
            <w:r>
              <w:rPr>
                <w:color w:val="000000"/>
                <w:spacing w:val="0"/>
                <w:w w:val="100"/>
                <w:position w:val="0"/>
              </w:rPr>
              <w:t>石基银行卡收单一体化系统</w:t>
            </w:r>
            <w:r>
              <w:rPr>
                <w:rFonts w:ascii="Times New Roman" w:eastAsia="Times New Roman" w:hAnsi="Times New Roman" w:cs="Times New Roman"/>
                <w:color w:val="000000"/>
                <w:spacing w:val="0"/>
                <w:w w:val="100"/>
                <w:position w:val="0"/>
              </w:rPr>
              <w:t>V2.8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989,078.93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741,809.17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、中央预定系统（自研）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24,703,992.79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21,174,850.99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Gourmate apps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1,734,043.47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625,240.48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E-Signature 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2,444,551.59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1,833,413.67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、西软旅业中央预订系统</w:t>
            </w:r>
            <w:r>
              <w:rPr>
                <w:rFonts w:ascii="Times New Roman" w:eastAsia="Times New Roman" w:hAnsi="Times New Roman" w:cs="Times New Roman"/>
                <w:color w:val="000000"/>
                <w:spacing w:val="0"/>
                <w:w w:val="100"/>
                <w:position w:val="0"/>
              </w:rPr>
              <w:t>CRS</w:t>
            </w: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604,174.86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453,131.15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、西软酒店集团网络数据中心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1,486,707.29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1,115,030.47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、基于</w:t>
            </w:r>
            <w:r>
              <w:rPr>
                <w:rFonts w:ascii="Times New Roman" w:eastAsia="Times New Roman" w:hAnsi="Times New Roman" w:cs="Times New Roman"/>
                <w:color w:val="000000"/>
                <w:spacing w:val="0"/>
                <w:w w:val="100"/>
                <w:position w:val="0"/>
              </w:rPr>
              <w:t>EXCEL</w:t>
            </w:r>
            <w:r>
              <w:rPr>
                <w:color w:val="000000"/>
                <w:spacing w:val="0"/>
                <w:w w:val="100"/>
                <w:position w:val="0"/>
              </w:rPr>
              <w:t>酒店通用报表服务平台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501,253.44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375,940.08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ShijiIPHotel 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7,248,388.39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5,436,291.31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、第三方支付平台软件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11,372,890.67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、电子政务</w:t>
            </w:r>
            <w:r>
              <w:rPr>
                <w:rFonts w:ascii="Times New Roman" w:eastAsia="Times New Roman" w:hAnsi="Times New Roman" w:cs="Times New Roman"/>
                <w:color w:val="000000"/>
                <w:spacing w:val="0"/>
                <w:w w:val="100"/>
                <w:position w:val="0"/>
              </w:rPr>
              <w:t>V12.0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19,666,666.67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、酒店直销业务处理平台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42,806,008.87</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44,366,063.01</w:t>
            </w:r>
          </w:p>
        </w:tc>
      </w:tr>
    </w:tbl>
    <w:p>
      <w:pPr>
        <w:widowControl w:val="0"/>
        <w:spacing w:after="59" w:line="1" w:lineRule="exact"/>
      </w:pPr>
    </w:p>
    <w:p>
      <w:pPr>
        <w:pStyle w:val="Style76"/>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25,011,650.96</w:t>
      </w:r>
      <w:r>
        <w:rPr>
          <w:rFonts w:ascii="SimSun" w:eastAsia="SimSun" w:hAnsi="SimSun" w:cs="SimSun"/>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72"/>
      <w:bookmarkEnd w:id="1173"/>
      <w:bookmarkEnd w:id="11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382"/>
        <w:gridCol w:w="1594"/>
        <w:gridCol w:w="1589"/>
        <w:gridCol w:w="1594"/>
        <w:gridCol w:w="159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酒店直销业务平台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35,117,328.08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12,444,904.00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47,562,232.08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35,117,328.08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12,444,904.00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47,562,232.08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13.12%</w:t>
      </w:r>
      <w:r>
        <w:rPr>
          <w:color w:val="000000"/>
          <w:spacing w:val="0"/>
          <w:w w:val="100"/>
          <w:position w:val="0"/>
        </w:rPr>
        <w:t>。</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62.07%</w:t>
      </w:r>
      <w:r>
        <w:rPr>
          <w:color w:val="000000"/>
          <w:spacing w:val="0"/>
          <w:w w:val="100"/>
          <w:position w:val="0"/>
        </w:rPr>
        <w:t>。</w:t>
      </w:r>
      <w:r>
        <w:br w:type="page"/>
      </w:r>
    </w:p>
    <w:p>
      <w:pPr>
        <w:pStyle w:val="Style35"/>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175"/>
      <w:bookmarkEnd w:id="1176"/>
      <w:bookmarkEnd w:id="11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22"/>
        <w:gridCol w:w="1397"/>
        <w:gridCol w:w="1234"/>
        <w:gridCol w:w="1459"/>
        <w:gridCol w:w="1464"/>
        <w:gridCol w:w="12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被投资单位名称或形成商誉的事 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期末减值准 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41,079,739.22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41,079,739.22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International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18,500,372.11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563,521.01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17,936,851.10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47,742,187.30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47,742,187.30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上海正品贵德软件有限公司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30,253,150.61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10,731,000.00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19,522,150.61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6,360,774.78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137,575,449.24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11,294,521.01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126,280,928.23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6,360,774.78</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说明商誉的减值测试方法和减值准备计提方法</w:t>
      </w:r>
    </w:p>
    <w:p>
      <w:pPr>
        <w:pStyle w:val="Style32"/>
        <w:keepNext w:val="0"/>
        <w:keepLines w:val="0"/>
        <w:widowControl w:val="0"/>
        <w:shd w:val="clear" w:color="auto" w:fill="auto"/>
        <w:tabs>
          <w:tab w:pos="903" w:val="left"/>
        </w:tabs>
        <w:bidi w:val="0"/>
        <w:spacing w:before="0" w:after="0" w:line="312" w:lineRule="exact"/>
        <w:ind w:left="0" w:right="0" w:firstLine="420"/>
        <w:jc w:val="left"/>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Infrasys International Ltd</w:t>
      </w:r>
      <w:r>
        <w:rPr>
          <w:color w:val="000000"/>
          <w:spacing w:val="0"/>
          <w:w w:val="100"/>
          <w:position w:val="0"/>
        </w:rPr>
        <w:t>的商誉本期变动额系港币汇率变动导致的外币报表折算差额所致。</w:t>
      </w:r>
    </w:p>
    <w:p>
      <w:pPr>
        <w:pStyle w:val="Style32"/>
        <w:keepNext w:val="0"/>
        <w:keepLines w:val="0"/>
        <w:widowControl w:val="0"/>
        <w:shd w:val="clear" w:color="auto" w:fill="auto"/>
        <w:tabs>
          <w:tab w:pos="1021" w:val="left"/>
        </w:tabs>
        <w:bidi w:val="0"/>
        <w:spacing w:before="0" w:after="300" w:line="312" w:lineRule="exact"/>
        <w:ind w:left="0" w:right="0" w:firstLine="440"/>
        <w:jc w:val="both"/>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月，公司以</w:t>
      </w:r>
      <w:r>
        <w:rPr>
          <w:rFonts w:ascii="Times New Roman" w:eastAsia="Times New Roman" w:hAnsi="Times New Roman" w:cs="Times New Roman"/>
          <w:color w:val="000000"/>
          <w:spacing w:val="0"/>
          <w:w w:val="100"/>
          <w:position w:val="0"/>
        </w:rPr>
        <w:t>3,066.00</w:t>
      </w:r>
      <w:r>
        <w:rPr>
          <w:color w:val="000000"/>
          <w:spacing w:val="0"/>
          <w:w w:val="100"/>
          <w:position w:val="0"/>
        </w:rPr>
        <w:t>万元价格收购了上海正品贵德软件有限公司</w:t>
      </w:r>
      <w:r>
        <w:rPr>
          <w:rFonts w:ascii="Times New Roman" w:eastAsia="Times New Roman" w:hAnsi="Times New Roman" w:cs="Times New Roman"/>
          <w:color w:val="000000"/>
          <w:spacing w:val="0"/>
          <w:w w:val="100"/>
          <w:position w:val="0"/>
        </w:rPr>
        <w:t>70%</w:t>
      </w:r>
      <w:r>
        <w:rPr>
          <w:color w:val="000000"/>
          <w:spacing w:val="0"/>
          <w:w w:val="100"/>
          <w:position w:val="0"/>
        </w:rPr>
        <w:t xml:space="preserve">股权，形成商誉 </w:t>
      </w:r>
      <w:r>
        <w:rPr>
          <w:rFonts w:ascii="Times New Roman" w:eastAsia="Times New Roman" w:hAnsi="Times New Roman" w:cs="Times New Roman"/>
          <w:color w:val="000000"/>
          <w:spacing w:val="0"/>
          <w:w w:val="100"/>
          <w:position w:val="0"/>
        </w:rPr>
        <w:t>30,253,150.61</w:t>
      </w:r>
      <w:r>
        <w:rPr>
          <w:color w:val="000000"/>
          <w:spacing w:val="0"/>
          <w:w w:val="100"/>
          <w:position w:val="0"/>
        </w:rPr>
        <w:t>元。公司在股权收购时支付了股权转让款中的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992.90</w:t>
      </w:r>
      <w:r>
        <w:rPr>
          <w:color w:val="000000"/>
          <w:spacing w:val="0"/>
          <w:w w:val="100"/>
          <w:position w:val="0"/>
        </w:rPr>
        <w:t>万元，余款根据股权转让协议约定待上 海正品贵德软件有限公司</w:t>
      </w:r>
      <w:r>
        <w:rPr>
          <w:rFonts w:ascii="Times New Roman" w:eastAsia="Times New Roman" w:hAnsi="Times New Roman" w:cs="Times New Roman"/>
          <w:color w:val="000000"/>
          <w:spacing w:val="0"/>
          <w:w w:val="100"/>
          <w:position w:val="0"/>
        </w:rPr>
        <w:t>2011</w:t>
      </w:r>
      <w:r>
        <w:rPr>
          <w:color w:val="000000"/>
          <w:spacing w:val="0"/>
          <w:w w:val="100"/>
          <w:position w:val="0"/>
        </w:rPr>
        <w:t>年度至</w:t>
      </w:r>
      <w:r>
        <w:rPr>
          <w:rFonts w:ascii="Times New Roman" w:eastAsia="Times New Roman" w:hAnsi="Times New Roman" w:cs="Times New Roman"/>
          <w:color w:val="000000"/>
          <w:spacing w:val="0"/>
          <w:w w:val="100"/>
          <w:position w:val="0"/>
        </w:rPr>
        <w:t>2013</w:t>
      </w:r>
      <w:r>
        <w:rPr>
          <w:color w:val="000000"/>
          <w:spacing w:val="0"/>
          <w:w w:val="100"/>
          <w:position w:val="0"/>
        </w:rPr>
        <w:t>年度扣除非经常性损益后的税后净利润达到约定收益后支付，如 未达到约定收益则该款项将无需支付。</w:t>
      </w:r>
      <w:r>
        <w:rPr>
          <w:rFonts w:ascii="Times New Roman" w:eastAsia="Times New Roman" w:hAnsi="Times New Roman" w:cs="Times New Roman"/>
          <w:color w:val="000000"/>
          <w:spacing w:val="0"/>
          <w:w w:val="100"/>
          <w:position w:val="0"/>
        </w:rPr>
        <w:t>2011</w:t>
      </w:r>
      <w:r>
        <w:rPr>
          <w:color w:val="000000"/>
          <w:spacing w:val="0"/>
          <w:w w:val="100"/>
          <w:position w:val="0"/>
        </w:rPr>
        <w:t>年度至</w:t>
      </w:r>
      <w:r>
        <w:rPr>
          <w:rFonts w:ascii="Times New Roman" w:eastAsia="Times New Roman" w:hAnsi="Times New Roman" w:cs="Times New Roman"/>
          <w:color w:val="000000"/>
          <w:spacing w:val="0"/>
          <w:w w:val="100"/>
          <w:position w:val="0"/>
        </w:rPr>
        <w:t>2013</w:t>
      </w:r>
      <w:r>
        <w:rPr>
          <w:color w:val="000000"/>
          <w:spacing w:val="0"/>
          <w:w w:val="100"/>
          <w:position w:val="0"/>
        </w:rPr>
        <w:t>年度上海正品贵德软件有限公司扣除非经常性损益 后的税后净利润未达到协议规定的约定收益，故剩余股权转让款</w:t>
      </w:r>
      <w:r>
        <w:rPr>
          <w:rFonts w:ascii="Times New Roman" w:eastAsia="Times New Roman" w:hAnsi="Times New Roman" w:cs="Times New Roman"/>
          <w:color w:val="000000"/>
          <w:spacing w:val="0"/>
          <w:w w:val="100"/>
          <w:position w:val="0"/>
        </w:rPr>
        <w:t>10,731,000.00</w:t>
      </w:r>
      <w:r>
        <w:rPr>
          <w:color w:val="000000"/>
          <w:spacing w:val="0"/>
          <w:w w:val="100"/>
          <w:position w:val="0"/>
        </w:rPr>
        <w:t>元不再支付；由于股权收购 成本下降，公司</w:t>
      </w:r>
      <w:r>
        <w:rPr>
          <w:rFonts w:ascii="Times New Roman" w:eastAsia="Times New Roman" w:hAnsi="Times New Roman" w:cs="Times New Roman"/>
          <w:color w:val="000000"/>
          <w:spacing w:val="0"/>
          <w:w w:val="100"/>
          <w:position w:val="0"/>
        </w:rPr>
        <w:t>2013</w:t>
      </w:r>
      <w:r>
        <w:rPr>
          <w:color w:val="000000"/>
          <w:spacing w:val="0"/>
          <w:w w:val="100"/>
          <w:position w:val="0"/>
        </w:rPr>
        <w:t>年度转回上海正品贵德软件有限公司的商誉</w:t>
      </w:r>
      <w:r>
        <w:rPr>
          <w:rFonts w:ascii="Times New Roman" w:eastAsia="Times New Roman" w:hAnsi="Times New Roman" w:cs="Times New Roman"/>
          <w:color w:val="000000"/>
          <w:spacing w:val="0"/>
          <w:w w:val="100"/>
          <w:position w:val="0"/>
        </w:rPr>
        <w:t>10,731,000.00</w:t>
      </w:r>
      <w:r>
        <w:rPr>
          <w:color w:val="000000"/>
          <w:spacing w:val="0"/>
          <w:w w:val="100"/>
          <w:position w:val="0"/>
        </w:rPr>
        <w:t xml:space="preserve">元，同时对该商誉计提了 </w:t>
      </w:r>
      <w:r>
        <w:rPr>
          <w:rFonts w:ascii="Times New Roman" w:eastAsia="Times New Roman" w:hAnsi="Times New Roman" w:cs="Times New Roman"/>
          <w:color w:val="000000"/>
          <w:spacing w:val="0"/>
          <w:w w:val="100"/>
          <w:position w:val="0"/>
        </w:rPr>
        <w:t>6,360,774.78</w:t>
      </w:r>
      <w:r>
        <w:rPr>
          <w:color w:val="000000"/>
          <w:spacing w:val="0"/>
          <w:w w:val="100"/>
          <w:position w:val="0"/>
        </w:rPr>
        <w:t>元的商誉减值准备。</w:t>
      </w:r>
    </w:p>
    <w:p>
      <w:pPr>
        <w:pStyle w:val="Style35"/>
        <w:keepNext/>
        <w:keepLines/>
        <w:widowControl w:val="0"/>
        <w:shd w:val="clear" w:color="auto" w:fill="auto"/>
        <w:bidi w:val="0"/>
        <w:spacing w:before="0" w:after="380" w:line="312" w:lineRule="exact"/>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81"/>
      <w:bookmarkEnd w:id="1182"/>
      <w:bookmarkEnd w:id="11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其他减少的原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6,581.22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4,387.49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6,581.22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2,193.73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4,387.49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长期待摊费用的说明</w:t>
      </w:r>
    </w:p>
    <w:p>
      <w:pPr>
        <w:pStyle w:val="Style32"/>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 xml:space="preserve">长期待摊费用年末余额较年初余额增加了 </w:t>
      </w:r>
      <w:r>
        <w:rPr>
          <w:rFonts w:ascii="Times New Roman" w:eastAsia="Times New Roman" w:hAnsi="Times New Roman" w:cs="Times New Roman"/>
          <w:color w:val="000000"/>
          <w:spacing w:val="0"/>
          <w:w w:val="100"/>
          <w:position w:val="0"/>
        </w:rPr>
        <w:t>100%</w:t>
      </w:r>
      <w:r>
        <w:rPr>
          <w:color w:val="000000"/>
          <w:spacing w:val="0"/>
          <w:w w:val="100"/>
          <w:position w:val="0"/>
        </w:rPr>
        <w:t>,主要是由于公司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 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5"/>
        <w:keepNext/>
        <w:keepLines/>
        <w:widowControl w:val="0"/>
        <w:shd w:val="clear" w:color="auto" w:fill="auto"/>
        <w:bidi w:val="0"/>
        <w:spacing w:before="0" w:after="220" w:line="322"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185"/>
      <w:bookmarkEnd w:id="1186"/>
      <w:bookmarkEnd w:id="1188"/>
    </w:p>
    <w:p>
      <w:pPr>
        <w:pStyle w:val="Style35"/>
        <w:keepNext/>
        <w:keepLines/>
        <w:widowControl w:val="0"/>
        <w:shd w:val="clear" w:color="auto" w:fill="auto"/>
        <w:bidi w:val="0"/>
        <w:spacing w:before="0" w:after="380" w:line="307" w:lineRule="exact"/>
        <w:ind w:left="0" w:right="0" w:firstLine="0"/>
        <w:jc w:val="left"/>
      </w:pPr>
      <w:bookmarkStart w:id="1185" w:name="bookmark1185"/>
      <w:bookmarkStart w:id="1186" w:name="bookmark1186"/>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85"/>
      <w:bookmarkEnd w:id="1186"/>
      <w:bookmarkEnd w:id="118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已确认的递延所得税资产和递延所得税负债</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4,830,330.47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1,775,402.88</w:t>
            </w:r>
          </w:p>
        </w:tc>
      </w:tr>
    </w:tbl>
    <w:p>
      <w:pPr>
        <w:spacing w:lineRule="exact" w:line="1"/>
        <w:rPr>
          <w:sz w:val="2"/>
          <w:szCs w:val="2"/>
        </w:rPr>
      </w:pPr>
      <w:r>
        <w:br w:type="page"/>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526,554.75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13,467.98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325,151.92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内部销售形成的存货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175,207.19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354,118.67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941,520.84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52,941.57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6,865,174.72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2,129,521.55</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境外股东分配股利应交的税金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709,938.60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732,242.70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非同一控制下合并形成的递延所得税负债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65,605,891.11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66,315,829.71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732,242.70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22,796,806.85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9,465,156.36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10,058,519.40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10,824,282.02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866,365.37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6,360,774.78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1,253,687.83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内部销售形成的存货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309,059.84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1,272,602.77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内部销售形成的固定资产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65,865.32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内部销售形成的无形资产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3,200,000.00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44,090,200.51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24,827,906.47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61"/>
        <w:gridCol w:w="1992"/>
        <w:gridCol w:w="332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754,155.92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754,155.92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4,522,773.31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3,983,080.96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3,538,673.13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3,372,063.50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1,524,935.80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1,339,714.89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12,456,268.69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22,796,806.85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9,449,015.27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571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bl>
    <w:p>
      <w:pPr>
        <w:spacing w:lineRule="exact" w:line="1"/>
        <w:rPr>
          <w:sz w:val="2"/>
          <w:szCs w:val="2"/>
        </w:rPr>
      </w:pPr>
      <w:r>
        <w:br w:type="page"/>
      </w:r>
    </w:p>
    <w:tbl>
      <w:tblPr>
        <w:tblOverlap w:val="never"/>
        <w:jc w:val="center"/>
        <w:tblLayout w:type="fixed"/>
      </w:tblPr>
      <w:tblGrid>
        <w:gridCol w:w="3859"/>
        <w:gridCol w:w="2928"/>
        <w:gridCol w:w="27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境外股东分配股利应交的税金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4,302,658.18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14,644,854.00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非同一控制下合并形成的资产账面价值与公允 价值之间的差异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274,634,067.28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278,936,725.46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14,644,854.00</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21,505,351.00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11,112,961.26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2,189,411.20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1,300,607.69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内部销售形成的存货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1,048,991.44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2,360,791.14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3,766,083.34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1,346,126.56</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30,185,174.58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14,819,878.96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190"/>
      <w:bookmarkEnd w:id="1191"/>
      <w:bookmarkEnd w:id="119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32"/>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 的递延所得税资 产或负债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 的可抵扣或应纳 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 的递延所得税资 产或负债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 的可抵扣或应纳 税暂时性差异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6,865,174.72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30,185,174.58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2,129,521.55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14,819,878.96</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66,315,829.71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278,936,725.46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732,242.70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14,644,854.00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193"/>
      <w:bookmarkEnd w:id="1194"/>
      <w:bookmarkEnd w:id="11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48"/>
        <w:gridCol w:w="1349"/>
        <w:gridCol w:w="1531"/>
        <w:gridCol w:w="1397"/>
        <w:gridCol w:w="1397"/>
        <w:gridCol w:w="145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21,194,111.54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13,751,908.57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3,382,149.71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31,563,870.40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822,728.03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3,598,183.32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1,365,134.78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3,055,776.57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1,300,607.69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1,300,607.69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1,266,530.27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1,253,687.83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6,360,774.78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6,360,774.78</w:t>
            </w:r>
          </w:p>
        </w:tc>
      </w:tr>
    </w:tbl>
    <w:tbl>
      <w:tblPr>
        <w:tblOverlap w:val="never"/>
        <w:jc w:val="center"/>
        <w:tblLayout w:type="fixed"/>
      </w:tblPr>
      <w:tblGrid>
        <w:gridCol w:w="2448"/>
        <w:gridCol w:w="1349"/>
        <w:gridCol w:w="1531"/>
        <w:gridCol w:w="1397"/>
        <w:gridCol w:w="1397"/>
        <w:gridCol w:w="1459"/>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23,283,369.84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25,011,474.36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4,760,126.93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43,534,717.27</w:t>
            </w:r>
          </w:p>
        </w:tc>
      </w:tr>
    </w:tbl>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资产减值明细情况的说明</w:t>
      </w:r>
    </w:p>
    <w:p>
      <w:pPr>
        <w:pStyle w:val="Style3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资产减值准备其他增加额系公司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 购日起将其纳入合并范围，相应的资产减值准备转入</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,750,949.57</w:t>
      </w:r>
      <w:r>
        <w:rPr>
          <w:color w:val="000000"/>
          <w:spacing w:val="0"/>
          <w:w w:val="100"/>
          <w:position w:val="0"/>
        </w:rPr>
        <w:t>元。</w:t>
      </w:r>
    </w:p>
    <w:p>
      <w:pPr>
        <w:pStyle w:val="Style35"/>
        <w:keepNext/>
        <w:keepLines/>
        <w:widowControl w:val="0"/>
        <w:shd w:val="clear" w:color="auto" w:fill="auto"/>
        <w:bidi w:val="0"/>
        <w:spacing w:before="0" w:after="220" w:line="326"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97"/>
      <w:bookmarkEnd w:id="1198"/>
      <w:bookmarkEnd w:id="1200"/>
    </w:p>
    <w:p>
      <w:pPr>
        <w:pStyle w:val="Style35"/>
        <w:keepNext/>
        <w:keepLines/>
        <w:widowControl w:val="0"/>
        <w:shd w:val="clear" w:color="auto" w:fill="auto"/>
        <w:bidi w:val="0"/>
        <w:spacing w:before="0" w:after="340" w:line="312" w:lineRule="exact"/>
        <w:ind w:left="0" w:right="0" w:firstLine="0"/>
        <w:jc w:val="both"/>
      </w:pPr>
      <w:bookmarkStart w:id="1197" w:name="bookmark1197"/>
      <w:bookmarkStart w:id="1198" w:name="bookmark1198"/>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97"/>
      <w:bookmarkEnd w:id="1198"/>
      <w:bookmarkEnd w:id="12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短期借款分类的说明</w:t>
      </w:r>
    </w:p>
    <w:p>
      <w:pPr>
        <w:pStyle w:val="Style32"/>
        <w:keepNext w:val="0"/>
        <w:keepLines w:val="0"/>
        <w:widowControl w:val="0"/>
        <w:shd w:val="clear" w:color="auto" w:fill="auto"/>
        <w:tabs>
          <w:tab w:pos="1021" w:val="left"/>
        </w:tabs>
        <w:bidi w:val="0"/>
        <w:spacing w:before="0" w:after="0" w:line="308" w:lineRule="exact"/>
        <w:ind w:left="0" w:right="0" w:firstLine="440"/>
        <w:jc w:val="both"/>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w:t>
        <w:tab/>
        <w:t>公司控股子公司北京中电创新科技有限公司以银行承兑汇票为质押物，向招商银行股份有限公 司北京西三环支行取得</w:t>
      </w:r>
      <w:r>
        <w:rPr>
          <w:rFonts w:ascii="Times New Roman" w:eastAsia="Times New Roman" w:hAnsi="Times New Roman" w:cs="Times New Roman"/>
          <w:color w:val="000000"/>
          <w:spacing w:val="0"/>
          <w:w w:val="100"/>
          <w:position w:val="0"/>
        </w:rPr>
        <w:t>2</w:t>
      </w:r>
      <w:r>
        <w:rPr>
          <w:color w:val="000000"/>
          <w:spacing w:val="0"/>
          <w:w w:val="100"/>
          <w:position w:val="0"/>
        </w:rPr>
        <w:t>笔短期借款合计</w:t>
      </w:r>
      <w:r>
        <w:rPr>
          <w:rFonts w:ascii="Times New Roman" w:eastAsia="Times New Roman" w:hAnsi="Times New Roman" w:cs="Times New Roman"/>
          <w:color w:val="000000"/>
          <w:spacing w:val="0"/>
          <w:w w:val="100"/>
          <w:position w:val="0"/>
        </w:rPr>
        <w:t>440.00</w:t>
      </w:r>
      <w:r>
        <w:rPr>
          <w:color w:val="000000"/>
          <w:spacing w:val="0"/>
          <w:w w:val="100"/>
          <w:position w:val="0"/>
        </w:rPr>
        <w:t>万元，其借款最迟到期日为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日，，票据到期日为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32"/>
        <w:keepNext w:val="0"/>
        <w:keepLines w:val="0"/>
        <w:widowControl w:val="0"/>
        <w:shd w:val="clear" w:color="auto" w:fill="auto"/>
        <w:tabs>
          <w:tab w:pos="1016" w:val="left"/>
        </w:tabs>
        <w:bidi w:val="0"/>
        <w:spacing w:before="0" w:after="0" w:line="308" w:lineRule="exact"/>
        <w:ind w:left="0" w:right="0" w:firstLine="440"/>
        <w:jc w:val="both"/>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w:t>
        <w:tab/>
        <w:t>公司控股子公司中国电子器件工业有限公司为其子公司北京中电创新科技有限公司提供最高额 担保，向中国民生银行股份有限公司总行营业部取得短期借款</w:t>
      </w:r>
      <w:r>
        <w:rPr>
          <w:rFonts w:ascii="Times New Roman" w:eastAsia="Times New Roman" w:hAnsi="Times New Roman" w:cs="Times New Roman"/>
          <w:color w:val="000000"/>
          <w:spacing w:val="0"/>
          <w:w w:val="100"/>
          <w:position w:val="0"/>
        </w:rPr>
        <w:t>400.00</w:t>
      </w:r>
      <w:r>
        <w:rPr>
          <w:color w:val="000000"/>
          <w:spacing w:val="0"/>
          <w:w w:val="100"/>
          <w:position w:val="0"/>
        </w:rPr>
        <w:t>万元。</w:t>
      </w:r>
    </w:p>
    <w:p>
      <w:pPr>
        <w:pStyle w:val="Style32"/>
        <w:keepNext w:val="0"/>
        <w:keepLines w:val="0"/>
        <w:widowControl w:val="0"/>
        <w:shd w:val="clear" w:color="auto" w:fill="auto"/>
        <w:tabs>
          <w:tab w:pos="1016" w:val="left"/>
        </w:tabs>
        <w:bidi w:val="0"/>
        <w:spacing w:before="0" w:after="340" w:line="308" w:lineRule="exact"/>
        <w:ind w:left="0" w:right="0" w:firstLine="440"/>
        <w:jc w:val="both"/>
      </w:pPr>
      <w:bookmarkStart w:id="1204" w:name="bookmark1204"/>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w:t>
        <w:tab/>
        <w:t>短期借款年末余额较上年余额增加</w:t>
      </w:r>
      <w:r>
        <w:rPr>
          <w:rFonts w:ascii="Times New Roman" w:eastAsia="Times New Roman" w:hAnsi="Times New Roman" w:cs="Times New Roman"/>
          <w:color w:val="000000"/>
          <w:spacing w:val="0"/>
          <w:w w:val="100"/>
          <w:position w:val="0"/>
        </w:rPr>
        <w:t>100.00%</w:t>
      </w:r>
      <w:r>
        <w:rPr>
          <w:color w:val="000000"/>
          <w:spacing w:val="0"/>
          <w:w w:val="100"/>
          <w:position w:val="0"/>
        </w:rPr>
        <w:t>,主要是由于公司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 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5"/>
        <w:keepNext/>
        <w:keepLines/>
        <w:widowControl w:val="0"/>
        <w:shd w:val="clear" w:color="auto" w:fill="auto"/>
        <w:bidi w:val="0"/>
        <w:spacing w:before="0" w:after="340" w:line="308" w:lineRule="exact"/>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05"/>
      <w:bookmarkEnd w:id="1206"/>
      <w:bookmarkEnd w:id="12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29,202,911.33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29,202,911.33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70" w:lineRule="exact"/>
        <w:ind w:left="0" w:right="0" w:firstLine="0"/>
        <w:jc w:val="distribute"/>
        <w:rPr>
          <w:sz w:val="20"/>
          <w:szCs w:val="20"/>
        </w:rPr>
      </w:pPr>
      <w:r>
        <w:rPr>
          <w:color w:val="000000"/>
          <w:spacing w:val="0"/>
          <w:w w:val="100"/>
          <w:position w:val="0"/>
          <w:sz w:val="18"/>
          <w:szCs w:val="18"/>
        </w:rPr>
        <w:t>下一会计期间将到期的金额</w:t>
      </w:r>
      <w:r>
        <w:rPr>
          <w:rFonts w:ascii="Times New Roman" w:eastAsia="Times New Roman" w:hAnsi="Times New Roman" w:cs="Times New Roman"/>
          <w:color w:val="000000"/>
          <w:spacing w:val="0"/>
          <w:w w:val="100"/>
          <w:position w:val="0"/>
          <w:sz w:val="18"/>
          <w:szCs w:val="18"/>
        </w:rPr>
        <w:t>29,202,911.33</w:t>
      </w:r>
      <w:r>
        <w:rPr>
          <w:color w:val="000000"/>
          <w:spacing w:val="0"/>
          <w:w w:val="100"/>
          <w:position w:val="0"/>
          <w:sz w:val="18"/>
          <w:szCs w:val="18"/>
        </w:rPr>
        <w:t xml:space="preserve">元。 </w:t>
      </w:r>
      <w:r>
        <w:rPr>
          <w:color w:val="000000"/>
          <w:spacing w:val="0"/>
          <w:w w:val="100"/>
          <w:position w:val="0"/>
          <w:sz w:val="20"/>
          <w:szCs w:val="20"/>
        </w:rPr>
        <w:t>应付票据的说明</w:t>
      </w:r>
    </w:p>
    <w:p>
      <w:pPr>
        <w:pStyle w:val="Style32"/>
        <w:keepNext w:val="0"/>
        <w:keepLines w:val="0"/>
        <w:widowControl w:val="0"/>
        <w:shd w:val="clear" w:color="auto" w:fill="auto"/>
        <w:bidi w:val="0"/>
        <w:spacing w:before="0" w:after="340" w:line="307" w:lineRule="exact"/>
        <w:ind w:left="0" w:right="0" w:firstLine="220"/>
        <w:jc w:val="left"/>
      </w:pPr>
      <w:r>
        <w:rPr>
          <w:color w:val="000000"/>
          <w:spacing w:val="0"/>
          <w:w w:val="100"/>
          <w:position w:val="0"/>
        </w:rPr>
        <w:t>应付票据年末余额较上年余额增加</w:t>
      </w:r>
      <w:r>
        <w:rPr>
          <w:rFonts w:ascii="Times New Roman" w:eastAsia="Times New Roman" w:hAnsi="Times New Roman" w:cs="Times New Roman"/>
          <w:color w:val="000000"/>
          <w:spacing w:val="0"/>
          <w:w w:val="100"/>
          <w:position w:val="0"/>
        </w:rPr>
        <w:t>100.00%</w:t>
      </w:r>
      <w:r>
        <w:rPr>
          <w:color w:val="000000"/>
          <w:spacing w:val="0"/>
          <w:w w:val="100"/>
          <w:position w:val="0"/>
        </w:rPr>
        <w:t>,是由于公司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年度收购了中国电子器件工业有限公司 </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5"/>
        <w:keepNext/>
        <w:keepLines/>
        <w:widowControl w:val="0"/>
        <w:shd w:val="clear" w:color="auto" w:fill="auto"/>
        <w:bidi w:val="0"/>
        <w:spacing w:before="0" w:after="220" w:line="322"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09"/>
      <w:bookmarkEnd w:id="1210"/>
      <w:bookmarkEnd w:id="1212"/>
    </w:p>
    <w:p>
      <w:pPr>
        <w:pStyle w:val="Style35"/>
        <w:keepNext/>
        <w:keepLines/>
        <w:widowControl w:val="0"/>
        <w:shd w:val="clear" w:color="auto" w:fill="auto"/>
        <w:bidi w:val="0"/>
        <w:spacing w:before="0" w:after="400" w:line="307" w:lineRule="exact"/>
        <w:ind w:left="0" w:right="0" w:firstLine="0"/>
        <w:jc w:val="both"/>
      </w:pPr>
      <w:bookmarkStart w:id="1209" w:name="bookmark1209"/>
      <w:bookmarkStart w:id="1210" w:name="bookmark1210"/>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09"/>
      <w:bookmarkEnd w:id="1210"/>
      <w:bookmarkEnd w:id="12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153,571,522.62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30,919,589.45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153,571,522.62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30,919,589.45</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、预收账款</w:t>
      </w:r>
      <w:bookmarkEnd w:id="1214"/>
      <w:bookmarkEnd w:id="1215"/>
      <w:bookmarkEnd w:id="1217"/>
    </w:p>
    <w:p>
      <w:pPr>
        <w:pStyle w:val="Style35"/>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14"/>
      <w:bookmarkEnd w:id="1215"/>
      <w:bookmarkEnd w:id="12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170,433,644.88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93,991,068.38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170,433,644.88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93,991,068.38</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19"/>
      <w:bookmarkEnd w:id="1220"/>
      <w:bookmarkEnd w:id="12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17"/>
        <w:gridCol w:w="1757"/>
        <w:gridCol w:w="1440"/>
        <w:gridCol w:w="1546"/>
        <w:gridCol w:w="152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6,970,217.60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152,142,037.05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147,488,121.81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11,624,132.84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2,185,603.30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2,185,603.30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746.39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444,140.50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24,184,434.62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23,957,530.41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671,044.71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39,435.34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6,378,995.44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6,138,397.57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280,033.21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387,523.79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15,604,078.07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15,596,975.35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394,626.51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7,046.98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918,974.45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925,354.08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667.35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3,699.37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1,007,926.03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1,019,411.07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-7,785.67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6,435.02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274,460.63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277,392.34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82,349.69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6,146,305.99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6,127,574.31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101,081.37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243,174.78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91,601.70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334,776.48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11,563,860.92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4,728,519.46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1,300,324.37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14,992,056.01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19,304,489.88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189,478,502.12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181,393,930.68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27,389,061.32</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after="0" w:line="374"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14,992,056.01</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334,776.48</w:t>
      </w:r>
      <w:r>
        <w:rPr>
          <w:color w:val="000000"/>
          <w:spacing w:val="0"/>
          <w:w w:val="100"/>
          <w:position w:val="0"/>
        </w:rPr>
        <w:t>元。 应付职工薪酬预计发放时间、金额等安排</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工资、奖金、津贴和补贴</w:t>
      </w:r>
      <w:r>
        <w:rPr>
          <w:rFonts w:ascii="Times New Roman" w:eastAsia="Times New Roman" w:hAnsi="Times New Roman" w:cs="Times New Roman"/>
          <w:color w:val="000000"/>
          <w:spacing w:val="0"/>
          <w:w w:val="100"/>
          <w:position w:val="0"/>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rPr>
        <w:t>624</w:t>
      </w:r>
      <w:r>
        <w:rPr>
          <w:color w:val="000000"/>
          <w:spacing w:val="0"/>
          <w:w w:val="100"/>
          <w:position w:val="0"/>
        </w:rPr>
        <w:t xml:space="preserve">, </w:t>
      </w:r>
      <w:r>
        <w:rPr>
          <w:rFonts w:ascii="Times New Roman" w:eastAsia="Times New Roman" w:hAnsi="Times New Roman" w:cs="Times New Roman"/>
          <w:color w:val="000000"/>
          <w:spacing w:val="0"/>
          <w:w w:val="100"/>
          <w:position w:val="0"/>
        </w:rPr>
        <w:t>132</w:t>
      </w:r>
      <w:r>
        <w:rPr>
          <w:color w:val="000000"/>
          <w:spacing w:val="0"/>
          <w:w w:val="100"/>
          <w:position w:val="0"/>
        </w:rPr>
        <w:t xml:space="preserve">. </w:t>
      </w:r>
      <w:r>
        <w:rPr>
          <w:rFonts w:ascii="Times New Roman" w:eastAsia="Times New Roman" w:hAnsi="Times New Roman" w:cs="Times New Roman"/>
          <w:color w:val="000000"/>
          <w:spacing w:val="0"/>
          <w:w w:val="100"/>
          <w:position w:val="0"/>
        </w:rPr>
        <w:t>84</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月发放:社会保险费</w:t>
      </w:r>
      <w:r>
        <w:rPr>
          <w:rFonts w:ascii="Times New Roman" w:eastAsia="Times New Roman" w:hAnsi="Times New Roman" w:cs="Times New Roman"/>
          <w:color w:val="000000"/>
          <w:spacing w:val="0"/>
          <w:w w:val="100"/>
          <w:position w:val="0"/>
        </w:rPr>
        <w:t>671</w:t>
      </w:r>
      <w:r>
        <w:rPr>
          <w:color w:val="000000"/>
          <w:spacing w:val="0"/>
          <w:w w:val="100"/>
          <w:position w:val="0"/>
        </w:rPr>
        <w:t xml:space="preserve">, </w:t>
      </w:r>
      <w:r>
        <w:rPr>
          <w:rFonts w:ascii="Times New Roman" w:eastAsia="Times New Roman" w:hAnsi="Times New Roman" w:cs="Times New Roman"/>
          <w:color w:val="000000"/>
          <w:spacing w:val="0"/>
          <w:w w:val="100"/>
          <w:position w:val="0"/>
        </w:rPr>
        <w:t>044</w:t>
      </w:r>
      <w:r>
        <w:rPr>
          <w:color w:val="000000"/>
          <w:spacing w:val="0"/>
          <w:w w:val="100"/>
          <w:position w:val="0"/>
        </w:rPr>
        <w:t xml:space="preserve">. </w:t>
      </w:r>
      <w:r>
        <w:rPr>
          <w:rFonts w:ascii="Times New Roman" w:eastAsia="Times New Roman" w:hAnsi="Times New Roman" w:cs="Times New Roman"/>
          <w:color w:val="000000"/>
          <w:spacing w:val="0"/>
          <w:w w:val="100"/>
          <w:position w:val="0"/>
        </w:rPr>
        <w:t>71</w:t>
      </w:r>
      <w:r>
        <w:rPr>
          <w:color w:val="000000"/>
          <w:spacing w:val="0"/>
          <w:w w:val="100"/>
          <w:position w:val="0"/>
        </w:rPr>
        <w:t>元于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月缴纳:住房公积金</w:t>
      </w:r>
      <w:r>
        <w:rPr>
          <w:rFonts w:ascii="Times New Roman" w:eastAsia="Times New Roman" w:hAnsi="Times New Roman" w:cs="Times New Roman"/>
          <w:color w:val="000000"/>
          <w:spacing w:val="0"/>
          <w:w w:val="100"/>
          <w:position w:val="0"/>
        </w:rPr>
        <w:t>101</w:t>
      </w:r>
      <w:r>
        <w:rPr>
          <w:color w:val="000000"/>
          <w:spacing w:val="0"/>
          <w:w w:val="100"/>
          <w:position w:val="0"/>
        </w:rPr>
        <w:t xml:space="preserve">, </w:t>
      </w:r>
      <w:r>
        <w:rPr>
          <w:rFonts w:ascii="Times New Roman" w:eastAsia="Times New Roman" w:hAnsi="Times New Roman" w:cs="Times New Roman"/>
          <w:color w:val="000000"/>
          <w:spacing w:val="0"/>
          <w:w w:val="100"/>
          <w:position w:val="0"/>
        </w:rPr>
        <w:t>081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37 </w:t>
      </w:r>
      <w:r>
        <w:rPr>
          <w:color w:val="000000"/>
          <w:spacing w:val="0"/>
          <w:w w:val="100"/>
          <w:position w:val="0"/>
        </w:rPr>
        <w:t>元于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月缴纳。</w:t>
      </w:r>
    </w:p>
    <w:p>
      <w:pPr>
        <w:pStyle w:val="Style35"/>
        <w:keepNext/>
        <w:keepLines/>
        <w:widowControl w:val="0"/>
        <w:shd w:val="clear" w:color="auto" w:fill="auto"/>
        <w:bidi w:val="0"/>
        <w:spacing w:before="0" w:after="24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23"/>
      <w:bookmarkEnd w:id="1224"/>
      <w:bookmarkEnd w:id="1226"/>
    </w:p>
    <w:p>
      <w:pPr>
        <w:pStyle w:val="Style26"/>
        <w:keepNext w:val="0"/>
        <w:keepLines w:val="0"/>
        <w:widowControl w:val="0"/>
        <w:shd w:val="clear" w:color="auto" w:fill="auto"/>
        <w:bidi w:val="0"/>
        <w:spacing w:before="0" w:after="100" w:line="343" w:lineRule="exact"/>
        <w:ind w:left="0" w:right="0" w:firstLine="0"/>
        <w:jc w:val="right"/>
      </w:pPr>
      <w:r>
        <w:rPr>
          <w:color w:val="000000"/>
          <w:spacing w:val="0"/>
          <w:w w:val="100"/>
          <w:position w:val="0"/>
        </w:rPr>
        <w:t>单位： 元</w:t>
      </w:r>
    </w:p>
    <w:tbl>
      <w:tblPr>
        <w:tblOverlap w:val="never"/>
        <w:jc w:val="center"/>
        <w:tblLayout w:type="fixed"/>
      </w:tblPr>
      <w:tblGrid>
        <w:gridCol w:w="4128"/>
        <w:gridCol w:w="2789"/>
        <w:gridCol w:w="2664"/>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4,669,493.64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4,995,737.02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232,501.38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192,175.06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31,946,005.29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24,283,202.92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475,265.11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450,787.04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660,253.50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493,199.73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161,828.82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232,232.15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371,286.08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204,805.64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河道工程修建维护管理费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276,193.48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地方教育发展费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142,849.27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105,277.67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303,383.44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25,449.51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38,972,603.27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31,259,816.22</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227"/>
      <w:bookmarkEnd w:id="1228"/>
      <w:bookmarkEnd w:id="1230"/>
    </w:p>
    <w:p>
      <w:pPr>
        <w:pStyle w:val="Style35"/>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27"/>
      <w:bookmarkEnd w:id="1228"/>
      <w:bookmarkEnd w:id="12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29,801,338.91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17,396,517.67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29,801,338.91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17,396,517.67</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14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)账龄超过一年的大额其他应付款情况的说明</w:t>
      </w:r>
      <w:bookmarkEnd w:id="1232"/>
      <w:bookmarkEnd w:id="1233"/>
      <w:bookmarkEnd w:id="1234"/>
    </w:p>
    <w:tbl>
      <w:tblPr>
        <w:tblOverlap w:val="never"/>
        <w:jc w:val="center"/>
        <w:tblLayout w:type="fixed"/>
      </w:tblPr>
      <w:tblGrid>
        <w:gridCol w:w="4786"/>
        <w:gridCol w:w="2266"/>
        <w:gridCol w:w="262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离退休人员费用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7,017,940.20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改制预留款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北京广厦世纪房地产开发有限责任公司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4,792,800.00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建设经营性基金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台山核电合营有限公司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工程保证金</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13,810,740.20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应付离退休人员费用系公司控股子公司中国电子器件工业有限公司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年度公司改制时根据国家、政府部门的相关文 件规定及中电器件总公司的改制方案，可从彩虹集团公司在中电器件总公司的国有净资产中支付、预留的费用，该款项包括 在岗职工经济补偿金、内退人员预留费用、退休人员预留费用及公司改制后离休人员费用。</w:t>
      </w:r>
    </w:p>
    <w:p>
      <w:pPr>
        <w:pStyle w:val="Style26"/>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应付北京广厦世纪房地产开发有限责任公司</w:t>
      </w:r>
      <w:r>
        <w:rPr>
          <w:rFonts w:ascii="Times New Roman" w:eastAsia="Times New Roman" w:hAnsi="Times New Roman" w:cs="Times New Roman"/>
          <w:color w:val="000000"/>
          <w:spacing w:val="0"/>
          <w:w w:val="100"/>
          <w:position w:val="0"/>
        </w:rPr>
        <w:t>4,792,800.00</w:t>
      </w:r>
      <w:r>
        <w:rPr>
          <w:color w:val="000000"/>
          <w:spacing w:val="0"/>
          <w:w w:val="100"/>
          <w:position w:val="0"/>
        </w:rPr>
        <w:t>元，系公司控股子公司中国电子器件工业有限公司中央级基本 建设经营性基金，由于双方对债务金额存在争议，故一直未进行偿还。</w:t>
      </w:r>
    </w:p>
    <w:p>
      <w:pPr>
        <w:pStyle w:val="Style26"/>
        <w:keepNext w:val="0"/>
        <w:keepLines w:val="0"/>
        <w:widowControl w:val="0"/>
        <w:shd w:val="clear" w:color="auto" w:fill="auto"/>
        <w:bidi w:val="0"/>
        <w:spacing w:before="0" w:after="320" w:line="322" w:lineRule="exact"/>
        <w:ind w:left="0" w:right="0" w:firstLine="380"/>
        <w:jc w:val="left"/>
      </w:pPr>
      <w:r>
        <w:rPr>
          <w:color w:val="000000"/>
          <w:spacing w:val="0"/>
          <w:w w:val="100"/>
          <w:position w:val="0"/>
        </w:rPr>
        <w:t>公司应付台山核电合营有限公司</w:t>
      </w:r>
      <w:r>
        <w:rPr>
          <w:rFonts w:ascii="Times New Roman" w:eastAsia="Times New Roman" w:hAnsi="Times New Roman" w:cs="Times New Roman"/>
          <w:color w:val="000000"/>
          <w:spacing w:val="0"/>
          <w:w w:val="100"/>
          <w:position w:val="0"/>
        </w:rPr>
        <w:t>2,000,000.00</w:t>
      </w:r>
      <w:r>
        <w:rPr>
          <w:color w:val="000000"/>
          <w:spacing w:val="0"/>
          <w:w w:val="100"/>
          <w:position w:val="0"/>
        </w:rPr>
        <w:t>元为核电项目工程保证金。</w:t>
      </w:r>
    </w:p>
    <w:p>
      <w:pPr>
        <w:pStyle w:val="Style35"/>
        <w:keepNext/>
        <w:keepLines/>
        <w:widowControl w:val="0"/>
        <w:numPr>
          <w:ilvl w:val="0"/>
          <w:numId w:val="73"/>
        </w:numPr>
        <w:shd w:val="clear" w:color="auto" w:fill="auto"/>
        <w:bidi w:val="0"/>
        <w:spacing w:before="0" w:after="320" w:line="240" w:lineRule="auto"/>
        <w:ind w:left="0" w:right="0" w:firstLine="14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金额较大的其他应付款说明内容</w:t>
      </w:r>
      <w:bookmarkEnd w:id="1235"/>
      <w:bookmarkEnd w:id="1236"/>
      <w:bookmarkEnd w:id="1238"/>
    </w:p>
    <w:tbl>
      <w:tblPr>
        <w:tblOverlap w:val="never"/>
        <w:jc w:val="center"/>
        <w:tblLayout w:type="fixed"/>
      </w:tblPr>
      <w:tblGrid>
        <w:gridCol w:w="5102"/>
        <w:gridCol w:w="3168"/>
        <w:gridCol w:w="1406"/>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性质或内容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离退休人员费用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7,017,940.20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改制预留款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北京广厦世纪房地产开发有限责任公司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4,792,800.00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建设经营性基金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中国电子器件工业有限公司工会委员会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2,254,441.71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台山核电合营有限公司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工程保证金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科马印象实业有限公司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1,217,558.71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17,282,740.62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注：应付离退休人员费用系公司控股子公司中国电子器件工业有限公司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年度公司改制时根据国家、政府部门的相 关文件规定及中电器件总公司的改制方案，可从彩虹集团公司在中电器件总公司的国有净资产中支付、预留的费用，该款项 包括在岗职工经济补偿金、内退人员预留费用、退休人员预留费用及公司改制后离休人员费用。</w:t>
      </w:r>
    </w:p>
    <w:p>
      <w:pPr>
        <w:pStyle w:val="Style26"/>
        <w:keepNext w:val="0"/>
        <w:keepLines w:val="0"/>
        <w:widowControl w:val="0"/>
        <w:shd w:val="clear" w:color="auto" w:fill="auto"/>
        <w:bidi w:val="0"/>
        <w:spacing w:before="0" w:after="0" w:line="320" w:lineRule="exact"/>
        <w:ind w:left="0" w:right="0" w:firstLine="440"/>
        <w:jc w:val="both"/>
      </w:pPr>
      <w:r>
        <w:rPr>
          <w:color w:val="000000"/>
          <w:spacing w:val="0"/>
          <w:w w:val="100"/>
          <w:position w:val="0"/>
        </w:rPr>
        <w:t>应付北京广厦世纪房地产开发有限责任公司</w:t>
      </w:r>
      <w:r>
        <w:rPr>
          <w:rFonts w:ascii="Times New Roman" w:eastAsia="Times New Roman" w:hAnsi="Times New Roman" w:cs="Times New Roman"/>
          <w:color w:val="000000"/>
          <w:spacing w:val="0"/>
          <w:w w:val="100"/>
          <w:position w:val="0"/>
        </w:rPr>
        <w:t>4,792,800.00</w:t>
      </w:r>
      <w:r>
        <w:rPr>
          <w:color w:val="000000"/>
          <w:spacing w:val="0"/>
          <w:w w:val="100"/>
          <w:position w:val="0"/>
        </w:rPr>
        <w:t>元，系公司控股子公司中国电子器件工业有限公司中央级基本 建设经营性基金，由于双方对债务金额存在争议，故一直未进行偿还。</w:t>
      </w:r>
    </w:p>
    <w:p>
      <w:pPr>
        <w:pStyle w:val="Style26"/>
        <w:keepNext w:val="0"/>
        <w:keepLines w:val="0"/>
        <w:widowControl w:val="0"/>
        <w:shd w:val="clear" w:color="auto" w:fill="auto"/>
        <w:bidi w:val="0"/>
        <w:spacing w:before="0" w:after="320" w:line="320" w:lineRule="exact"/>
        <w:ind w:left="0" w:right="0" w:firstLine="440"/>
        <w:jc w:val="both"/>
      </w:pPr>
      <w:r>
        <w:rPr>
          <w:color w:val="000000"/>
          <w:spacing w:val="0"/>
          <w:w w:val="100"/>
          <w:position w:val="0"/>
        </w:rPr>
        <w:t>应付中国电子器件工业有限公司工会委员会</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,254,441.71</w:t>
      </w:r>
      <w:r>
        <w:rPr>
          <w:color w:val="000000"/>
          <w:spacing w:val="0"/>
          <w:w w:val="100"/>
          <w:position w:val="0"/>
        </w:rPr>
        <w:t>元，系根据公司与中国电子器件工业有限公司工会委员会签订 的《资产购买协议》之补充协议第一条约定，公司应支付给中国电子器件工业有限公司工会委员其应享有中国电子器件工业 有限公司过渡期间的损益。</w:t>
      </w:r>
    </w:p>
    <w:p>
      <w:pPr>
        <w:pStyle w:val="Style32"/>
        <w:keepNext w:val="0"/>
        <w:keepLines w:val="0"/>
        <w:widowControl w:val="0"/>
        <w:numPr>
          <w:ilvl w:val="0"/>
          <w:numId w:val="73"/>
        </w:numPr>
        <w:shd w:val="clear" w:color="auto" w:fill="auto"/>
        <w:bidi w:val="0"/>
        <w:spacing w:before="0" w:after="320" w:line="312" w:lineRule="exact"/>
        <w:ind w:left="0" w:right="0" w:firstLine="0"/>
        <w:jc w:val="left"/>
      </w:pPr>
      <w:bookmarkStart w:id="1239" w:name="bookmark1239"/>
      <w:bookmarkEnd w:id="1239"/>
      <w:r>
        <w:rPr>
          <w:color w:val="000000"/>
          <w:spacing w:val="0"/>
          <w:w w:val="100"/>
          <w:position w:val="0"/>
        </w:rPr>
        <w:t xml:space="preserve">其他应付款年末余额比年初余额增加了 </w:t>
      </w:r>
      <w:r>
        <w:rPr>
          <w:rFonts w:ascii="Times New Roman" w:eastAsia="Times New Roman" w:hAnsi="Times New Roman" w:cs="Times New Roman"/>
          <w:color w:val="000000"/>
          <w:spacing w:val="0"/>
          <w:w w:val="100"/>
          <w:position w:val="0"/>
        </w:rPr>
        <w:t>71.31</w:t>
      </w:r>
      <w:r>
        <w:rPr>
          <w:color w:val="000000"/>
          <w:spacing w:val="0"/>
          <w:w w:val="100"/>
          <w:position w:val="0"/>
        </w:rPr>
        <w:t>%,主要是由于公司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 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5"/>
        <w:keepNext/>
        <w:keepLines/>
        <w:widowControl w:val="0"/>
        <w:shd w:val="clear" w:color="auto" w:fill="auto"/>
        <w:bidi w:val="0"/>
        <w:spacing w:before="0" w:after="32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、其他非流动负债</w:t>
      </w:r>
      <w:bookmarkEnd w:id="1240"/>
      <w:bookmarkEnd w:id="1241"/>
      <w:bookmarkEnd w:id="1243"/>
    </w:p>
    <w:tbl>
      <w:tblPr>
        <w:tblOverlap w:val="never"/>
        <w:jc w:val="center"/>
        <w:tblLayout w:type="fixed"/>
      </w:tblPr>
      <w:tblGrid>
        <w:gridCol w:w="3730"/>
        <w:gridCol w:w="2789"/>
        <w:gridCol w:w="30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递延收益一政府补助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4,802,000.00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2,802,000.00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4,802,000.00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2,802,000.00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26"/>
        <w:keepNext w:val="0"/>
        <w:keepLines w:val="0"/>
        <w:widowControl w:val="0"/>
        <w:numPr>
          <w:ilvl w:val="0"/>
          <w:numId w:val="75"/>
        </w:numPr>
        <w:shd w:val="clear" w:color="auto" w:fill="auto"/>
        <w:tabs>
          <w:tab w:pos="940" w:val="left"/>
        </w:tabs>
        <w:bidi w:val="0"/>
        <w:spacing w:before="0" w:after="0" w:line="314" w:lineRule="exact"/>
        <w:ind w:left="0" w:right="0" w:firstLine="440"/>
        <w:jc w:val="left"/>
      </w:pPr>
      <w:bookmarkStart w:id="1244" w:name="bookmark1244"/>
      <w:bookmarkEnd w:id="1244"/>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月，公司子公司杭州西软科技有限公司与杭州市信息化办公室签订的</w:t>
      </w:r>
      <w:r>
        <w:rPr>
          <w:rFonts w:ascii="Times New Roman" w:eastAsia="Times New Roman" w:hAnsi="Times New Roman" w:cs="Times New Roman"/>
          <w:color w:val="000000"/>
          <w:spacing w:val="0"/>
          <w:w w:val="100"/>
          <w:position w:val="0"/>
        </w:rPr>
        <w:t>“</w:t>
      </w:r>
      <w:r>
        <w:rPr>
          <w:color w:val="000000"/>
          <w:spacing w:val="0"/>
          <w:w w:val="100"/>
          <w:position w:val="0"/>
        </w:rPr>
        <w:t>杭州市信息服务业发展资助项目 合同书</w:t>
      </w:r>
      <w:r>
        <w:rPr>
          <w:rFonts w:ascii="Times New Roman" w:eastAsia="Times New Roman" w:hAnsi="Times New Roman" w:cs="Times New Roman"/>
          <w:color w:val="000000"/>
          <w:spacing w:val="0"/>
          <w:w w:val="100"/>
          <w:position w:val="0"/>
        </w:rPr>
        <w:t>”</w:t>
      </w:r>
      <w:r>
        <w:rPr>
          <w:color w:val="000000"/>
          <w:spacing w:val="0"/>
          <w:w w:val="100"/>
          <w:position w:val="0"/>
        </w:rPr>
        <w:t>，项目合同书约定杭州市信息化办公室向杭州西软科技有限公司资助经费总额</w:t>
      </w:r>
      <w:r>
        <w:rPr>
          <w:rFonts w:ascii="Times New Roman" w:eastAsia="Times New Roman" w:hAnsi="Times New Roman" w:cs="Times New Roman"/>
          <w:color w:val="000000"/>
          <w:spacing w:val="0"/>
          <w:w w:val="100"/>
          <w:position w:val="0"/>
        </w:rPr>
        <w:t>42.00</w:t>
      </w:r>
      <w:r>
        <w:rPr>
          <w:color w:val="000000"/>
          <w:spacing w:val="0"/>
          <w:w w:val="100"/>
          <w:position w:val="0"/>
        </w:rPr>
        <w:t>万元，用于西软酒店集团网络数 据中心的研究开发，资助款于</w:t>
      </w:r>
      <w:r>
        <w:rPr>
          <w:rFonts w:ascii="Times New Roman" w:eastAsia="Times New Roman" w:hAnsi="Times New Roman" w:cs="Times New Roman"/>
          <w:color w:val="000000"/>
          <w:spacing w:val="0"/>
          <w:w w:val="100"/>
          <w:position w:val="0"/>
        </w:rPr>
        <w:t>2010</w:t>
      </w:r>
      <w:r>
        <w:rPr>
          <w:color w:val="000000"/>
          <w:spacing w:val="0"/>
          <w:w w:val="100"/>
          <w:position w:val="0"/>
        </w:rPr>
        <w:t>年度拨付</w:t>
      </w:r>
      <w:r>
        <w:rPr>
          <w:rFonts w:ascii="Times New Roman" w:eastAsia="Times New Roman" w:hAnsi="Times New Roman" w:cs="Times New Roman"/>
          <w:color w:val="000000"/>
          <w:spacing w:val="0"/>
          <w:w w:val="100"/>
          <w:position w:val="0"/>
        </w:rPr>
        <w:t>25.20</w:t>
      </w:r>
      <w:r>
        <w:rPr>
          <w:color w:val="000000"/>
          <w:spacing w:val="0"/>
          <w:w w:val="100"/>
          <w:position w:val="0"/>
        </w:rPr>
        <w:t>万元，若验收不合格，将退回资金，截止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w:t>
      </w:r>
    </w:p>
    <w:p>
      <w:pPr>
        <w:pStyle w:val="Style26"/>
        <w:keepNext w:val="0"/>
        <w:keepLines w:val="0"/>
        <w:widowControl w:val="0"/>
        <w:numPr>
          <w:ilvl w:val="0"/>
          <w:numId w:val="75"/>
        </w:numPr>
        <w:shd w:val="clear" w:color="auto" w:fill="auto"/>
        <w:tabs>
          <w:tab w:pos="935" w:val="left"/>
        </w:tabs>
        <w:bidi w:val="0"/>
        <w:spacing w:before="0" w:after="0" w:line="314" w:lineRule="exact"/>
        <w:ind w:left="0" w:right="0" w:firstLine="440"/>
        <w:jc w:val="left"/>
      </w:pPr>
      <w:bookmarkStart w:id="1245" w:name="bookmark1245"/>
      <w:bookmarkEnd w:id="1245"/>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月，公司子公司北海石基信息技术有限公司与广西科技厅签订的“广西科学研究与技术开发计划项目合 同”，广西科技厅向北海石基信息技术有限公司提供补助经费</w:t>
      </w:r>
      <w:r>
        <w:rPr>
          <w:rFonts w:ascii="Times New Roman" w:eastAsia="Times New Roman" w:hAnsi="Times New Roman" w:cs="Times New Roman"/>
          <w:color w:val="000000"/>
          <w:spacing w:val="0"/>
          <w:w w:val="100"/>
          <w:position w:val="0"/>
        </w:rPr>
        <w:t>15.00</w:t>
      </w:r>
      <w:r>
        <w:rPr>
          <w:color w:val="000000"/>
          <w:spacing w:val="0"/>
          <w:w w:val="100"/>
          <w:position w:val="0"/>
        </w:rPr>
        <w:t>万元，若验收不合格，将退回资金，截止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该项目尚未验收。</w:t>
      </w:r>
    </w:p>
    <w:p>
      <w:pPr>
        <w:pStyle w:val="Style26"/>
        <w:keepNext w:val="0"/>
        <w:keepLines w:val="0"/>
        <w:widowControl w:val="0"/>
        <w:numPr>
          <w:ilvl w:val="0"/>
          <w:numId w:val="75"/>
        </w:numPr>
        <w:shd w:val="clear" w:color="auto" w:fill="auto"/>
        <w:tabs>
          <w:tab w:pos="935" w:val="left"/>
        </w:tabs>
        <w:bidi w:val="0"/>
        <w:spacing w:before="0" w:after="0" w:line="314" w:lineRule="exact"/>
        <w:ind w:left="0" w:right="0" w:firstLine="440"/>
        <w:jc w:val="left"/>
      </w:pPr>
      <w:bookmarkStart w:id="1246" w:name="bookmark1246"/>
      <w:bookmarkEnd w:id="1246"/>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月，广西自治区工业和信息化委员会补助公司子公司北海石基信息技术有限公司“企业技术中心” </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万元项目经费，若验收不合格，将退回资金，截止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w:t>
      </w:r>
    </w:p>
    <w:p>
      <w:pPr>
        <w:pStyle w:val="Style26"/>
        <w:keepNext w:val="0"/>
        <w:keepLines w:val="0"/>
        <w:widowControl w:val="0"/>
        <w:numPr>
          <w:ilvl w:val="0"/>
          <w:numId w:val="75"/>
        </w:numPr>
        <w:shd w:val="clear" w:color="auto" w:fill="auto"/>
        <w:tabs>
          <w:tab w:pos="935" w:val="left"/>
        </w:tabs>
        <w:bidi w:val="0"/>
        <w:spacing w:before="0" w:after="0" w:line="314" w:lineRule="exact"/>
        <w:ind w:left="0" w:right="0" w:firstLine="440"/>
        <w:jc w:val="left"/>
      </w:pPr>
      <w:bookmarkStart w:id="1247" w:name="bookmark1247"/>
      <w:bookmarkEnd w:id="1247"/>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月，北海市财政局补助公司子公司北海石基信息技术有限公司“石基全球数码酒店管理系统” </w:t>
      </w:r>
      <w:r>
        <w:rPr>
          <w:rFonts w:ascii="Times New Roman" w:eastAsia="Times New Roman" w:hAnsi="Times New Roman" w:cs="Times New Roman"/>
          <w:color w:val="000000"/>
          <w:spacing w:val="0"/>
          <w:w w:val="100"/>
          <w:position w:val="0"/>
        </w:rPr>
        <w:t>50.00</w:t>
      </w:r>
      <w:r>
        <w:rPr>
          <w:color w:val="000000"/>
          <w:spacing w:val="0"/>
          <w:w w:val="100"/>
          <w:position w:val="0"/>
        </w:rPr>
        <w:t>万元 项目经费，若验收不合格，将退回资金，截止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w:t>
      </w:r>
    </w:p>
    <w:p>
      <w:pPr>
        <w:pStyle w:val="Style26"/>
        <w:keepNext w:val="0"/>
        <w:keepLines w:val="0"/>
        <w:widowControl w:val="0"/>
        <w:numPr>
          <w:ilvl w:val="0"/>
          <w:numId w:val="75"/>
        </w:numPr>
        <w:shd w:val="clear" w:color="auto" w:fill="auto"/>
        <w:tabs>
          <w:tab w:pos="925" w:val="left"/>
        </w:tabs>
        <w:bidi w:val="0"/>
        <w:spacing w:before="0" w:after="0" w:line="314" w:lineRule="exact"/>
        <w:ind w:left="0" w:right="0" w:firstLine="440"/>
        <w:jc w:val="left"/>
      </w:pPr>
      <w:bookmarkStart w:id="1248" w:name="bookmark1248"/>
      <w:bookmarkEnd w:id="1248"/>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月，广西自治区工业和信息化委员会补助公司子公司北海石基信息技术有限公司“自治区级研发中心” </w:t>
      </w:r>
      <w:r>
        <w:rPr>
          <w:rFonts w:ascii="Times New Roman" w:eastAsia="Times New Roman" w:hAnsi="Times New Roman" w:cs="Times New Roman"/>
          <w:color w:val="000000"/>
          <w:spacing w:val="0"/>
          <w:w w:val="100"/>
          <w:position w:val="0"/>
        </w:rPr>
        <w:t>100.00</w:t>
      </w:r>
      <w:r>
        <w:rPr>
          <w:color w:val="000000"/>
          <w:spacing w:val="0"/>
          <w:w w:val="100"/>
          <w:position w:val="0"/>
        </w:rPr>
        <w:t>万元项目经费，若验收不合格，将退回资金，截止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w:t>
      </w:r>
    </w:p>
    <w:p>
      <w:pPr>
        <w:pStyle w:val="Style26"/>
        <w:keepNext w:val="0"/>
        <w:keepLines w:val="0"/>
        <w:widowControl w:val="0"/>
        <w:numPr>
          <w:ilvl w:val="0"/>
          <w:numId w:val="75"/>
        </w:numPr>
        <w:shd w:val="clear" w:color="auto" w:fill="auto"/>
        <w:tabs>
          <w:tab w:pos="940" w:val="left"/>
        </w:tabs>
        <w:bidi w:val="0"/>
        <w:spacing w:before="0" w:after="0" w:line="314" w:lineRule="exact"/>
        <w:ind w:left="0" w:right="0" w:firstLine="440"/>
        <w:jc w:val="left"/>
      </w:pPr>
      <w:bookmarkStart w:id="1249" w:name="bookmark1249"/>
      <w:bookmarkEnd w:id="1249"/>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月，广西自治区工业和信息化委员会补助北海石基信息技术有限公司</w:t>
      </w:r>
      <w:r>
        <w:rPr>
          <w:color w:val="000000"/>
          <w:spacing w:val="0"/>
          <w:w w:val="100"/>
          <w:position w:val="0"/>
        </w:rPr>
        <w:t>“</w:t>
      </w:r>
      <w:r>
        <w:rPr>
          <w:rFonts w:ascii="Times New Roman" w:eastAsia="Times New Roman" w:hAnsi="Times New Roman" w:cs="Times New Roman"/>
          <w:color w:val="000000"/>
          <w:spacing w:val="0"/>
          <w:w w:val="100"/>
          <w:position w:val="0"/>
        </w:rPr>
        <w:t>SHIJICRM</w:t>
      </w:r>
      <w:r>
        <w:rPr>
          <w:color w:val="000000"/>
          <w:spacing w:val="0"/>
          <w:w w:val="100"/>
          <w:position w:val="0"/>
        </w:rPr>
        <w:t>客户关系管理系统软 件</w:t>
      </w:r>
      <w:r>
        <w:rPr>
          <w:color w:val="000000"/>
          <w:spacing w:val="0"/>
          <w:w w:val="100"/>
          <w:position w:val="0"/>
        </w:rPr>
        <w:t xml:space="preserve">” </w:t>
      </w:r>
      <w:r>
        <w:rPr>
          <w:rFonts w:ascii="Times New Roman" w:eastAsia="Times New Roman" w:hAnsi="Times New Roman" w:cs="Times New Roman"/>
          <w:color w:val="000000"/>
          <w:spacing w:val="0"/>
          <w:w w:val="100"/>
          <w:position w:val="0"/>
        </w:rPr>
        <w:t>60.00</w:t>
      </w:r>
      <w:r>
        <w:rPr>
          <w:color w:val="000000"/>
          <w:spacing w:val="0"/>
          <w:w w:val="100"/>
          <w:position w:val="0"/>
        </w:rPr>
        <w:t>万元项目经费，若验收不合格，将退回资金，截止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w:t>
      </w:r>
      <w:r>
        <w:br w:type="page"/>
      </w:r>
    </w:p>
    <w:p>
      <w:pPr>
        <w:pStyle w:val="Style26"/>
        <w:keepNext w:val="0"/>
        <w:keepLines w:val="0"/>
        <w:widowControl w:val="0"/>
        <w:shd w:val="clear" w:color="auto" w:fill="auto"/>
        <w:tabs>
          <w:tab w:pos="925" w:val="left"/>
        </w:tabs>
        <w:bidi w:val="0"/>
        <w:spacing w:before="0" w:after="0" w:line="317" w:lineRule="exact"/>
        <w:ind w:left="0" w:right="0" w:firstLine="440"/>
        <w:jc w:val="both"/>
      </w:pPr>
      <w:bookmarkStart w:id="1250" w:name="bookmark1250"/>
      <w:r>
        <w:rPr>
          <w:color w:val="000000"/>
          <w:spacing w:val="0"/>
          <w:w w:val="100"/>
          <w:position w:val="0"/>
        </w:rPr>
        <w:t>（</w:t>
      </w:r>
      <w:bookmarkEnd w:id="1250"/>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月，广西自治区北海市财政局补助北海石基信息技术有限公司“石基智能支付平台开发” </w:t>
      </w:r>
      <w:r>
        <w:rPr>
          <w:rFonts w:ascii="Times New Roman" w:eastAsia="Times New Roman" w:hAnsi="Times New Roman" w:cs="Times New Roman"/>
          <w:color w:val="000000"/>
          <w:spacing w:val="0"/>
          <w:w w:val="100"/>
          <w:position w:val="0"/>
        </w:rPr>
        <w:t>200.00</w:t>
      </w:r>
      <w:r>
        <w:rPr>
          <w:color w:val="000000"/>
          <w:spacing w:val="0"/>
          <w:w w:val="100"/>
          <w:position w:val="0"/>
        </w:rPr>
        <w:t>万元项 目经费，若验收不合格，将退回资金，截止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w:t>
      </w:r>
    </w:p>
    <w:p>
      <w:pPr>
        <w:pStyle w:val="Style26"/>
        <w:keepNext w:val="0"/>
        <w:keepLines w:val="0"/>
        <w:widowControl w:val="0"/>
        <w:shd w:val="clear" w:color="auto" w:fill="auto"/>
        <w:tabs>
          <w:tab w:pos="963" w:val="left"/>
        </w:tabs>
        <w:bidi w:val="0"/>
        <w:spacing w:before="0" w:after="120" w:line="677" w:lineRule="exact"/>
        <w:ind w:left="0" w:right="0" w:firstLine="440"/>
        <w:jc w:val="both"/>
      </w:pPr>
      <w:bookmarkStart w:id="1251" w:name="bookmark1251"/>
      <w:r>
        <w:rPr>
          <w:color w:val="000000"/>
          <w:spacing w:val="0"/>
          <w:w w:val="100"/>
          <w:position w:val="0"/>
        </w:rPr>
        <w:t>（</w:t>
      </w:r>
      <w:bookmarkEnd w:id="1251"/>
      <w:r>
        <w:rPr>
          <w:rFonts w:ascii="Times New Roman" w:eastAsia="Times New Roman" w:hAnsi="Times New Roman" w:cs="Times New Roman"/>
          <w:color w:val="000000"/>
          <w:spacing w:val="0"/>
          <w:w w:val="100"/>
          <w:position w:val="0"/>
        </w:rPr>
        <w:t>8</w:t>
      </w:r>
      <w:r>
        <w:rPr>
          <w:color w:val="000000"/>
          <w:spacing w:val="0"/>
          <w:w w:val="100"/>
          <w:position w:val="0"/>
        </w:rPr>
        <w:t>）</w:t>
        <w:tab/>
        <w:t>其他非流动负债年末余额较年初余额增加</w:t>
      </w:r>
      <w:r>
        <w:rPr>
          <w:rFonts w:ascii="Times New Roman" w:eastAsia="Times New Roman" w:hAnsi="Times New Roman" w:cs="Times New Roman"/>
          <w:color w:val="000000"/>
          <w:spacing w:val="0"/>
          <w:w w:val="100"/>
          <w:position w:val="0"/>
        </w:rPr>
        <w:t>71.38%</w:t>
      </w:r>
      <w:r>
        <w:rPr>
          <w:color w:val="000000"/>
          <w:spacing w:val="0"/>
          <w:w w:val="100"/>
          <w:position w:val="0"/>
        </w:rPr>
        <w:t>，主要系公司本年新收到的政府补助尚不满足收入确认条件所致。 涉及政府补助的负债项目</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214"/>
        <w:gridCol w:w="1214"/>
        <w:gridCol w:w="1392"/>
        <w:gridCol w:w="634"/>
        <w:gridCol w:w="1166"/>
        <w:gridCol w:w="1330"/>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本期计入营业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石基智能支付平台开发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广西科学研究与技术开发计划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广西工信委''企业技术中心''项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石基全球数码酒店管理系统项 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自治区级研发中心项目款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西软酒店集团网络数据中心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SHI JI CRM</w:t>
            </w:r>
            <w:r>
              <w:rPr>
                <w:color w:val="000000"/>
                <w:spacing w:val="0"/>
                <w:w w:val="100"/>
                <w:position w:val="0"/>
              </w:rPr>
              <w:t>客户关系管理系统 软件项目款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2,802,000.00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4,802,000.00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252"/>
      <w:bookmarkEnd w:id="1253"/>
      <w:bookmarkEnd w:id="1255"/>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430"/>
        <w:gridCol w:w="965"/>
        <w:gridCol w:w="1195"/>
        <w:gridCol w:w="1195"/>
        <w:gridCol w:w="1195"/>
        <w:gridCol w:w="1013"/>
        <w:gridCol w:w="138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309,120,000.00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309,120,000.00</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256"/>
      <w:bookmarkEnd w:id="1257"/>
      <w:bookmarkEnd w:id="12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62"/>
        <w:gridCol w:w="1992"/>
        <w:gridCol w:w="1728"/>
        <w:gridCol w:w="15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39,940,554.35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33,127,058.68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73,067,613.03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39,940,554.35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33,127,058.68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73,067,613.03</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260"/>
      <w:bookmarkEnd w:id="1261"/>
      <w:bookmarkEnd w:id="12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26"/>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bl>
    <w:p>
      <w:pPr>
        <w:spacing w:lineRule="exact" w:line="1"/>
        <w:rPr>
          <w:sz w:val="2"/>
          <w:szCs w:val="2"/>
        </w:rPr>
      </w:pPr>
      <w:r>
        <w:br w:type="page"/>
      </w:r>
    </w:p>
    <w:tbl>
      <w:tblPr>
        <w:tblOverlap w:val="never"/>
        <w:jc w:val="center"/>
        <w:tblLayout w:type="fixed"/>
      </w:tblPr>
      <w:tblGrid>
        <w:gridCol w:w="3725"/>
        <w:gridCol w:w="3730"/>
        <w:gridCol w:w="212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948,393,110.85</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948,393,110.85</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359,633,268.51</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33,127,058.68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80" w:right="0" w:firstLine="0"/>
              <w:jc w:val="both"/>
            </w:pPr>
            <w:r>
              <w:rPr>
                <w:rFonts w:ascii="Times New Roman" w:eastAsia="Times New Roman" w:hAnsi="Times New Roman" w:cs="Times New Roman"/>
                <w:color w:val="000000"/>
                <w:spacing w:val="0"/>
                <w:w w:val="100"/>
                <w:position w:val="0"/>
              </w:rPr>
              <w:t>30,912,000.00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加：其他调整转入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left"/>
            </w:pPr>
            <w:r>
              <w:rPr>
                <w:rFonts w:ascii="Times New Roman" w:eastAsia="Times New Roman" w:hAnsi="Times New Roman" w:cs="Times New Roman"/>
                <w:color w:val="000000"/>
                <w:spacing w:val="0"/>
                <w:w w:val="100"/>
                <w:position w:val="0"/>
              </w:rPr>
              <w:t>-15,593,934.58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1,228,393,386.10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调整年初未分配利润明细：</w:t>
      </w:r>
    </w:p>
    <w:p>
      <w:pPr>
        <w:pStyle w:val="Style26"/>
        <w:keepNext w:val="0"/>
        <w:keepLines w:val="0"/>
        <w:widowControl w:val="0"/>
        <w:shd w:val="clear" w:color="auto" w:fill="auto"/>
        <w:tabs>
          <w:tab w:pos="330" w:val="left"/>
        </w:tabs>
        <w:bidi w:val="0"/>
        <w:spacing w:before="0" w:after="0" w:line="322" w:lineRule="exact"/>
        <w:ind w:left="0" w:right="0" w:firstLine="0"/>
        <w:jc w:val="left"/>
      </w:pPr>
      <w:bookmarkStart w:id="1264" w:name="bookmark1264"/>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0" w:line="322" w:lineRule="exact"/>
        <w:ind w:left="0" w:right="0" w:firstLine="0"/>
        <w:jc w:val="left"/>
      </w:pPr>
      <w:bookmarkStart w:id="1265" w:name="bookmark1265"/>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0" w:line="322" w:lineRule="exact"/>
        <w:ind w:left="0" w:right="0" w:firstLine="0"/>
        <w:jc w:val="left"/>
      </w:pPr>
      <w:bookmarkStart w:id="1266" w:name="bookmark1266"/>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0" w:line="322" w:lineRule="exact"/>
        <w:ind w:left="0" w:right="0" w:firstLine="0"/>
        <w:jc w:val="left"/>
      </w:pPr>
      <w:bookmarkStart w:id="1267" w:name="bookmark1267"/>
      <w:r>
        <w:rPr>
          <w:rFonts w:ascii="Times New Roman" w:eastAsia="Times New Roman" w:hAnsi="Times New Roman" w:cs="Times New Roman"/>
          <w:color w:val="000000"/>
          <w:spacing w:val="0"/>
          <w:w w:val="100"/>
          <w:position w:val="0"/>
        </w:rPr>
        <w:t>4</w:t>
      </w:r>
      <w:bookmarkEnd w:id="126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0" w:line="322" w:lineRule="exact"/>
        <w:ind w:left="0" w:right="0" w:firstLine="0"/>
        <w:jc w:val="left"/>
      </w:pPr>
      <w:bookmarkStart w:id="1268" w:name="bookmark1268"/>
      <w:r>
        <w:rPr>
          <w:rFonts w:ascii="Times New Roman" w:eastAsia="Times New Roman" w:hAnsi="Times New Roman" w:cs="Times New Roman"/>
          <w:color w:val="000000"/>
          <w:spacing w:val="0"/>
          <w:w w:val="100"/>
          <w:position w:val="0"/>
        </w:rPr>
        <w:t>5</w:t>
      </w:r>
      <w:bookmarkEnd w:id="126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年度股东大会决议，本年度以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年末总股本为基数，按每</w:t>
      </w:r>
      <w:r>
        <w:rPr>
          <w:rFonts w:ascii="Times New Roman" w:eastAsia="Times New Roman" w:hAnsi="Times New Roman" w:cs="Times New Roman"/>
          <w:color w:val="000000"/>
          <w:spacing w:val="0"/>
          <w:w w:val="100"/>
          <w:position w:val="0"/>
        </w:rPr>
        <w:t>10</w:t>
      </w:r>
      <w:r>
        <w:rPr>
          <w:color w:val="000000"/>
          <w:spacing w:val="0"/>
          <w:w w:val="100"/>
          <w:position w:val="0"/>
        </w:rPr>
        <w:t>股</w:t>
      </w:r>
      <w:r>
        <w:rPr>
          <w:rFonts w:ascii="Times New Roman" w:eastAsia="Times New Roman" w:hAnsi="Times New Roman" w:cs="Times New Roman"/>
          <w:color w:val="000000"/>
          <w:spacing w:val="0"/>
          <w:w w:val="100"/>
          <w:position w:val="0"/>
        </w:rPr>
        <w:t>1</w:t>
      </w:r>
      <w:r>
        <w:rPr>
          <w:color w:val="000000"/>
          <w:spacing w:val="0"/>
          <w:w w:val="100"/>
          <w:position w:val="0"/>
        </w:rPr>
        <w:t>元（含税）向全体股东派发现金 股利，该利润分配方案已在本年度实施完毕。</w:t>
      </w:r>
    </w:p>
    <w:p>
      <w:pPr>
        <w:pStyle w:val="Style76"/>
        <w:keepNext w:val="0"/>
        <w:keepLines w:val="0"/>
        <w:widowControl w:val="0"/>
        <w:shd w:val="clear" w:color="auto" w:fill="auto"/>
        <w:bidi w:val="0"/>
        <w:spacing w:before="0" w:line="317" w:lineRule="exact"/>
        <w:ind w:left="0" w:right="0" w:firstLine="44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）其他转入系公司</w:t>
      </w:r>
      <w:r>
        <w:rPr>
          <w:color w:val="000000"/>
          <w:spacing w:val="0"/>
          <w:w w:val="100"/>
          <w:position w:val="0"/>
        </w:rPr>
        <w:t>2013</w:t>
      </w:r>
      <w:r>
        <w:rPr>
          <w:rFonts w:ascii="SimSun" w:eastAsia="SimSun" w:hAnsi="SimSun" w:cs="SimSun"/>
          <w:color w:val="000000"/>
          <w:spacing w:val="0"/>
          <w:w w:val="100"/>
          <w:position w:val="0"/>
        </w:rPr>
        <w:t>年度以</w:t>
      </w:r>
      <w:r>
        <w:rPr>
          <w:color w:val="000000"/>
          <w:spacing w:val="0"/>
          <w:w w:val="100"/>
          <w:position w:val="0"/>
        </w:rPr>
        <w:t>54,396,044.00</w:t>
      </w:r>
      <w:r>
        <w:rPr>
          <w:rFonts w:ascii="SimSun" w:eastAsia="SimSun" w:hAnsi="SimSun" w:cs="SimSun"/>
          <w:color w:val="000000"/>
          <w:spacing w:val="0"/>
          <w:w w:val="100"/>
          <w:position w:val="0"/>
        </w:rPr>
        <w:t>元港币收购了</w:t>
      </w:r>
      <w:r>
        <w:rPr>
          <w:color w:val="000000"/>
          <w:spacing w:val="0"/>
          <w:w w:val="100"/>
          <w:position w:val="0"/>
        </w:rPr>
        <w:t>Infrasys International Ltd</w:t>
      </w:r>
      <w:r>
        <w:rPr>
          <w:rFonts w:ascii="SimSun" w:eastAsia="SimSun" w:hAnsi="SimSun" w:cs="SimSun"/>
          <w:color w:val="000000"/>
          <w:spacing w:val="0"/>
          <w:w w:val="100"/>
          <w:position w:val="0"/>
        </w:rPr>
        <w:t>剩余</w:t>
      </w:r>
      <w:r>
        <w:rPr>
          <w:color w:val="000000"/>
          <w:spacing w:val="0"/>
          <w:w w:val="100"/>
          <w:position w:val="0"/>
        </w:rPr>
        <w:t>30%</w:t>
      </w:r>
      <w:r>
        <w:rPr>
          <w:rFonts w:ascii="SimSun" w:eastAsia="SimSun" w:hAnsi="SimSun" w:cs="SimSun"/>
          <w:color w:val="000000"/>
          <w:spacing w:val="0"/>
          <w:w w:val="100"/>
          <w:position w:val="0"/>
        </w:rPr>
        <w:t>股权，此次收购系购买少 数股权，调整留存收益</w:t>
      </w:r>
      <w:r>
        <w:rPr>
          <w:color w:val="000000"/>
          <w:spacing w:val="0"/>
          <w:w w:val="100"/>
          <w:position w:val="0"/>
        </w:rPr>
        <w:t>15,593,934.58</w:t>
      </w:r>
      <w:r>
        <w:rPr>
          <w:rFonts w:ascii="SimSun" w:eastAsia="SimSun" w:hAnsi="SimSun" w:cs="SimSun"/>
          <w:color w:val="000000"/>
          <w:spacing w:val="0"/>
          <w:w w:val="100"/>
          <w:position w:val="0"/>
        </w:rPr>
        <w:t>元。</w:t>
      </w:r>
    </w:p>
    <w:p>
      <w:pPr>
        <w:pStyle w:val="Style35"/>
        <w:keepNext/>
        <w:keepLines/>
        <w:widowControl w:val="0"/>
        <w:shd w:val="clear" w:color="auto" w:fill="auto"/>
        <w:bidi w:val="0"/>
        <w:spacing w:before="0" w:after="34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9</w:t>
      </w:r>
      <w:r>
        <w:rPr>
          <w:color w:val="000000"/>
          <w:spacing w:val="0"/>
          <w:w w:val="100"/>
          <w:position w:val="0"/>
        </w:rPr>
        <w:t>、营业收入、营业成本</w:t>
      </w:r>
      <w:bookmarkEnd w:id="1269"/>
      <w:bookmarkEnd w:id="1270"/>
      <w:bookmarkEnd w:id="1272"/>
    </w:p>
    <w:p>
      <w:pPr>
        <w:pStyle w:val="Style35"/>
        <w:keepNext/>
        <w:keepLines/>
        <w:widowControl w:val="0"/>
        <w:shd w:val="clear" w:color="auto" w:fill="auto"/>
        <w:bidi w:val="0"/>
        <w:spacing w:before="0" w:after="340" w:line="240" w:lineRule="auto"/>
        <w:ind w:left="0" w:right="0" w:firstLine="0"/>
        <w:jc w:val="left"/>
      </w:pPr>
      <w:bookmarkStart w:id="1269" w:name="bookmark1269"/>
      <w:bookmarkStart w:id="1270" w:name="bookmark1270"/>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69"/>
      <w:bookmarkEnd w:id="1270"/>
      <w:bookmarkEnd w:id="12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1,087,077,592.80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788,814,041.43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7,508,687.90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1,172,291.78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497,660,341.42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260,271,937.44</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14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74"/>
      <w:bookmarkEnd w:id="1275"/>
      <w:bookmarkEnd w:id="12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2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计算机服务和软件业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808,895,970.06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243,338,205.09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788,814,041.43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259,544,255.94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商品批发行业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278,181,622.74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251,423,988.34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1,087,077,592.80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494,762,193.43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788,814,041.43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259,544,255.94</w:t>
            </w:r>
          </w:p>
        </w:tc>
      </w:tr>
    </w:tbl>
    <w:p>
      <w:pPr>
        <w:spacing w:lineRule="exact" w:line="1"/>
        <w:rPr>
          <w:sz w:val="2"/>
          <w:szCs w:val="2"/>
        </w:rPr>
      </w:pPr>
      <w:r>
        <w:br w:type="page"/>
      </w:r>
    </w:p>
    <w:p>
      <w:pPr>
        <w:pStyle w:val="Style35"/>
        <w:keepNext/>
        <w:keepLines/>
        <w:widowControl w:val="0"/>
        <w:numPr>
          <w:ilvl w:val="0"/>
          <w:numId w:val="77"/>
        </w:numPr>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主营业务(分产品)</w:t>
      </w:r>
      <w:bookmarkEnd w:id="1277"/>
      <w:bookmarkEnd w:id="1278"/>
      <w:bookmarkEnd w:id="12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2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酒店信息管理系统业务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583,640,956.57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175,286,258.54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583,625,421.55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186,780,831.18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餐饮信息管理系统业务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111,476,078.81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32,816,213.84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98,676,947.54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31,431,886.23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113,778,934.68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35,235,732.71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106,511,672.34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41,331,538.53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电子元件销售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38,457,355.46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35,724,498.19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打印机、耗材及配件销售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181,494,053.39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164,516,374.62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医疗器械销售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18,540,993.01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16,629,333.31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39,689,220.88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34,553,782.22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1,087,077,592.80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494,762,193.43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788,814,041.43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259,544,255.94</w:t>
            </w:r>
          </w:p>
        </w:tc>
      </w:tr>
    </w:tbl>
    <w:p>
      <w:pPr>
        <w:widowControl w:val="0"/>
        <w:spacing w:after="299" w:line="1" w:lineRule="exact"/>
      </w:pPr>
    </w:p>
    <w:p>
      <w:pPr>
        <w:pStyle w:val="Style35"/>
        <w:keepNext/>
        <w:keepLines/>
        <w:widowControl w:val="0"/>
        <w:numPr>
          <w:ilvl w:val="0"/>
          <w:numId w:val="77"/>
        </w:numPr>
        <w:shd w:val="clear" w:color="auto" w:fill="auto"/>
        <w:bidi w:val="0"/>
        <w:spacing w:before="0" w:after="36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主营业务(分地区)</w:t>
      </w:r>
      <w:bookmarkEnd w:id="1281"/>
      <w:bookmarkEnd w:id="1282"/>
      <w:bookmarkEnd w:id="12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3"/>
        <w:gridCol w:w="1862"/>
        <w:gridCol w:w="1728"/>
        <w:gridCol w:w="172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932,060,186.39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426,010,078.27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703,977,598.37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230,476,630.12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155,017,406.41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68,752,115.16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84,836,443.06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29,067,625.82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1,087,077,592.80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494,762,193.43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788,814,041.43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259,544,255.94</w:t>
            </w:r>
          </w:p>
        </w:tc>
      </w:tr>
    </w:tbl>
    <w:p>
      <w:pPr>
        <w:widowControl w:val="0"/>
        <w:spacing w:after="299" w:line="1" w:lineRule="exact"/>
      </w:pPr>
    </w:p>
    <w:p>
      <w:pPr>
        <w:pStyle w:val="Style35"/>
        <w:keepNext/>
        <w:keepLines/>
        <w:widowControl w:val="0"/>
        <w:numPr>
          <w:ilvl w:val="0"/>
          <w:numId w:val="77"/>
        </w:numPr>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公司来自前五名客户的营业收入情况</w:t>
      </w:r>
      <w:bookmarkEnd w:id="1285"/>
      <w:bookmarkEnd w:id="1286"/>
      <w:bookmarkEnd w:id="12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70"/>
        <w:gridCol w:w="1949"/>
        <w:gridCol w:w="36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北京铭成嘉业科技发展有限公司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17,025,825.69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9,597,968.08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WINGTECH GROUP(HONG KONG)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8,907,514.20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8,386,909.84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中国移动通信集团黑龙江有限公司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8,160,683.74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52,078,901.55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pStyle w:val="Style26"/>
        <w:keepNext w:val="0"/>
        <w:keepLines w:val="0"/>
        <w:widowControl w:val="0"/>
        <w:shd w:val="clear" w:color="auto" w:fill="auto"/>
        <w:bidi w:val="0"/>
        <w:spacing w:before="0" w:after="340" w:line="322" w:lineRule="exact"/>
        <w:ind w:left="0" w:right="0" w:firstLine="440"/>
        <w:jc w:val="both"/>
      </w:pPr>
      <w:r>
        <w:rPr>
          <w:color w:val="000000"/>
          <w:spacing w:val="0"/>
          <w:w w:val="100"/>
          <w:position w:val="0"/>
        </w:rPr>
        <w:t>公司本年营业收入较上年增长</w:t>
      </w:r>
      <w:r>
        <w:rPr>
          <w:rFonts w:ascii="Times New Roman" w:eastAsia="Times New Roman" w:hAnsi="Times New Roman" w:cs="Times New Roman"/>
          <w:color w:val="000000"/>
          <w:spacing w:val="0"/>
          <w:w w:val="100"/>
          <w:position w:val="0"/>
        </w:rPr>
        <w:t>38.56%</w:t>
      </w:r>
      <w:r>
        <w:rPr>
          <w:color w:val="000000"/>
          <w:spacing w:val="0"/>
          <w:w w:val="100"/>
          <w:position w:val="0"/>
        </w:rPr>
        <w:t>、营业成本较上年增长</w:t>
      </w:r>
      <w:r>
        <w:rPr>
          <w:rFonts w:ascii="Times New Roman" w:eastAsia="Times New Roman" w:hAnsi="Times New Roman" w:cs="Times New Roman"/>
          <w:color w:val="000000"/>
          <w:spacing w:val="0"/>
          <w:w w:val="100"/>
          <w:position w:val="0"/>
        </w:rPr>
        <w:t>91.21%</w:t>
      </w:r>
      <w:r>
        <w:rPr>
          <w:color w:val="000000"/>
          <w:spacing w:val="0"/>
          <w:w w:val="100"/>
          <w:position w:val="0"/>
        </w:rPr>
        <w:t>，主要是由于公司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 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月)将其纳入合并范围，中国电子器件工业有限公司从事商品批发行 业，其业务存在收入规模较大、产品毛利较低的特点，故使得公司营业收入、营业成本较上年度存在不同比例的增长。</w:t>
      </w:r>
      <w:r>
        <w:br w:type="page"/>
      </w:r>
    </w:p>
    <w:p>
      <w:pPr>
        <w:pStyle w:val="Style35"/>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0</w:t>
      </w:r>
      <w:r>
        <w:rPr>
          <w:color w:val="000000"/>
          <w:spacing w:val="0"/>
          <w:w w:val="100"/>
          <w:position w:val="0"/>
        </w:rPr>
        <w:t>、营业税金及附加</w:t>
      </w:r>
      <w:bookmarkEnd w:id="1289"/>
      <w:bookmarkEnd w:id="1290"/>
      <w:bookmarkEnd w:id="12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6,846,111.69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9,423,318.48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5,126,181.43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4,121,029.36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2,262,717.25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2,003,735.80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河道工程修建维护管理费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224,726.76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332,402.36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1,529,907.01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1,056,515.42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82,020.28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76,556.68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16,071,664.42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17,013,558.10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293"/>
      <w:bookmarkEnd w:id="1294"/>
      <w:bookmarkEnd w:id="12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41,945,376.41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27,893,696.45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15,099,670.41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14,028,426.25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3,752,093.12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1,332,445.57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1,400,848.56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1,311,577.42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1,751,934.01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774,648.79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、通讯费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861,775.76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714,144.67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3,798,167.79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2,351,079.05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2,647,922.42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2,672,455.49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1,596,650.70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997,599.95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149,834.90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60,771.60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104,313.54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74,566.39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、修理费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2,397,230.81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1,472,218.53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2,649,561.70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1,920,180.09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78,155,380.13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55,603,810.25</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297"/>
      <w:bookmarkEnd w:id="1298"/>
      <w:bookmarkEnd w:id="13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96,533,865.28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80,199,110.82</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、研发支出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82,423,998.91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58,167,805.78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10,851,487.12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17,090,330.16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1,022,777.62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560,636.54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6,673,148.72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4,627,139.95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、通讯费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2,657,221.81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2,908,176.02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871,644.75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761,215.60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、业务宣传费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655,488.91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420,632.33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5,996,608.00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5,140,926.86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、水电费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1,030,544.14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1,098,612.68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979,299.20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1,182,773.46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7,338,358.70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7,404,024.90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、修理费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577,348.27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762,855.80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9,040,452.81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9,334,779.14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、股权激励成本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-10,320,876.40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3,838,493.30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5,570,737.00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230,490,737.54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184,908,880.64</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301"/>
      <w:bookmarkEnd w:id="1302"/>
      <w:bookmarkEnd w:id="13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1,456,875.40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-7,281,843.91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-3,676,340.53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-798,390.59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-224,135.87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341,492.99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37,002.59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-6,281,866.11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-3,863,473.81</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305"/>
      <w:bookmarkEnd w:id="1306"/>
      <w:bookmarkEnd w:id="13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公允价值变动收益的说明</w:t>
      </w:r>
    </w:p>
    <w:p>
      <w:pPr>
        <w:pStyle w:val="Style26"/>
        <w:keepNext w:val="0"/>
        <w:keepLines w:val="0"/>
        <w:widowControl w:val="0"/>
        <w:shd w:val="clear" w:color="auto" w:fill="auto"/>
        <w:bidi w:val="0"/>
        <w:spacing w:before="0" w:after="340" w:line="312" w:lineRule="exact"/>
        <w:ind w:left="0" w:right="0" w:firstLine="420"/>
        <w:jc w:val="left"/>
      </w:pPr>
      <w:r>
        <w:rPr>
          <w:color w:val="000000"/>
          <w:spacing w:val="0"/>
          <w:w w:val="100"/>
          <w:position w:val="0"/>
        </w:rPr>
        <w:t xml:space="preserve">本年公允价值变动净收益较上年增加了 </w:t>
      </w:r>
      <w:r>
        <w:rPr>
          <w:rFonts w:ascii="Times New Roman" w:eastAsia="Times New Roman" w:hAnsi="Times New Roman" w:cs="Times New Roman"/>
          <w:color w:val="000000"/>
          <w:spacing w:val="0"/>
          <w:w w:val="100"/>
          <w:position w:val="0"/>
        </w:rPr>
        <w:t>100.00%</w:t>
      </w:r>
      <w:r>
        <w:rPr>
          <w:color w:val="000000"/>
          <w:spacing w:val="0"/>
          <w:w w:val="100"/>
          <w:position w:val="0"/>
        </w:rPr>
        <w:t>，主要系由于公司</w:t>
      </w:r>
      <w:r>
        <w:rPr>
          <w:rFonts w:ascii="Times New Roman" w:eastAsia="Times New Roman" w:hAnsi="Times New Roman" w:cs="Times New Roman"/>
          <w:color w:val="000000"/>
          <w:spacing w:val="0"/>
          <w:w w:val="100"/>
          <w:position w:val="0"/>
        </w:rPr>
        <w:t>2 013</w:t>
      </w:r>
      <w:r>
        <w:rPr>
          <w:color w:val="000000"/>
          <w:spacing w:val="0"/>
          <w:w w:val="100"/>
          <w:position w:val="0"/>
        </w:rPr>
        <w:t>年度收购了中国电子器件工业有限公司</w:t>
      </w:r>
      <w:r>
        <w:rPr>
          <w:rFonts w:ascii="Times New Roman" w:eastAsia="Times New Roman" w:hAnsi="Times New Roman" w:cs="Times New Roman"/>
          <w:color w:val="000000"/>
          <w:spacing w:val="0"/>
          <w:w w:val="100"/>
          <w:position w:val="0"/>
        </w:rPr>
        <w:t xml:space="preserve">55.00% </w:t>
      </w:r>
      <w:r>
        <w:rPr>
          <w:color w:val="000000"/>
          <w:spacing w:val="0"/>
          <w:w w:val="100"/>
          <w:position w:val="0"/>
        </w:rPr>
        <w:t>的股权，自股权收购日起（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月）将其纳入合并范围，增加了公允价值变动净收益。</w:t>
      </w:r>
      <w:r>
        <w:br w:type="page"/>
      </w:r>
    </w:p>
    <w:p>
      <w:pPr>
        <w:pStyle w:val="Style35"/>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309"/>
      <w:bookmarkEnd w:id="1310"/>
      <w:bookmarkEnd w:id="1312"/>
    </w:p>
    <w:p>
      <w:pPr>
        <w:pStyle w:val="Style35"/>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309"/>
      <w:bookmarkEnd w:id="1310"/>
      <w:bookmarkEnd w:id="13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8,898,155.09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5,890,263.53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25,742,020.30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18,818,962.39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34,660,476.56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24,709,225.92</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14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314"/>
      <w:bookmarkEnd w:id="1315"/>
      <w:bookmarkEnd w:id="13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3"/>
        <w:gridCol w:w="1992"/>
        <w:gridCol w:w="1728"/>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迅付信息科技有限公司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7,419,148.40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5,890,263.53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上年享有的对方收益较小</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深圳中电鹏翔电子技术有限公司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深圳市珑运照明电器有限公司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1,496,657.63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8,898,155.09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5,890,263.53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)本年投资收益比上年增长了</w:t>
      </w:r>
      <w:r>
        <w:rPr>
          <w:rFonts w:ascii="Times New Roman" w:eastAsia="Times New Roman" w:hAnsi="Times New Roman" w:cs="Times New Roman"/>
          <w:color w:val="000000"/>
          <w:spacing w:val="0"/>
          <w:w w:val="100"/>
          <w:position w:val="0"/>
        </w:rPr>
        <w:t>40.27%</w:t>
      </w:r>
      <w:r>
        <w:rPr>
          <w:color w:val="000000"/>
          <w:spacing w:val="0"/>
          <w:w w:val="100"/>
          <w:position w:val="0"/>
        </w:rPr>
        <w:t>，主要系本期理财产品收益增加及按权益法核算增加了深圳市珑运照明电器有 限公司投资收益所致。</w:t>
      </w:r>
    </w:p>
    <w:p>
      <w:pPr>
        <w:pStyle w:val="Style26"/>
        <w:keepNext w:val="0"/>
        <w:keepLines w:val="0"/>
        <w:widowControl w:val="0"/>
        <w:numPr>
          <w:ilvl w:val="0"/>
          <w:numId w:val="79"/>
        </w:numPr>
        <w:shd w:val="clear" w:color="auto" w:fill="auto"/>
        <w:tabs>
          <w:tab w:pos="580" w:val="left"/>
        </w:tabs>
        <w:bidi w:val="0"/>
        <w:spacing w:before="0" w:line="240" w:lineRule="auto"/>
        <w:ind w:left="0" w:right="0" w:firstLine="140"/>
        <w:jc w:val="both"/>
      </w:pPr>
      <w:bookmarkStart w:id="1317" w:name="bookmark1317"/>
      <w:bookmarkEnd w:id="1317"/>
      <w:r>
        <w:rPr>
          <w:color w:val="000000"/>
          <w:spacing w:val="0"/>
          <w:w w:val="100"/>
          <w:position w:val="0"/>
        </w:rPr>
        <w:t>处置长期股权投资损益为公司控股子公司中国电子器件工业有限公司处置了持有深圳中电鹏翔电子技术有限公司的</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45%</w:t>
      </w:r>
      <w:r>
        <w:rPr>
          <w:color w:val="000000"/>
          <w:spacing w:val="0"/>
          <w:w w:val="100"/>
          <w:position w:val="0"/>
        </w:rPr>
        <w:t>股权所致。</w:t>
      </w:r>
    </w:p>
    <w:p>
      <w:pPr>
        <w:pStyle w:val="Style26"/>
        <w:keepNext w:val="0"/>
        <w:keepLines w:val="0"/>
        <w:widowControl w:val="0"/>
        <w:numPr>
          <w:ilvl w:val="0"/>
          <w:numId w:val="79"/>
        </w:numPr>
        <w:shd w:val="clear" w:color="auto" w:fill="auto"/>
        <w:tabs>
          <w:tab w:pos="580" w:val="left"/>
        </w:tabs>
        <w:bidi w:val="0"/>
        <w:spacing w:before="0" w:after="360" w:line="240" w:lineRule="auto"/>
        <w:ind w:left="0" w:right="0" w:firstLine="140"/>
        <w:jc w:val="left"/>
      </w:pPr>
      <w:bookmarkStart w:id="1318" w:name="bookmark1318"/>
      <w:bookmarkEnd w:id="1318"/>
      <w:r>
        <w:rPr>
          <w:color w:val="000000"/>
          <w:spacing w:val="0"/>
          <w:w w:val="100"/>
          <w:position w:val="0"/>
        </w:rPr>
        <w:t>本公司投资收益汇回无重大限制。</w:t>
      </w:r>
    </w:p>
    <w:p>
      <w:pPr>
        <w:pStyle w:val="Style35"/>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19"/>
      <w:bookmarkEnd w:id="1320"/>
      <w:bookmarkEnd w:id="13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7,327,515.47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2,722,186.41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1,572,234.54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457,503.66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6,360,774.78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15,260,524.79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3,179,690.07</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323"/>
      <w:bookmarkEnd w:id="1324"/>
      <w:bookmarkEnd w:id="1326"/>
    </w:p>
    <w:p>
      <w:pPr>
        <w:pStyle w:val="Style35"/>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23"/>
      <w:bookmarkEnd w:id="1324"/>
      <w:bookmarkEnd w:id="1327"/>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099"/>
        <w:gridCol w:w="1709"/>
        <w:gridCol w:w="1608"/>
        <w:gridCol w:w="216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.补贴收入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45,827,742.61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41,973,181.81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583,935.47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其中：增值税返还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45,243,807.14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41,178,033.38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其他税收返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358,935.47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310,148.43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358,935.47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225,000.00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.取得子公司的投资成本小于取得投资时应享有 被投资单位可辨认净资产公允价值产生的收益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54,192,754.41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54,192,754.41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192,159.99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254,825.39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192,159.99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100,212,657.01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42,228,007.20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营业外收入说明</w:t>
      </w:r>
    </w:p>
    <w:p>
      <w:pPr>
        <w:pStyle w:val="Style2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)增值税返还系公司根据国务院“国发</w:t>
      </w:r>
      <w:r>
        <w:rPr>
          <w:color w:val="000000"/>
          <w:spacing w:val="0"/>
          <w:w w:val="100"/>
          <w:position w:val="0"/>
        </w:rPr>
        <w:t>[</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r>
        <w:rPr>
          <w:color w:val="000000"/>
          <w:spacing w:val="0"/>
          <w:w w:val="100"/>
          <w:position w:val="0"/>
        </w:rPr>
        <w:t>号”《鼓励软件产业和集成电路产业发展的若干政策》及</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2011]4</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《关于印发进一步鼓励软件产业和集成电路产业发展若干政策的通知》的规定，报告期内应收到的自行开发软件销售增</w:t>
      </w:r>
    </w:p>
    <w:p>
      <w:pPr>
        <w:pStyle w:val="Style24"/>
        <w:keepNext w:val="0"/>
        <w:keepLines w:val="0"/>
        <w:widowControl w:val="0"/>
        <w:shd w:val="clear" w:color="auto" w:fill="auto"/>
        <w:bidi w:val="0"/>
        <w:spacing w:before="0" w:after="80" w:line="240" w:lineRule="auto"/>
        <w:ind w:left="10" w:right="0" w:firstLine="0"/>
        <w:jc w:val="left"/>
      </w:pPr>
      <w:r>
        <w:rPr>
          <w:color w:val="000000"/>
          <w:spacing w:val="0"/>
          <w:w w:val="100"/>
          <w:position w:val="0"/>
        </w:rPr>
        <w:t>值税退税收入。</w:t>
      </w:r>
    </w:p>
    <w:p>
      <w:pPr>
        <w:pStyle w:val="Style24"/>
        <w:keepNext w:val="0"/>
        <w:keepLines w:val="0"/>
        <w:widowControl w:val="0"/>
        <w:numPr>
          <w:ilvl w:val="0"/>
          <w:numId w:val="81"/>
        </w:numPr>
        <w:shd w:val="clear" w:color="auto" w:fill="auto"/>
        <w:tabs>
          <w:tab w:pos="805" w:val="left"/>
        </w:tabs>
        <w:bidi w:val="0"/>
        <w:spacing w:before="0" w:after="80" w:line="240" w:lineRule="auto"/>
        <w:ind w:left="10" w:right="0" w:firstLine="0"/>
        <w:jc w:val="left"/>
      </w:pPr>
      <w:r>
        <w:rPr>
          <w:color w:val="000000"/>
          <w:spacing w:val="0"/>
          <w:w w:val="100"/>
          <w:position w:val="0"/>
        </w:rPr>
        <w:t>其他税收返还主要系地方性税金返还。</w:t>
      </w:r>
    </w:p>
    <w:p>
      <w:pPr>
        <w:pStyle w:val="Style24"/>
        <w:keepNext w:val="0"/>
        <w:keepLines w:val="0"/>
        <w:widowControl w:val="0"/>
        <w:numPr>
          <w:ilvl w:val="0"/>
          <w:numId w:val="81"/>
        </w:numPr>
        <w:shd w:val="clear" w:color="auto" w:fill="auto"/>
        <w:tabs>
          <w:tab w:pos="805" w:val="left"/>
        </w:tabs>
        <w:bidi w:val="0"/>
        <w:spacing w:before="0" w:after="80" w:line="240" w:lineRule="auto"/>
        <w:ind w:left="10" w:right="0" w:firstLine="0"/>
        <w:jc w:val="left"/>
      </w:pPr>
      <w:r>
        <w:rPr>
          <w:color w:val="000000"/>
          <w:spacing w:val="0"/>
          <w:w w:val="100"/>
          <w:position w:val="0"/>
        </w:rPr>
        <w:t>财政补贴明细</w:t>
      </w:r>
    </w:p>
    <w:tbl>
      <w:tblPr>
        <w:tblOverlap w:val="never"/>
        <w:jc w:val="left"/>
        <w:tblLayout w:type="fixed"/>
      </w:tblPr>
      <w:tblGrid>
        <w:gridCol w:w="1306"/>
        <w:gridCol w:w="3542"/>
        <w:gridCol w:w="1992"/>
        <w:gridCol w:w="2021"/>
      </w:tblGrid>
      <w:tr>
        <w:trPr>
          <w:trHeight w:val="350"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上年发生额</w:t>
            </w:r>
          </w:p>
        </w:tc>
      </w:tr>
      <w:tr>
        <w:trPr>
          <w:trHeight w:val="199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与收益相关 的政府补助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.政府电子信息产业扶持奖金</w:t>
            </w:r>
          </w:p>
          <w:p>
            <w:pPr>
              <w:pStyle w:val="Style19"/>
              <w:keepNext w:val="0"/>
              <w:keepLines w:val="0"/>
              <w:widowControl w:val="0"/>
              <w:numPr>
                <w:ilvl w:val="0"/>
                <w:numId w:val="83"/>
              </w:numPr>
              <w:shd w:val="clear" w:color="auto" w:fill="auto"/>
              <w:tabs>
                <w:tab w:pos="288" w:val="left"/>
              </w:tabs>
              <w:bidi w:val="0"/>
              <w:spacing w:before="0" w:after="100" w:line="240" w:lineRule="auto"/>
              <w:ind w:left="0" w:right="0" w:firstLine="0"/>
              <w:jc w:val="left"/>
            </w:pPr>
            <w:r>
              <w:rPr>
                <w:color w:val="000000"/>
                <w:spacing w:val="0"/>
                <w:w w:val="100"/>
                <w:position w:val="0"/>
              </w:rPr>
              <w:t>高新区管委会科技成果创新奖金</w:t>
            </w:r>
          </w:p>
          <w:p>
            <w:pPr>
              <w:pStyle w:val="Style19"/>
              <w:keepNext w:val="0"/>
              <w:keepLines w:val="0"/>
              <w:widowControl w:val="0"/>
              <w:numPr>
                <w:ilvl w:val="0"/>
                <w:numId w:val="83"/>
              </w:numPr>
              <w:shd w:val="clear" w:color="auto" w:fill="auto"/>
              <w:tabs>
                <w:tab w:pos="350" w:val="left"/>
              </w:tabs>
              <w:bidi w:val="0"/>
              <w:spacing w:before="0" w:after="100" w:line="240" w:lineRule="auto"/>
              <w:ind w:left="0" w:right="0" w:firstLine="0"/>
              <w:jc w:val="left"/>
            </w:pPr>
            <w:r>
              <w:rPr>
                <w:color w:val="000000"/>
                <w:spacing w:val="0"/>
                <w:w w:val="100"/>
                <w:position w:val="0"/>
              </w:rPr>
              <w:t>“人才小高地”项目补助资金</w:t>
            </w:r>
          </w:p>
          <w:p>
            <w:pPr>
              <w:pStyle w:val="Style19"/>
              <w:keepNext w:val="0"/>
              <w:keepLines w:val="0"/>
              <w:widowControl w:val="0"/>
              <w:numPr>
                <w:ilvl w:val="0"/>
                <w:numId w:val="83"/>
              </w:numPr>
              <w:shd w:val="clear" w:color="auto" w:fill="auto"/>
              <w:tabs>
                <w:tab w:pos="298" w:val="left"/>
              </w:tabs>
              <w:bidi w:val="0"/>
              <w:spacing w:before="0" w:after="100" w:line="240" w:lineRule="auto"/>
              <w:ind w:left="0" w:right="0" w:firstLine="0"/>
              <w:jc w:val="left"/>
            </w:pPr>
            <w:r>
              <w:rPr>
                <w:color w:val="000000"/>
                <w:spacing w:val="0"/>
                <w:w w:val="100"/>
                <w:position w:val="0"/>
              </w:rPr>
              <w:t>中关村高科技产业促进中心项目</w:t>
            </w:r>
          </w:p>
          <w:p>
            <w:pPr>
              <w:pStyle w:val="Style19"/>
              <w:keepNext w:val="0"/>
              <w:keepLines w:val="0"/>
              <w:widowControl w:val="0"/>
              <w:numPr>
                <w:ilvl w:val="0"/>
                <w:numId w:val="83"/>
              </w:numPr>
              <w:shd w:val="clear" w:color="auto" w:fill="auto"/>
              <w:tabs>
                <w:tab w:pos="274" w:val="left"/>
              </w:tabs>
              <w:bidi w:val="0"/>
              <w:spacing w:before="0" w:after="100" w:line="240" w:lineRule="auto"/>
              <w:ind w:left="0" w:right="0" w:firstLine="0"/>
              <w:jc w:val="left"/>
            </w:pPr>
            <w:r>
              <w:rPr>
                <w:color w:val="000000"/>
                <w:spacing w:val="0"/>
                <w:w w:val="100"/>
                <w:position w:val="0"/>
              </w:rPr>
              <w:t>广西信息产业局</w:t>
            </w:r>
          </w:p>
          <w:p>
            <w:pPr>
              <w:pStyle w:val="Style19"/>
              <w:keepNext w:val="0"/>
              <w:keepLines w:val="0"/>
              <w:widowControl w:val="0"/>
              <w:numPr>
                <w:ilvl w:val="0"/>
                <w:numId w:val="83"/>
              </w:numPr>
              <w:shd w:val="clear" w:color="auto" w:fill="auto"/>
              <w:tabs>
                <w:tab w:pos="278" w:val="left"/>
              </w:tabs>
              <w:bidi w:val="0"/>
              <w:spacing w:before="0" w:after="10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150,000.00</w:t>
            </w:r>
          </w:p>
          <w:p>
            <w:pPr>
              <w:pStyle w:val="Style19"/>
              <w:keepNext w:val="0"/>
              <w:keepLines w:val="0"/>
              <w:widowControl w:val="0"/>
              <w:shd w:val="clear" w:color="auto" w:fill="auto"/>
              <w:bidi w:val="0"/>
              <w:spacing w:before="0" w:after="100" w:line="240" w:lineRule="auto"/>
              <w:ind w:left="1160" w:right="0" w:firstLine="0"/>
              <w:jc w:val="left"/>
            </w:pPr>
            <w:r>
              <w:rPr>
                <w:rFonts w:ascii="Times New Roman" w:eastAsia="Times New Roman" w:hAnsi="Times New Roman" w:cs="Times New Roman"/>
                <w:color w:val="000000"/>
                <w:spacing w:val="0"/>
                <w:w w:val="100"/>
                <w:position w:val="0"/>
              </w:rPr>
              <w:t>25,000.00</w:t>
            </w:r>
          </w:p>
          <w:p>
            <w:pPr>
              <w:pStyle w:val="Style19"/>
              <w:keepNext w:val="0"/>
              <w:keepLines w:val="0"/>
              <w:widowControl w:val="0"/>
              <w:shd w:val="clear" w:color="auto" w:fill="auto"/>
              <w:bidi w:val="0"/>
              <w:spacing w:before="0" w:after="100" w:line="240" w:lineRule="auto"/>
              <w:ind w:left="116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1060" w:right="0" w:firstLine="0"/>
              <w:jc w:val="left"/>
            </w:pPr>
            <w:r>
              <w:rPr>
                <w:rFonts w:ascii="Times New Roman" w:eastAsia="Times New Roman" w:hAnsi="Times New Roman" w:cs="Times New Roman"/>
                <w:color w:val="000000"/>
                <w:spacing w:val="0"/>
                <w:w w:val="100"/>
                <w:position w:val="0"/>
              </w:rPr>
              <w:t>280,000.00</w:t>
            </w:r>
          </w:p>
          <w:p>
            <w:pPr>
              <w:pStyle w:val="Style19"/>
              <w:keepNext w:val="0"/>
              <w:keepLines w:val="0"/>
              <w:widowControl w:val="0"/>
              <w:shd w:val="clear" w:color="auto" w:fill="auto"/>
              <w:bidi w:val="0"/>
              <w:spacing w:before="0" w:after="100" w:line="240" w:lineRule="auto"/>
              <w:ind w:left="1060" w:right="0" w:firstLine="0"/>
              <w:jc w:val="left"/>
            </w:pPr>
            <w:r>
              <w:rPr>
                <w:rFonts w:ascii="Times New Roman" w:eastAsia="Times New Roman" w:hAnsi="Times New Roman" w:cs="Times New Roman"/>
                <w:color w:val="000000"/>
                <w:spacing w:val="0"/>
                <w:w w:val="100"/>
                <w:position w:val="0"/>
              </w:rPr>
              <w:t>200,000.00</w:t>
            </w:r>
          </w:p>
          <w:p>
            <w:pPr>
              <w:pStyle w:val="Style1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350" w:hRule="exact"/>
        </w:trPr>
        <w:tc>
          <w:tcPr>
            <w:gridSpan w:val="2"/>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485,000.00</w:t>
            </w:r>
          </w:p>
        </w:tc>
      </w:tr>
    </w:tbl>
    <w:p>
      <w:pPr>
        <w:widowControl w:val="0"/>
        <w:spacing w:after="179" w:line="1" w:lineRule="exact"/>
      </w:pP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)企业取得子公司的投资成本小于取得投资时应享有被投资单位可辨认净资产公允价值产生的收益计算过程如下:</w:t>
      </w:r>
    </w:p>
    <w:tbl>
      <w:tblPr>
        <w:tblOverlap w:val="never"/>
        <w:jc w:val="center"/>
        <w:tblLayout w:type="fixed"/>
      </w:tblPr>
      <w:tblGrid>
        <w:gridCol w:w="2299"/>
        <w:gridCol w:w="1133"/>
        <w:gridCol w:w="2088"/>
        <w:gridCol w:w="1598"/>
        <w:gridCol w:w="1733"/>
      </w:tblGrid>
      <w:tr>
        <w:trPr>
          <w:trHeight w:val="9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收购日中国电子器件工业</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有限公司公允价值</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收购股权比 例</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公允价值与账面价值形 成的递延所得税负债</w:t>
            </w:r>
          </w:p>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营业外收入</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(a*b-c*b-d)</w:t>
            </w: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602,227,413.39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67,541,602.25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239,884,441.71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54,192,754.41</w:t>
            </w:r>
          </w:p>
        </w:tc>
      </w:tr>
    </w:tbl>
    <w:p>
      <w:pPr>
        <w:pStyle w:val="Style24"/>
        <w:keepNext w:val="0"/>
        <w:keepLines w:val="0"/>
        <w:widowControl w:val="0"/>
        <w:shd w:val="clear" w:color="auto" w:fill="auto"/>
        <w:bidi w:val="0"/>
        <w:spacing w:before="0" w:after="0" w:line="331" w:lineRule="exact"/>
        <w:ind w:left="5" w:right="0" w:firstLine="0"/>
        <w:jc w:val="left"/>
      </w:pPr>
      <w:r>
        <w:rPr>
          <w:color w:val="000000"/>
          <w:spacing w:val="0"/>
          <w:w w:val="100"/>
          <w:position w:val="0"/>
          <w:sz w:val="18"/>
          <w:szCs w:val="18"/>
        </w:rPr>
        <w:t>(5)</w:t>
      </w:r>
      <w:r>
        <w:rPr>
          <w:color w:val="000000"/>
          <w:spacing w:val="0"/>
          <w:w w:val="100"/>
          <w:position w:val="0"/>
        </w:rPr>
        <w:t xml:space="preserve">本年营业外收入较上年增加了 </w:t>
      </w:r>
      <w:r>
        <w:rPr>
          <w:color w:val="000000"/>
          <w:spacing w:val="0"/>
          <w:w w:val="100"/>
          <w:position w:val="0"/>
          <w:sz w:val="18"/>
          <w:szCs w:val="18"/>
        </w:rPr>
        <w:t xml:space="preserve">137. </w:t>
      </w:r>
      <w:r>
        <w:rPr>
          <w:color w:val="000000"/>
          <w:spacing w:val="0"/>
          <w:w w:val="100"/>
          <w:position w:val="0"/>
          <w:sz w:val="18"/>
          <w:szCs w:val="18"/>
        </w:rPr>
        <w:t>31%，</w:t>
      </w:r>
      <w:r>
        <w:rPr>
          <w:color w:val="000000"/>
          <w:spacing w:val="0"/>
          <w:w w:val="100"/>
          <w:position w:val="0"/>
        </w:rPr>
        <w:t>主要系</w:t>
      </w:r>
      <w:r>
        <w:rPr>
          <w:color w:val="000000"/>
          <w:spacing w:val="0"/>
          <w:w w:val="100"/>
          <w:position w:val="0"/>
          <w:sz w:val="18"/>
          <w:szCs w:val="18"/>
        </w:rPr>
        <w:t>2013</w:t>
      </w:r>
      <w:r>
        <w:rPr>
          <w:color w:val="000000"/>
          <w:spacing w:val="0"/>
          <w:w w:val="100"/>
          <w:position w:val="0"/>
        </w:rPr>
        <w:t>年非同一控制下合并收购了中国电子器件工业有限公司</w:t>
      </w:r>
      <w:r>
        <w:rPr>
          <w:color w:val="000000"/>
          <w:spacing w:val="0"/>
          <w:w w:val="100"/>
          <w:position w:val="0"/>
          <w:sz w:val="18"/>
          <w:szCs w:val="18"/>
        </w:rPr>
        <w:t xml:space="preserve">55. </w:t>
      </w:r>
      <w:r>
        <w:rPr>
          <w:color w:val="000000"/>
          <w:spacing w:val="0"/>
          <w:w w:val="100"/>
          <w:position w:val="0"/>
          <w:sz w:val="18"/>
          <w:szCs w:val="18"/>
        </w:rPr>
        <w:t xml:space="preserve">00% </w:t>
      </w:r>
      <w:r>
        <w:rPr>
          <w:color w:val="000000"/>
          <w:spacing w:val="0"/>
          <w:w w:val="100"/>
          <w:position w:val="0"/>
        </w:rPr>
        <w:t>股权，形成较大的营业外收入所致。</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328"/>
      <w:bookmarkEnd w:id="1329"/>
      <w:bookmarkEnd w:id="1331"/>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单元：元</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 益的金额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12,466.09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12,466.09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12,466.09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12,466.09</w:t>
            </w:r>
          </w:p>
        </w:tc>
      </w:tr>
    </w:tbl>
    <w:p>
      <w:pPr>
        <w:spacing w:lineRule="exact" w:line="1"/>
        <w:rPr>
          <w:sz w:val="2"/>
          <w:szCs w:val="2"/>
        </w:rPr>
      </w:pPr>
      <w:r>
        <w:br w:type="page"/>
      </w:r>
    </w:p>
    <w:tbl>
      <w:tblPr>
        <w:tblOverlap w:val="never"/>
        <w:jc w:val="center"/>
        <w:tblLayout w:type="fixed"/>
      </w:tblPr>
      <w:tblGrid>
        <w:gridCol w:w="3725"/>
        <w:gridCol w:w="2021"/>
        <w:gridCol w:w="1915"/>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21,920.93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21,920.93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税款滞纳金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70,967.11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18,200.17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70,967.11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49,025.62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49,025.62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154,379.75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35,392.88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154,379.75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332"/>
      <w:bookmarkEnd w:id="1333"/>
      <w:bookmarkEnd w:id="133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3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40,753,595.31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34,413,254.38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-5,474,503.29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-878,244.46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35,279,092.02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33,535,009.92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0</w:t>
      </w:r>
      <w:r>
        <w:rPr>
          <w:color w:val="000000"/>
          <w:spacing w:val="0"/>
          <w:w w:val="100"/>
          <w:position w:val="0"/>
        </w:rPr>
        <w:t>、基本每股收益和稀释每股收益的计算过程</w:t>
      </w:r>
      <w:bookmarkEnd w:id="1336"/>
      <w:bookmarkEnd w:id="1337"/>
      <w:bookmarkEnd w:id="133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每股收益</w:t>
      </w:r>
    </w:p>
    <w:tbl>
      <w:tblPr>
        <w:tblOverlap w:val="never"/>
        <w:jc w:val="left"/>
        <w:tblLayout w:type="fixed"/>
      </w:tblPr>
      <w:tblGrid>
        <w:gridCol w:w="2736"/>
        <w:gridCol w:w="1978"/>
        <w:gridCol w:w="3634"/>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本年每股收益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上年每股收益</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95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95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注：基本每股收益和稀释每股收益的计算方法</w:t>
      </w:r>
    </w:p>
    <w:p>
      <w:pPr>
        <w:pStyle w:val="Style26"/>
        <w:keepNext w:val="0"/>
        <w:keepLines w:val="0"/>
        <w:widowControl w:val="0"/>
        <w:numPr>
          <w:ilvl w:val="0"/>
          <w:numId w:val="85"/>
        </w:numPr>
        <w:shd w:val="clear" w:color="auto" w:fill="auto"/>
        <w:tabs>
          <w:tab w:pos="818" w:val="left"/>
        </w:tabs>
        <w:bidi w:val="0"/>
        <w:spacing w:before="0" w:after="0" w:line="314" w:lineRule="exact"/>
        <w:ind w:left="0" w:right="0" w:firstLine="440"/>
        <w:jc w:val="left"/>
      </w:pPr>
      <w:bookmarkStart w:id="1340" w:name="bookmark1340"/>
      <w:bookmarkEnd w:id="1340"/>
      <w:r>
        <w:rPr>
          <w:color w:val="000000"/>
          <w:spacing w:val="0"/>
          <w:w w:val="100"/>
          <w:position w:val="0"/>
        </w:rPr>
        <w:t>基本每股收益</w:t>
      </w:r>
      <w:r>
        <w:rPr>
          <w:rFonts w:ascii="Times New Roman" w:eastAsia="Times New Roman" w:hAnsi="Times New Roman" w:cs="Times New Roman"/>
          <w:color w:val="000000"/>
          <w:spacing w:val="0"/>
          <w:w w:val="100"/>
          <w:position w:val="0"/>
        </w:rPr>
        <w:t>=P0</w:t>
      </w:r>
      <w:r>
        <w:rPr>
          <w:color w:val="000000"/>
          <w:spacing w:val="0"/>
          <w:w w:val="100"/>
          <w:position w:val="0"/>
        </w:rPr>
        <w:t>：</w:t>
      </w:r>
      <w:r>
        <w:rPr>
          <w:rFonts w:ascii="Times New Roman" w:eastAsia="Times New Roman" w:hAnsi="Times New Roman" w:cs="Times New Roman"/>
          <w:color w:val="000000"/>
          <w:spacing w:val="0"/>
          <w:w w:val="100"/>
          <w:position w:val="0"/>
        </w:rPr>
        <w:t>S</w:t>
      </w:r>
    </w:p>
    <w:p>
      <w:pPr>
        <w:pStyle w:val="Style7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S= S0</w:t>
      </w:r>
      <w:r>
        <w:rPr>
          <w:rFonts w:ascii="SimSun" w:eastAsia="SimSun" w:hAnsi="SimSun" w:cs="SimSun"/>
          <w:color w:val="000000"/>
          <w:spacing w:val="0"/>
          <w:w w:val="100"/>
          <w:position w:val="0"/>
          <w:sz w:val="18"/>
          <w:szCs w:val="18"/>
        </w:rPr>
        <w:t>+</w:t>
      </w:r>
      <w:r>
        <w:rPr>
          <w:color w:val="000000"/>
          <w:spacing w:val="0"/>
          <w:w w:val="100"/>
          <w:position w:val="0"/>
        </w:rPr>
        <w:t>S1</w:t>
      </w:r>
      <w:r>
        <w:rPr>
          <w:rFonts w:ascii="SimSun" w:eastAsia="SimSun" w:hAnsi="SimSun" w:cs="SimSun"/>
          <w:color w:val="000000"/>
          <w:spacing w:val="0"/>
          <w:w w:val="100"/>
          <w:position w:val="0"/>
          <w:sz w:val="18"/>
          <w:szCs w:val="18"/>
        </w:rPr>
        <w:t>+</w:t>
      </w:r>
      <w:r>
        <w:rPr>
          <w:color w:val="000000"/>
          <w:spacing w:val="0"/>
          <w:w w:val="100"/>
          <w:position w:val="0"/>
        </w:rPr>
        <w:t>Si</w:t>
      </w:r>
      <w:r>
        <w:rPr>
          <w:rFonts w:ascii="SimSun" w:eastAsia="SimSun" w:hAnsi="SimSun" w:cs="SimSun"/>
          <w:color w:val="000000"/>
          <w:spacing w:val="0"/>
          <w:w w:val="100"/>
          <w:position w:val="0"/>
          <w:sz w:val="18"/>
          <w:szCs w:val="18"/>
        </w:rPr>
        <w:t>X</w:t>
      </w:r>
      <w:r>
        <w:rPr>
          <w:color w:val="000000"/>
          <w:spacing w:val="0"/>
          <w:w w:val="100"/>
          <w:position w:val="0"/>
        </w:rPr>
        <w:t>Mi</w:t>
      </w:r>
      <w:r>
        <w:rPr>
          <w:rFonts w:ascii="SimSun" w:eastAsia="SimSun" w:hAnsi="SimSun" w:cs="SimSun"/>
          <w:color w:val="000000"/>
          <w:spacing w:val="0"/>
          <w:w w:val="100"/>
          <w:position w:val="0"/>
          <w:sz w:val="18"/>
          <w:szCs w:val="18"/>
        </w:rPr>
        <w:t>^</w:t>
      </w:r>
      <w:r>
        <w:rPr>
          <w:color w:val="000000"/>
          <w:spacing w:val="0"/>
          <w:w w:val="100"/>
          <w:position w:val="0"/>
        </w:rPr>
        <w:t>M0</w:t>
      </w:r>
      <w:r>
        <w:rPr>
          <w:rFonts w:ascii="SimSun" w:eastAsia="SimSun" w:hAnsi="SimSun" w:cs="SimSun"/>
          <w:color w:val="000000"/>
          <w:spacing w:val="0"/>
          <w:w w:val="100"/>
          <w:position w:val="0"/>
          <w:sz w:val="18"/>
          <w:szCs w:val="18"/>
        </w:rPr>
        <w:t xml:space="preserve">- </w:t>
      </w:r>
      <w:r>
        <w:rPr>
          <w:color w:val="000000"/>
          <w:spacing w:val="0"/>
          <w:w w:val="100"/>
          <w:position w:val="0"/>
        </w:rPr>
        <w:t>Sj</w:t>
      </w:r>
      <w:r>
        <w:rPr>
          <w:rFonts w:ascii="SimSun" w:eastAsia="SimSun" w:hAnsi="SimSun" w:cs="SimSun"/>
          <w:color w:val="000000"/>
          <w:spacing w:val="0"/>
          <w:w w:val="100"/>
          <w:position w:val="0"/>
          <w:sz w:val="18"/>
          <w:szCs w:val="18"/>
        </w:rPr>
        <w:t>X</w:t>
      </w:r>
      <w:r>
        <w:rPr>
          <w:color w:val="000000"/>
          <w:spacing w:val="0"/>
          <w:w w:val="100"/>
          <w:position w:val="0"/>
        </w:rPr>
        <w:t>Mj</w:t>
      </w:r>
      <w:r>
        <w:rPr>
          <w:rFonts w:ascii="SimSun" w:eastAsia="SimSun" w:hAnsi="SimSun" w:cs="SimSun"/>
          <w:color w:val="000000"/>
          <w:spacing w:val="0"/>
          <w:w w:val="100"/>
          <w:position w:val="0"/>
          <w:sz w:val="18"/>
          <w:szCs w:val="18"/>
        </w:rPr>
        <w:t>^</w:t>
      </w:r>
      <w:r>
        <w:rPr>
          <w:color w:val="000000"/>
          <w:spacing w:val="0"/>
          <w:w w:val="100"/>
          <w:position w:val="0"/>
        </w:rPr>
        <w:t>M0-Sk</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为发行在外的普通股 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 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 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为减少股份次月起至报告期期末的累计月数。</w:t>
      </w:r>
    </w:p>
    <w:p>
      <w:pPr>
        <w:pStyle w:val="Style26"/>
        <w:keepNext w:val="0"/>
        <w:keepLines w:val="0"/>
        <w:widowControl w:val="0"/>
        <w:numPr>
          <w:ilvl w:val="0"/>
          <w:numId w:val="85"/>
        </w:numPr>
        <w:shd w:val="clear" w:color="auto" w:fill="auto"/>
        <w:tabs>
          <w:tab w:pos="790" w:val="left"/>
        </w:tabs>
        <w:bidi w:val="0"/>
        <w:spacing w:before="0" w:after="0" w:line="314" w:lineRule="exact"/>
        <w:ind w:left="0" w:right="0" w:firstLine="440"/>
        <w:jc w:val="both"/>
      </w:pPr>
      <w:bookmarkStart w:id="1341" w:name="bookmark1341"/>
      <w:bookmarkEnd w:id="1341"/>
      <w:r>
        <w:rPr>
          <w:color w:val="000000"/>
          <w:spacing w:val="0"/>
          <w:w w:val="100"/>
          <w:position w:val="0"/>
        </w:rPr>
        <w:t>稀释每股收益</w:t>
      </w:r>
      <w:r>
        <w:rPr>
          <w:rFonts w:ascii="Times New Roman" w:eastAsia="Times New Roman" w:hAnsi="Times New Roman" w:cs="Times New Roman"/>
          <w:color w:val="000000"/>
          <w:spacing w:val="0"/>
          <w:w w:val="100"/>
          <w:position w:val="0"/>
        </w:rPr>
        <w:t>=P1/（S0</w:t>
      </w:r>
      <w:r>
        <w:rPr>
          <w:color w:val="000000"/>
          <w:spacing w:val="0"/>
          <w:w w:val="100"/>
          <w:position w:val="0"/>
        </w:rPr>
        <w:t>+</w:t>
      </w:r>
      <w:r>
        <w:rPr>
          <w:rFonts w:ascii="Times New Roman" w:eastAsia="Times New Roman" w:hAnsi="Times New Roman" w:cs="Times New Roman"/>
          <w:color w:val="000000"/>
          <w:spacing w:val="0"/>
          <w:w w:val="100"/>
          <w:position w:val="0"/>
        </w:rPr>
        <w:t>S1</w:t>
      </w:r>
      <w:r>
        <w:rPr>
          <w:color w:val="000000"/>
          <w:spacing w:val="0"/>
          <w:w w:val="100"/>
          <w:position w:val="0"/>
        </w:rPr>
        <w:t>+</w:t>
      </w:r>
      <w:r>
        <w:rPr>
          <w:rFonts w:ascii="Times New Roman" w:eastAsia="Times New Roman" w:hAnsi="Times New Roman" w:cs="Times New Roman"/>
          <w:color w:val="000000"/>
          <w:spacing w:val="0"/>
          <w:w w:val="100"/>
          <w:position w:val="0"/>
        </w:rPr>
        <w:t>Si</w:t>
      </w:r>
      <w:r>
        <w:rPr>
          <w:color w:val="000000"/>
          <w:spacing w:val="0"/>
          <w:w w:val="100"/>
          <w:position w:val="0"/>
          <w:sz w:val="18"/>
          <w:szCs w:val="18"/>
        </w:rPr>
        <w:t>X</w:t>
      </w:r>
      <w:r>
        <w:rPr>
          <w:rFonts w:ascii="Times New Roman" w:eastAsia="Times New Roman" w:hAnsi="Times New Roman" w:cs="Times New Roman"/>
          <w:color w:val="000000"/>
          <w:spacing w:val="0"/>
          <w:w w:val="100"/>
          <w:position w:val="0"/>
        </w:rPr>
        <w:t>Mi</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rFonts w:ascii="Times New Roman" w:eastAsia="Times New Roman" w:hAnsi="Times New Roman" w:cs="Times New Roman"/>
          <w:color w:val="000000"/>
          <w:spacing w:val="0"/>
          <w:w w:val="100"/>
          <w:position w:val="0"/>
        </w:rPr>
        <w:t>Sj</w:t>
      </w:r>
      <w:r>
        <w:rPr>
          <w:color w:val="000000"/>
          <w:spacing w:val="0"/>
          <w:w w:val="100"/>
          <w:position w:val="0"/>
          <w:sz w:val="18"/>
          <w:szCs w:val="18"/>
        </w:rPr>
        <w:t>X</w:t>
      </w:r>
      <w:r>
        <w:rPr>
          <w:rFonts w:ascii="Times New Roman" w:eastAsia="Times New Roman" w:hAnsi="Times New Roman" w:cs="Times New Roman"/>
          <w:color w:val="000000"/>
          <w:spacing w:val="0"/>
          <w:w w:val="100"/>
          <w:position w:val="0"/>
        </w:rPr>
        <w:t>Mj</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 xml:space="preserve">- </w:t>
      </w:r>
      <w:r>
        <w:rPr>
          <w:rFonts w:ascii="Times New Roman" w:eastAsia="Times New Roman" w:hAnsi="Times New Roman" w:cs="Times New Roman"/>
          <w:color w:val="000000"/>
          <w:spacing w:val="0"/>
          <w:w w:val="100"/>
          <w:position w:val="0"/>
        </w:rPr>
        <w:t>Sk+</w:t>
      </w:r>
      <w:r>
        <w:rPr>
          <w:color w:val="000000"/>
          <w:spacing w:val="0"/>
          <w:w w:val="100"/>
          <w:position w:val="0"/>
        </w:rPr>
        <w:t>认股权证、股份期权、可转换债券等增加的普通股加 权平均数</w:t>
      </w:r>
      <w:r>
        <w:rPr>
          <w:color w:val="000000"/>
          <w:spacing w:val="0"/>
          <w:w w:val="100"/>
          <w:position w:val="0"/>
        </w:rPr>
        <w:t>）</w:t>
      </w:r>
    </w:p>
    <w:p>
      <w:pPr>
        <w:pStyle w:val="Style2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为归属于公司普通股股东的净利润或扣除非经常性损益后归属于公司普通股股东的净利润，并考虑稀释性潜 在普通股对其影响，按《企业会计准则》及有关规定进行调整。公司在计算稀释每股收益时，应考虑所有稀释性潜在普通股 对归属于公司普通股股东的净利润或扣除非经常性损益后归属于公司普通股股东的净利润和加权平均股数的影响，按照其稀 释程度从大到小的顺序计入稀释每股收益，直至稀释每股收益达到最小值。</w:t>
      </w:r>
    </w:p>
    <w:p>
      <w:pPr>
        <w:pStyle w:val="Style35"/>
        <w:keepNext/>
        <w:keepLines/>
        <w:widowControl w:val="0"/>
        <w:shd w:val="clear" w:color="auto" w:fill="auto"/>
        <w:bidi w:val="0"/>
        <w:spacing w:before="0" w:after="32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42"/>
      <w:bookmarkEnd w:id="1343"/>
      <w:bookmarkEnd w:id="1345"/>
    </w:p>
    <w:tbl>
      <w:tblPr>
        <w:tblOverlap w:val="never"/>
        <w:jc w:val="center"/>
        <w:tblLayout w:type="fixed"/>
      </w:tblPr>
      <w:tblGrid>
        <w:gridCol w:w="4656"/>
        <w:gridCol w:w="2525"/>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8,769,224.12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-2,635,061.97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8,769,224.12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-2,635,061.97</w:t>
            </w:r>
          </w:p>
        </w:tc>
      </w:tr>
    </w:tbl>
    <w:p>
      <w:pPr>
        <w:spacing w:lineRule="exact" w:line="1"/>
        <w:rPr>
          <w:sz w:val="2"/>
          <w:szCs w:val="2"/>
        </w:rPr>
      </w:pPr>
      <w:r>
        <w:br w:type="page"/>
      </w:r>
    </w:p>
    <w:tbl>
      <w:tblPr>
        <w:tblOverlap w:val="never"/>
        <w:jc w:val="center"/>
        <w:tblLayout w:type="fixed"/>
      </w:tblPr>
      <w:tblGrid>
        <w:gridCol w:w="4656"/>
        <w:gridCol w:w="2525"/>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8,769,224.12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-2,635,061.97</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、现金流量表附注</w:t>
      </w:r>
      <w:bookmarkEnd w:id="1346"/>
      <w:bookmarkEnd w:id="1347"/>
      <w:bookmarkEnd w:id="1349"/>
    </w:p>
    <w:p>
      <w:pPr>
        <w:pStyle w:val="Style35"/>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46"/>
      <w:bookmarkEnd w:id="1347"/>
      <w:bookmarkEnd w:id="13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2,225,000.00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7,281,843.91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209,602.46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9,716,446.37</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51"/>
      <w:bookmarkEnd w:id="1352"/>
      <w:bookmarkEnd w:id="13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专有技术转让及许可费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18,778,950.72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29,521,361.14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3,518,997.57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2,423,626.18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11,607,342.34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3,752,093.12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3,303,411.33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8,935,009.40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4,669,812.54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9,394,471.31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95,905,075.65</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54"/>
      <w:bookmarkEnd w:id="1355"/>
      <w:bookmarkEnd w:id="13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收大连信开投资有限公司款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1,207,547.16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1,207,547.16</w:t>
            </w: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358"/>
      <w:bookmarkEnd w:id="1359"/>
      <w:bookmarkEnd w:id="13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34,666.67</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34,666.67</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362"/>
      <w:bookmarkEnd w:id="1363"/>
      <w:bookmarkEnd w:id="1365"/>
    </w:p>
    <w:p>
      <w:pPr>
        <w:pStyle w:val="Style35"/>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2"/>
      <w:bookmarkEnd w:id="1363"/>
      <w:bookmarkEnd w:id="13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0"/>
        <w:gridCol w:w="26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362,633,160.31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306,238,760.84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15,260,524.79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3,179,690.07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12,640,678.25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10,135,966.59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23,099,703.88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17,090,415.37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处置固定资产、无形资产和其他长期资产的损失（收 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12,466.09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6,772.07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1,456,875.40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-34,660,476.56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-24,709,225.92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-4,735,653.17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-476,775.09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740,998.85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-401,469.37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-221,950,967.18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-22,975,044.15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597,206,695.40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11,274,020.61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-362,574,330.98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30,843,260.66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4,020,382.12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-12,731,789.73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393,188,250.93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317,474,581.95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400,605,560.11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688,064,679.38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688,064,679.38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437,931,113.59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-287,459,119.27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250,133,565.79</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367"/>
      <w:bookmarkEnd w:id="1368"/>
      <w:bookmarkEnd w:id="13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2486"/>
        <w:gridCol w:w="22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239,884,441.71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237,630,000.00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112,561,293.06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125,068,706.94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48,750,000.00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534,685,811.14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521,368,576.29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387,442,471.65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307,800,650.94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66,324,585.86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numPr>
          <w:ilvl w:val="0"/>
          <w:numId w:val="87"/>
        </w:numPr>
        <w:shd w:val="clear" w:color="auto" w:fill="auto"/>
        <w:bidi w:val="0"/>
        <w:spacing w:before="0" w:after="36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现金和现金等价物的构成</w:t>
      </w:r>
      <w:bookmarkEnd w:id="1370"/>
      <w:bookmarkEnd w:id="1371"/>
      <w:bookmarkEnd w:id="13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400,605,560.11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688,064,679.38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370,657.56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284,161.29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392,425,707.70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677,367,512.67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7,809,194.85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10,413,005.42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400,605,560.11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688,064,679.38</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sz w:val="24"/>
          <w:szCs w:val="24"/>
        </w:rPr>
        <w:t>八</w:t>
      </w:r>
      <w:bookmarkEnd w:id="1376"/>
      <w:r>
        <w:rPr>
          <w:color w:val="000000"/>
          <w:spacing w:val="0"/>
          <w:w w:val="100"/>
          <w:position w:val="0"/>
          <w:sz w:val="24"/>
          <w:szCs w:val="24"/>
        </w:rPr>
        <w:t>、关联方及关联交易</w:t>
      </w:r>
      <w:bookmarkEnd w:id="1374"/>
      <w:bookmarkEnd w:id="1375"/>
      <w:bookmarkEnd w:id="1377"/>
    </w:p>
    <w:p>
      <w:pPr>
        <w:pStyle w:val="Style35"/>
        <w:keepNext/>
        <w:keepLines/>
        <w:widowControl w:val="0"/>
        <w:shd w:val="clear" w:color="auto" w:fill="auto"/>
        <w:bidi w:val="0"/>
        <w:spacing w:before="0" w:after="32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78"/>
      <w:bookmarkEnd w:id="1379"/>
      <w:bookmarkEnd w:id="1380"/>
    </w:p>
    <w:tbl>
      <w:tblPr>
        <w:tblOverlap w:val="never"/>
        <w:jc w:val="center"/>
        <w:tblLayout w:type="fixed"/>
      </w:tblPr>
      <w:tblGrid>
        <w:gridCol w:w="878"/>
        <w:gridCol w:w="869"/>
        <w:gridCol w:w="874"/>
        <w:gridCol w:w="869"/>
        <w:gridCol w:w="869"/>
        <w:gridCol w:w="869"/>
        <w:gridCol w:w="874"/>
        <w:gridCol w:w="869"/>
        <w:gridCol w:w="869"/>
        <w:gridCol w:w="869"/>
        <w:gridCol w:w="869"/>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 表人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 对本企 业的持 股比例</w:t>
            </w:r>
          </w:p>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 对本企 业的表 决权比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 最终控 制方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构代码</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李仲初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sectPr>
          <w:headerReference w:type="default" r:id="rId35"/>
          <w:footerReference w:type="default" r:id="rId36"/>
          <w:footnotePr>
            <w:pos w:val="pageBottom"/>
            <w:numFmt w:val="decimal"/>
            <w:numRestart w:val="continuous"/>
          </w:footnotePr>
          <w:pgSz w:w="11900" w:h="16840"/>
          <w:pgMar w:top="1383" w:right="1062" w:bottom="1469" w:left="1066" w:header="0" w:footer="3" w:gutter="0"/>
          <w:cols w:space="720"/>
          <w:noEndnote/>
          <w:rtlGutter w:val="0"/>
          <w:docGrid w:linePitch="360"/>
        </w:sectPr>
      </w:pPr>
      <w:r>
        <w:rPr>
          <w:color w:val="000000"/>
          <w:spacing w:val="0"/>
          <w:w w:val="100"/>
          <w:position w:val="0"/>
        </w:rPr>
        <w:t>本企业的母公司情况的说明</w:t>
      </w:r>
    </w:p>
    <w:p>
      <w:pPr>
        <w:pStyle w:val="Style35"/>
        <w:keepNext/>
        <w:keepLines/>
        <w:widowControl w:val="0"/>
        <w:shd w:val="clear" w:color="auto" w:fill="auto"/>
        <w:bidi w:val="0"/>
        <w:spacing w:before="0" w:after="32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381"/>
      <w:bookmarkEnd w:id="1382"/>
      <w:bookmarkEnd w:id="1383"/>
    </w:p>
    <w:tbl>
      <w:tblPr>
        <w:tblOverlap w:val="never"/>
        <w:jc w:val="center"/>
        <w:tblLayout w:type="fixed"/>
      </w:tblPr>
      <w:tblGrid>
        <w:gridCol w:w="2808"/>
        <w:gridCol w:w="1171"/>
        <w:gridCol w:w="1349"/>
        <w:gridCol w:w="677"/>
        <w:gridCol w:w="1200"/>
        <w:gridCol w:w="1709"/>
        <w:gridCol w:w="1229"/>
        <w:gridCol w:w="1291"/>
        <w:gridCol w:w="1411"/>
        <w:gridCol w:w="133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70341945-7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北京石基昆仑软件有限公司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77708076-7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72718100-9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57436615-9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李仲初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68046194-2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66972768-2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北海乐宿国际旅行社有限公司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05950748-X</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71624474-8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南京银石支付系统科技有限公司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56288918-X</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南京银石电脑系统工程有限公司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74820755-4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上海正品贵德软件有限公司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关东玉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75032365-0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现化电脑系统(北京)有限公司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美元</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67055317-3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北京现化信息技术有限公司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赖德源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06280292-2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焦点信息技术(香港)有限公司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International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Singapore Pte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新币</w:t>
            </w:r>
            <w:r>
              <w:rPr>
                <w:rFonts w:ascii="Times New Roman" w:eastAsia="Times New Roman" w:hAnsi="Times New Roman" w:cs="Times New Roman"/>
                <w:color w:val="000000"/>
                <w:spacing w:val="0"/>
                <w:w w:val="100"/>
                <w:position w:val="0"/>
              </w:rPr>
              <w:t>462000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Malaysia Sdn Bhd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销售终端系统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马币</w:t>
            </w: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171"/>
        <w:gridCol w:w="1349"/>
        <w:gridCol w:w="677"/>
        <w:gridCol w:w="1200"/>
        <w:gridCol w:w="1709"/>
        <w:gridCol w:w="1229"/>
        <w:gridCol w:w="1291"/>
        <w:gridCol w:w="1411"/>
        <w:gridCol w:w="1334"/>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Pos Master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Infrasys (HK)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销售终端系统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杨学林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19,403.80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中国电子器件工业海南有限公司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20126930-5</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香港精密模具有限公司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港币</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北京凯利德智科技发展有限公司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69964319-9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北京中电创新科技有限公司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10300785-4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中国电子器件工业厦门公司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全民所有制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366295.41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15499087-9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深圳京宝实业有限公司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穆俊中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19247123-6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海南中电器件精模公司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全民所有制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陈毅儿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28401328-3</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color w:val="000000"/>
          <w:spacing w:val="0"/>
          <w:w w:val="100"/>
          <w:position w:val="0"/>
        </w:rPr>
        <w:t>、本企业的合营和联营企业情况</w:t>
      </w:r>
      <w:bookmarkEnd w:id="1384"/>
      <w:bookmarkEnd w:id="1385"/>
      <w:bookmarkEnd w:id="1387"/>
    </w:p>
    <w:tbl>
      <w:tblPr>
        <w:tblOverlap w:val="never"/>
        <w:jc w:val="center"/>
        <w:tblLayout w:type="fixed"/>
      </w:tblPr>
      <w:tblGrid>
        <w:gridCol w:w="1579"/>
        <w:gridCol w:w="1248"/>
        <w:gridCol w:w="1872"/>
        <w:gridCol w:w="1306"/>
        <w:gridCol w:w="1349"/>
        <w:gridCol w:w="1392"/>
        <w:gridCol w:w="1157"/>
        <w:gridCol w:w="1723"/>
        <w:gridCol w:w="1248"/>
        <w:gridCol w:w="130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本企业在被投资单 位表决权比例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403"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迅付信息科技有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上海市天钥桥路</w:t>
            </w:r>
            <w:r>
              <w:rPr>
                <w:rFonts w:ascii="Times New Roman" w:eastAsia="Times New Roman" w:hAnsi="Times New Roman" w:cs="Times New Roman"/>
                <w:color w:val="000000"/>
                <w:spacing w:val="0"/>
                <w:w w:val="100"/>
                <w:position w:val="0"/>
              </w:rPr>
              <w:t>1178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栾毓敏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电子支付系统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人民币壹亿零 伍佰元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联营单位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67782474-9</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深圳市珑运照明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电器有限公司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有限责任公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深圳市宝安区民治街 道民兴工业区</w:t>
            </w:r>
            <w:r>
              <w:rPr>
                <w:rFonts w:ascii="Times New Roman" w:eastAsia="Times New Roman" w:hAnsi="Times New Roman" w:cs="Times New Roman"/>
                <w:color w:val="000000"/>
                <w:spacing w:val="0"/>
                <w:w w:val="100"/>
                <w:position w:val="0"/>
              </w:rPr>
              <w:t>4</w:t>
            </w:r>
            <w:r>
              <w:rPr>
                <w:color w:val="000000"/>
                <w:spacing w:val="0"/>
                <w:w w:val="100"/>
                <w:position w:val="0"/>
              </w:rPr>
              <w:t>号厂 房</w:t>
            </w:r>
            <w:r>
              <w:rPr>
                <w:rFonts w:ascii="Times New Roman" w:eastAsia="Times New Roman" w:hAnsi="Times New Roman" w:cs="Times New Roman"/>
                <w:color w:val="000000"/>
                <w:spacing w:val="0"/>
                <w:w w:val="100"/>
                <w:position w:val="0"/>
              </w:rPr>
              <w:t>1-6</w:t>
            </w:r>
            <w:r>
              <w:rPr>
                <w:color w:val="000000"/>
                <w:spacing w:val="0"/>
                <w:w w:val="100"/>
                <w:position w:val="0"/>
              </w:rPr>
              <w:t>楼(</w:t>
            </w:r>
            <w:r>
              <w:rPr>
                <w:rFonts w:ascii="Times New Roman" w:eastAsia="Times New Roman" w:hAnsi="Times New Roman" w:cs="Times New Roman"/>
                <w:color w:val="000000"/>
                <w:spacing w:val="0"/>
                <w:w w:val="100"/>
                <w:position w:val="0"/>
              </w:rPr>
              <w:t>501</w:t>
            </w:r>
            <w:r>
              <w:rPr>
                <w:color w:val="000000"/>
                <w:spacing w:val="0"/>
                <w:w w:val="100"/>
                <w:position w:val="0"/>
              </w:rPr>
              <w:t>除外)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电子镇流器生 产销售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人民币叁仟万 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联营单位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27939182-9</w:t>
            </w:r>
          </w:p>
        </w:tc>
      </w:tr>
    </w:tbl>
    <w:p>
      <w:pPr>
        <w:sectPr>
          <w:headerReference w:type="default" r:id="rId37"/>
          <w:footerReference w:type="default" r:id="rId38"/>
          <w:footnotePr>
            <w:pos w:val="pageBottom"/>
            <w:numFmt w:val="decimal"/>
            <w:numRestart w:val="continuous"/>
          </w:footnotePr>
          <w:pgSz w:w="16840" w:h="11900" w:orient="landscape"/>
          <w:pgMar w:top="1126" w:right="1330" w:bottom="1328" w:left="1330" w:header="0" w:footer="3" w:gutter="0"/>
          <w:cols w:space="720"/>
          <w:noEndnote/>
          <w:rtlGutter w:val="0"/>
          <w:docGrid w:linePitch="360"/>
        </w:sectPr>
      </w:pPr>
    </w:p>
    <w:p>
      <w:pPr>
        <w:pStyle w:val="Style35"/>
        <w:keepNext/>
        <w:keepLines/>
        <w:widowControl w:val="0"/>
        <w:shd w:val="clear" w:color="auto" w:fill="auto"/>
        <w:tabs>
          <w:tab w:pos="378" w:val="left"/>
        </w:tabs>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color w:val="000000"/>
          <w:spacing w:val="0"/>
          <w:w w:val="100"/>
          <w:position w:val="0"/>
        </w:rPr>
        <w:t>、</w:t>
        <w:tab/>
        <w:t>本企业的其他关联方情况</w:t>
      </w:r>
      <w:bookmarkEnd w:id="1388"/>
      <w:bookmarkEnd w:id="1389"/>
      <w:bookmarkEnd w:id="1391"/>
    </w:p>
    <w:p>
      <w:pPr>
        <w:pStyle w:val="Style32"/>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34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5</w:t>
      </w:r>
      <w:bookmarkEnd w:id="1394"/>
      <w:r>
        <w:rPr>
          <w:color w:val="000000"/>
          <w:spacing w:val="0"/>
          <w:w w:val="100"/>
          <w:position w:val="0"/>
        </w:rPr>
        <w:t>、</w:t>
        <w:tab/>
        <w:t>关联方交易</w:t>
      </w:r>
      <w:bookmarkEnd w:id="1392"/>
      <w:bookmarkEnd w:id="1393"/>
      <w:bookmarkEnd w:id="1395"/>
    </w:p>
    <w:p>
      <w:pPr>
        <w:pStyle w:val="Style35"/>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392"/>
      <w:bookmarkEnd w:id="1393"/>
      <w:bookmarkEnd w:id="139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公司出租情况表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3"/>
        <w:gridCol w:w="1373"/>
        <w:gridCol w:w="1368"/>
        <w:gridCol w:w="1373"/>
        <w:gridCol w:w="1368"/>
        <w:gridCol w:w="136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租赁收益定价 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 的租赁收益</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中国电子器件 工业有限公司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深圳市珑运照 明电器有限公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房产租赁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r>
    </w:tbl>
    <w:p>
      <w:pPr>
        <w:pStyle w:val="Style32"/>
        <w:keepNext w:val="0"/>
        <w:keepLines w:val="0"/>
        <w:widowControl w:val="0"/>
        <w:shd w:val="clear" w:color="auto" w:fill="auto"/>
        <w:bidi w:val="0"/>
        <w:spacing w:before="0" w:after="0" w:line="355" w:lineRule="exact"/>
        <w:ind w:left="440" w:right="0" w:hanging="440"/>
        <w:jc w:val="left"/>
      </w:pPr>
      <w:r>
        <w:rPr>
          <w:color w:val="000000"/>
          <w:spacing w:val="0"/>
          <w:w w:val="100"/>
          <w:position w:val="0"/>
        </w:rPr>
        <w:t>关联租赁情况说明 房产租赁</w:t>
      </w:r>
    </w:p>
    <w:p>
      <w:pPr>
        <w:pStyle w:val="Style32"/>
        <w:keepNext w:val="0"/>
        <w:keepLines w:val="0"/>
        <w:widowControl w:val="0"/>
        <w:shd w:val="clear" w:color="auto" w:fill="auto"/>
        <w:bidi w:val="0"/>
        <w:spacing w:before="0" w:after="340" w:line="305" w:lineRule="exact"/>
        <w:ind w:left="0" w:right="0" w:firstLine="440"/>
        <w:jc w:val="both"/>
      </w:pPr>
      <w:r>
        <w:rPr>
          <w:color w:val="000000"/>
          <w:spacing w:val="0"/>
          <w:w w:val="100"/>
          <w:position w:val="0"/>
        </w:rPr>
        <w:t>公司控股子公司中国电子器件工业有限公司与深圳市垅运照明电器有限公司签署《房屋租赁协议》, 将位于上海市桂林路</w:t>
      </w:r>
      <w:r>
        <w:rPr>
          <w:rFonts w:ascii="Times New Roman" w:eastAsia="Times New Roman" w:hAnsi="Times New Roman" w:cs="Times New Roman"/>
          <w:color w:val="000000"/>
          <w:spacing w:val="0"/>
          <w:w w:val="100"/>
          <w:position w:val="0"/>
        </w:rPr>
        <w:t>396</w:t>
      </w:r>
      <w:r>
        <w:rPr>
          <w:color w:val="000000"/>
          <w:spacing w:val="0"/>
          <w:w w:val="100"/>
          <w:position w:val="0"/>
        </w:rPr>
        <w:t>号浦源科技园</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4</w:t>
      </w:r>
      <w:r>
        <w:rPr>
          <w:color w:val="000000"/>
          <w:spacing w:val="0"/>
          <w:w w:val="100"/>
          <w:position w:val="0"/>
        </w:rPr>
        <w:t>层</w:t>
      </w:r>
      <w:r>
        <w:rPr>
          <w:rFonts w:ascii="Times New Roman" w:eastAsia="Times New Roman" w:hAnsi="Times New Roman" w:cs="Times New Roman"/>
          <w:color w:val="000000"/>
          <w:spacing w:val="0"/>
          <w:w w:val="100"/>
          <w:position w:val="0"/>
        </w:rPr>
        <w:t>408</w:t>
      </w:r>
      <w:r>
        <w:rPr>
          <w:color w:val="000000"/>
          <w:spacing w:val="0"/>
          <w:w w:val="100"/>
          <w:position w:val="0"/>
        </w:rPr>
        <w:t>室的房屋，租赁给深圳市珑运照明电器有限公司使用, 租赁期自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日，年租金</w:t>
      </w:r>
      <w:r>
        <w:rPr>
          <w:rFonts w:ascii="Times New Roman" w:eastAsia="Times New Roman" w:hAnsi="Times New Roman" w:cs="Times New Roman"/>
          <w:color w:val="000000"/>
          <w:spacing w:val="0"/>
          <w:w w:val="100"/>
          <w:position w:val="0"/>
        </w:rPr>
        <w:t>48,000.00</w:t>
      </w:r>
      <w:r>
        <w:rPr>
          <w:color w:val="000000"/>
          <w:spacing w:val="0"/>
          <w:w w:val="100"/>
          <w:position w:val="0"/>
        </w:rPr>
        <w:t>元。</w:t>
      </w:r>
    </w:p>
    <w:p>
      <w:pPr>
        <w:pStyle w:val="Style35"/>
        <w:keepNext/>
        <w:keepLines/>
        <w:widowControl w:val="0"/>
        <w:shd w:val="clear" w:color="auto" w:fill="auto"/>
        <w:bidi w:val="0"/>
        <w:spacing w:before="0" w:after="340" w:line="305" w:lineRule="exact"/>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）其他关联交易</w:t>
      </w:r>
      <w:bookmarkEnd w:id="1397"/>
      <w:bookmarkEnd w:id="1398"/>
      <w:bookmarkEnd w:id="1399"/>
    </w:p>
    <w:p>
      <w:pPr>
        <w:pStyle w:val="Style32"/>
        <w:keepNext w:val="0"/>
        <w:keepLines w:val="0"/>
        <w:widowControl w:val="0"/>
        <w:shd w:val="clear" w:color="auto" w:fill="auto"/>
        <w:bidi w:val="0"/>
        <w:spacing w:before="0" w:after="380" w:line="305" w:lineRule="exact"/>
        <w:ind w:left="0" w:right="0" w:firstLine="440"/>
        <w:jc w:val="left"/>
      </w:pPr>
      <w:r>
        <w:rPr>
          <w:color w:val="000000"/>
          <w:spacing w:val="0"/>
          <w:w w:val="100"/>
          <w:position w:val="0"/>
        </w:rPr>
        <w:t>公司报告期内与纳入合并报表范围的子公司交易均已抵销。</w:t>
      </w:r>
    </w:p>
    <w:p>
      <w:pPr>
        <w:pStyle w:val="Style21"/>
        <w:keepNext/>
        <w:keepLines/>
        <w:widowControl w:val="0"/>
        <w:shd w:val="clear" w:color="auto" w:fill="auto"/>
        <w:bidi w:val="0"/>
        <w:spacing w:before="0" w:after="34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sz w:val="24"/>
          <w:szCs w:val="24"/>
        </w:rPr>
        <w:t>九</w:t>
      </w:r>
      <w:bookmarkEnd w:id="1402"/>
      <w:r>
        <w:rPr>
          <w:color w:val="000000"/>
          <w:spacing w:val="0"/>
          <w:w w:val="100"/>
          <w:position w:val="0"/>
          <w:sz w:val="24"/>
          <w:szCs w:val="24"/>
        </w:rPr>
        <w:t>、或有事项</w:t>
      </w:r>
      <w:bookmarkEnd w:id="1400"/>
      <w:bookmarkEnd w:id="1401"/>
      <w:bookmarkEnd w:id="1403"/>
    </w:p>
    <w:p>
      <w:pPr>
        <w:pStyle w:val="Style35"/>
        <w:keepNext/>
        <w:keepLines/>
        <w:widowControl w:val="0"/>
        <w:shd w:val="clear" w:color="auto" w:fill="auto"/>
        <w:tabs>
          <w:tab w:pos="368" w:val="left"/>
        </w:tabs>
        <w:bidi w:val="0"/>
        <w:spacing w:before="0" w:after="200" w:line="319"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bookmarkEnd w:id="1406"/>
      <w:r>
        <w:rPr>
          <w:color w:val="000000"/>
          <w:spacing w:val="0"/>
          <w:w w:val="100"/>
          <w:position w:val="0"/>
        </w:rPr>
        <w:t>、</w:t>
        <w:tab/>
        <w:t>未决诉讼或仲裁形成的或有负债及其财务影响</w:t>
      </w:r>
      <w:bookmarkEnd w:id="1404"/>
      <w:bookmarkEnd w:id="1405"/>
      <w:bookmarkEnd w:id="1407"/>
    </w:p>
    <w:p>
      <w:pPr>
        <w:pStyle w:val="Style32"/>
        <w:keepNext w:val="0"/>
        <w:keepLines w:val="0"/>
        <w:widowControl w:val="0"/>
        <w:shd w:val="clear" w:color="auto" w:fill="auto"/>
        <w:bidi w:val="0"/>
        <w:spacing w:before="0" w:after="340" w:line="305" w:lineRule="exact"/>
        <w:ind w:left="0" w:right="0" w:firstLine="440"/>
        <w:jc w:val="both"/>
      </w:pPr>
      <w:r>
        <w:rPr>
          <w:color w:val="000000"/>
          <w:spacing w:val="0"/>
          <w:w w:val="100"/>
          <w:position w:val="0"/>
        </w:rPr>
        <w:t>报告期内无需披露的重大或有事项。</w:t>
      </w:r>
    </w:p>
    <w:p>
      <w:pPr>
        <w:pStyle w:val="Style35"/>
        <w:keepNext/>
        <w:keepLines/>
        <w:widowControl w:val="0"/>
        <w:shd w:val="clear" w:color="auto" w:fill="auto"/>
        <w:tabs>
          <w:tab w:pos="378" w:val="left"/>
        </w:tabs>
        <w:bidi w:val="0"/>
        <w:spacing w:before="0" w:after="200" w:line="319"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w:t>
        <w:tab/>
        <w:t>为其他单位提供债务担保形成的或有负债及其财务影响</w:t>
      </w:r>
      <w:bookmarkEnd w:id="1408"/>
      <w:bookmarkEnd w:id="1409"/>
      <w:bookmarkEnd w:id="1411"/>
    </w:p>
    <w:p>
      <w:pPr>
        <w:pStyle w:val="Style32"/>
        <w:keepNext w:val="0"/>
        <w:keepLines w:val="0"/>
        <w:widowControl w:val="0"/>
        <w:shd w:val="clear" w:color="auto" w:fill="auto"/>
        <w:bidi w:val="0"/>
        <w:spacing w:before="0" w:after="340" w:line="305" w:lineRule="exact"/>
        <w:ind w:left="0" w:right="0" w:firstLine="440"/>
        <w:jc w:val="both"/>
      </w:pPr>
      <w:r>
        <w:rPr>
          <w:color w:val="000000"/>
          <w:spacing w:val="0"/>
          <w:w w:val="100"/>
          <w:position w:val="0"/>
        </w:rPr>
        <w:t>无</w:t>
      </w:r>
    </w:p>
    <w:p>
      <w:pPr>
        <w:pStyle w:val="Style21"/>
        <w:keepNext/>
        <w:keepLines/>
        <w:widowControl w:val="0"/>
        <w:shd w:val="clear" w:color="auto" w:fill="auto"/>
        <w:bidi w:val="0"/>
        <w:spacing w:before="0" w:after="340" w:line="240" w:lineRule="auto"/>
        <w:ind w:left="0" w:right="0" w:firstLine="0"/>
        <w:jc w:val="left"/>
      </w:pPr>
      <w:bookmarkStart w:id="1412" w:name="bookmark1412"/>
      <w:bookmarkStart w:id="1413" w:name="bookmark1413"/>
      <w:bookmarkStart w:id="1414" w:name="bookmark1414"/>
      <w:r>
        <w:rPr>
          <w:color w:val="000000"/>
          <w:spacing w:val="0"/>
          <w:w w:val="100"/>
          <w:position w:val="0"/>
          <w:sz w:val="24"/>
          <w:szCs w:val="24"/>
        </w:rPr>
        <w:t>十、承诺事项</w:t>
      </w:r>
      <w:bookmarkEnd w:id="1412"/>
      <w:bookmarkEnd w:id="1413"/>
      <w:bookmarkEnd w:id="1414"/>
    </w:p>
    <w:p>
      <w:pPr>
        <w:pStyle w:val="Style35"/>
        <w:keepNext/>
        <w:keepLines/>
        <w:widowControl w:val="0"/>
        <w:shd w:val="clear" w:color="auto" w:fill="auto"/>
        <w:tabs>
          <w:tab w:pos="368" w:val="left"/>
        </w:tabs>
        <w:bidi w:val="0"/>
        <w:spacing w:before="0" w:after="200" w:line="319"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bookmarkEnd w:id="1417"/>
      <w:r>
        <w:rPr>
          <w:color w:val="000000"/>
          <w:spacing w:val="0"/>
          <w:w w:val="100"/>
          <w:position w:val="0"/>
        </w:rPr>
        <w:t>、</w:t>
        <w:tab/>
        <w:t>重大承诺事项</w:t>
      </w:r>
      <w:bookmarkEnd w:id="1415"/>
      <w:bookmarkEnd w:id="1416"/>
      <w:bookmarkEnd w:id="1418"/>
    </w:p>
    <w:p>
      <w:pPr>
        <w:pStyle w:val="Style32"/>
        <w:keepNext w:val="0"/>
        <w:keepLines w:val="0"/>
        <w:widowControl w:val="0"/>
        <w:shd w:val="clear" w:color="auto" w:fill="auto"/>
        <w:bidi w:val="0"/>
        <w:spacing w:before="0" w:after="340" w:line="305" w:lineRule="exact"/>
        <w:ind w:left="0" w:right="0" w:firstLine="440"/>
        <w:jc w:val="both"/>
      </w:pPr>
      <w:r>
        <w:rPr>
          <w:color w:val="000000"/>
          <w:spacing w:val="0"/>
          <w:w w:val="100"/>
          <w:position w:val="0"/>
        </w:rPr>
        <w:t>公司报告期内无需披露的重大承诺事项。</w:t>
      </w:r>
    </w:p>
    <w:p>
      <w:pPr>
        <w:pStyle w:val="Style35"/>
        <w:keepNext/>
        <w:keepLines/>
        <w:widowControl w:val="0"/>
        <w:shd w:val="clear" w:color="auto" w:fill="auto"/>
        <w:tabs>
          <w:tab w:pos="378" w:val="left"/>
        </w:tabs>
        <w:bidi w:val="0"/>
        <w:spacing w:before="0" w:after="340" w:line="319"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color w:val="000000"/>
          <w:spacing w:val="0"/>
          <w:w w:val="100"/>
          <w:position w:val="0"/>
        </w:rPr>
        <w:t>、</w:t>
        <w:tab/>
        <w:t>前期承诺履行情况</w:t>
      </w:r>
      <w:bookmarkEnd w:id="1419"/>
      <w:bookmarkEnd w:id="1420"/>
      <w:bookmarkEnd w:id="1422"/>
    </w:p>
    <w:p>
      <w:pPr>
        <w:pStyle w:val="Style21"/>
        <w:keepNext/>
        <w:keepLines/>
        <w:widowControl w:val="0"/>
        <w:shd w:val="clear" w:color="auto" w:fill="auto"/>
        <w:bidi w:val="0"/>
        <w:spacing w:before="0" w:after="340" w:line="240" w:lineRule="auto"/>
        <w:ind w:left="0" w:right="0" w:firstLine="0"/>
        <w:jc w:val="left"/>
      </w:pPr>
      <w:bookmarkStart w:id="1423" w:name="bookmark1423"/>
      <w:bookmarkStart w:id="1424" w:name="bookmark1424"/>
      <w:bookmarkStart w:id="1425" w:name="bookmark1425"/>
      <w:r>
        <w:rPr>
          <w:color w:val="000000"/>
          <w:spacing w:val="0"/>
          <w:w w:val="100"/>
          <w:position w:val="0"/>
          <w:sz w:val="24"/>
          <w:szCs w:val="24"/>
        </w:rPr>
        <w:t>十一、资产负债表日后事项</w:t>
      </w:r>
      <w:bookmarkEnd w:id="1423"/>
      <w:bookmarkEnd w:id="1424"/>
      <w:bookmarkEnd w:id="1425"/>
    </w:p>
    <w:p>
      <w:pPr>
        <w:pStyle w:val="Style35"/>
        <w:keepNext/>
        <w:keepLines/>
        <w:widowControl w:val="0"/>
        <w:shd w:val="clear" w:color="auto" w:fill="auto"/>
        <w:tabs>
          <w:tab w:pos="368" w:val="left"/>
        </w:tabs>
        <w:bidi w:val="0"/>
        <w:spacing w:before="0" w:after="34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color w:val="000000"/>
          <w:spacing w:val="0"/>
          <w:w w:val="100"/>
          <w:position w:val="0"/>
        </w:rPr>
        <w:t>、</w:t>
        <w:tab/>
        <w:t>重要的资产负债表日后事项说明</w:t>
      </w:r>
      <w:bookmarkEnd w:id="1426"/>
      <w:bookmarkEnd w:id="1427"/>
      <w:bookmarkEnd w:id="1429"/>
    </w:p>
    <w:p>
      <w:pPr>
        <w:pStyle w:val="Style32"/>
        <w:keepNext w:val="0"/>
        <w:keepLines w:val="0"/>
        <w:widowControl w:val="0"/>
        <w:shd w:val="clear" w:color="auto" w:fill="auto"/>
        <w:bidi w:val="0"/>
        <w:spacing w:before="0" w:after="340" w:line="240" w:lineRule="auto"/>
        <w:ind w:left="0" w:right="0" w:firstLine="340"/>
        <w:jc w:val="both"/>
      </w:pPr>
      <w:r>
        <w:rPr>
          <w:color w:val="000000"/>
          <w:spacing w:val="0"/>
          <w:w w:val="100"/>
          <w:position w:val="0"/>
        </w:rPr>
        <w:t>无</w:t>
      </w:r>
    </w:p>
    <w:p>
      <w:pPr>
        <w:pStyle w:val="Style32"/>
        <w:keepNext w:val="0"/>
        <w:keepLines w:val="0"/>
        <w:widowControl w:val="0"/>
        <w:shd w:val="clear" w:color="auto" w:fill="auto"/>
        <w:tabs>
          <w:tab w:pos="378" w:val="left"/>
        </w:tabs>
        <w:bidi w:val="0"/>
        <w:spacing w:before="0" w:after="340" w:line="240" w:lineRule="auto"/>
        <w:ind w:left="0" w:right="0" w:firstLine="0"/>
        <w:jc w:val="left"/>
      </w:pPr>
      <w:bookmarkStart w:id="1430" w:name="bookmark1430"/>
      <w:r>
        <w:rPr>
          <w:rFonts w:ascii="Times New Roman" w:eastAsia="Times New Roman" w:hAnsi="Times New Roman" w:cs="Times New Roman"/>
          <w:b/>
          <w:bCs/>
          <w:color w:val="000000"/>
          <w:spacing w:val="0"/>
          <w:w w:val="100"/>
          <w:position w:val="0"/>
        </w:rPr>
        <w:t>2</w:t>
      </w:r>
      <w:bookmarkEnd w:id="1430"/>
      <w:r>
        <w:rPr>
          <w:b/>
          <w:bCs/>
          <w:color w:val="000000"/>
          <w:spacing w:val="0"/>
          <w:w w:val="100"/>
          <w:position w:val="0"/>
        </w:rPr>
        <w:t>、</w:t>
        <w:tab/>
        <w:t>资产负债表日后利润分配情况说明</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30,912,000.00</w:t>
            </w:r>
          </w:p>
        </w:tc>
      </w:tr>
    </w:tbl>
    <w:p>
      <w:pPr>
        <w:widowControl w:val="0"/>
        <w:spacing w:after="279" w:line="1" w:lineRule="exact"/>
      </w:pPr>
    </w:p>
    <w:p>
      <w:pPr>
        <w:pStyle w:val="Style35"/>
        <w:keepNext/>
        <w:keepLines/>
        <w:widowControl w:val="0"/>
        <w:shd w:val="clear" w:color="auto" w:fill="auto"/>
        <w:bidi w:val="0"/>
        <w:spacing w:before="0" w:after="280" w:line="315" w:lineRule="exact"/>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color w:val="000000"/>
          <w:spacing w:val="0"/>
          <w:w w:val="100"/>
          <w:position w:val="0"/>
        </w:rPr>
        <w:t>、其他资产负债表日后事项说明</w:t>
      </w:r>
      <w:bookmarkEnd w:id="1431"/>
      <w:bookmarkEnd w:id="1432"/>
      <w:bookmarkEnd w:id="1434"/>
    </w:p>
    <w:p>
      <w:pPr>
        <w:pStyle w:val="Style32"/>
        <w:keepNext w:val="0"/>
        <w:keepLines w:val="0"/>
        <w:widowControl w:val="0"/>
        <w:shd w:val="clear" w:color="auto" w:fill="auto"/>
        <w:tabs>
          <w:tab w:pos="781" w:val="left"/>
        </w:tabs>
        <w:bidi w:val="0"/>
        <w:spacing w:before="0" w:after="0" w:line="315" w:lineRule="exact"/>
        <w:ind w:left="0" w:right="0" w:firstLine="440"/>
        <w:jc w:val="both"/>
      </w:pPr>
      <w:bookmarkStart w:id="1435" w:name="bookmark1435"/>
      <w:r>
        <w:rPr>
          <w:rFonts w:ascii="Times New Roman" w:eastAsia="Times New Roman" w:hAnsi="Times New Roman" w:cs="Times New Roman"/>
          <w:color w:val="000000"/>
          <w:spacing w:val="0"/>
          <w:w w:val="100"/>
          <w:position w:val="0"/>
        </w:rPr>
        <w:t>1</w:t>
      </w:r>
      <w:bookmarkEnd w:id="1435"/>
      <w:r>
        <w:rPr>
          <w:color w:val="000000"/>
          <w:spacing w:val="0"/>
          <w:w w:val="100"/>
          <w:position w:val="0"/>
        </w:rPr>
        <w:t>、</w:t>
        <w:tab/>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日董事会决议</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年度利润分配预案：公司拟以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年末总股本为基数，以 未分配利润向全体股东按每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的现金股利，上述预案尚需经股东大会批准。</w:t>
      </w:r>
    </w:p>
    <w:p>
      <w:pPr>
        <w:pStyle w:val="Style32"/>
        <w:keepNext w:val="0"/>
        <w:keepLines w:val="0"/>
        <w:widowControl w:val="0"/>
        <w:shd w:val="clear" w:color="auto" w:fill="auto"/>
        <w:tabs>
          <w:tab w:pos="786" w:val="left"/>
        </w:tabs>
        <w:bidi w:val="0"/>
        <w:spacing w:before="0" w:after="0" w:line="315" w:lineRule="exact"/>
        <w:ind w:left="0" w:right="0" w:firstLine="440"/>
        <w:jc w:val="both"/>
      </w:pPr>
      <w:bookmarkStart w:id="1436" w:name="bookmark1436"/>
      <w:r>
        <w:rPr>
          <w:rFonts w:ascii="Times New Roman" w:eastAsia="Times New Roman" w:hAnsi="Times New Roman" w:cs="Times New Roman"/>
          <w:color w:val="000000"/>
          <w:spacing w:val="0"/>
          <w:w w:val="100"/>
          <w:position w:val="0"/>
        </w:rPr>
        <w:t>2</w:t>
      </w:r>
      <w:bookmarkEnd w:id="1436"/>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月，公司控股子公司中国电子器件工业有限公司原值</w:t>
      </w:r>
      <w:r>
        <w:rPr>
          <w:rFonts w:ascii="Times New Roman" w:eastAsia="Times New Roman" w:hAnsi="Times New Roman" w:cs="Times New Roman"/>
          <w:color w:val="000000"/>
          <w:spacing w:val="0"/>
          <w:w w:val="100"/>
          <w:position w:val="0"/>
        </w:rPr>
        <w:t>15,042.41</w:t>
      </w:r>
      <w:r>
        <w:rPr>
          <w:color w:val="000000"/>
          <w:spacing w:val="0"/>
          <w:w w:val="100"/>
          <w:position w:val="0"/>
        </w:rPr>
        <w:t>万元位于北京市海淀区复兴 路甲</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-A2</w:t>
      </w:r>
      <w:r>
        <w:rPr>
          <w:color w:val="000000"/>
          <w:spacing w:val="0"/>
          <w:w w:val="100"/>
          <w:position w:val="0"/>
        </w:rPr>
        <w:t>号楼，</w:t>
      </w:r>
      <w:r>
        <w:rPr>
          <w:rFonts w:ascii="Times New Roman" w:eastAsia="Times New Roman" w:hAnsi="Times New Roman" w:cs="Times New Roman"/>
          <w:color w:val="000000"/>
          <w:spacing w:val="0"/>
          <w:w w:val="100"/>
          <w:position w:val="0"/>
        </w:rPr>
        <w:t>5</w:t>
      </w:r>
      <w:r>
        <w:rPr>
          <w:color w:val="000000"/>
          <w:spacing w:val="0"/>
          <w:w w:val="100"/>
          <w:position w:val="0"/>
        </w:rPr>
        <w:t>号楼的房产抵押给北京农村商业银行股份有限公司西北旺支行已经注销了抵押登记。</w:t>
      </w:r>
    </w:p>
    <w:p>
      <w:pPr>
        <w:pStyle w:val="Style32"/>
        <w:keepNext w:val="0"/>
        <w:keepLines w:val="0"/>
        <w:widowControl w:val="0"/>
        <w:shd w:val="clear" w:color="auto" w:fill="auto"/>
        <w:tabs>
          <w:tab w:pos="808" w:val="left"/>
        </w:tabs>
        <w:bidi w:val="0"/>
        <w:spacing w:before="0" w:after="0" w:line="315" w:lineRule="exact"/>
        <w:ind w:left="0" w:right="0" w:firstLine="440"/>
        <w:jc w:val="left"/>
      </w:pPr>
      <w:bookmarkStart w:id="1437" w:name="bookmark1437"/>
      <w:r>
        <w:rPr>
          <w:rFonts w:ascii="Times New Roman" w:eastAsia="Times New Roman" w:hAnsi="Times New Roman" w:cs="Times New Roman"/>
          <w:color w:val="000000"/>
          <w:spacing w:val="0"/>
          <w:w w:val="100"/>
          <w:position w:val="0"/>
        </w:rPr>
        <w:t>3</w:t>
      </w:r>
      <w:bookmarkEnd w:id="1437"/>
      <w:r>
        <w:rPr>
          <w:color w:val="000000"/>
          <w:spacing w:val="0"/>
          <w:w w:val="100"/>
          <w:position w:val="0"/>
        </w:rPr>
        <w:t>、</w:t>
        <w:tab/>
        <w:t>公司控股子公司中国电子器件工业厦门公司已于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日完成了工商注销手续。</w:t>
      </w:r>
    </w:p>
    <w:p>
      <w:pPr>
        <w:pStyle w:val="Style32"/>
        <w:keepNext w:val="0"/>
        <w:keepLines w:val="0"/>
        <w:widowControl w:val="0"/>
        <w:shd w:val="clear" w:color="auto" w:fill="auto"/>
        <w:tabs>
          <w:tab w:pos="776" w:val="left"/>
        </w:tabs>
        <w:bidi w:val="0"/>
        <w:spacing w:before="0" w:after="0" w:line="315" w:lineRule="exact"/>
        <w:ind w:left="0" w:right="0" w:firstLine="440"/>
        <w:jc w:val="left"/>
      </w:pPr>
      <w:bookmarkStart w:id="1438" w:name="bookmark1438"/>
      <w:r>
        <w:rPr>
          <w:rFonts w:ascii="Times New Roman" w:eastAsia="Times New Roman" w:hAnsi="Times New Roman" w:cs="Times New Roman"/>
          <w:color w:val="000000"/>
          <w:spacing w:val="0"/>
          <w:w w:val="100"/>
          <w:position w:val="0"/>
        </w:rPr>
        <w:t>4</w:t>
      </w:r>
      <w:bookmarkEnd w:id="1438"/>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年，公司控股子公司中国电子器件工业有限公司与西安航天动力研究所签订股权转让协议， 公司将持有的西安航天远征流体控制股份有限公司全部股权以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,912,596.04</w:t>
      </w:r>
      <w:r>
        <w:rPr>
          <w:color w:val="000000"/>
          <w:spacing w:val="0"/>
          <w:w w:val="100"/>
          <w:position w:val="0"/>
        </w:rPr>
        <w:t>元价格转让给对方。</w:t>
      </w:r>
    </w:p>
    <w:p>
      <w:pPr>
        <w:pStyle w:val="Style32"/>
        <w:keepNext w:val="0"/>
        <w:keepLines w:val="0"/>
        <w:widowControl w:val="0"/>
        <w:shd w:val="clear" w:color="auto" w:fill="auto"/>
        <w:tabs>
          <w:tab w:pos="790" w:val="left"/>
        </w:tabs>
        <w:bidi w:val="0"/>
        <w:spacing w:before="0" w:after="0" w:line="315" w:lineRule="exact"/>
        <w:ind w:left="0" w:right="0" w:firstLine="440"/>
        <w:jc w:val="left"/>
      </w:pPr>
      <w:bookmarkStart w:id="1439" w:name="bookmark1439"/>
      <w:r>
        <w:rPr>
          <w:rFonts w:ascii="Times New Roman" w:eastAsia="Times New Roman" w:hAnsi="Times New Roman" w:cs="Times New Roman"/>
          <w:color w:val="000000"/>
          <w:spacing w:val="0"/>
          <w:w w:val="100"/>
          <w:position w:val="0"/>
        </w:rPr>
        <w:t>5</w:t>
      </w:r>
      <w:bookmarkEnd w:id="1439"/>
      <w:r>
        <w:rPr>
          <w:color w:val="000000"/>
          <w:spacing w:val="0"/>
          <w:w w:val="100"/>
          <w:position w:val="0"/>
        </w:rPr>
        <w:t>、</w:t>
        <w:tab/>
        <w:t>根据公司与中国电子器件工业有限公司工会委员会签订的《资产购买协议》之补充协议第一条约 定，由众环海华会计师事务所有限公司对《资产购买协议》约定过渡期间的损益进行审核，过渡期间的损 益</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,254,441.71</w:t>
      </w:r>
      <w:r>
        <w:rPr>
          <w:color w:val="000000"/>
          <w:spacing w:val="0"/>
          <w:w w:val="100"/>
          <w:position w:val="0"/>
        </w:rPr>
        <w:t>元归属于中国电子器件工业有限公司工会委员会的由中国电子器件工业有限公司工会委员 会享有；</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月，公司已经支付了其全部款项。</w:t>
      </w:r>
    </w:p>
    <w:p>
      <w:pPr>
        <w:pStyle w:val="Style32"/>
        <w:keepNext w:val="0"/>
        <w:keepLines w:val="0"/>
        <w:widowControl w:val="0"/>
        <w:shd w:val="clear" w:color="auto" w:fill="auto"/>
        <w:tabs>
          <w:tab w:pos="790" w:val="left"/>
        </w:tabs>
        <w:bidi w:val="0"/>
        <w:spacing w:before="0" w:after="0" w:line="315" w:lineRule="exact"/>
        <w:ind w:left="0" w:right="0" w:firstLine="440"/>
        <w:jc w:val="left"/>
      </w:pPr>
      <w:bookmarkStart w:id="1440" w:name="bookmark1440"/>
      <w:r>
        <w:rPr>
          <w:rFonts w:ascii="Times New Roman" w:eastAsia="Times New Roman" w:hAnsi="Times New Roman" w:cs="Times New Roman"/>
          <w:color w:val="000000"/>
          <w:spacing w:val="0"/>
          <w:w w:val="100"/>
          <w:position w:val="0"/>
        </w:rPr>
        <w:t>6</w:t>
      </w:r>
      <w:bookmarkEnd w:id="1440"/>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月，公司以</w:t>
      </w:r>
      <w:r>
        <w:rPr>
          <w:rFonts w:ascii="Times New Roman" w:eastAsia="Times New Roman" w:hAnsi="Times New Roman" w:cs="Times New Roman"/>
          <w:color w:val="000000"/>
          <w:spacing w:val="0"/>
          <w:w w:val="100"/>
          <w:position w:val="0"/>
        </w:rPr>
        <w:t>20,500.00</w:t>
      </w:r>
      <w:r>
        <w:rPr>
          <w:color w:val="000000"/>
          <w:spacing w:val="0"/>
          <w:w w:val="100"/>
          <w:position w:val="0"/>
        </w:rPr>
        <w:t>万元收购了深圳万国思迅软件有限公司</w:t>
      </w:r>
      <w:r>
        <w:rPr>
          <w:rFonts w:ascii="Times New Roman" w:eastAsia="Times New Roman" w:hAnsi="Times New Roman" w:cs="Times New Roman"/>
          <w:color w:val="000000"/>
          <w:spacing w:val="0"/>
          <w:w w:val="100"/>
          <w:position w:val="0"/>
        </w:rPr>
        <w:t>75.00%</w:t>
      </w:r>
      <w:r>
        <w:rPr>
          <w:color w:val="000000"/>
          <w:spacing w:val="0"/>
          <w:w w:val="100"/>
          <w:position w:val="0"/>
        </w:rPr>
        <w:t>的股权；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深圳万国思迅软件有限公司已经完成了全部工商变更手续。</w:t>
      </w:r>
    </w:p>
    <w:p>
      <w:pPr>
        <w:pStyle w:val="Style32"/>
        <w:keepNext w:val="0"/>
        <w:keepLines w:val="0"/>
        <w:widowControl w:val="0"/>
        <w:shd w:val="clear" w:color="auto" w:fill="auto"/>
        <w:tabs>
          <w:tab w:pos="790" w:val="left"/>
        </w:tabs>
        <w:bidi w:val="0"/>
        <w:spacing w:before="0" w:after="340" w:line="315" w:lineRule="exact"/>
        <w:ind w:left="0" w:right="0" w:firstLine="440"/>
        <w:jc w:val="left"/>
      </w:pPr>
      <w:bookmarkStart w:id="1441" w:name="bookmark1441"/>
      <w:r>
        <w:rPr>
          <w:rFonts w:ascii="Times New Roman" w:eastAsia="Times New Roman" w:hAnsi="Times New Roman" w:cs="Times New Roman"/>
          <w:color w:val="000000"/>
          <w:spacing w:val="0"/>
          <w:w w:val="100"/>
          <w:position w:val="0"/>
        </w:rPr>
        <w:t>7</w:t>
      </w:r>
      <w:bookmarkEnd w:id="1441"/>
      <w:r>
        <w:rPr>
          <w:color w:val="000000"/>
          <w:spacing w:val="0"/>
          <w:w w:val="100"/>
          <w:position w:val="0"/>
        </w:rPr>
        <w:t>、</w:t>
        <w:tab/>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日发布了《关于筹划重大资产重组事项的停牌公告》，公司正在筹划重大资产重 组事项，公司股票已于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日开始起停牌。</w:t>
      </w:r>
    </w:p>
    <w:p>
      <w:pPr>
        <w:pStyle w:val="Style21"/>
        <w:keepNext/>
        <w:keepLines/>
        <w:widowControl w:val="0"/>
        <w:shd w:val="clear" w:color="auto" w:fill="auto"/>
        <w:bidi w:val="0"/>
        <w:spacing w:before="0" w:after="280" w:line="240" w:lineRule="auto"/>
        <w:ind w:left="0" w:right="0" w:firstLine="0"/>
        <w:jc w:val="left"/>
      </w:pPr>
      <w:bookmarkStart w:id="1442" w:name="bookmark1442"/>
      <w:bookmarkStart w:id="1443" w:name="bookmark1443"/>
      <w:bookmarkStart w:id="1444" w:name="bookmark1444"/>
      <w:r>
        <w:rPr>
          <w:color w:val="000000"/>
          <w:spacing w:val="0"/>
          <w:w w:val="100"/>
          <w:position w:val="0"/>
          <w:sz w:val="24"/>
          <w:szCs w:val="24"/>
        </w:rPr>
        <w:t>十二、其他重要事项</w:t>
      </w:r>
      <w:bookmarkEnd w:id="1442"/>
      <w:bookmarkEnd w:id="1443"/>
      <w:bookmarkEnd w:id="1444"/>
    </w:p>
    <w:p>
      <w:pPr>
        <w:pStyle w:val="Style35"/>
        <w:keepNext/>
        <w:keepLines/>
        <w:widowControl w:val="0"/>
        <w:shd w:val="clear" w:color="auto" w:fill="auto"/>
        <w:bidi w:val="0"/>
        <w:spacing w:before="0" w:after="340" w:line="315" w:lineRule="exact"/>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w:t>
      </w:r>
      <w:bookmarkEnd w:id="1445"/>
      <w:bookmarkEnd w:id="1446"/>
      <w:bookmarkEnd w:id="14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68"/>
        <w:gridCol w:w="1517"/>
        <w:gridCol w:w="1526"/>
        <w:gridCol w:w="1522"/>
        <w:gridCol w:w="1522"/>
        <w:gridCol w:w="1526"/>
      </w:tblGrid>
      <w:tr>
        <w:trPr>
          <w:trHeight w:val="44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本期公允价值变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动损益</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 其变动计入当期损益 的金融资产（不含衍生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371,200.00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371,200.00</w:t>
            </w:r>
          </w:p>
        </w:tc>
      </w:tr>
    </w:tbl>
    <w:tbl>
      <w:tblPr>
        <w:tblOverlap w:val="never"/>
        <w:jc w:val="center"/>
        <w:tblLayout w:type="fixed"/>
      </w:tblPr>
      <w:tblGrid>
        <w:gridCol w:w="1968"/>
        <w:gridCol w:w="1517"/>
        <w:gridCol w:w="1526"/>
        <w:gridCol w:w="1522"/>
        <w:gridCol w:w="1522"/>
        <w:gridCol w:w="1526"/>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35"/>
        <w:keepNext/>
        <w:keepLines/>
        <w:widowControl w:val="0"/>
        <w:shd w:val="clear" w:color="auto" w:fill="auto"/>
        <w:bidi w:val="0"/>
        <w:spacing w:before="0" w:after="280" w:line="442" w:lineRule="exact"/>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448"/>
      <w:bookmarkEnd w:id="1449"/>
      <w:bookmarkEnd w:id="1450"/>
    </w:p>
    <w:p>
      <w:pPr>
        <w:pStyle w:val="Style32"/>
        <w:keepNext w:val="0"/>
        <w:keepLines w:val="0"/>
        <w:widowControl w:val="0"/>
        <w:shd w:val="clear" w:color="auto" w:fill="auto"/>
        <w:tabs>
          <w:tab w:pos="961" w:val="left"/>
        </w:tabs>
        <w:bidi w:val="0"/>
        <w:spacing w:before="0" w:after="0" w:line="442" w:lineRule="exact"/>
        <w:ind w:left="0" w:right="0" w:firstLine="560"/>
        <w:jc w:val="both"/>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w:t>
        <w:tab/>
        <w:t>公司控股子公司中国电子器件工业有限公司固定资产中位于北京朝阳区新源街</w:t>
      </w:r>
      <w:r>
        <w:rPr>
          <w:rFonts w:ascii="Times New Roman" w:eastAsia="Times New Roman" w:hAnsi="Times New Roman" w:cs="Times New Roman"/>
          <w:color w:val="000000"/>
          <w:spacing w:val="0"/>
          <w:w w:val="100"/>
          <w:position w:val="0"/>
        </w:rPr>
        <w:t>18</w:t>
      </w:r>
      <w:r>
        <w:rPr>
          <w:color w:val="000000"/>
          <w:spacing w:val="0"/>
          <w:w w:val="100"/>
          <w:position w:val="0"/>
        </w:rPr>
        <w:t>号楼房产目前 未取得土地使用权证。该房产建成于</w:t>
      </w:r>
      <w:r>
        <w:rPr>
          <w:rFonts w:ascii="Times New Roman" w:eastAsia="Times New Roman" w:hAnsi="Times New Roman" w:cs="Times New Roman"/>
          <w:color w:val="000000"/>
          <w:spacing w:val="0"/>
          <w:w w:val="100"/>
          <w:position w:val="0"/>
        </w:rPr>
        <w:t>1979</w:t>
      </w:r>
      <w:r>
        <w:rPr>
          <w:color w:val="000000"/>
          <w:spacing w:val="0"/>
          <w:w w:val="100"/>
          <w:position w:val="0"/>
        </w:rPr>
        <w:t>年，建筑面积为</w:t>
      </w:r>
      <w:r>
        <w:rPr>
          <w:rFonts w:ascii="Times New Roman" w:eastAsia="Times New Roman" w:hAnsi="Times New Roman" w:cs="Times New Roman"/>
          <w:color w:val="000000"/>
          <w:spacing w:val="0"/>
          <w:w w:val="100"/>
          <w:position w:val="0"/>
        </w:rPr>
        <w:t>1,521.80</w:t>
      </w:r>
      <w:r>
        <w:rPr>
          <w:color w:val="000000"/>
          <w:spacing w:val="0"/>
          <w:w w:val="100"/>
          <w:position w:val="0"/>
        </w:rPr>
        <w:t>平方米，房产账面原值为</w:t>
      </w:r>
      <w:r>
        <w:rPr>
          <w:rFonts w:ascii="Times New Roman" w:eastAsia="Times New Roman" w:hAnsi="Times New Roman" w:cs="Times New Roman"/>
          <w:color w:val="000000"/>
          <w:spacing w:val="0"/>
          <w:w w:val="100"/>
          <w:position w:val="0"/>
        </w:rPr>
        <w:t>1,157.84</w:t>
      </w:r>
      <w:r>
        <w:rPr>
          <w:color w:val="000000"/>
          <w:spacing w:val="0"/>
          <w:w w:val="100"/>
          <w:position w:val="0"/>
        </w:rPr>
        <w:t>万元， 截止至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日账面净值为</w:t>
      </w:r>
      <w:r>
        <w:rPr>
          <w:rFonts w:ascii="Times New Roman" w:eastAsia="Times New Roman" w:hAnsi="Times New Roman" w:cs="Times New Roman"/>
          <w:color w:val="000000"/>
          <w:spacing w:val="0"/>
          <w:w w:val="100"/>
          <w:position w:val="0"/>
        </w:rPr>
        <w:t>1,139.7</w:t>
      </w:r>
      <w:r>
        <w:rPr>
          <w:rFonts w:ascii="Times New Roman" w:eastAsia="Times New Roman" w:hAnsi="Times New Roman" w:cs="Times New Roman"/>
          <w:color w:val="000000"/>
          <w:spacing w:val="0"/>
          <w:w w:val="100"/>
          <w:position w:val="0"/>
        </w:rPr>
        <w:t>1</w:t>
      </w:r>
      <w:r>
        <w:rPr>
          <w:color w:val="000000"/>
          <w:spacing w:val="0"/>
          <w:w w:val="100"/>
          <w:position w:val="0"/>
        </w:rPr>
        <w:t>万元，目前用于对外出租，该房产在公司</w:t>
      </w:r>
      <w:r>
        <w:rPr>
          <w:rFonts w:ascii="Times New Roman" w:eastAsia="Times New Roman" w:hAnsi="Times New Roman" w:cs="Times New Roman"/>
          <w:color w:val="000000"/>
          <w:spacing w:val="0"/>
          <w:w w:val="100"/>
          <w:position w:val="0"/>
        </w:rPr>
        <w:t>2006</w:t>
      </w:r>
      <w:r>
        <w:rPr>
          <w:color w:val="000000"/>
          <w:spacing w:val="0"/>
          <w:w w:val="100"/>
          <w:position w:val="0"/>
        </w:rPr>
        <w:t>年改制前由公司 的前身中国电子器件工业总公司所有，并已取得“朝全字第</w:t>
      </w:r>
      <w:r>
        <w:rPr>
          <w:rFonts w:ascii="Times New Roman" w:eastAsia="Times New Roman" w:hAnsi="Times New Roman" w:cs="Times New Roman"/>
          <w:color w:val="000000"/>
          <w:spacing w:val="0"/>
          <w:w w:val="100"/>
          <w:position w:val="0"/>
        </w:rPr>
        <w:t>08263</w:t>
      </w:r>
      <w:r>
        <w:rPr>
          <w:color w:val="000000"/>
          <w:spacing w:val="0"/>
          <w:w w:val="100"/>
          <w:position w:val="0"/>
        </w:rPr>
        <w:t>号”房产证，但未取得对应土地使用权 证。中国电子器件工业有限公司公司</w:t>
      </w:r>
      <w:r>
        <w:rPr>
          <w:rFonts w:ascii="Times New Roman" w:eastAsia="Times New Roman" w:hAnsi="Times New Roman" w:cs="Times New Roman"/>
          <w:color w:val="000000"/>
          <w:spacing w:val="0"/>
          <w:w w:val="100"/>
          <w:position w:val="0"/>
        </w:rPr>
        <w:t>2006</w:t>
      </w:r>
      <w:r>
        <w:rPr>
          <w:color w:val="000000"/>
          <w:spacing w:val="0"/>
          <w:w w:val="100"/>
          <w:position w:val="0"/>
        </w:rPr>
        <w:t>年改制后，该房产一直由中国电子器件工业有限公司公司实际所 有并用于对外出租，且租金收益归中国电子器件工业有限公司公司所有。北京中长石基信息技术股份有限 公司控股股东及实际控制人李仲初先生承诺，如未来上市公司在正常运行中，因未取得该房产权属证明而 遭受任何损失，李仲初先生承诺将给予足额补偿。</w:t>
      </w:r>
    </w:p>
    <w:p>
      <w:pPr>
        <w:pStyle w:val="Style32"/>
        <w:keepNext w:val="0"/>
        <w:keepLines w:val="0"/>
        <w:widowControl w:val="0"/>
        <w:shd w:val="clear" w:color="auto" w:fill="auto"/>
        <w:tabs>
          <w:tab w:pos="961" w:val="left"/>
        </w:tabs>
        <w:bidi w:val="0"/>
        <w:spacing w:before="0" w:after="0" w:line="442" w:lineRule="exact"/>
        <w:ind w:left="0" w:right="0" w:firstLine="560"/>
        <w:jc w:val="both"/>
      </w:pPr>
      <w:bookmarkStart w:id="1452" w:name="bookmark1452"/>
      <w:r>
        <w:rPr>
          <w:color w:val="000000"/>
          <w:spacing w:val="0"/>
          <w:w w:val="100"/>
          <w:position w:val="0"/>
        </w:rPr>
        <w:t>（</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w:t>
        <w:tab/>
        <w:t>公司控股子公司中国电子器件工业有限公司截止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日公司投资性房地产中账面原值 为</w:t>
      </w:r>
      <w:r>
        <w:rPr>
          <w:rFonts w:ascii="Times New Roman" w:eastAsia="Times New Roman" w:hAnsi="Times New Roman" w:cs="Times New Roman"/>
          <w:color w:val="000000"/>
          <w:spacing w:val="0"/>
          <w:w w:val="100"/>
          <w:position w:val="0"/>
        </w:rPr>
        <w:t>3,100.92</w:t>
      </w:r>
      <w:r>
        <w:rPr>
          <w:color w:val="000000"/>
          <w:spacing w:val="0"/>
          <w:w w:val="100"/>
          <w:position w:val="0"/>
        </w:rPr>
        <w:t>万元，账面净值为</w:t>
      </w:r>
      <w:r>
        <w:rPr>
          <w:rFonts w:ascii="Times New Roman" w:eastAsia="Times New Roman" w:hAnsi="Times New Roman" w:cs="Times New Roman"/>
          <w:color w:val="000000"/>
          <w:spacing w:val="0"/>
          <w:w w:val="100"/>
          <w:position w:val="0"/>
        </w:rPr>
        <w:t>2,862.73</w:t>
      </w:r>
      <w:r>
        <w:rPr>
          <w:color w:val="000000"/>
          <w:spacing w:val="0"/>
          <w:w w:val="100"/>
          <w:position w:val="0"/>
        </w:rPr>
        <w:t>万元位于海淀区复兴路甲</w:t>
      </w:r>
      <w:r>
        <w:rPr>
          <w:rFonts w:ascii="Times New Roman" w:eastAsia="Times New Roman" w:hAnsi="Times New Roman" w:cs="Times New Roman"/>
          <w:color w:val="000000"/>
          <w:spacing w:val="0"/>
          <w:w w:val="100"/>
          <w:position w:val="0"/>
        </w:rPr>
        <w:t>65</w:t>
      </w:r>
      <w:r>
        <w:rPr>
          <w:color w:val="000000"/>
          <w:spacing w:val="0"/>
          <w:w w:val="100"/>
          <w:position w:val="0"/>
        </w:rPr>
        <w:t>号（底商部分）的房产，在中国电子器件 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年改制前由中国电子器件工业有限公司的前身中国电子器件工业总公司所有，并已取得</w:t>
      </w:r>
    </w:p>
    <w:p>
      <w:pPr>
        <w:pStyle w:val="Style32"/>
        <w:keepNext w:val="0"/>
        <w:keepLines w:val="0"/>
        <w:widowControl w:val="0"/>
        <w:shd w:val="clear" w:color="auto" w:fill="auto"/>
        <w:bidi w:val="0"/>
        <w:spacing w:before="0" w:after="180" w:line="442" w:lineRule="exact"/>
        <w:ind w:left="0" w:right="0" w:firstLine="0"/>
        <w:jc w:val="both"/>
      </w:pPr>
      <w:r>
        <w:rPr>
          <w:color w:val="000000"/>
          <w:spacing w:val="0"/>
          <w:w w:val="100"/>
          <w:position w:val="0"/>
        </w:rPr>
        <w:t>“京房权证海国更字第</w:t>
      </w:r>
      <w:r>
        <w:rPr>
          <w:rFonts w:ascii="Times New Roman" w:eastAsia="Times New Roman" w:hAnsi="Times New Roman" w:cs="Times New Roman"/>
          <w:color w:val="000000"/>
          <w:spacing w:val="0"/>
          <w:w w:val="100"/>
          <w:position w:val="0"/>
        </w:rPr>
        <w:t>00701</w:t>
      </w:r>
      <w:r>
        <w:rPr>
          <w:color w:val="000000"/>
          <w:spacing w:val="0"/>
          <w:w w:val="100"/>
          <w:position w:val="0"/>
        </w:rPr>
        <w:t>号”房产证，中国电子器件工业有限公司</w:t>
      </w:r>
      <w:r>
        <w:rPr>
          <w:rFonts w:ascii="Times New Roman" w:eastAsia="Times New Roman" w:hAnsi="Times New Roman" w:cs="Times New Roman"/>
          <w:color w:val="000000"/>
          <w:spacing w:val="0"/>
          <w:w w:val="100"/>
          <w:position w:val="0"/>
        </w:rPr>
        <w:t>2006</w:t>
      </w:r>
      <w:r>
        <w:rPr>
          <w:color w:val="000000"/>
          <w:spacing w:val="0"/>
          <w:w w:val="100"/>
          <w:position w:val="0"/>
        </w:rPr>
        <w:t>年改制后，该房产一直由公司 实际所有并用于对外出租，且租金收益归中国电子器件工业有限公司所有。北京中长石基信息技术股份有 限公司控股股东及实际控制人李仲初先生承诺，如未来上市公司在正常运行中，因未取得该房产权属证明 而遭受任何损失，李仲初先生将给予足额补偿。</w:t>
      </w:r>
    </w:p>
    <w:p>
      <w:pPr>
        <w:pStyle w:val="Style24"/>
        <w:keepNext w:val="0"/>
        <w:keepLines w:val="0"/>
        <w:widowControl w:val="0"/>
        <w:shd w:val="clear" w:color="auto" w:fill="auto"/>
        <w:bidi w:val="0"/>
        <w:spacing w:before="0" w:after="0" w:line="240" w:lineRule="auto"/>
        <w:ind w:left="653"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）公司所有权受限资产情况如下:</w:t>
      </w:r>
    </w:p>
    <w:tbl>
      <w:tblPr>
        <w:tblOverlap w:val="never"/>
        <w:jc w:val="center"/>
        <w:tblLayout w:type="fixed"/>
      </w:tblPr>
      <w:tblGrid>
        <w:gridCol w:w="2813"/>
        <w:gridCol w:w="2357"/>
        <w:gridCol w:w="2357"/>
        <w:gridCol w:w="239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资产类别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10,061,496.00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10,061,496.00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保证金等</w:t>
            </w:r>
          </w:p>
        </w:tc>
      </w:tr>
      <w:tr>
        <w:trPr>
          <w:trHeight w:val="39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4,617,492.00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4,617,492.00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银行借款</w:t>
            </w:r>
          </w:p>
        </w:tc>
      </w:tr>
      <w:tr>
        <w:trPr>
          <w:trHeight w:val="39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投资性房地产</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180,948,565.94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179,872,718.46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银行借款</w:t>
            </w: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195,627,553.94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194,551,706.46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6"/>
        <w:keepNext w:val="0"/>
        <w:keepLines w:val="0"/>
        <w:widowControl w:val="0"/>
        <w:shd w:val="clear" w:color="auto" w:fill="auto"/>
        <w:bidi w:val="0"/>
        <w:spacing w:before="0" w:after="40" w:line="240" w:lineRule="auto"/>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日受限资产主要为公司借款抵押资产。</w:t>
      </w:r>
    </w:p>
    <w:p>
      <w:pPr>
        <w:pStyle w:val="Style32"/>
        <w:keepNext w:val="0"/>
        <w:keepLines w:val="0"/>
        <w:widowControl w:val="0"/>
        <w:shd w:val="clear" w:color="auto" w:fill="auto"/>
        <w:bidi w:val="0"/>
        <w:spacing w:before="0" w:after="180" w:line="314" w:lineRule="exact"/>
        <w:ind w:left="0" w:right="0" w:firstLine="560"/>
        <w:jc w:val="both"/>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日向中国证券登记结算有限责任公司深圳分公司完成</w:t>
      </w:r>
      <w:r>
        <w:rPr>
          <w:rFonts w:ascii="Times New Roman" w:eastAsia="Times New Roman" w:hAnsi="Times New Roman" w:cs="Times New Roman"/>
          <w:color w:val="000000"/>
          <w:spacing w:val="0"/>
          <w:w w:val="100"/>
          <w:position w:val="0"/>
        </w:rPr>
        <w:t>90</w:t>
      </w:r>
      <w:r>
        <w:rPr>
          <w:color w:val="000000"/>
          <w:spacing w:val="0"/>
          <w:w w:val="100"/>
          <w:position w:val="0"/>
        </w:rPr>
        <w:t>名股权激励对象共</w:t>
      </w:r>
      <w:r>
        <w:rPr>
          <w:rFonts w:ascii="Times New Roman" w:eastAsia="Times New Roman" w:hAnsi="Times New Roman" w:cs="Times New Roman"/>
          <w:color w:val="000000"/>
          <w:spacing w:val="0"/>
          <w:w w:val="100"/>
          <w:position w:val="0"/>
        </w:rPr>
        <w:t xml:space="preserve">287.6 </w:t>
      </w:r>
      <w:r>
        <w:rPr>
          <w:color w:val="000000"/>
          <w:spacing w:val="0"/>
          <w:w w:val="100"/>
          <w:position w:val="0"/>
        </w:rPr>
        <w:t>万份股票期权登记，在三个有效行权期内未进行调整，现公司股权激励计划行权期结束，已授予股票期权 全部失效，公司向中国证券登记结算有限责任公司深圳分公司提交了注销股票期权的申请。</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日，公司收到经中国证券登记结算有限责任公司深圳分公司审核确认的《注销证券结果报表》，全部已授 予股票期权注销事宜已完成，共涉及人数</w:t>
      </w:r>
      <w:r>
        <w:rPr>
          <w:rFonts w:ascii="Times New Roman" w:eastAsia="Times New Roman" w:hAnsi="Times New Roman" w:cs="Times New Roman"/>
          <w:color w:val="000000"/>
          <w:spacing w:val="0"/>
          <w:w w:val="100"/>
          <w:position w:val="0"/>
        </w:rPr>
        <w:t>90</w:t>
      </w:r>
      <w:r>
        <w:rPr>
          <w:color w:val="000000"/>
          <w:spacing w:val="0"/>
          <w:w w:val="100"/>
          <w:position w:val="0"/>
        </w:rPr>
        <w:t>人，合计注销股票期权</w:t>
      </w:r>
      <w:r>
        <w:rPr>
          <w:rFonts w:ascii="Times New Roman" w:eastAsia="Times New Roman" w:hAnsi="Times New Roman" w:cs="Times New Roman"/>
          <w:color w:val="000000"/>
          <w:spacing w:val="0"/>
          <w:w w:val="100"/>
          <w:position w:val="0"/>
        </w:rPr>
        <w:t>287.6</w:t>
      </w:r>
      <w:r>
        <w:rPr>
          <w:color w:val="000000"/>
          <w:spacing w:val="0"/>
          <w:w w:val="100"/>
          <w:position w:val="0"/>
        </w:rPr>
        <w:t>万份。</w:t>
      </w:r>
      <w:r>
        <w:br w:type="page"/>
      </w:r>
    </w:p>
    <w:p>
      <w:pPr>
        <w:pStyle w:val="Style35"/>
        <w:keepNext/>
        <w:keepLines/>
        <w:widowControl w:val="0"/>
        <w:shd w:val="clear" w:color="auto" w:fill="auto"/>
        <w:bidi w:val="0"/>
        <w:spacing w:before="0" w:after="340" w:line="240" w:lineRule="auto"/>
        <w:ind w:left="0" w:right="0" w:firstLine="0"/>
        <w:jc w:val="left"/>
      </w:pPr>
      <w:bookmarkStart w:id="1454" w:name="bookmark1454"/>
      <w:bookmarkStart w:id="1455" w:name="bookmark1455"/>
      <w:bookmarkStart w:id="1456" w:name="bookmark1456"/>
      <w:r>
        <w:rPr>
          <w:color w:val="000000"/>
          <w:spacing w:val="0"/>
          <w:w w:val="100"/>
          <w:position w:val="0"/>
        </w:rPr>
        <w:t>十三、母公司财务报表主要项目注释</w:t>
      </w:r>
      <w:bookmarkEnd w:id="1454"/>
      <w:bookmarkEnd w:id="1455"/>
      <w:bookmarkEnd w:id="1456"/>
    </w:p>
    <w:p>
      <w:pPr>
        <w:pStyle w:val="Style35"/>
        <w:keepNext/>
        <w:keepLines/>
        <w:widowControl w:val="0"/>
        <w:shd w:val="clear" w:color="auto" w:fill="auto"/>
        <w:bidi w:val="0"/>
        <w:spacing w:before="0" w:after="340" w:line="240" w:lineRule="auto"/>
        <w:ind w:left="0" w:right="0" w:firstLine="0"/>
        <w:jc w:val="left"/>
      </w:pPr>
      <w:bookmarkStart w:id="1454" w:name="bookmark1454"/>
      <w:bookmarkStart w:id="1455" w:name="bookmark1455"/>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54"/>
      <w:bookmarkEnd w:id="1455"/>
      <w:bookmarkEnd w:id="1457"/>
    </w:p>
    <w:p>
      <w:pPr>
        <w:pStyle w:val="Style35"/>
        <w:keepNext/>
        <w:keepLines/>
        <w:widowControl w:val="0"/>
        <w:shd w:val="clear" w:color="auto" w:fill="auto"/>
        <w:bidi w:val="0"/>
        <w:spacing w:before="0" w:after="340" w:line="240" w:lineRule="auto"/>
        <w:ind w:left="0" w:right="0" w:firstLine="0"/>
        <w:jc w:val="left"/>
      </w:pPr>
      <w:bookmarkStart w:id="1454" w:name="bookmark1454"/>
      <w:bookmarkStart w:id="1455" w:name="bookmark1455"/>
      <w:bookmarkStart w:id="1458" w:name="bookmark1458"/>
      <w:r>
        <w:rPr>
          <w:rFonts w:ascii="Times New Roman" w:eastAsia="Times New Roman" w:hAnsi="Times New Roman" w:cs="Times New Roman"/>
          <w:color w:val="000000"/>
          <w:spacing w:val="0"/>
          <w:w w:val="100"/>
          <w:position w:val="0"/>
        </w:rPr>
        <w:t>(1</w:t>
      </w:r>
      <w:r>
        <w:rPr>
          <w:color w:val="000000"/>
          <w:spacing w:val="0"/>
          <w:w w:val="100"/>
          <w:position w:val="0"/>
        </w:rPr>
        <w:t>)应收账项</w:t>
      </w:r>
      <w:bookmarkEnd w:id="1454"/>
      <w:bookmarkEnd w:id="1455"/>
      <w:bookmarkEnd w:id="1458"/>
    </w:p>
    <w:tbl>
      <w:tblPr>
        <w:tblOverlap w:val="never"/>
        <w:jc w:val="center"/>
        <w:tblLayout w:type="fixed"/>
      </w:tblPr>
      <w:tblGrid>
        <w:gridCol w:w="1459"/>
        <w:gridCol w:w="1349"/>
        <w:gridCol w:w="845"/>
        <w:gridCol w:w="1152"/>
        <w:gridCol w:w="859"/>
        <w:gridCol w:w="1253"/>
        <w:gridCol w:w="811"/>
        <w:gridCol w:w="1181"/>
        <w:gridCol w:w="787"/>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10,630,420.15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1,311,513.53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15,868,622.72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2,097,097.55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10,630,420.15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1,311,513.53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15,868,622.72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2,097,097.55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13.22%</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单项金额虽不 重大但单项计 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4,286,442.14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4,286,442.14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2,055,761.99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2,055,761.99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14,916,862.29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5,597,955.67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17,924,384.71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4,152,859.54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5"/>
        <w:gridCol w:w="1440"/>
        <w:gridCol w:w="1526"/>
        <w:gridCol w:w="1306"/>
        <w:gridCol w:w="1546"/>
        <w:gridCol w:w="1229"/>
        <w:gridCol w:w="1210"/>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5,502,298.17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275,114.91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7,286,717.42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364,335.87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5,502,298.17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275,114.91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7,286,717.42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364,335.87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1,059,340.23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105,934.02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3,835,170.39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383,517.04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2,901,699.25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580,339.85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747,758.31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149,551.66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1,167,082.50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350,124.75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3,998,976.60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1,199,692.98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10,630,420.15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1,311,513.53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15,868,622.72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2,097,097.55</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34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账龄较长的销售尾款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4,286,442.14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4,286,442.14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收回可能性不大</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4,286,442.14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4,286,442.14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459"/>
      <w:bookmarkEnd w:id="1460"/>
      <w:bookmarkEnd w:id="1461"/>
    </w:p>
    <w:p>
      <w:pPr>
        <w:pStyle w:val="Style24"/>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4234"/>
        <w:gridCol w:w="1426"/>
        <w:gridCol w:w="1272"/>
        <w:gridCol w:w="1037"/>
        <w:gridCol w:w="161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天津高银国际俱乐部有限公司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1,918,183.30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山西煤炭进出口集团金利达酒店投资有限责任公司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1,733,080.80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金华职业技术学院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5,899,864.10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39.55%</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62"/>
      <w:bookmarkEnd w:id="1463"/>
      <w:bookmarkEnd w:id="1464"/>
    </w:p>
    <w:p>
      <w:pPr>
        <w:pStyle w:val="Style35"/>
        <w:keepNext/>
        <w:keepLines/>
        <w:widowControl w:val="0"/>
        <w:shd w:val="clear" w:color="auto" w:fill="auto"/>
        <w:bidi w:val="0"/>
        <w:spacing w:before="0" w:after="320" w:line="240" w:lineRule="auto"/>
        <w:ind w:left="0" w:right="0" w:firstLine="0"/>
        <w:jc w:val="left"/>
      </w:pPr>
      <w:bookmarkStart w:id="1462" w:name="bookmark1462"/>
      <w:bookmarkStart w:id="1463" w:name="bookmark1463"/>
      <w:bookmarkStart w:id="1465" w:name="bookmark146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62"/>
      <w:bookmarkEnd w:id="1463"/>
      <w:bookmarkEnd w:id="1465"/>
    </w:p>
    <w:p>
      <w:pPr>
        <w:pStyle w:val="Style24"/>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 元</w:t>
      </w:r>
    </w:p>
    <w:tbl>
      <w:tblPr>
        <w:tblOverlap w:val="never"/>
        <w:jc w:val="center"/>
        <w:tblLayout w:type="fixed"/>
      </w:tblPr>
      <w:tblGrid>
        <w:gridCol w:w="1550"/>
        <w:gridCol w:w="1363"/>
        <w:gridCol w:w="869"/>
        <w:gridCol w:w="1248"/>
        <w:gridCol w:w="792"/>
        <w:gridCol w:w="1397"/>
        <w:gridCol w:w="720"/>
        <w:gridCol w:w="1171"/>
        <w:gridCol w:w="739"/>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r>
      <w:tr>
        <w:trPr>
          <w:trHeight w:val="322" w:hRule="exact"/>
        </w:trPr>
        <w:tc>
          <w:tcPr>
            <w:gridSpan w:val="9"/>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188,856,090.32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9,535,787.75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148,952,092.32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7,693,404.21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5.17%</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188,856,090.32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9,535,787.75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148,952,092.32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7,693,404.21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5.17%</w:t>
            </w:r>
          </w:p>
        </w:tc>
      </w:tr>
      <w:tr>
        <w:trPr>
          <w:trHeight w:val="1258"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单项金额虽不重 大但单项计提坏 账准备的其他应 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1,207,595.71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1,207,595.71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594,352.34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594,352.34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w:t>
            </w:r>
          </w:p>
        </w:tc>
      </w:tr>
      <w:tr>
        <w:trPr>
          <w:trHeight w:val="63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190,063,686.03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10,743,383.4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149,546,444.66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8,287,756.55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339"/>
        <w:gridCol w:w="917"/>
        <w:gridCol w:w="1291"/>
        <w:gridCol w:w="1378"/>
        <w:gridCol w:w="1454"/>
        <w:gridCol w:w="193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188,185,764.47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9,409,288.22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188,185,764.47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9,409,288.22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147,943,788.10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7,397,189.40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360,265.00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36,026.50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25,452.26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2,545.23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25,452.26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5,090.45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11,860.10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2,372.02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284,608.59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85,382.58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970,991.86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291,297.56</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188,856,090.32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9,535,787.75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148,952,092.32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7,693,404.21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账龄较长的代垫费用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1,207,595.71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1,207,595.71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收回可能性不大</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1,207,595.71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1,207,595.71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466"/>
      <w:bookmarkEnd w:id="1467"/>
      <w:bookmarkEnd w:id="14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531"/>
        <w:gridCol w:w="1651"/>
        <w:gridCol w:w="1416"/>
        <w:gridCol w:w="1925"/>
      </w:tblGrid>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110,201,666.67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57.98%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焦点信息技术(香港)有限公司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40,358,605.08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28,184,911.59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5,001,548.00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2,569,534.30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186,316,265.64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98.02%</w:t>
            </w:r>
          </w:p>
        </w:tc>
      </w:tr>
    </w:tbl>
    <w:p>
      <w:pPr>
        <w:spacing w:lineRule="exact" w:line="1"/>
        <w:rPr>
          <w:sz w:val="2"/>
          <w:szCs w:val="2"/>
        </w:rPr>
      </w:pPr>
      <w:r>
        <w:br w:type="page"/>
      </w:r>
    </w:p>
    <w:p>
      <w:pPr>
        <w:pStyle w:val="Style35"/>
        <w:keepNext/>
        <w:keepLines/>
        <w:widowControl w:val="0"/>
        <w:numPr>
          <w:ilvl w:val="0"/>
          <w:numId w:val="89"/>
        </w:numPr>
        <w:shd w:val="clear" w:color="auto" w:fill="auto"/>
        <w:bidi w:val="0"/>
        <w:spacing w:before="0" w:after="36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其他应收关联方账款情况</w:t>
      </w:r>
      <w:bookmarkEnd w:id="1469"/>
      <w:bookmarkEnd w:id="1470"/>
      <w:bookmarkEnd w:id="14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1920"/>
        <w:gridCol w:w="2040"/>
        <w:gridCol w:w="243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220"/>
              <w:jc w:val="left"/>
            </w:pPr>
            <w:r>
              <w:rPr>
                <w:color w:val="000000"/>
                <w:spacing w:val="0"/>
                <w:w w:val="100"/>
                <w:position w:val="0"/>
              </w:rPr>
              <w:t>占其他应收款总额的比例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中国电子器件工业有限公司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110,201,666.67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焦点信息技术(香港)有限公司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40,358,605.08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28,184,911.59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5,001,548.00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2,569,534.30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186,582,865.64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98.16%</w:t>
            </w:r>
          </w:p>
        </w:tc>
      </w:tr>
    </w:tbl>
    <w:p>
      <w:pPr>
        <w:sectPr>
          <w:headerReference w:type="default" r:id="rId39"/>
          <w:footerReference w:type="default" r:id="rId40"/>
          <w:footnotePr>
            <w:pos w:val="pageBottom"/>
            <w:numFmt w:val="decimal"/>
            <w:numRestart w:val="continuous"/>
          </w:footnotePr>
          <w:pgSz w:w="11900" w:h="16840"/>
          <w:pgMar w:top="1441" w:right="972" w:bottom="1441" w:left="1012" w:header="0" w:footer="3" w:gutter="0"/>
          <w:cols w:space="720"/>
          <w:noEndnote/>
          <w:rtlGutter w:val="0"/>
          <w:docGrid w:linePitch="360"/>
        </w:sectPr>
      </w:pPr>
    </w:p>
    <w:p>
      <w:pPr>
        <w:pStyle w:val="Style35"/>
        <w:keepNext/>
        <w:keepLines/>
        <w:widowControl w:val="0"/>
        <w:shd w:val="clear" w:color="auto" w:fill="auto"/>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color w:val="000000"/>
          <w:spacing w:val="0"/>
          <w:w w:val="100"/>
          <w:position w:val="0"/>
        </w:rPr>
        <w:t>、长期股权投资</w:t>
      </w:r>
      <w:bookmarkEnd w:id="1473"/>
      <w:bookmarkEnd w:id="1474"/>
      <w:bookmarkEnd w:id="1476"/>
    </w:p>
    <w:p>
      <w:pPr>
        <w:pStyle w:val="Style24"/>
        <w:keepNext w:val="0"/>
        <w:keepLines w:val="0"/>
        <w:widowControl w:val="0"/>
        <w:shd w:val="clear" w:color="auto" w:fill="auto"/>
        <w:bidi w:val="0"/>
        <w:spacing w:before="0" w:after="0" w:line="240" w:lineRule="auto"/>
        <w:ind w:left="13238" w:right="0" w:firstLine="0"/>
        <w:jc w:val="left"/>
      </w:pPr>
      <w:r>
        <w:rPr>
          <w:color w:val="000000"/>
          <w:spacing w:val="0"/>
          <w:w w:val="100"/>
          <w:position w:val="0"/>
        </w:rPr>
        <w:t>单位：元</w:t>
      </w:r>
    </w:p>
    <w:tbl>
      <w:tblPr>
        <w:tblOverlap w:val="never"/>
        <w:jc w:val="center"/>
        <w:tblLayout w:type="fixed"/>
      </w:tblPr>
      <w:tblGrid>
        <w:gridCol w:w="1181"/>
        <w:gridCol w:w="773"/>
        <w:gridCol w:w="1349"/>
        <w:gridCol w:w="1363"/>
        <w:gridCol w:w="1397"/>
        <w:gridCol w:w="1397"/>
        <w:gridCol w:w="806"/>
        <w:gridCol w:w="859"/>
        <w:gridCol w:w="1229"/>
        <w:gridCol w:w="1229"/>
        <w:gridCol w:w="1243"/>
        <w:gridCol w:w="1354"/>
      </w:tblGrid>
      <w:tr>
        <w:trPr>
          <w:trHeight w:val="13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1" w:lineRule="exact"/>
              <w:ind w:left="0" w:right="0" w:firstLine="0"/>
              <w:jc w:val="center"/>
            </w:pPr>
            <w:r>
              <w:rPr>
                <w:color w:val="000000"/>
                <w:spacing w:val="0"/>
                <w:w w:val="100"/>
                <w:position w:val="0"/>
              </w:rPr>
              <w:t>在被投 资单位 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1" w:lineRule="exact"/>
              <w:ind w:left="0" w:right="0" w:firstLine="0"/>
              <w:jc w:val="center"/>
            </w:pPr>
            <w:r>
              <w:rPr>
                <w:color w:val="000000"/>
                <w:spacing w:val="0"/>
                <w:w w:val="100"/>
                <w:position w:val="0"/>
              </w:rPr>
              <w:t>在被投 资单位 表决权 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65" w:lineRule="exact"/>
              <w:ind w:left="0" w:right="0" w:firstLine="0"/>
              <w:jc w:val="center"/>
            </w:pPr>
            <w:r>
              <w:rPr>
                <w:color w:val="000000"/>
                <w:spacing w:val="0"/>
                <w:w w:val="100"/>
                <w:position w:val="0"/>
              </w:rPr>
              <w:t>在被投资单 位持股比例 与表决权比 例不一致的 说明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本期现金红利</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上海石基信 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7" w:lineRule="exact"/>
              <w:ind w:left="0" w:right="0" w:firstLine="0"/>
              <w:jc w:val="left"/>
            </w:pPr>
            <w:r>
              <w:rPr>
                <w:color w:val="000000"/>
                <w:spacing w:val="0"/>
                <w:w w:val="100"/>
                <w:position w:val="0"/>
              </w:rPr>
              <w:t>北京石基昆 仑软件有限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杭州西软科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117,500,000.00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11,000,000.00</w:t>
            </w:r>
          </w:p>
        </w:tc>
      </w:tr>
      <w:tr>
        <w:trPr>
          <w:trHeight w:val="78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rPr>
              <w:t>北海石基信 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176,278,545.54</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2" w:lineRule="exact"/>
              <w:ind w:left="0" w:right="0" w:firstLine="0"/>
              <w:jc w:val="left"/>
            </w:pPr>
            <w:r>
              <w:rPr>
                <w:color w:val="000000"/>
                <w:spacing w:val="0"/>
                <w:w w:val="100"/>
                <w:position w:val="0"/>
              </w:rPr>
              <w:t>北京中长石 基软件有限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2" w:lineRule="exact"/>
              <w:ind w:left="0" w:right="0" w:firstLine="0"/>
              <w:jc w:val="left"/>
            </w:pPr>
            <w:r>
              <w:rPr>
                <w:color w:val="000000"/>
                <w:spacing w:val="0"/>
                <w:w w:val="100"/>
                <w:position w:val="0"/>
              </w:rPr>
              <w:t>焦点信息技 术(香港)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30,933,500.00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30,933,500.00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30,933,500.00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7" w:lineRule="exact"/>
              <w:ind w:left="0" w:right="0" w:firstLine="0"/>
              <w:jc w:val="left"/>
            </w:pPr>
            <w:r>
              <w:rPr>
                <w:color w:val="000000"/>
                <w:spacing w:val="0"/>
                <w:w w:val="100"/>
                <w:position w:val="0"/>
              </w:rPr>
              <w:t>南京银石计 算机系统有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52,000,000.00</w:t>
            </w:r>
          </w:p>
        </w:tc>
      </w:tr>
      <w:tr>
        <w:trPr>
          <w:trHeight w:val="79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上海正品贵 德软件有限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30,660,000.00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30,660,000.00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-10,731,000.00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19,929,000.00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6,360,774.78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6,360,774.78</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中国电子器 件工业有限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239,884,441.71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239,884,441.71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239,884,441.71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494,637,941.71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388,093,500.00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229,153,441.71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617,246,941.71</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6,360,774.78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6,360,774.78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239,278,545.54</w:t>
            </w:r>
          </w:p>
        </w:tc>
      </w:tr>
    </w:tbl>
    <w:p>
      <w:pPr>
        <w:pStyle w:val="Style24"/>
        <w:keepNext w:val="0"/>
        <w:keepLines w:val="0"/>
        <w:widowControl w:val="0"/>
        <w:shd w:val="clear" w:color="auto" w:fill="auto"/>
        <w:bidi w:val="0"/>
        <w:spacing w:before="0" w:after="0" w:line="240" w:lineRule="auto"/>
        <w:ind w:left="0" w:right="0" w:firstLine="0"/>
        <w:jc w:val="center"/>
        <w:sectPr>
          <w:headerReference w:type="default" r:id="rId41"/>
          <w:footerReference w:type="default" r:id="rId42"/>
          <w:footnotePr>
            <w:pos w:val="pageBottom"/>
            <w:numFmt w:val="decimal"/>
            <w:numRestart w:val="continuous"/>
          </w:footnotePr>
          <w:pgSz w:w="16840" w:h="11900" w:orient="landscape"/>
          <w:pgMar w:top="1150" w:right="1330" w:bottom="991" w:left="1330" w:header="0" w:footer="563" w:gutter="0"/>
          <w:cols w:space="720"/>
          <w:noEndnote/>
          <w:rtlGutter w:val="0"/>
          <w:docGrid w:linePitch="360"/>
        </w:sectPr>
      </w:pPr>
      <w:r>
        <w:rPr>
          <w:rFonts w:ascii="Times New Roman" w:eastAsia="Times New Roman" w:hAnsi="Times New Roman" w:cs="Times New Roman"/>
          <w:color w:val="000000"/>
          <w:spacing w:val="0"/>
          <w:w w:val="100"/>
          <w:position w:val="0"/>
        </w:rPr>
        <w:t>162</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长期股权投资的说明</w:t>
      </w:r>
    </w:p>
    <w:p>
      <w:pPr>
        <w:pStyle w:val="Style2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月股东会决议，公司与深圳鹏博实业集团有限公司、中国电子器件工业有限公司工会委员会签订《资产 购买协议》及其补充协议，公司以现金购买深圳鹏博实业集团有限公司、中国电子器件工业有限公司工会委员会所持有的中 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股权，形成长期长期股权投资</w:t>
      </w:r>
      <w:r>
        <w:rPr>
          <w:rFonts w:ascii="Times New Roman" w:eastAsia="Times New Roman" w:hAnsi="Times New Roman" w:cs="Times New Roman"/>
          <w:color w:val="000000"/>
          <w:spacing w:val="0"/>
          <w:w w:val="100"/>
          <w:position w:val="0"/>
        </w:rPr>
        <w:t>239,884,441.71</w:t>
      </w:r>
      <w:r>
        <w:rPr>
          <w:color w:val="000000"/>
          <w:spacing w:val="0"/>
          <w:w w:val="100"/>
          <w:position w:val="0"/>
        </w:rPr>
        <w:t>元。</w:t>
      </w:r>
    </w:p>
    <w:p>
      <w:pPr>
        <w:pStyle w:val="Style26"/>
        <w:keepNext w:val="0"/>
        <w:keepLines w:val="0"/>
        <w:widowControl w:val="0"/>
        <w:shd w:val="clear" w:color="auto" w:fill="auto"/>
        <w:bidi w:val="0"/>
        <w:spacing w:before="0" w:after="360" w:line="311"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月，公司以</w:t>
      </w:r>
      <w:r>
        <w:rPr>
          <w:rFonts w:ascii="Times New Roman" w:eastAsia="Times New Roman" w:hAnsi="Times New Roman" w:cs="Times New Roman"/>
          <w:color w:val="000000"/>
          <w:spacing w:val="0"/>
          <w:w w:val="100"/>
          <w:position w:val="0"/>
        </w:rPr>
        <w:t>3,066.00</w:t>
      </w:r>
      <w:r>
        <w:rPr>
          <w:color w:val="000000"/>
          <w:spacing w:val="0"/>
          <w:w w:val="100"/>
          <w:position w:val="0"/>
        </w:rPr>
        <w:t>万元价格收购了上海正品贵德软件有限公司</w:t>
      </w:r>
      <w:r>
        <w:rPr>
          <w:rFonts w:ascii="Times New Roman" w:eastAsia="Times New Roman" w:hAnsi="Times New Roman" w:cs="Times New Roman"/>
          <w:color w:val="000000"/>
          <w:spacing w:val="0"/>
          <w:w w:val="100"/>
          <w:position w:val="0"/>
        </w:rPr>
        <w:t>70%</w:t>
      </w:r>
      <w:r>
        <w:rPr>
          <w:color w:val="000000"/>
          <w:spacing w:val="0"/>
          <w:w w:val="100"/>
          <w:position w:val="0"/>
        </w:rPr>
        <w:t>股权，公司支付了股权转让款</w:t>
      </w:r>
      <w:r>
        <w:rPr>
          <w:rFonts w:ascii="Times New Roman" w:eastAsia="Times New Roman" w:hAnsi="Times New Roman" w:cs="Times New Roman"/>
          <w:color w:val="000000"/>
          <w:spacing w:val="0"/>
          <w:w w:val="100"/>
          <w:position w:val="0"/>
        </w:rPr>
        <w:t>1,992.90</w:t>
      </w:r>
      <w:r>
        <w:rPr>
          <w:color w:val="000000"/>
          <w:spacing w:val="0"/>
          <w:w w:val="100"/>
          <w:position w:val="0"/>
        </w:rPr>
        <w:t>万 元，余款根据股权转让协议约定待上海正品贵德软件有限公司</w:t>
      </w:r>
      <w:r>
        <w:rPr>
          <w:rFonts w:ascii="Times New Roman" w:eastAsia="Times New Roman" w:hAnsi="Times New Roman" w:cs="Times New Roman"/>
          <w:color w:val="000000"/>
          <w:spacing w:val="0"/>
          <w:w w:val="100"/>
          <w:position w:val="0"/>
        </w:rPr>
        <w:t>2011</w:t>
      </w:r>
      <w:r>
        <w:rPr>
          <w:color w:val="000000"/>
          <w:spacing w:val="0"/>
          <w:w w:val="100"/>
          <w:position w:val="0"/>
        </w:rPr>
        <w:t>年度至</w:t>
      </w:r>
      <w:r>
        <w:rPr>
          <w:rFonts w:ascii="Times New Roman" w:eastAsia="Times New Roman" w:hAnsi="Times New Roman" w:cs="Times New Roman"/>
          <w:color w:val="000000"/>
          <w:spacing w:val="0"/>
          <w:w w:val="100"/>
          <w:position w:val="0"/>
        </w:rPr>
        <w:t>2013</w:t>
      </w:r>
      <w:r>
        <w:rPr>
          <w:color w:val="000000"/>
          <w:spacing w:val="0"/>
          <w:w w:val="100"/>
          <w:position w:val="0"/>
        </w:rPr>
        <w:t>年度扣除非经常性损益后的税后净利润达到约 定收益后支付，如未达到约定收益则该款将项无需支付。由于上海正品贵德软件有限公司</w:t>
      </w:r>
      <w:r>
        <w:rPr>
          <w:rFonts w:ascii="Times New Roman" w:eastAsia="Times New Roman" w:hAnsi="Times New Roman" w:cs="Times New Roman"/>
          <w:color w:val="000000"/>
          <w:spacing w:val="0"/>
          <w:w w:val="100"/>
          <w:position w:val="0"/>
        </w:rPr>
        <w:t>2011</w:t>
      </w:r>
      <w:r>
        <w:rPr>
          <w:color w:val="000000"/>
          <w:spacing w:val="0"/>
          <w:w w:val="100"/>
          <w:position w:val="0"/>
        </w:rPr>
        <w:t>年度至</w:t>
      </w:r>
      <w:r>
        <w:rPr>
          <w:rFonts w:ascii="Times New Roman" w:eastAsia="Times New Roman" w:hAnsi="Times New Roman" w:cs="Times New Roman"/>
          <w:color w:val="000000"/>
          <w:spacing w:val="0"/>
          <w:w w:val="100"/>
          <w:position w:val="0"/>
        </w:rPr>
        <w:t>2013</w:t>
      </w:r>
      <w:r>
        <w:rPr>
          <w:color w:val="000000"/>
          <w:spacing w:val="0"/>
          <w:w w:val="100"/>
          <w:position w:val="0"/>
        </w:rPr>
        <w:t>年度扣除非经常性 损益后的税后净利润并未达到协议规定的约定收益，故剩余股权转让款</w:t>
      </w:r>
      <w:r>
        <w:rPr>
          <w:rFonts w:ascii="Times New Roman" w:eastAsia="Times New Roman" w:hAnsi="Times New Roman" w:cs="Times New Roman"/>
          <w:color w:val="000000"/>
          <w:spacing w:val="0"/>
          <w:w w:val="100"/>
          <w:position w:val="0"/>
        </w:rPr>
        <w:t>10,731,000.00</w:t>
      </w:r>
      <w:r>
        <w:rPr>
          <w:color w:val="000000"/>
          <w:spacing w:val="0"/>
          <w:w w:val="100"/>
          <w:position w:val="0"/>
        </w:rPr>
        <w:t>元不再支付，因此减少长期股权投资成 本</w:t>
      </w:r>
      <w:r>
        <w:rPr>
          <w:rFonts w:ascii="Times New Roman" w:eastAsia="Times New Roman" w:hAnsi="Times New Roman" w:cs="Times New Roman"/>
          <w:color w:val="000000"/>
          <w:spacing w:val="0"/>
          <w:w w:val="100"/>
          <w:position w:val="0"/>
        </w:rPr>
        <w:t>10,731,000.00</w:t>
      </w:r>
      <w:r>
        <w:rPr>
          <w:color w:val="000000"/>
          <w:spacing w:val="0"/>
          <w:w w:val="100"/>
          <w:position w:val="0"/>
        </w:rPr>
        <w:t>元，同时计提长期股权投资减值准备</w:t>
      </w:r>
      <w:r>
        <w:rPr>
          <w:rFonts w:ascii="Times New Roman" w:eastAsia="Times New Roman" w:hAnsi="Times New Roman" w:cs="Times New Roman"/>
          <w:color w:val="000000"/>
          <w:spacing w:val="0"/>
          <w:w w:val="100"/>
          <w:position w:val="0"/>
        </w:rPr>
        <w:t>6,360,774.78</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color w:val="000000"/>
          <w:spacing w:val="0"/>
          <w:w w:val="100"/>
          <w:position w:val="0"/>
        </w:rPr>
        <w:t>、营业收入和营业成本</w:t>
      </w:r>
      <w:bookmarkEnd w:id="1477"/>
      <w:bookmarkEnd w:id="1478"/>
      <w:bookmarkEnd w:id="1480"/>
    </w:p>
    <w:p>
      <w:pPr>
        <w:pStyle w:val="Style35"/>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477"/>
      <w:bookmarkEnd w:id="1478"/>
      <w:bookmarkEnd w:id="14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163,533,434.33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169,854,598.09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1,354,911.54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981,578.20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164,888,345.87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170,836,176.29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138,205,417.50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139,692,284.10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14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82"/>
      <w:bookmarkEnd w:id="1483"/>
      <w:bookmarkEnd w:id="14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计算机服务和软件行业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163,533,434.33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138,151,778.36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169,854,598.09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139,636,964.96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163,533,434.33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138,151,778.36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169,854,598.09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139,636,964.96</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14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w:t>
      </w:r>
      <w:bookmarkEnd w:id="1487"/>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485"/>
      <w:bookmarkEnd w:id="1486"/>
      <w:bookmarkEnd w:id="14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、酒店信息管理系统业务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154,556,957.65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132,690,008.06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153,983,699.75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129,993,427.62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、餐饮信息管理系统业务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8,976,476.68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5,461,770.30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15,870,898.34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9,643,537.34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163,533,434.33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138,151,778.36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169,854,598.09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139,636,964.96</w:t>
            </w:r>
          </w:p>
        </w:tc>
      </w:tr>
    </w:tbl>
    <w:p>
      <w:pPr>
        <w:spacing w:lineRule="exact" w:line="1"/>
        <w:rPr>
          <w:sz w:val="2"/>
          <w:szCs w:val="2"/>
        </w:rPr>
      </w:pPr>
      <w:r>
        <w:br w:type="page"/>
      </w:r>
    </w:p>
    <w:p>
      <w:pPr>
        <w:pStyle w:val="Style35"/>
        <w:keepNext/>
        <w:keepLines/>
        <w:widowControl w:val="0"/>
        <w:numPr>
          <w:ilvl w:val="0"/>
          <w:numId w:val="89"/>
        </w:numPr>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主营业务(分地区)</w:t>
      </w:r>
      <w:bookmarkEnd w:id="1489"/>
      <w:bookmarkEnd w:id="1490"/>
      <w:bookmarkEnd w:id="14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163,533,434.33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138,151,778.36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169,854,598.09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139,636,964.96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163,533,434.33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138,151,778.36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169,854,598.09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139,636,964.96</w:t>
            </w:r>
          </w:p>
        </w:tc>
      </w:tr>
    </w:tbl>
    <w:p>
      <w:pPr>
        <w:widowControl w:val="0"/>
        <w:spacing w:after="319" w:line="1" w:lineRule="exact"/>
      </w:pPr>
    </w:p>
    <w:p>
      <w:pPr>
        <w:pStyle w:val="Style35"/>
        <w:keepNext/>
        <w:keepLines/>
        <w:widowControl w:val="0"/>
        <w:numPr>
          <w:ilvl w:val="0"/>
          <w:numId w:val="89"/>
        </w:numPr>
        <w:shd w:val="clear" w:color="auto" w:fill="auto"/>
        <w:bidi w:val="0"/>
        <w:spacing w:before="0" w:after="36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公司来自前五名客户的营业收入情况</w:t>
      </w:r>
      <w:bookmarkEnd w:id="1493"/>
      <w:bookmarkEnd w:id="1494"/>
      <w:bookmarkEnd w:id="14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93,656,508.81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现化电脑系统(北京)有限公司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9,869,305.48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5,267,924.53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3.19%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山西煤炭进出口集团金利达酒店投资有限责任公司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4,952,292.01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北京星巴克咖啡有限公司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3,122,652.12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116,868,682.95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70.87%</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color w:val="000000"/>
          <w:spacing w:val="0"/>
          <w:w w:val="100"/>
          <w:position w:val="0"/>
        </w:rPr>
        <w:t>、投资收益</w:t>
      </w:r>
      <w:bookmarkEnd w:id="1497"/>
      <w:bookmarkEnd w:id="1498"/>
      <w:bookmarkEnd w:id="1500"/>
    </w:p>
    <w:p>
      <w:pPr>
        <w:pStyle w:val="Style35"/>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497"/>
      <w:bookmarkEnd w:id="1498"/>
      <w:bookmarkEnd w:id="15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26"/>
        <w:gridCol w:w="2525"/>
        <w:gridCol w:w="25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344,677,024.85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4,944,000.00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3,165,304.87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347,842,329.72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4,944,000.00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02"/>
      <w:bookmarkEnd w:id="1503"/>
      <w:bookmarkEnd w:id="15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北京石基昆仑软件有限公司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4,944,000.00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上年分配股利较少</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北海石基信息技术有限公司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176,278,545.54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上年未分配股利</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杭州西软科技有限公司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84,675,548.49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上年未分配股利</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南京银石计算机系统有限公司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75,482,930.82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上年未分配股利</w:t>
            </w:r>
          </w:p>
        </w:tc>
      </w:tr>
    </w:tbl>
    <w:p>
      <w:pPr>
        <w:spacing w:lineRule="exact" w:line="1"/>
        <w:rPr>
          <w:sz w:val="2"/>
          <w:szCs w:val="2"/>
        </w:rPr>
      </w:pPr>
      <w:r>
        <w:br w:type="page"/>
      </w:r>
    </w:p>
    <w:tbl>
      <w:tblPr>
        <w:tblOverlap w:val="never"/>
        <w:jc w:val="center"/>
        <w:tblLayout w:type="fixed"/>
      </w:tblPr>
      <w:tblGrid>
        <w:gridCol w:w="3331"/>
        <w:gridCol w:w="1728"/>
        <w:gridCol w:w="1594"/>
        <w:gridCol w:w="2923"/>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344,677,024.85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4,944,000.00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color w:val="000000"/>
          <w:spacing w:val="0"/>
          <w:w w:val="100"/>
          <w:position w:val="0"/>
        </w:rPr>
        <w:t>、现金流量表补充资料</w:t>
      </w:r>
      <w:bookmarkEnd w:id="1505"/>
      <w:bookmarkEnd w:id="1506"/>
      <w:bookmarkEnd w:id="15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331,270,586.80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24,826,396.08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10,261,497.82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-1,603,951.83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5,897,835.71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6,875,225.75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4,696,564.32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4,696,564.32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3,811.74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-347,842,329.72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-4,944,000.00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-8,424,517.06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-17,315,761.64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71,232,274.98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-19,834,957.81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405,546,429.55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38,674,948.40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-10,323,765.73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472,656,947.17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21,054,509.28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14,276,222.06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83,343,301.13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83,343,301.13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82,654,828.91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-69,067,079.07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688,472.22</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09" w:name="bookmark1509"/>
      <w:bookmarkStart w:id="1510" w:name="bookmark1510"/>
      <w:bookmarkStart w:id="1511" w:name="bookmark1511"/>
      <w:r>
        <w:rPr>
          <w:color w:val="000000"/>
          <w:spacing w:val="0"/>
          <w:w w:val="100"/>
          <w:position w:val="0"/>
          <w:sz w:val="24"/>
          <w:szCs w:val="24"/>
        </w:rPr>
        <w:t>十四、补充资料</w:t>
      </w:r>
      <w:bookmarkEnd w:id="1509"/>
      <w:bookmarkEnd w:id="1510"/>
      <w:bookmarkEnd w:id="1511"/>
    </w:p>
    <w:p>
      <w:pPr>
        <w:pStyle w:val="Style35"/>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12"/>
      <w:bookmarkEnd w:id="1513"/>
      <w:bookmarkEnd w:id="15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非流动资产处置损益（包括已计提资产减值准备的冲销部 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358,935.47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1,207,547.16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838"/>
        <w:gridCol w:w="2232"/>
        <w:gridCol w:w="251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企业取得子公司、联营企业及合营企业的投资成本小于取得 投资时应享有被投资单位可辨认净资产公允价值产生的收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54,192,754.41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因不可抗力因素，如遭受自然灾害而计提的各项资产减值准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同一控制下企业合并产生的子公司期初至合并日的当期净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25,706,020.30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采用公允价值模式进行后续计量的投资性房地产公允价值 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50,246.29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2,527,559.91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417,597.82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78,803,180.98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15"/>
      <w:bookmarkEnd w:id="1516"/>
      <w:bookmarkEnd w:id="1517"/>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4"/>
        <w:gridCol w:w="1915"/>
        <w:gridCol w:w="19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 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19.42%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r>
    </w:tbl>
    <w:p>
      <w:pPr>
        <w:pStyle w:val="Style35"/>
        <w:keepNext/>
        <w:keepLines/>
        <w:widowControl w:val="0"/>
        <w:shd w:val="clear" w:color="auto" w:fill="auto"/>
        <w:bidi w:val="0"/>
        <w:spacing w:before="0" w:after="300" w:line="312" w:lineRule="exact"/>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color w:val="000000"/>
          <w:spacing w:val="0"/>
          <w:w w:val="100"/>
          <w:position w:val="0"/>
        </w:rPr>
        <w:t>、公司主要会计报表项目的异常情况及原因的说明</w:t>
      </w:r>
      <w:bookmarkEnd w:id="1518"/>
      <w:bookmarkEnd w:id="1519"/>
      <w:bookmarkEnd w:id="1521"/>
    </w:p>
    <w:p>
      <w:pPr>
        <w:pStyle w:val="Style32"/>
        <w:keepNext w:val="0"/>
        <w:keepLines w:val="0"/>
        <w:widowControl w:val="0"/>
        <w:shd w:val="clear" w:color="auto" w:fill="auto"/>
        <w:bidi w:val="0"/>
        <w:spacing w:before="0" w:after="40" w:line="312" w:lineRule="exact"/>
        <w:ind w:left="0" w:right="0" w:firstLine="0"/>
        <w:jc w:val="both"/>
      </w:pPr>
      <w:r>
        <w:rPr>
          <w:color w:val="000000"/>
          <w:spacing w:val="0"/>
          <w:w w:val="100"/>
          <w:position w:val="0"/>
        </w:rPr>
        <w:t>资产负债表项目：</w:t>
      </w:r>
    </w:p>
    <w:p>
      <w:pPr>
        <w:pStyle w:val="Style32"/>
        <w:keepNext w:val="0"/>
        <w:keepLines w:val="0"/>
        <w:widowControl w:val="0"/>
        <w:shd w:val="clear" w:color="auto" w:fill="auto"/>
        <w:tabs>
          <w:tab w:pos="1016" w:val="left"/>
        </w:tabs>
        <w:bidi w:val="0"/>
        <w:spacing w:before="0" w:after="40" w:line="312" w:lineRule="exact"/>
        <w:ind w:left="0" w:right="0" w:firstLine="440"/>
        <w:jc w:val="both"/>
      </w:pPr>
      <w:bookmarkStart w:id="1522" w:name="bookmark1522"/>
      <w:r>
        <w:rPr>
          <w:color w:val="000000"/>
          <w:spacing w:val="0"/>
          <w:w w:val="100"/>
          <w:position w:val="0"/>
        </w:rPr>
        <w:t>（</w:t>
      </w:r>
      <w:bookmarkEnd w:id="1522"/>
      <w:r>
        <w:rPr>
          <w:rFonts w:ascii="Times New Roman" w:eastAsia="Times New Roman" w:hAnsi="Times New Roman" w:cs="Times New Roman"/>
          <w:color w:val="000000"/>
          <w:spacing w:val="0"/>
          <w:w w:val="100"/>
          <w:position w:val="0"/>
        </w:rPr>
        <w:t>1</w:t>
      </w:r>
      <w:r>
        <w:rPr>
          <w:color w:val="000000"/>
          <w:spacing w:val="0"/>
          <w:w w:val="100"/>
          <w:position w:val="0"/>
        </w:rPr>
        <w:t>）</w:t>
        <w:tab/>
        <w:t>货币资金：本报告期比期初下降</w:t>
      </w:r>
      <w:r>
        <w:rPr>
          <w:rFonts w:ascii="Times New Roman" w:eastAsia="Times New Roman" w:hAnsi="Times New Roman" w:cs="Times New Roman"/>
          <w:color w:val="000000"/>
          <w:spacing w:val="0"/>
          <w:w w:val="100"/>
          <w:position w:val="0"/>
        </w:rPr>
        <w:t>41.45%</w:t>
      </w:r>
      <w:r>
        <w:rPr>
          <w:color w:val="000000"/>
          <w:spacing w:val="0"/>
          <w:w w:val="100"/>
          <w:position w:val="0"/>
        </w:rPr>
        <w:t>,主要系报告期内以货币资金</w:t>
      </w:r>
      <w:r>
        <w:rPr>
          <w:rFonts w:ascii="Times New Roman" w:eastAsia="Times New Roman" w:hAnsi="Times New Roman" w:cs="Times New Roman"/>
          <w:color w:val="000000"/>
          <w:spacing w:val="0"/>
          <w:w w:val="100"/>
          <w:position w:val="0"/>
        </w:rPr>
        <w:t>23,763.00</w:t>
      </w:r>
      <w:r>
        <w:rPr>
          <w:color w:val="000000"/>
          <w:spacing w:val="0"/>
          <w:w w:val="100"/>
          <w:position w:val="0"/>
        </w:rPr>
        <w:t>万元收购中国电 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的股权以及购买的银行理财产品年末尚未到期转回所致。</w:t>
      </w:r>
    </w:p>
    <w:p>
      <w:pPr>
        <w:pStyle w:val="Style32"/>
        <w:keepNext w:val="0"/>
        <w:keepLines w:val="0"/>
        <w:widowControl w:val="0"/>
        <w:shd w:val="clear" w:color="auto" w:fill="auto"/>
        <w:tabs>
          <w:tab w:pos="1021" w:val="left"/>
        </w:tabs>
        <w:bidi w:val="0"/>
        <w:spacing w:before="0" w:after="40" w:line="312" w:lineRule="exact"/>
        <w:ind w:left="0" w:right="0" w:firstLine="440"/>
        <w:jc w:val="both"/>
      </w:pPr>
      <w:bookmarkStart w:id="1523" w:name="bookmark1523"/>
      <w:r>
        <w:rPr>
          <w:color w:val="000000"/>
          <w:spacing w:val="0"/>
          <w:w w:val="100"/>
          <w:position w:val="0"/>
        </w:rPr>
        <w:t>（</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w:t>
        <w:tab/>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本报告期比期初余额增加</w:t>
      </w:r>
      <w:r>
        <w:rPr>
          <w:rFonts w:ascii="Times New Roman" w:eastAsia="Times New Roman" w:hAnsi="Times New Roman" w:cs="Times New Roman"/>
          <w:color w:val="000000"/>
          <w:spacing w:val="0"/>
          <w:w w:val="100"/>
          <w:position w:val="0"/>
        </w:rPr>
        <w:t>100.00%</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 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2"/>
        <w:keepNext w:val="0"/>
        <w:keepLines w:val="0"/>
        <w:widowControl w:val="0"/>
        <w:shd w:val="clear" w:color="auto" w:fill="auto"/>
        <w:tabs>
          <w:tab w:pos="1011" w:val="left"/>
        </w:tabs>
        <w:bidi w:val="0"/>
        <w:spacing w:before="0" w:after="40" w:line="312" w:lineRule="exact"/>
        <w:ind w:left="0" w:right="0" w:firstLine="440"/>
        <w:jc w:val="both"/>
      </w:pPr>
      <w:bookmarkStart w:id="1524" w:name="bookmark1524"/>
      <w:r>
        <w:rPr>
          <w:color w:val="000000"/>
          <w:spacing w:val="0"/>
          <w:w w:val="100"/>
          <w:position w:val="0"/>
        </w:rPr>
        <w:t>（</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w:t>
        <w:tab/>
        <w:t>应收票据：本报告期比期初增长</w:t>
      </w:r>
      <w:r>
        <w:rPr>
          <w:rFonts w:ascii="Times New Roman" w:eastAsia="Times New Roman" w:hAnsi="Times New Roman" w:cs="Times New Roman"/>
          <w:color w:val="000000"/>
          <w:spacing w:val="0"/>
          <w:w w:val="100"/>
          <w:position w:val="0"/>
        </w:rPr>
        <w:t>26871.23%</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 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的股权，该公司期末持有银行承兑汇票</w:t>
      </w:r>
      <w:r>
        <w:rPr>
          <w:rFonts w:ascii="Times New Roman" w:eastAsia="Times New Roman" w:hAnsi="Times New Roman" w:cs="Times New Roman"/>
          <w:color w:val="000000"/>
          <w:spacing w:val="0"/>
          <w:w w:val="100"/>
          <w:position w:val="0"/>
        </w:rPr>
        <w:t>1078</w:t>
      </w:r>
      <w:r>
        <w:rPr>
          <w:color w:val="000000"/>
          <w:spacing w:val="0"/>
          <w:w w:val="100"/>
          <w:position w:val="0"/>
        </w:rPr>
        <w:t>万元，自股权收购之日起将其纳入合并范围。</w:t>
      </w:r>
    </w:p>
    <w:p>
      <w:pPr>
        <w:pStyle w:val="Style32"/>
        <w:keepNext w:val="0"/>
        <w:keepLines w:val="0"/>
        <w:widowControl w:val="0"/>
        <w:shd w:val="clear" w:color="auto" w:fill="auto"/>
        <w:tabs>
          <w:tab w:pos="1011" w:val="left"/>
        </w:tabs>
        <w:bidi w:val="0"/>
        <w:spacing w:before="0" w:after="40" w:line="312" w:lineRule="exact"/>
        <w:ind w:left="0" w:right="0" w:firstLine="440"/>
        <w:jc w:val="both"/>
      </w:pPr>
      <w:bookmarkStart w:id="1525" w:name="bookmark1525"/>
      <w:r>
        <w:rPr>
          <w:color w:val="000000"/>
          <w:spacing w:val="0"/>
          <w:w w:val="100"/>
          <w:position w:val="0"/>
        </w:rPr>
        <w:t>（</w:t>
      </w:r>
      <w:bookmarkEnd w:id="1525"/>
      <w:r>
        <w:rPr>
          <w:rFonts w:ascii="Times New Roman" w:eastAsia="Times New Roman" w:hAnsi="Times New Roman" w:cs="Times New Roman"/>
          <w:color w:val="000000"/>
          <w:spacing w:val="0"/>
          <w:w w:val="100"/>
          <w:position w:val="0"/>
        </w:rPr>
        <w:t>4</w:t>
      </w:r>
      <w:r>
        <w:rPr>
          <w:color w:val="000000"/>
          <w:spacing w:val="0"/>
          <w:w w:val="100"/>
          <w:position w:val="0"/>
        </w:rPr>
        <w:t>）</w:t>
        <w:tab/>
        <w:t>应收账款：本报告期比期初增长</w:t>
      </w:r>
      <w:r>
        <w:rPr>
          <w:rFonts w:ascii="Times New Roman" w:eastAsia="Times New Roman" w:hAnsi="Times New Roman" w:cs="Times New Roman"/>
          <w:color w:val="000000"/>
          <w:spacing w:val="0"/>
          <w:w w:val="100"/>
          <w:position w:val="0"/>
        </w:rPr>
        <w:t>68.43%</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年度收购了中国电子器件工业有限公 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的股权，自股权收购日起将其纳入合并范围，该公司增加应收账款净额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.03</w:t>
      </w:r>
      <w:r>
        <w:rPr>
          <w:color w:val="000000"/>
          <w:spacing w:val="0"/>
          <w:w w:val="100"/>
          <w:position w:val="0"/>
        </w:rPr>
        <w:t>亿元所致。</w:t>
      </w:r>
    </w:p>
    <w:p>
      <w:pPr>
        <w:pStyle w:val="Style32"/>
        <w:keepNext w:val="0"/>
        <w:keepLines w:val="0"/>
        <w:widowControl w:val="0"/>
        <w:shd w:val="clear" w:color="auto" w:fill="auto"/>
        <w:tabs>
          <w:tab w:pos="1021" w:val="left"/>
        </w:tabs>
        <w:bidi w:val="0"/>
        <w:spacing w:before="0" w:after="40" w:line="317" w:lineRule="exact"/>
        <w:ind w:left="0" w:right="0" w:firstLine="440"/>
        <w:jc w:val="both"/>
      </w:pPr>
      <w:bookmarkStart w:id="1526" w:name="bookmark1526"/>
      <w:r>
        <w:rPr>
          <w:color w:val="000000"/>
          <w:spacing w:val="0"/>
          <w:w w:val="100"/>
          <w:position w:val="0"/>
        </w:rPr>
        <w:t>（</w:t>
      </w:r>
      <w:bookmarkEnd w:id="1526"/>
      <w:r>
        <w:rPr>
          <w:rFonts w:ascii="Times New Roman" w:eastAsia="Times New Roman" w:hAnsi="Times New Roman" w:cs="Times New Roman"/>
          <w:color w:val="000000"/>
          <w:spacing w:val="0"/>
          <w:w w:val="100"/>
          <w:position w:val="0"/>
        </w:rPr>
        <w:t>5</w:t>
      </w:r>
      <w:r>
        <w:rPr>
          <w:color w:val="000000"/>
          <w:spacing w:val="0"/>
          <w:w w:val="100"/>
          <w:position w:val="0"/>
        </w:rPr>
        <w:t>）</w:t>
        <w:tab/>
        <w:t>预付款项：本报告期比期初增长</w:t>
      </w:r>
      <w:r>
        <w:rPr>
          <w:rFonts w:ascii="Times New Roman" w:eastAsia="Times New Roman" w:hAnsi="Times New Roman" w:cs="Times New Roman"/>
          <w:color w:val="000000"/>
          <w:spacing w:val="0"/>
          <w:w w:val="100"/>
          <w:position w:val="0"/>
        </w:rPr>
        <w:t>378.93%</w:t>
      </w:r>
      <w:r>
        <w:rPr>
          <w:color w:val="000000"/>
          <w:spacing w:val="0"/>
          <w:w w:val="100"/>
          <w:position w:val="0"/>
        </w:rPr>
        <w:t>，主要系预付部分购房款以及公司拟收购深圳万国思迅 软件有限公司</w:t>
      </w:r>
      <w:r>
        <w:rPr>
          <w:rFonts w:ascii="Times New Roman" w:eastAsia="Times New Roman" w:hAnsi="Times New Roman" w:cs="Times New Roman"/>
          <w:color w:val="000000"/>
          <w:spacing w:val="0"/>
          <w:w w:val="100"/>
          <w:position w:val="0"/>
        </w:rPr>
        <w:t>75.00%</w:t>
      </w:r>
      <w:r>
        <w:rPr>
          <w:color w:val="000000"/>
          <w:spacing w:val="0"/>
          <w:w w:val="100"/>
          <w:position w:val="0"/>
        </w:rPr>
        <w:t>股权，报告期内预付了股权转让款</w:t>
      </w:r>
      <w:r>
        <w:rPr>
          <w:rFonts w:ascii="Times New Roman" w:eastAsia="Times New Roman" w:hAnsi="Times New Roman" w:cs="Times New Roman"/>
          <w:color w:val="000000"/>
          <w:spacing w:val="0"/>
          <w:w w:val="100"/>
          <w:position w:val="0"/>
        </w:rPr>
        <w:t>81,650,000.00</w:t>
      </w:r>
      <w:r>
        <w:rPr>
          <w:color w:val="000000"/>
          <w:spacing w:val="0"/>
          <w:w w:val="100"/>
          <w:position w:val="0"/>
        </w:rPr>
        <w:t>元，另外</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 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的股权，自股权收购日起将其纳入合并范围，也使得预付账款年末余额较年初余额 有所增加。</w:t>
      </w:r>
    </w:p>
    <w:p>
      <w:pPr>
        <w:pStyle w:val="Style32"/>
        <w:keepNext w:val="0"/>
        <w:keepLines w:val="0"/>
        <w:widowControl w:val="0"/>
        <w:shd w:val="clear" w:color="auto" w:fill="auto"/>
        <w:tabs>
          <w:tab w:pos="1011" w:val="left"/>
        </w:tabs>
        <w:bidi w:val="0"/>
        <w:spacing w:before="0" w:after="40" w:line="317" w:lineRule="exact"/>
        <w:ind w:left="0" w:right="0" w:firstLine="440"/>
        <w:jc w:val="both"/>
      </w:pPr>
      <w:bookmarkStart w:id="1527" w:name="bookmark1527"/>
      <w:r>
        <w:rPr>
          <w:color w:val="000000"/>
          <w:spacing w:val="0"/>
          <w:w w:val="100"/>
          <w:position w:val="0"/>
        </w:rPr>
        <w:t>（</w:t>
      </w:r>
      <w:bookmarkEnd w:id="1527"/>
      <w:r>
        <w:rPr>
          <w:rFonts w:ascii="Times New Roman" w:eastAsia="Times New Roman" w:hAnsi="Times New Roman" w:cs="Times New Roman"/>
          <w:color w:val="000000"/>
          <w:spacing w:val="0"/>
          <w:w w:val="100"/>
          <w:position w:val="0"/>
        </w:rPr>
        <w:t>6</w:t>
      </w:r>
      <w:r>
        <w:rPr>
          <w:color w:val="000000"/>
          <w:spacing w:val="0"/>
          <w:w w:val="100"/>
          <w:position w:val="0"/>
        </w:rPr>
        <w:t>）</w:t>
        <w:tab/>
        <w:t>其他应收款：本报告期比期初增长</w:t>
      </w:r>
      <w:r>
        <w:rPr>
          <w:rFonts w:ascii="Times New Roman" w:eastAsia="Times New Roman" w:hAnsi="Times New Roman" w:cs="Times New Roman"/>
          <w:color w:val="000000"/>
          <w:spacing w:val="0"/>
          <w:w w:val="100"/>
          <w:position w:val="0"/>
        </w:rPr>
        <w:t>202.38%</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 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的股权，该公司增加其他应收款</w:t>
      </w:r>
      <w:r>
        <w:rPr>
          <w:rFonts w:ascii="Times New Roman" w:eastAsia="Times New Roman" w:hAnsi="Times New Roman" w:cs="Times New Roman"/>
          <w:color w:val="000000"/>
          <w:spacing w:val="0"/>
          <w:w w:val="100"/>
          <w:position w:val="0"/>
        </w:rPr>
        <w:t>4300</w:t>
      </w:r>
      <w:r>
        <w:rPr>
          <w:color w:val="000000"/>
          <w:spacing w:val="0"/>
          <w:w w:val="100"/>
          <w:position w:val="0"/>
        </w:rPr>
        <w:t>万元，自股权收购日起将其纳入合并范围所致。</w:t>
      </w:r>
    </w:p>
    <w:p>
      <w:pPr>
        <w:pStyle w:val="Style32"/>
        <w:keepNext w:val="0"/>
        <w:keepLines w:val="0"/>
        <w:widowControl w:val="0"/>
        <w:shd w:val="clear" w:color="auto" w:fill="auto"/>
        <w:tabs>
          <w:tab w:pos="1026" w:val="left"/>
        </w:tabs>
        <w:bidi w:val="0"/>
        <w:spacing w:before="0" w:after="40" w:line="312" w:lineRule="exact"/>
        <w:ind w:left="0" w:right="0" w:firstLine="440"/>
        <w:jc w:val="both"/>
      </w:pPr>
      <w:bookmarkStart w:id="1528" w:name="bookmark1528"/>
      <w:r>
        <w:rPr>
          <w:color w:val="000000"/>
          <w:spacing w:val="0"/>
          <w:w w:val="100"/>
          <w:position w:val="0"/>
        </w:rPr>
        <w:t>（</w:t>
      </w:r>
      <w:bookmarkEnd w:id="1528"/>
      <w:r>
        <w:rPr>
          <w:rFonts w:ascii="Times New Roman" w:eastAsia="Times New Roman" w:hAnsi="Times New Roman" w:cs="Times New Roman"/>
          <w:color w:val="000000"/>
          <w:spacing w:val="0"/>
          <w:w w:val="100"/>
          <w:position w:val="0"/>
        </w:rPr>
        <w:t>7</w:t>
      </w:r>
      <w:r>
        <w:rPr>
          <w:color w:val="000000"/>
          <w:spacing w:val="0"/>
          <w:w w:val="100"/>
          <w:position w:val="0"/>
        </w:rPr>
        <w:t>）</w:t>
        <w:tab/>
        <w:t>存货：本报告期比期初增长</w:t>
      </w:r>
      <w:r>
        <w:rPr>
          <w:rFonts w:ascii="Times New Roman" w:eastAsia="Times New Roman" w:hAnsi="Times New Roman" w:cs="Times New Roman"/>
          <w:color w:val="000000"/>
          <w:spacing w:val="0"/>
          <w:w w:val="100"/>
          <w:position w:val="0"/>
        </w:rPr>
        <w:t>368.06%</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年度收购了中国电子器件工业有限公司 </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的股权，该公司增加存货净额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.07</w:t>
      </w:r>
      <w:r>
        <w:rPr>
          <w:color w:val="000000"/>
          <w:spacing w:val="0"/>
          <w:w w:val="100"/>
          <w:position w:val="0"/>
        </w:rPr>
        <w:t>亿元，自股权收购日起将其纳入合并范围所致。</w:t>
      </w:r>
    </w:p>
    <w:p>
      <w:pPr>
        <w:pStyle w:val="Style32"/>
        <w:keepNext w:val="0"/>
        <w:keepLines w:val="0"/>
        <w:widowControl w:val="0"/>
        <w:shd w:val="clear" w:color="auto" w:fill="auto"/>
        <w:tabs>
          <w:tab w:pos="1026" w:val="left"/>
        </w:tabs>
        <w:bidi w:val="0"/>
        <w:spacing w:before="0" w:after="40" w:line="322" w:lineRule="exact"/>
        <w:ind w:left="0" w:right="0" w:firstLine="440"/>
        <w:jc w:val="both"/>
      </w:pPr>
      <w:bookmarkStart w:id="1529" w:name="bookmark1529"/>
      <w:r>
        <w:rPr>
          <w:color w:val="000000"/>
          <w:spacing w:val="0"/>
          <w:w w:val="100"/>
          <w:position w:val="0"/>
        </w:rPr>
        <w:t>（</w:t>
      </w:r>
      <w:bookmarkEnd w:id="1529"/>
      <w:r>
        <w:rPr>
          <w:rFonts w:ascii="Times New Roman" w:eastAsia="Times New Roman" w:hAnsi="Times New Roman" w:cs="Times New Roman"/>
          <w:color w:val="000000"/>
          <w:spacing w:val="0"/>
          <w:w w:val="100"/>
          <w:position w:val="0"/>
        </w:rPr>
        <w:t>8</w:t>
      </w:r>
      <w:r>
        <w:rPr>
          <w:color w:val="000000"/>
          <w:spacing w:val="0"/>
          <w:w w:val="100"/>
          <w:position w:val="0"/>
        </w:rPr>
        <w:t>）</w:t>
        <w:tab/>
        <w:t>其他流动资产：本报告期比期初增长</w:t>
      </w:r>
      <w:r>
        <w:rPr>
          <w:rFonts w:ascii="Times New Roman" w:eastAsia="Times New Roman" w:hAnsi="Times New Roman" w:cs="Times New Roman"/>
          <w:color w:val="000000"/>
          <w:spacing w:val="0"/>
          <w:w w:val="100"/>
          <w:position w:val="0"/>
        </w:rPr>
        <w:t>188.18%</w:t>
      </w:r>
      <w:r>
        <w:rPr>
          <w:color w:val="000000"/>
          <w:spacing w:val="0"/>
          <w:w w:val="100"/>
          <w:position w:val="0"/>
        </w:rPr>
        <w:t>,主要年末购买的银行理财产品尚未到期金额较上 年末有所增长所致。</w:t>
      </w:r>
    </w:p>
    <w:p>
      <w:pPr>
        <w:pStyle w:val="Style32"/>
        <w:keepNext w:val="0"/>
        <w:keepLines w:val="0"/>
        <w:widowControl w:val="0"/>
        <w:shd w:val="clear" w:color="auto" w:fill="auto"/>
        <w:tabs>
          <w:tab w:pos="1006" w:val="left"/>
        </w:tabs>
        <w:bidi w:val="0"/>
        <w:spacing w:before="0" w:after="40" w:line="322" w:lineRule="exact"/>
        <w:ind w:left="0" w:right="0" w:firstLine="440"/>
        <w:jc w:val="both"/>
      </w:pPr>
      <w:bookmarkStart w:id="1530" w:name="bookmark1530"/>
      <w:r>
        <w:rPr>
          <w:color w:val="000000"/>
          <w:spacing w:val="0"/>
          <w:w w:val="100"/>
          <w:position w:val="0"/>
        </w:rPr>
        <w:t>（</w:t>
      </w:r>
      <w:bookmarkEnd w:id="1530"/>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长期股权投资：本报告期比期初增长</w:t>
      </w:r>
      <w:r>
        <w:rPr>
          <w:rFonts w:ascii="Times New Roman" w:eastAsia="Times New Roman" w:hAnsi="Times New Roman" w:cs="Times New Roman"/>
          <w:color w:val="000000"/>
          <w:spacing w:val="0"/>
          <w:w w:val="100"/>
          <w:position w:val="0"/>
        </w:rPr>
        <w:t>64.62%</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 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2"/>
        <w:keepNext w:val="0"/>
        <w:keepLines w:val="0"/>
        <w:widowControl w:val="0"/>
        <w:shd w:val="clear" w:color="auto" w:fill="auto"/>
        <w:tabs>
          <w:tab w:pos="1126" w:val="left"/>
        </w:tabs>
        <w:bidi w:val="0"/>
        <w:spacing w:before="0" w:after="40" w:line="312" w:lineRule="exact"/>
        <w:ind w:left="0" w:right="0" w:firstLine="440"/>
        <w:jc w:val="both"/>
      </w:pPr>
      <w:bookmarkStart w:id="1531" w:name="bookmark1531"/>
      <w:r>
        <w:rPr>
          <w:color w:val="000000"/>
          <w:spacing w:val="0"/>
          <w:w w:val="100"/>
          <w:position w:val="0"/>
        </w:rPr>
        <w:t>（</w:t>
      </w:r>
      <w:bookmarkEnd w:id="1531"/>
      <w:r>
        <w:rPr>
          <w:rFonts w:ascii="Times New Roman" w:eastAsia="Times New Roman" w:hAnsi="Times New Roman" w:cs="Times New Roman"/>
          <w:color w:val="000000"/>
          <w:spacing w:val="0"/>
          <w:w w:val="100"/>
          <w:position w:val="0"/>
        </w:rPr>
        <w:t>10</w:t>
      </w:r>
      <w:r>
        <w:rPr>
          <w:color w:val="000000"/>
          <w:spacing w:val="0"/>
          <w:w w:val="100"/>
          <w:position w:val="0"/>
        </w:rPr>
        <w:t>）</w:t>
        <w:tab/>
        <w:t>投资性房地产：本报告期比期初增长</w:t>
      </w:r>
      <w:r>
        <w:rPr>
          <w:rFonts w:ascii="Times New Roman" w:eastAsia="Times New Roman" w:hAnsi="Times New Roman" w:cs="Times New Roman"/>
          <w:color w:val="000000"/>
          <w:spacing w:val="0"/>
          <w:w w:val="100"/>
          <w:position w:val="0"/>
        </w:rPr>
        <w:t>898.24%</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 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的股权，该公司增加投资性房地产</w:t>
      </w:r>
      <w:r>
        <w:rPr>
          <w:rFonts w:ascii="Times New Roman" w:eastAsia="Times New Roman" w:hAnsi="Times New Roman" w:cs="Times New Roman"/>
          <w:color w:val="000000"/>
          <w:spacing w:val="0"/>
          <w:w w:val="100"/>
          <w:position w:val="0"/>
        </w:rPr>
        <w:t>1.6</w:t>
      </w:r>
      <w:r>
        <w:rPr>
          <w:color w:val="000000"/>
          <w:spacing w:val="0"/>
          <w:w w:val="100"/>
          <w:position w:val="0"/>
        </w:rPr>
        <w:t>亿元，自股权收购日起将其纳入合并范围所致。</w:t>
      </w:r>
    </w:p>
    <w:p>
      <w:pPr>
        <w:pStyle w:val="Style32"/>
        <w:keepNext w:val="0"/>
        <w:keepLines w:val="0"/>
        <w:widowControl w:val="0"/>
        <w:shd w:val="clear" w:color="auto" w:fill="auto"/>
        <w:tabs>
          <w:tab w:pos="1117" w:val="left"/>
        </w:tabs>
        <w:bidi w:val="0"/>
        <w:spacing w:before="0" w:after="40" w:line="307" w:lineRule="exact"/>
        <w:ind w:left="0" w:right="0" w:firstLine="440"/>
        <w:jc w:val="both"/>
      </w:pPr>
      <w:bookmarkStart w:id="1532" w:name="bookmark1532"/>
      <w:r>
        <w:rPr>
          <w:color w:val="000000"/>
          <w:spacing w:val="0"/>
          <w:w w:val="100"/>
          <w:position w:val="0"/>
        </w:rPr>
        <w:t>（</w:t>
      </w:r>
      <w:bookmarkEnd w:id="1532"/>
      <w:r>
        <w:rPr>
          <w:rFonts w:ascii="Times New Roman" w:eastAsia="Times New Roman" w:hAnsi="Times New Roman" w:cs="Times New Roman"/>
          <w:color w:val="000000"/>
          <w:spacing w:val="0"/>
          <w:w w:val="100"/>
          <w:position w:val="0"/>
        </w:rPr>
        <w:t>11</w:t>
      </w:r>
      <w:r>
        <w:rPr>
          <w:color w:val="000000"/>
          <w:spacing w:val="0"/>
          <w:w w:val="100"/>
          <w:position w:val="0"/>
        </w:rPr>
        <w:t>）</w:t>
        <w:tab/>
        <w:t>固定资产：本报告期比期初增长</w:t>
      </w:r>
      <w:r>
        <w:rPr>
          <w:rFonts w:ascii="Times New Roman" w:eastAsia="Times New Roman" w:hAnsi="Times New Roman" w:cs="Times New Roman"/>
          <w:color w:val="000000"/>
          <w:spacing w:val="0"/>
          <w:w w:val="100"/>
          <w:position w:val="0"/>
        </w:rPr>
        <w:t>108.39%</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 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的股权，该公司增加固定资产</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w:t>
      </w:r>
      <w:r>
        <w:rPr>
          <w:color w:val="000000"/>
          <w:spacing w:val="0"/>
          <w:w w:val="100"/>
          <w:position w:val="0"/>
        </w:rPr>
        <w:t>亿元，自股权收购日起将其纳入合并范围所致。</w:t>
      </w:r>
    </w:p>
    <w:p>
      <w:pPr>
        <w:pStyle w:val="Style32"/>
        <w:keepNext w:val="0"/>
        <w:keepLines w:val="0"/>
        <w:widowControl w:val="0"/>
        <w:shd w:val="clear" w:color="auto" w:fill="auto"/>
        <w:tabs>
          <w:tab w:pos="1126" w:val="left"/>
        </w:tabs>
        <w:bidi w:val="0"/>
        <w:spacing w:before="0" w:after="40" w:line="319" w:lineRule="exact"/>
        <w:ind w:left="0" w:right="0" w:firstLine="440"/>
        <w:jc w:val="both"/>
      </w:pPr>
      <w:bookmarkStart w:id="1533" w:name="bookmark1533"/>
      <w:r>
        <w:rPr>
          <w:color w:val="000000"/>
          <w:spacing w:val="0"/>
          <w:w w:val="100"/>
          <w:position w:val="0"/>
        </w:rPr>
        <w:t>（</w:t>
      </w:r>
      <w:bookmarkEnd w:id="1533"/>
      <w:r>
        <w:rPr>
          <w:rFonts w:ascii="Times New Roman" w:eastAsia="Times New Roman" w:hAnsi="Times New Roman" w:cs="Times New Roman"/>
          <w:color w:val="000000"/>
          <w:spacing w:val="0"/>
          <w:w w:val="100"/>
          <w:position w:val="0"/>
        </w:rPr>
        <w:t>12</w:t>
      </w:r>
      <w:r>
        <w:rPr>
          <w:color w:val="000000"/>
          <w:spacing w:val="0"/>
          <w:w w:val="100"/>
          <w:position w:val="0"/>
        </w:rPr>
        <w:t>）</w:t>
        <w:tab/>
        <w:t>无形资产：本报告期比期初增长</w:t>
      </w:r>
      <w:r>
        <w:rPr>
          <w:rFonts w:ascii="Times New Roman" w:eastAsia="Times New Roman" w:hAnsi="Times New Roman" w:cs="Times New Roman"/>
          <w:color w:val="000000"/>
          <w:spacing w:val="0"/>
          <w:w w:val="100"/>
          <w:position w:val="0"/>
        </w:rPr>
        <w:t>176.08%</w:t>
      </w:r>
      <w:r>
        <w:rPr>
          <w:color w:val="000000"/>
          <w:spacing w:val="0"/>
          <w:w w:val="100"/>
          <w:position w:val="0"/>
        </w:rPr>
        <w:t>,主要系本年新购了部分无形资产、将已经研发完毕 的无形资产予以结转以及公司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 将其纳入合并范围所致。</w:t>
      </w:r>
    </w:p>
    <w:p>
      <w:pPr>
        <w:pStyle w:val="Style32"/>
        <w:keepNext w:val="0"/>
        <w:keepLines w:val="0"/>
        <w:widowControl w:val="0"/>
        <w:shd w:val="clear" w:color="auto" w:fill="auto"/>
        <w:tabs>
          <w:tab w:pos="1122" w:val="left"/>
        </w:tabs>
        <w:bidi w:val="0"/>
        <w:spacing w:before="0" w:after="40" w:line="326" w:lineRule="exact"/>
        <w:ind w:left="0" w:right="0" w:firstLine="440"/>
        <w:jc w:val="both"/>
      </w:pPr>
      <w:bookmarkStart w:id="1534" w:name="bookmark1534"/>
      <w:r>
        <w:rPr>
          <w:color w:val="000000"/>
          <w:spacing w:val="0"/>
          <w:w w:val="100"/>
          <w:position w:val="0"/>
        </w:rPr>
        <w:t>（</w:t>
      </w:r>
      <w:bookmarkEnd w:id="1534"/>
      <w:r>
        <w:rPr>
          <w:rFonts w:ascii="Times New Roman" w:eastAsia="Times New Roman" w:hAnsi="Times New Roman" w:cs="Times New Roman"/>
          <w:color w:val="000000"/>
          <w:spacing w:val="0"/>
          <w:w w:val="100"/>
          <w:position w:val="0"/>
        </w:rPr>
        <w:t>13</w:t>
      </w:r>
      <w:r>
        <w:rPr>
          <w:color w:val="000000"/>
          <w:spacing w:val="0"/>
          <w:w w:val="100"/>
          <w:position w:val="0"/>
        </w:rPr>
        <w:t>）</w:t>
        <w:tab/>
        <w:t>开发支出：本报告期比期初下降</w:t>
      </w:r>
      <w:r>
        <w:rPr>
          <w:rFonts w:ascii="Times New Roman" w:eastAsia="Times New Roman" w:hAnsi="Times New Roman" w:cs="Times New Roman"/>
          <w:color w:val="000000"/>
          <w:spacing w:val="0"/>
          <w:w w:val="100"/>
          <w:position w:val="0"/>
        </w:rPr>
        <w:t>100%</w:t>
      </w:r>
      <w:r>
        <w:rPr>
          <w:color w:val="000000"/>
          <w:spacing w:val="0"/>
          <w:w w:val="100"/>
          <w:position w:val="0"/>
        </w:rPr>
        <w:t>,主要系酒店直销业务平台项目已于</w:t>
      </w:r>
      <w:r>
        <w:rPr>
          <w:rFonts w:ascii="Times New Roman" w:eastAsia="Times New Roman" w:hAnsi="Times New Roman" w:cs="Times New Roman"/>
          <w:color w:val="000000"/>
          <w:spacing w:val="0"/>
          <w:w w:val="100"/>
          <w:position w:val="0"/>
        </w:rPr>
        <w:t>2013</w:t>
      </w:r>
      <w:r>
        <w:rPr>
          <w:color w:val="000000"/>
          <w:spacing w:val="0"/>
          <w:w w:val="100"/>
          <w:position w:val="0"/>
        </w:rPr>
        <w:t>年研发完成结转 至无形资产所致。</w:t>
      </w:r>
    </w:p>
    <w:p>
      <w:pPr>
        <w:pStyle w:val="Style32"/>
        <w:keepNext w:val="0"/>
        <w:keepLines w:val="0"/>
        <w:widowControl w:val="0"/>
        <w:shd w:val="clear" w:color="auto" w:fill="auto"/>
        <w:tabs>
          <w:tab w:pos="1126" w:val="left"/>
        </w:tabs>
        <w:bidi w:val="0"/>
        <w:spacing w:before="0" w:after="40" w:line="317" w:lineRule="exact"/>
        <w:ind w:left="0" w:right="0" w:firstLine="440"/>
        <w:jc w:val="both"/>
      </w:pPr>
      <w:bookmarkStart w:id="1535" w:name="bookmark1535"/>
      <w:r>
        <w:rPr>
          <w:color w:val="000000"/>
          <w:spacing w:val="0"/>
          <w:w w:val="100"/>
          <w:position w:val="0"/>
        </w:rPr>
        <w:t>（</w:t>
      </w:r>
      <w:bookmarkEnd w:id="1535"/>
      <w:r>
        <w:rPr>
          <w:rFonts w:ascii="Times New Roman" w:eastAsia="Times New Roman" w:hAnsi="Times New Roman" w:cs="Times New Roman"/>
          <w:color w:val="000000"/>
          <w:spacing w:val="0"/>
          <w:w w:val="100"/>
          <w:position w:val="0"/>
        </w:rPr>
        <w:t>14</w:t>
      </w:r>
      <w:r>
        <w:rPr>
          <w:color w:val="000000"/>
          <w:spacing w:val="0"/>
          <w:w w:val="100"/>
          <w:position w:val="0"/>
        </w:rPr>
        <w:t>）</w:t>
        <w:tab/>
        <w:t>递延所得税资产：本报告期比期初增长</w:t>
      </w:r>
      <w:r>
        <w:rPr>
          <w:rFonts w:ascii="Times New Roman" w:eastAsia="Times New Roman" w:hAnsi="Times New Roman" w:cs="Times New Roman"/>
          <w:color w:val="000000"/>
          <w:spacing w:val="0"/>
          <w:w w:val="100"/>
          <w:position w:val="0"/>
        </w:rPr>
        <w:t>222.38%</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 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的股权，自股权收购日起将其纳入合并范围，应收账款坏账准备增加所致</w:t>
      </w:r>
    </w:p>
    <w:p>
      <w:pPr>
        <w:pStyle w:val="Style32"/>
        <w:keepNext w:val="0"/>
        <w:keepLines w:val="0"/>
        <w:widowControl w:val="0"/>
        <w:shd w:val="clear" w:color="auto" w:fill="auto"/>
        <w:tabs>
          <w:tab w:pos="1126" w:val="left"/>
        </w:tabs>
        <w:bidi w:val="0"/>
        <w:spacing w:before="0" w:after="40" w:line="312" w:lineRule="exact"/>
        <w:ind w:left="0" w:right="0" w:firstLine="440"/>
        <w:jc w:val="both"/>
      </w:pPr>
      <w:bookmarkStart w:id="1536" w:name="bookmark1536"/>
      <w:r>
        <w:rPr>
          <w:color w:val="000000"/>
          <w:spacing w:val="0"/>
          <w:w w:val="100"/>
          <w:position w:val="0"/>
        </w:rPr>
        <w:t>（</w:t>
      </w:r>
      <w:bookmarkEnd w:id="1536"/>
      <w:r>
        <w:rPr>
          <w:rFonts w:ascii="Times New Roman" w:eastAsia="Times New Roman" w:hAnsi="Times New Roman" w:cs="Times New Roman"/>
          <w:color w:val="000000"/>
          <w:spacing w:val="0"/>
          <w:w w:val="100"/>
          <w:position w:val="0"/>
        </w:rPr>
        <w:t>15</w:t>
      </w:r>
      <w:r>
        <w:rPr>
          <w:color w:val="000000"/>
          <w:spacing w:val="0"/>
          <w:w w:val="100"/>
          <w:position w:val="0"/>
        </w:rPr>
        <w:t>）</w:t>
        <w:tab/>
        <w:t>长期待摊费用：本报告期比期初增长</w:t>
      </w:r>
      <w:r>
        <w:rPr>
          <w:rFonts w:ascii="Times New Roman" w:eastAsia="Times New Roman" w:hAnsi="Times New Roman" w:cs="Times New Roman"/>
          <w:color w:val="000000"/>
          <w:spacing w:val="0"/>
          <w:w w:val="100"/>
          <w:position w:val="0"/>
        </w:rPr>
        <w:t>100%</w:t>
      </w:r>
      <w:r>
        <w:rPr>
          <w:color w:val="000000"/>
          <w:spacing w:val="0"/>
          <w:w w:val="100"/>
          <w:position w:val="0"/>
        </w:rPr>
        <w:t>,主要系由于公司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 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2"/>
        <w:keepNext w:val="0"/>
        <w:keepLines w:val="0"/>
        <w:widowControl w:val="0"/>
        <w:shd w:val="clear" w:color="auto" w:fill="auto"/>
        <w:tabs>
          <w:tab w:pos="1117" w:val="left"/>
        </w:tabs>
        <w:bidi w:val="0"/>
        <w:spacing w:before="0" w:after="40" w:line="312" w:lineRule="exact"/>
        <w:ind w:left="0" w:right="0" w:firstLine="440"/>
        <w:jc w:val="both"/>
      </w:pPr>
      <w:bookmarkStart w:id="1537" w:name="bookmark1537"/>
      <w:r>
        <w:rPr>
          <w:color w:val="000000"/>
          <w:spacing w:val="0"/>
          <w:w w:val="100"/>
          <w:position w:val="0"/>
        </w:rPr>
        <w:t>（</w:t>
      </w:r>
      <w:bookmarkEnd w:id="1537"/>
      <w:r>
        <w:rPr>
          <w:rFonts w:ascii="Times New Roman" w:eastAsia="Times New Roman" w:hAnsi="Times New Roman" w:cs="Times New Roman"/>
          <w:color w:val="000000"/>
          <w:spacing w:val="0"/>
          <w:w w:val="100"/>
          <w:position w:val="0"/>
        </w:rPr>
        <w:t>16</w:t>
      </w:r>
      <w:r>
        <w:rPr>
          <w:color w:val="000000"/>
          <w:spacing w:val="0"/>
          <w:w w:val="100"/>
          <w:position w:val="0"/>
        </w:rPr>
        <w:t>）</w:t>
        <w:tab/>
        <w:t>短期借款：本报告期比期初增长</w:t>
      </w:r>
      <w:r>
        <w:rPr>
          <w:rFonts w:ascii="Times New Roman" w:eastAsia="Times New Roman" w:hAnsi="Times New Roman" w:cs="Times New Roman"/>
          <w:color w:val="000000"/>
          <w:spacing w:val="0"/>
          <w:w w:val="100"/>
          <w:position w:val="0"/>
        </w:rPr>
        <w:t>100%</w:t>
      </w:r>
      <w:r>
        <w:rPr>
          <w:color w:val="000000"/>
          <w:spacing w:val="0"/>
          <w:w w:val="100"/>
          <w:position w:val="0"/>
        </w:rPr>
        <w:t>,主要是由于公司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 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的股权，该公司增加短期借款</w:t>
      </w:r>
      <w:r>
        <w:rPr>
          <w:rFonts w:ascii="Times New Roman" w:eastAsia="Times New Roman" w:hAnsi="Times New Roman" w:cs="Times New Roman"/>
          <w:color w:val="000000"/>
          <w:spacing w:val="0"/>
          <w:w w:val="100"/>
          <w:position w:val="0"/>
        </w:rPr>
        <w:t>840</w:t>
      </w:r>
      <w:r>
        <w:rPr>
          <w:color w:val="000000"/>
          <w:spacing w:val="0"/>
          <w:w w:val="100"/>
          <w:position w:val="0"/>
        </w:rPr>
        <w:t>万元，自股权收购日起将其纳入合并范围所致。</w:t>
      </w:r>
    </w:p>
    <w:p>
      <w:pPr>
        <w:pStyle w:val="Style32"/>
        <w:keepNext w:val="0"/>
        <w:keepLines w:val="0"/>
        <w:widowControl w:val="0"/>
        <w:shd w:val="clear" w:color="auto" w:fill="auto"/>
        <w:tabs>
          <w:tab w:pos="1126" w:val="left"/>
        </w:tabs>
        <w:bidi w:val="0"/>
        <w:spacing w:before="0" w:after="40" w:line="312" w:lineRule="exact"/>
        <w:ind w:left="0" w:right="0" w:firstLine="440"/>
        <w:jc w:val="both"/>
      </w:pPr>
      <w:bookmarkStart w:id="1538" w:name="bookmark1538"/>
      <w:r>
        <w:rPr>
          <w:color w:val="000000"/>
          <w:spacing w:val="0"/>
          <w:w w:val="100"/>
          <w:position w:val="0"/>
        </w:rPr>
        <w:t>（</w:t>
      </w:r>
      <w:bookmarkEnd w:id="1538"/>
      <w:r>
        <w:rPr>
          <w:rFonts w:ascii="Times New Roman" w:eastAsia="Times New Roman" w:hAnsi="Times New Roman" w:cs="Times New Roman"/>
          <w:color w:val="000000"/>
          <w:spacing w:val="0"/>
          <w:w w:val="100"/>
          <w:position w:val="0"/>
        </w:rPr>
        <w:t>17</w:t>
      </w:r>
      <w:r>
        <w:rPr>
          <w:color w:val="000000"/>
          <w:spacing w:val="0"/>
          <w:w w:val="100"/>
          <w:position w:val="0"/>
        </w:rPr>
        <w:t>）</w:t>
        <w:tab/>
        <w:t>应付票据：本报告期比期初增长</w:t>
      </w:r>
      <w:r>
        <w:rPr>
          <w:rFonts w:ascii="Times New Roman" w:eastAsia="Times New Roman" w:hAnsi="Times New Roman" w:cs="Times New Roman"/>
          <w:color w:val="000000"/>
          <w:spacing w:val="0"/>
          <w:w w:val="100"/>
          <w:position w:val="0"/>
        </w:rPr>
        <w:t>100%</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年度收购了中国电子器件工业有限公司 </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的股权，该公司增加应付票据</w:t>
      </w:r>
      <w:r>
        <w:rPr>
          <w:rFonts w:ascii="Times New Roman" w:eastAsia="Times New Roman" w:hAnsi="Times New Roman" w:cs="Times New Roman"/>
          <w:color w:val="000000"/>
          <w:spacing w:val="0"/>
          <w:w w:val="100"/>
          <w:position w:val="0"/>
        </w:rPr>
        <w:t>2920</w:t>
      </w:r>
      <w:r>
        <w:rPr>
          <w:color w:val="000000"/>
          <w:spacing w:val="0"/>
          <w:w w:val="100"/>
          <w:position w:val="0"/>
        </w:rPr>
        <w:t>万元，自股权收购日起将其纳入合并范围所致。</w:t>
      </w:r>
    </w:p>
    <w:p>
      <w:pPr>
        <w:pStyle w:val="Style32"/>
        <w:keepNext w:val="0"/>
        <w:keepLines w:val="0"/>
        <w:widowControl w:val="0"/>
        <w:shd w:val="clear" w:color="auto" w:fill="auto"/>
        <w:tabs>
          <w:tab w:pos="1117" w:val="left"/>
        </w:tabs>
        <w:bidi w:val="0"/>
        <w:spacing w:before="0" w:after="40" w:line="312" w:lineRule="exact"/>
        <w:ind w:left="0" w:right="0" w:firstLine="440"/>
        <w:jc w:val="both"/>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rPr>
        <w:t>18</w:t>
      </w:r>
      <w:r>
        <w:rPr>
          <w:color w:val="000000"/>
          <w:spacing w:val="0"/>
          <w:w w:val="100"/>
          <w:position w:val="0"/>
        </w:rPr>
        <w:t>）</w:t>
        <w:tab/>
        <w:t>应付账款：本报告期比期初增长</w:t>
      </w:r>
      <w:r>
        <w:rPr>
          <w:rFonts w:ascii="Times New Roman" w:eastAsia="Times New Roman" w:hAnsi="Times New Roman" w:cs="Times New Roman"/>
          <w:color w:val="000000"/>
          <w:spacing w:val="0"/>
          <w:w w:val="100"/>
          <w:position w:val="0"/>
        </w:rPr>
        <w:t>396.68%</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 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的股权，该公司增加应付账款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w:t>
      </w:r>
      <w:r>
        <w:rPr>
          <w:color w:val="000000"/>
          <w:spacing w:val="0"/>
          <w:w w:val="100"/>
          <w:position w:val="0"/>
        </w:rPr>
        <w:t>亿元，自股权收购日起将其纳入合并范围所致。</w:t>
      </w:r>
    </w:p>
    <w:p>
      <w:pPr>
        <w:pStyle w:val="Style32"/>
        <w:keepNext w:val="0"/>
        <w:keepLines w:val="0"/>
        <w:widowControl w:val="0"/>
        <w:shd w:val="clear" w:color="auto" w:fill="auto"/>
        <w:tabs>
          <w:tab w:pos="1101" w:val="left"/>
        </w:tabs>
        <w:bidi w:val="0"/>
        <w:spacing w:before="0" w:after="0" w:line="312" w:lineRule="exact"/>
        <w:ind w:left="0" w:right="0" w:firstLine="440"/>
        <w:jc w:val="both"/>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rPr>
        <w:t>19</w:t>
      </w:r>
      <w:r>
        <w:rPr>
          <w:color w:val="000000"/>
          <w:spacing w:val="0"/>
          <w:w w:val="100"/>
          <w:position w:val="0"/>
        </w:rPr>
        <w:t>）</w:t>
        <w:tab/>
        <w:t>预收款项：本报告期比期初增长</w:t>
      </w:r>
      <w:r>
        <w:rPr>
          <w:rFonts w:ascii="Times New Roman" w:eastAsia="Times New Roman" w:hAnsi="Times New Roman" w:cs="Times New Roman"/>
          <w:color w:val="000000"/>
          <w:spacing w:val="0"/>
          <w:w w:val="100"/>
          <w:position w:val="0"/>
        </w:rPr>
        <w:t>81.33%</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年度收购了中国电子器件工业有限公 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的股权，该公司增加预收账款</w:t>
      </w:r>
      <w:r>
        <w:rPr>
          <w:rFonts w:ascii="Times New Roman" w:eastAsia="Times New Roman" w:hAnsi="Times New Roman" w:cs="Times New Roman"/>
          <w:color w:val="000000"/>
          <w:spacing w:val="0"/>
          <w:w w:val="100"/>
          <w:position w:val="0"/>
        </w:rPr>
        <w:t>2602</w:t>
      </w:r>
      <w:r>
        <w:rPr>
          <w:color w:val="000000"/>
          <w:spacing w:val="0"/>
          <w:w w:val="100"/>
          <w:position w:val="0"/>
        </w:rPr>
        <w:t>万元，自股权收购日起将其纳入合并范围所致。</w:t>
      </w:r>
    </w:p>
    <w:p>
      <w:pPr>
        <w:pStyle w:val="Style32"/>
        <w:keepNext w:val="0"/>
        <w:keepLines w:val="0"/>
        <w:widowControl w:val="0"/>
        <w:shd w:val="clear" w:color="auto" w:fill="auto"/>
        <w:tabs>
          <w:tab w:pos="1092" w:val="left"/>
        </w:tabs>
        <w:bidi w:val="0"/>
        <w:spacing w:before="0" w:after="0" w:line="312" w:lineRule="exact"/>
        <w:ind w:left="0" w:right="0" w:firstLine="440"/>
        <w:jc w:val="both"/>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rPr>
        <w:t>20</w:t>
      </w:r>
      <w:r>
        <w:rPr>
          <w:color w:val="000000"/>
          <w:spacing w:val="0"/>
          <w:w w:val="100"/>
          <w:position w:val="0"/>
        </w:rPr>
        <w:t>）</w:t>
        <w:tab/>
        <w:t>应付职工薪酬：本报告期比期初增长</w:t>
      </w:r>
      <w:r>
        <w:rPr>
          <w:rFonts w:ascii="Times New Roman" w:eastAsia="Times New Roman" w:hAnsi="Times New Roman" w:cs="Times New Roman"/>
          <w:color w:val="000000"/>
          <w:spacing w:val="0"/>
          <w:w w:val="100"/>
          <w:position w:val="0"/>
        </w:rPr>
        <w:t>41.88%</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 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的股权，该公司增加应付职工薪酬</w:t>
      </w:r>
      <w:r>
        <w:rPr>
          <w:rFonts w:ascii="Times New Roman" w:eastAsia="Times New Roman" w:hAnsi="Times New Roman" w:cs="Times New Roman"/>
          <w:color w:val="000000"/>
          <w:spacing w:val="0"/>
          <w:w w:val="100"/>
          <w:position w:val="0"/>
        </w:rPr>
        <w:t>844</w:t>
      </w:r>
      <w:r>
        <w:rPr>
          <w:color w:val="000000"/>
          <w:spacing w:val="0"/>
          <w:w w:val="100"/>
          <w:position w:val="0"/>
        </w:rPr>
        <w:t>万元，自股权收购日起将其纳入合并范围所致。</w:t>
      </w:r>
    </w:p>
    <w:p>
      <w:pPr>
        <w:pStyle w:val="Style32"/>
        <w:keepNext w:val="0"/>
        <w:keepLines w:val="0"/>
        <w:widowControl w:val="0"/>
        <w:shd w:val="clear" w:color="auto" w:fill="auto"/>
        <w:tabs>
          <w:tab w:pos="1101" w:val="left"/>
        </w:tabs>
        <w:bidi w:val="0"/>
        <w:spacing w:before="0" w:after="0" w:line="312" w:lineRule="exact"/>
        <w:ind w:left="0" w:right="0" w:firstLine="440"/>
        <w:jc w:val="both"/>
      </w:pPr>
      <w:bookmarkStart w:id="1542" w:name="bookmark1542"/>
      <w:r>
        <w:rPr>
          <w:color w:val="000000"/>
          <w:spacing w:val="0"/>
          <w:w w:val="100"/>
          <w:position w:val="0"/>
        </w:rPr>
        <w:t>（</w:t>
      </w:r>
      <w:bookmarkEnd w:id="1542"/>
      <w:r>
        <w:rPr>
          <w:rFonts w:ascii="Times New Roman" w:eastAsia="Times New Roman" w:hAnsi="Times New Roman" w:cs="Times New Roman"/>
          <w:color w:val="000000"/>
          <w:spacing w:val="0"/>
          <w:w w:val="100"/>
          <w:position w:val="0"/>
        </w:rPr>
        <w:t>21</w:t>
      </w:r>
      <w:r>
        <w:rPr>
          <w:color w:val="000000"/>
          <w:spacing w:val="0"/>
          <w:w w:val="100"/>
          <w:position w:val="0"/>
        </w:rPr>
        <w:t>）</w:t>
        <w:tab/>
        <w:t>其他应付款：本报告期比期初增长</w:t>
      </w:r>
      <w:r>
        <w:rPr>
          <w:rFonts w:ascii="Times New Roman" w:eastAsia="Times New Roman" w:hAnsi="Times New Roman" w:cs="Times New Roman"/>
          <w:color w:val="000000"/>
          <w:spacing w:val="0"/>
          <w:w w:val="100"/>
          <w:position w:val="0"/>
        </w:rPr>
        <w:t>71.31%</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年度收购了中国电子器件工业有限 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的股权，该公司增加其他应付款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w:t>
      </w:r>
      <w:r>
        <w:rPr>
          <w:color w:val="000000"/>
          <w:spacing w:val="0"/>
          <w:w w:val="100"/>
          <w:position w:val="0"/>
        </w:rPr>
        <w:t>亿元，自股权收购日起将其纳入合并范围所致。</w:t>
      </w:r>
    </w:p>
    <w:p>
      <w:pPr>
        <w:pStyle w:val="Style32"/>
        <w:keepNext w:val="0"/>
        <w:keepLines w:val="0"/>
        <w:widowControl w:val="0"/>
        <w:shd w:val="clear" w:color="auto" w:fill="auto"/>
        <w:tabs>
          <w:tab w:pos="1111" w:val="left"/>
        </w:tabs>
        <w:bidi w:val="0"/>
        <w:spacing w:before="0" w:after="0" w:line="317" w:lineRule="exact"/>
        <w:ind w:left="0" w:right="0" w:firstLine="440"/>
        <w:jc w:val="both"/>
      </w:pPr>
      <w:bookmarkStart w:id="1543" w:name="bookmark1543"/>
      <w:r>
        <w:rPr>
          <w:color w:val="000000"/>
          <w:spacing w:val="0"/>
          <w:w w:val="100"/>
          <w:position w:val="0"/>
        </w:rPr>
        <w:t>（</w:t>
      </w:r>
      <w:bookmarkEnd w:id="1543"/>
      <w:r>
        <w:rPr>
          <w:rFonts w:ascii="Times New Roman" w:eastAsia="Times New Roman" w:hAnsi="Times New Roman" w:cs="Times New Roman"/>
          <w:color w:val="000000"/>
          <w:spacing w:val="0"/>
          <w:w w:val="100"/>
          <w:position w:val="0"/>
        </w:rPr>
        <w:t>22</w:t>
      </w:r>
      <w:r>
        <w:rPr>
          <w:color w:val="000000"/>
          <w:spacing w:val="0"/>
          <w:w w:val="100"/>
          <w:position w:val="0"/>
        </w:rPr>
        <w:t>）</w:t>
        <w:tab/>
        <w:t>递延所得税负债：本报告期比期初增长</w:t>
      </w:r>
      <w:r>
        <w:rPr>
          <w:rFonts w:ascii="Times New Roman" w:eastAsia="Times New Roman" w:hAnsi="Times New Roman" w:cs="Times New Roman"/>
          <w:color w:val="000000"/>
          <w:spacing w:val="0"/>
          <w:w w:val="100"/>
          <w:position w:val="0"/>
        </w:rPr>
        <w:t>8956.54%</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 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的股权，股权收购日公允价值与账面价值形成的差异导致所得税负债增加所致。</w:t>
      </w:r>
    </w:p>
    <w:p>
      <w:pPr>
        <w:pStyle w:val="Style32"/>
        <w:keepNext w:val="0"/>
        <w:keepLines w:val="0"/>
        <w:widowControl w:val="0"/>
        <w:shd w:val="clear" w:color="auto" w:fill="auto"/>
        <w:tabs>
          <w:tab w:pos="1111" w:val="left"/>
        </w:tabs>
        <w:bidi w:val="0"/>
        <w:spacing w:before="0" w:after="0" w:line="326" w:lineRule="exact"/>
        <w:ind w:left="0" w:right="0" w:firstLine="440"/>
        <w:jc w:val="both"/>
      </w:pPr>
      <w:bookmarkStart w:id="1544" w:name="bookmark1544"/>
      <w:r>
        <w:rPr>
          <w:color w:val="000000"/>
          <w:spacing w:val="0"/>
          <w:w w:val="100"/>
          <w:position w:val="0"/>
        </w:rPr>
        <w:t>（</w:t>
      </w:r>
      <w:bookmarkEnd w:id="1544"/>
      <w:r>
        <w:rPr>
          <w:rFonts w:ascii="Times New Roman" w:eastAsia="Times New Roman" w:hAnsi="Times New Roman" w:cs="Times New Roman"/>
          <w:color w:val="000000"/>
          <w:spacing w:val="0"/>
          <w:w w:val="100"/>
          <w:position w:val="0"/>
        </w:rPr>
        <w:t>23</w:t>
      </w:r>
      <w:r>
        <w:rPr>
          <w:color w:val="000000"/>
          <w:spacing w:val="0"/>
          <w:w w:val="100"/>
          <w:position w:val="0"/>
        </w:rPr>
        <w:t>）</w:t>
        <w:tab/>
        <w:t>其他非流动负债：本报告期比期初增长</w:t>
      </w:r>
      <w:r>
        <w:rPr>
          <w:rFonts w:ascii="Times New Roman" w:eastAsia="Times New Roman" w:hAnsi="Times New Roman" w:cs="Times New Roman"/>
          <w:color w:val="000000"/>
          <w:spacing w:val="0"/>
          <w:w w:val="100"/>
          <w:position w:val="0"/>
        </w:rPr>
        <w:t>71.38%</w:t>
      </w:r>
      <w:r>
        <w:rPr>
          <w:color w:val="000000"/>
          <w:spacing w:val="0"/>
          <w:w w:val="100"/>
          <w:position w:val="0"/>
        </w:rPr>
        <w:t>，主要系公司本年新收到的政府补助尚不满足收 入确认条件所致。</w:t>
      </w:r>
    </w:p>
    <w:p>
      <w:pPr>
        <w:pStyle w:val="Style32"/>
        <w:keepNext w:val="0"/>
        <w:keepLines w:val="0"/>
        <w:widowControl w:val="0"/>
        <w:shd w:val="clear" w:color="auto" w:fill="auto"/>
        <w:tabs>
          <w:tab w:pos="1101" w:val="left"/>
        </w:tabs>
        <w:bidi w:val="0"/>
        <w:spacing w:before="0" w:after="0" w:line="326" w:lineRule="exact"/>
        <w:ind w:left="0" w:right="0" w:firstLine="440"/>
        <w:jc w:val="both"/>
      </w:pPr>
      <w:bookmarkStart w:id="1545" w:name="bookmark1545"/>
      <w:r>
        <w:rPr>
          <w:color w:val="000000"/>
          <w:spacing w:val="0"/>
          <w:w w:val="100"/>
          <w:position w:val="0"/>
        </w:rPr>
        <w:t>（</w:t>
      </w:r>
      <w:bookmarkEnd w:id="1545"/>
      <w:r>
        <w:rPr>
          <w:rFonts w:ascii="Times New Roman" w:eastAsia="Times New Roman" w:hAnsi="Times New Roman" w:cs="Times New Roman"/>
          <w:color w:val="000000"/>
          <w:spacing w:val="0"/>
          <w:w w:val="100"/>
          <w:position w:val="0"/>
        </w:rPr>
        <w:t>24</w:t>
      </w:r>
      <w:r>
        <w:rPr>
          <w:color w:val="000000"/>
          <w:spacing w:val="0"/>
          <w:w w:val="100"/>
          <w:position w:val="0"/>
        </w:rPr>
        <w:t>）</w:t>
        <w:tab/>
        <w:t>盈余公积：本报告期比期初增长</w:t>
      </w:r>
      <w:r>
        <w:rPr>
          <w:rFonts w:ascii="Times New Roman" w:eastAsia="Times New Roman" w:hAnsi="Times New Roman" w:cs="Times New Roman"/>
          <w:color w:val="000000"/>
          <w:spacing w:val="0"/>
          <w:w w:val="100"/>
          <w:position w:val="0"/>
        </w:rPr>
        <w:t>82.94%</w:t>
      </w:r>
      <w:r>
        <w:rPr>
          <w:color w:val="000000"/>
          <w:spacing w:val="0"/>
          <w:w w:val="100"/>
          <w:position w:val="0"/>
        </w:rPr>
        <w:t>，主要系母公司收回下属子公司投资收益较多，导致母 公司净利润增加较大，据母公司净利润</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计提法定盈余公积所致。</w:t>
      </w:r>
    </w:p>
    <w:p>
      <w:pPr>
        <w:pStyle w:val="Style32"/>
        <w:keepNext w:val="0"/>
        <w:keepLines w:val="0"/>
        <w:widowControl w:val="0"/>
        <w:shd w:val="clear" w:color="auto" w:fill="auto"/>
        <w:tabs>
          <w:tab w:pos="1111" w:val="left"/>
        </w:tabs>
        <w:bidi w:val="0"/>
        <w:spacing w:before="0" w:after="0" w:line="317" w:lineRule="exact"/>
        <w:ind w:left="0" w:right="0" w:firstLine="440"/>
        <w:jc w:val="both"/>
      </w:pPr>
      <w:bookmarkStart w:id="1546" w:name="bookmark1546"/>
      <w:r>
        <w:rPr>
          <w:color w:val="000000"/>
          <w:spacing w:val="0"/>
          <w:w w:val="100"/>
          <w:position w:val="0"/>
        </w:rPr>
        <w:t>（</w:t>
      </w:r>
      <w:bookmarkEnd w:id="1546"/>
      <w:r>
        <w:rPr>
          <w:rFonts w:ascii="Times New Roman" w:eastAsia="Times New Roman" w:hAnsi="Times New Roman" w:cs="Times New Roman"/>
          <w:color w:val="000000"/>
          <w:spacing w:val="0"/>
          <w:w w:val="100"/>
          <w:position w:val="0"/>
        </w:rPr>
        <w:t>25</w:t>
      </w:r>
      <w:r>
        <w:rPr>
          <w:color w:val="000000"/>
          <w:spacing w:val="0"/>
          <w:w w:val="100"/>
          <w:position w:val="0"/>
        </w:rPr>
        <w:t>）</w:t>
        <w:tab/>
        <w:t>外币报表折算差额：本报告期比期初下降</w:t>
      </w:r>
      <w:r>
        <w:rPr>
          <w:rFonts w:ascii="Times New Roman" w:eastAsia="Times New Roman" w:hAnsi="Times New Roman" w:cs="Times New Roman"/>
          <w:color w:val="000000"/>
          <w:spacing w:val="0"/>
          <w:w w:val="100"/>
          <w:position w:val="0"/>
        </w:rPr>
        <w:t>81.18%</w:t>
      </w:r>
      <w:r>
        <w:rPr>
          <w:color w:val="000000"/>
          <w:spacing w:val="0"/>
          <w:w w:val="100"/>
          <w:position w:val="0"/>
        </w:rPr>
        <w:t>，主要系本期收购中国电子器件工业有限公司 下属香港子公司导致境外资产扩大，相应外币折算差额的变动，以及外币汇率变动所共同导致。</w:t>
      </w:r>
    </w:p>
    <w:p>
      <w:pPr>
        <w:pStyle w:val="Style32"/>
        <w:keepNext w:val="0"/>
        <w:keepLines w:val="0"/>
        <w:widowControl w:val="0"/>
        <w:shd w:val="clear" w:color="auto" w:fill="auto"/>
        <w:tabs>
          <w:tab w:pos="1116" w:val="left"/>
        </w:tabs>
        <w:bidi w:val="0"/>
        <w:spacing w:before="0" w:after="400" w:line="317" w:lineRule="exact"/>
        <w:ind w:left="0" w:right="0" w:firstLine="440"/>
        <w:jc w:val="both"/>
      </w:pPr>
      <w:bookmarkStart w:id="1547" w:name="bookmark1547"/>
      <w:r>
        <w:rPr>
          <w:color w:val="000000"/>
          <w:spacing w:val="0"/>
          <w:w w:val="100"/>
          <w:position w:val="0"/>
        </w:rPr>
        <w:t>（</w:t>
      </w:r>
      <w:bookmarkEnd w:id="1547"/>
      <w:r>
        <w:rPr>
          <w:rFonts w:ascii="Times New Roman" w:eastAsia="Times New Roman" w:hAnsi="Times New Roman" w:cs="Times New Roman"/>
          <w:color w:val="000000"/>
          <w:spacing w:val="0"/>
          <w:w w:val="100"/>
          <w:position w:val="0"/>
        </w:rPr>
        <w:t>26</w:t>
      </w:r>
      <w:r>
        <w:rPr>
          <w:color w:val="000000"/>
          <w:spacing w:val="0"/>
          <w:w w:val="100"/>
          <w:position w:val="0"/>
        </w:rPr>
        <w:t>）</w:t>
        <w:tab/>
        <w:t>少数股东权益：本报告期比期初增长</w:t>
      </w:r>
      <w:r>
        <w:rPr>
          <w:rFonts w:ascii="Times New Roman" w:eastAsia="Times New Roman" w:hAnsi="Times New Roman" w:cs="Times New Roman"/>
          <w:color w:val="000000"/>
          <w:spacing w:val="0"/>
          <w:w w:val="100"/>
          <w:position w:val="0"/>
        </w:rPr>
        <w:t>485.33%</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 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利润表项目：</w:t>
      </w:r>
    </w:p>
    <w:p>
      <w:pPr>
        <w:pStyle w:val="Style32"/>
        <w:keepNext w:val="0"/>
        <w:keepLines w:val="0"/>
        <w:widowControl w:val="0"/>
        <w:shd w:val="clear" w:color="auto" w:fill="auto"/>
        <w:tabs>
          <w:tab w:pos="1010" w:val="left"/>
        </w:tabs>
        <w:bidi w:val="0"/>
        <w:spacing w:before="0" w:after="0" w:line="319" w:lineRule="exact"/>
        <w:ind w:left="0" w:right="0" w:firstLine="440"/>
        <w:jc w:val="both"/>
      </w:pPr>
      <w:bookmarkStart w:id="1548" w:name="bookmark1548"/>
      <w:r>
        <w:rPr>
          <w:color w:val="000000"/>
          <w:spacing w:val="0"/>
          <w:w w:val="100"/>
          <w:position w:val="0"/>
        </w:rPr>
        <w:t>（</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w:t>
        <w:tab/>
        <w:t>营业收入：本报告期比上年同期增长</w:t>
      </w:r>
      <w:r>
        <w:rPr>
          <w:rFonts w:ascii="Times New Roman" w:eastAsia="Times New Roman" w:hAnsi="Times New Roman" w:cs="Times New Roman"/>
          <w:color w:val="000000"/>
          <w:spacing w:val="0"/>
          <w:w w:val="100"/>
          <w:position w:val="0"/>
        </w:rPr>
        <w:t>38.56%</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 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月）将其纳入合并范围，中国电子器件工业有限公司从 事商品批发行业，其业务存在收入规模较大、产品毛利较低的特点，故使得公司营业收入、营业成本较上 年度存在不同比例的增长。</w:t>
      </w:r>
    </w:p>
    <w:p>
      <w:pPr>
        <w:pStyle w:val="Style32"/>
        <w:keepNext w:val="0"/>
        <w:keepLines w:val="0"/>
        <w:widowControl w:val="0"/>
        <w:shd w:val="clear" w:color="auto" w:fill="auto"/>
        <w:tabs>
          <w:tab w:pos="1010" w:val="left"/>
        </w:tabs>
        <w:bidi w:val="0"/>
        <w:spacing w:before="0" w:after="0" w:line="319" w:lineRule="exact"/>
        <w:ind w:left="0" w:right="0" w:firstLine="440"/>
        <w:jc w:val="both"/>
      </w:pPr>
      <w:bookmarkStart w:id="1549" w:name="bookmark1549"/>
      <w:r>
        <w:rPr>
          <w:color w:val="000000"/>
          <w:spacing w:val="0"/>
          <w:w w:val="100"/>
          <w:position w:val="0"/>
        </w:rPr>
        <w:t>（</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w:t>
        <w:tab/>
        <w:t>营业成本：本报告期比上年同期增长</w:t>
      </w:r>
      <w:r>
        <w:rPr>
          <w:rFonts w:ascii="Times New Roman" w:eastAsia="Times New Roman" w:hAnsi="Times New Roman" w:cs="Times New Roman"/>
          <w:color w:val="000000"/>
          <w:spacing w:val="0"/>
          <w:w w:val="100"/>
          <w:position w:val="0"/>
        </w:rPr>
        <w:t>91.21%</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 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月）将其纳入合并范围，中国电子器件工业有限公司从 事商品批发行业，其业务存在收入规模较大、产品毛利较低的特点，故使得公司营业收入、营业成本较上 年度存在不同比例的增长。</w:t>
      </w:r>
    </w:p>
    <w:p>
      <w:pPr>
        <w:pStyle w:val="Style32"/>
        <w:keepNext w:val="0"/>
        <w:keepLines w:val="0"/>
        <w:widowControl w:val="0"/>
        <w:shd w:val="clear" w:color="auto" w:fill="auto"/>
        <w:tabs>
          <w:tab w:pos="1005" w:val="left"/>
        </w:tabs>
        <w:bidi w:val="0"/>
        <w:spacing w:before="0" w:after="0" w:line="319" w:lineRule="exact"/>
        <w:ind w:left="0" w:right="0" w:firstLine="440"/>
        <w:jc w:val="both"/>
      </w:pPr>
      <w:bookmarkStart w:id="1550" w:name="bookmark1550"/>
      <w:r>
        <w:rPr>
          <w:color w:val="000000"/>
          <w:spacing w:val="0"/>
          <w:w w:val="100"/>
          <w:position w:val="0"/>
        </w:rPr>
        <w:t>（</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w:t>
        <w:tab/>
        <w:t>销售费用：本报告期比上年同期增长</w:t>
      </w:r>
      <w:r>
        <w:rPr>
          <w:rFonts w:ascii="Times New Roman" w:eastAsia="Times New Roman" w:hAnsi="Times New Roman" w:cs="Times New Roman"/>
          <w:color w:val="000000"/>
          <w:spacing w:val="0"/>
          <w:w w:val="100"/>
          <w:position w:val="0"/>
        </w:rPr>
        <w:t>40.56%</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年度收购了中国电子器件工业有 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的股权，该公司本期增加销售费用</w:t>
      </w:r>
      <w:r>
        <w:rPr>
          <w:rFonts w:ascii="Times New Roman" w:eastAsia="Times New Roman" w:hAnsi="Times New Roman" w:cs="Times New Roman"/>
          <w:color w:val="000000"/>
          <w:spacing w:val="0"/>
          <w:w w:val="100"/>
          <w:position w:val="0"/>
        </w:rPr>
        <w:t>1342</w:t>
      </w:r>
      <w:r>
        <w:rPr>
          <w:color w:val="000000"/>
          <w:spacing w:val="0"/>
          <w:w w:val="100"/>
          <w:position w:val="0"/>
        </w:rPr>
        <w:t>万元，自股权收购日起（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 范围所致。</w:t>
      </w:r>
    </w:p>
    <w:p>
      <w:pPr>
        <w:pStyle w:val="Style32"/>
        <w:keepNext w:val="0"/>
        <w:keepLines w:val="0"/>
        <w:widowControl w:val="0"/>
        <w:shd w:val="clear" w:color="auto" w:fill="auto"/>
        <w:tabs>
          <w:tab w:pos="979" w:val="left"/>
        </w:tabs>
        <w:bidi w:val="0"/>
        <w:spacing w:before="0" w:after="0" w:line="319" w:lineRule="exact"/>
        <w:ind w:left="0" w:right="0" w:firstLine="440"/>
        <w:jc w:val="both"/>
      </w:pPr>
      <w:bookmarkStart w:id="1551" w:name="bookmark1551"/>
      <w:r>
        <w:rPr>
          <w:color w:val="000000"/>
          <w:spacing w:val="0"/>
          <w:w w:val="100"/>
          <w:position w:val="0"/>
        </w:rPr>
        <w:t>（</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w:t>
        <w:tab/>
        <w:t>财务费用：本报告期比上年同期减少了</w:t>
      </w:r>
      <w:r>
        <w:rPr>
          <w:rFonts w:ascii="Times New Roman" w:eastAsia="Times New Roman" w:hAnsi="Times New Roman" w:cs="Times New Roman"/>
          <w:color w:val="000000"/>
          <w:spacing w:val="0"/>
          <w:w w:val="100"/>
          <w:position w:val="0"/>
        </w:rPr>
        <w:t>62.60%</w:t>
      </w:r>
      <w:r>
        <w:rPr>
          <w:color w:val="000000"/>
          <w:spacing w:val="0"/>
          <w:w w:val="100"/>
          <w:position w:val="0"/>
        </w:rPr>
        <w:t>，主要系本期定期存款利息增加所致。</w:t>
      </w:r>
    </w:p>
    <w:p>
      <w:pPr>
        <w:pStyle w:val="Style32"/>
        <w:keepNext w:val="0"/>
        <w:keepLines w:val="0"/>
        <w:widowControl w:val="0"/>
        <w:shd w:val="clear" w:color="auto" w:fill="auto"/>
        <w:tabs>
          <w:tab w:pos="991" w:val="left"/>
        </w:tabs>
        <w:bidi w:val="0"/>
        <w:spacing w:before="0" w:after="0" w:line="323" w:lineRule="exact"/>
        <w:ind w:left="0" w:right="0" w:firstLine="440"/>
        <w:jc w:val="both"/>
      </w:pPr>
      <w:bookmarkStart w:id="1552" w:name="bookmark1552"/>
      <w:r>
        <w:rPr>
          <w:color w:val="000000"/>
          <w:spacing w:val="0"/>
          <w:w w:val="100"/>
          <w:position w:val="0"/>
        </w:rPr>
        <w:t>（</w:t>
      </w:r>
      <w:bookmarkEnd w:id="1552"/>
      <w:r>
        <w:rPr>
          <w:rFonts w:ascii="Times New Roman" w:eastAsia="Times New Roman" w:hAnsi="Times New Roman" w:cs="Times New Roman"/>
          <w:color w:val="000000"/>
          <w:spacing w:val="0"/>
          <w:w w:val="100"/>
          <w:position w:val="0"/>
        </w:rPr>
        <w:t>5</w:t>
      </w:r>
      <w:r>
        <w:rPr>
          <w:color w:val="000000"/>
          <w:spacing w:val="0"/>
          <w:w w:val="100"/>
          <w:position w:val="0"/>
        </w:rPr>
        <w:t>）</w:t>
        <w:tab/>
        <w:t>资产减值损失：本报告期比上年同期增加了</w:t>
      </w:r>
      <w:r>
        <w:rPr>
          <w:rFonts w:ascii="Times New Roman" w:eastAsia="Times New Roman" w:hAnsi="Times New Roman" w:cs="Times New Roman"/>
          <w:color w:val="000000"/>
          <w:spacing w:val="0"/>
          <w:w w:val="100"/>
          <w:position w:val="0"/>
        </w:rPr>
        <w:t>379.64%</w:t>
      </w:r>
      <w:r>
        <w:rPr>
          <w:color w:val="000000"/>
          <w:spacing w:val="0"/>
          <w:w w:val="100"/>
          <w:position w:val="0"/>
        </w:rPr>
        <w:t>，主要系本期计提了对上海正品贵德软件有 限公司商誉减值及应收款项减值增加所致。</w:t>
      </w:r>
    </w:p>
    <w:p>
      <w:pPr>
        <w:pStyle w:val="Style32"/>
        <w:keepNext w:val="0"/>
        <w:keepLines w:val="0"/>
        <w:widowControl w:val="0"/>
        <w:shd w:val="clear" w:color="auto" w:fill="auto"/>
        <w:tabs>
          <w:tab w:pos="1010" w:val="left"/>
        </w:tabs>
        <w:bidi w:val="0"/>
        <w:spacing w:before="0" w:after="0" w:line="323" w:lineRule="exact"/>
        <w:ind w:left="0" w:right="0" w:firstLine="440"/>
        <w:jc w:val="both"/>
      </w:pPr>
      <w:bookmarkStart w:id="1553" w:name="bookmark1553"/>
      <w:r>
        <w:rPr>
          <w:color w:val="000000"/>
          <w:spacing w:val="0"/>
          <w:w w:val="100"/>
          <w:position w:val="0"/>
        </w:rPr>
        <w:t>（</w:t>
      </w:r>
      <w:bookmarkEnd w:id="1553"/>
      <w:r>
        <w:rPr>
          <w:rFonts w:ascii="Times New Roman" w:eastAsia="Times New Roman" w:hAnsi="Times New Roman" w:cs="Times New Roman"/>
          <w:color w:val="000000"/>
          <w:spacing w:val="0"/>
          <w:w w:val="100"/>
          <w:position w:val="0"/>
        </w:rPr>
        <w:t>6</w:t>
      </w:r>
      <w:r>
        <w:rPr>
          <w:color w:val="000000"/>
          <w:spacing w:val="0"/>
          <w:w w:val="100"/>
          <w:position w:val="0"/>
        </w:rPr>
        <w:t>）</w:t>
        <w:tab/>
        <w:t xml:space="preserve">公允价值变动净收益：本报告期比上年同期增加了 </w:t>
      </w:r>
      <w:r>
        <w:rPr>
          <w:rFonts w:ascii="Times New Roman" w:eastAsia="Times New Roman" w:hAnsi="Times New Roman" w:cs="Times New Roman"/>
          <w:color w:val="000000"/>
          <w:spacing w:val="0"/>
          <w:w w:val="100"/>
          <w:position w:val="0"/>
        </w:rPr>
        <w:t>100.00%</w:t>
      </w:r>
      <w:r>
        <w:rPr>
          <w:color w:val="000000"/>
          <w:spacing w:val="0"/>
          <w:w w:val="100"/>
          <w:position w:val="0"/>
        </w:rPr>
        <w:t>,主要系由于公司</w:t>
      </w:r>
      <w:r>
        <w:rPr>
          <w:rFonts w:ascii="Times New Roman" w:eastAsia="Times New Roman" w:hAnsi="Times New Roman" w:cs="Times New Roman"/>
          <w:color w:val="000000"/>
          <w:spacing w:val="0"/>
          <w:w w:val="100"/>
          <w:position w:val="0"/>
        </w:rPr>
        <w:t>2013</w:t>
      </w:r>
      <w:r>
        <w:rPr>
          <w:color w:val="000000"/>
          <w:spacing w:val="0"/>
          <w:w w:val="100"/>
          <w:position w:val="0"/>
        </w:rPr>
        <w:t>年度收购了中 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月）将其纳入合并范围，增加了公允 价值变动净收益。</w:t>
      </w:r>
    </w:p>
    <w:p>
      <w:pPr>
        <w:pStyle w:val="Style32"/>
        <w:keepNext w:val="0"/>
        <w:keepLines w:val="0"/>
        <w:widowControl w:val="0"/>
        <w:shd w:val="clear" w:color="auto" w:fill="auto"/>
        <w:tabs>
          <w:tab w:pos="1010" w:val="left"/>
        </w:tabs>
        <w:bidi w:val="0"/>
        <w:spacing w:before="0" w:after="0" w:line="323" w:lineRule="exact"/>
        <w:ind w:left="0" w:right="0" w:firstLine="440"/>
        <w:jc w:val="both"/>
      </w:pPr>
      <w:bookmarkStart w:id="1554" w:name="bookmark1554"/>
      <w:r>
        <w:rPr>
          <w:color w:val="000000"/>
          <w:spacing w:val="0"/>
          <w:w w:val="100"/>
          <w:position w:val="0"/>
        </w:rPr>
        <w:t>（</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w:t>
        <w:tab/>
        <w:t>投资收益：本报告期比上年同期增长了</w:t>
      </w:r>
      <w:r>
        <w:rPr>
          <w:rFonts w:ascii="Times New Roman" w:eastAsia="Times New Roman" w:hAnsi="Times New Roman" w:cs="Times New Roman"/>
          <w:color w:val="000000"/>
          <w:spacing w:val="0"/>
          <w:w w:val="100"/>
          <w:position w:val="0"/>
        </w:rPr>
        <w:t>40.27%</w:t>
      </w:r>
      <w:r>
        <w:rPr>
          <w:color w:val="000000"/>
          <w:spacing w:val="0"/>
          <w:w w:val="100"/>
          <w:position w:val="0"/>
        </w:rPr>
        <w:t>，主要系本期理财产品收益增加及按权益法核算 增加了深圳市珑运照明电器有限公司投资收益所致。</w:t>
      </w:r>
    </w:p>
    <w:p>
      <w:pPr>
        <w:pStyle w:val="Style32"/>
        <w:keepNext w:val="0"/>
        <w:keepLines w:val="0"/>
        <w:widowControl w:val="0"/>
        <w:shd w:val="clear" w:color="auto" w:fill="auto"/>
        <w:tabs>
          <w:tab w:pos="986" w:val="left"/>
        </w:tabs>
        <w:bidi w:val="0"/>
        <w:spacing w:before="0" w:after="0" w:line="323" w:lineRule="exact"/>
        <w:ind w:left="0" w:right="0" w:firstLine="440"/>
        <w:jc w:val="both"/>
      </w:pPr>
      <w:bookmarkStart w:id="1555" w:name="bookmark1555"/>
      <w:r>
        <w:rPr>
          <w:color w:val="000000"/>
          <w:spacing w:val="0"/>
          <w:w w:val="100"/>
          <w:position w:val="0"/>
        </w:rPr>
        <w:t>（</w:t>
      </w:r>
      <w:bookmarkEnd w:id="1555"/>
      <w:r>
        <w:rPr>
          <w:rFonts w:ascii="Times New Roman" w:eastAsia="Times New Roman" w:hAnsi="Times New Roman" w:cs="Times New Roman"/>
          <w:color w:val="000000"/>
          <w:spacing w:val="0"/>
          <w:w w:val="100"/>
          <w:position w:val="0"/>
        </w:rPr>
        <w:t>8</w:t>
      </w:r>
      <w:r>
        <w:rPr>
          <w:color w:val="000000"/>
          <w:spacing w:val="0"/>
          <w:w w:val="100"/>
          <w:position w:val="0"/>
        </w:rPr>
        <w:t>）</w:t>
        <w:tab/>
        <w:t>营业外收入：本报告期比上年同期增长</w:t>
      </w:r>
      <w:r>
        <w:rPr>
          <w:rFonts w:ascii="Times New Roman" w:eastAsia="Times New Roman" w:hAnsi="Times New Roman" w:cs="Times New Roman"/>
          <w:color w:val="000000"/>
          <w:spacing w:val="0"/>
          <w:w w:val="100"/>
          <w:position w:val="0"/>
        </w:rPr>
        <w:t>137.31%</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年非同一控制下合并收购了中国 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股权，形成较大的营业外收入所致。</w:t>
      </w:r>
    </w:p>
    <w:p>
      <w:pPr>
        <w:pStyle w:val="Style32"/>
        <w:keepNext w:val="0"/>
        <w:keepLines w:val="0"/>
        <w:widowControl w:val="0"/>
        <w:shd w:val="clear" w:color="auto" w:fill="auto"/>
        <w:tabs>
          <w:tab w:pos="1010" w:val="left"/>
        </w:tabs>
        <w:bidi w:val="0"/>
        <w:spacing w:before="0" w:after="0" w:line="326" w:lineRule="exact"/>
        <w:ind w:left="0" w:right="0" w:firstLine="440"/>
        <w:jc w:val="both"/>
      </w:pPr>
      <w:bookmarkStart w:id="1556" w:name="bookmark1556"/>
      <w:r>
        <w:rPr>
          <w:color w:val="000000"/>
          <w:spacing w:val="0"/>
          <w:w w:val="100"/>
          <w:position w:val="0"/>
        </w:rPr>
        <w:t>（</w:t>
      </w:r>
      <w:bookmarkEnd w:id="1556"/>
      <w:r>
        <w:rPr>
          <w:rFonts w:ascii="Times New Roman" w:eastAsia="Times New Roman" w:hAnsi="Times New Roman" w:cs="Times New Roman"/>
          <w:color w:val="000000"/>
          <w:spacing w:val="0"/>
          <w:w w:val="100"/>
          <w:position w:val="0"/>
        </w:rPr>
        <w:t>9</w:t>
      </w:r>
      <w:r>
        <w:rPr>
          <w:color w:val="000000"/>
          <w:spacing w:val="0"/>
          <w:w w:val="100"/>
          <w:position w:val="0"/>
        </w:rPr>
        <w:t>）</w:t>
        <w:tab/>
        <w:t>营业外支出：本报告期比上年同期增长</w:t>
      </w:r>
      <w:r>
        <w:rPr>
          <w:rFonts w:ascii="Times New Roman" w:eastAsia="Times New Roman" w:hAnsi="Times New Roman" w:cs="Times New Roman"/>
          <w:color w:val="000000"/>
          <w:spacing w:val="0"/>
          <w:w w:val="100"/>
          <w:position w:val="0"/>
        </w:rPr>
        <w:t>336.19%</w:t>
      </w:r>
      <w:r>
        <w:rPr>
          <w:color w:val="000000"/>
          <w:spacing w:val="0"/>
          <w:w w:val="100"/>
          <w:position w:val="0"/>
        </w:rPr>
        <w:t>，主要系本公司下属子公司支付的税款滞纳金及 海关滞报金所致。</w:t>
      </w:r>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现金流量表项目</w:t>
      </w:r>
      <w:r>
        <w:rPr>
          <w:color w:val="000000"/>
          <w:spacing w:val="0"/>
          <w:w w:val="100"/>
          <w:position w:val="0"/>
        </w:rPr>
        <w:t>：</w:t>
      </w:r>
    </w:p>
    <w:p>
      <w:pPr>
        <w:pStyle w:val="Style32"/>
        <w:keepNext w:val="0"/>
        <w:keepLines w:val="0"/>
        <w:widowControl w:val="0"/>
        <w:shd w:val="clear" w:color="auto" w:fill="auto"/>
        <w:tabs>
          <w:tab w:pos="1021" w:val="left"/>
        </w:tabs>
        <w:bidi w:val="0"/>
        <w:spacing w:before="0" w:after="0" w:line="312" w:lineRule="exact"/>
        <w:ind w:left="0" w:right="0" w:firstLine="440"/>
        <w:jc w:val="both"/>
      </w:pPr>
      <w:bookmarkStart w:id="1557" w:name="bookmark1557"/>
      <w:r>
        <w:rPr>
          <w:color w:val="000000"/>
          <w:spacing w:val="0"/>
          <w:w w:val="100"/>
          <w:position w:val="0"/>
        </w:rPr>
        <w:t>（</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w:t>
        <w:tab/>
        <w:t>销售商品、提供劳务收到的现金：本报告期比上年同期增长了</w:t>
      </w:r>
      <w:r>
        <w:rPr>
          <w:rFonts w:ascii="Times New Roman" w:eastAsia="Times New Roman" w:hAnsi="Times New Roman" w:cs="Times New Roman"/>
          <w:color w:val="000000"/>
          <w:spacing w:val="0"/>
          <w:w w:val="100"/>
          <w:position w:val="0"/>
        </w:rPr>
        <w:t>36.80%</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 购了中国电子器件工业有限公司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2"/>
        <w:keepNext w:val="0"/>
        <w:keepLines w:val="0"/>
        <w:widowControl w:val="0"/>
        <w:shd w:val="clear" w:color="auto" w:fill="auto"/>
        <w:tabs>
          <w:tab w:pos="977" w:val="left"/>
        </w:tabs>
        <w:bidi w:val="0"/>
        <w:spacing w:before="0" w:after="0" w:line="322" w:lineRule="exact"/>
        <w:ind w:left="0" w:right="0" w:firstLine="440"/>
        <w:jc w:val="both"/>
      </w:pPr>
      <w:bookmarkStart w:id="1558" w:name="bookmark1558"/>
      <w:r>
        <w:rPr>
          <w:color w:val="000000"/>
          <w:spacing w:val="0"/>
          <w:w w:val="100"/>
          <w:position w:val="0"/>
        </w:rPr>
        <w:t>（</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w:t>
        <w:tab/>
        <w:t>收到的税费返还：本报告期比上年同期增长</w:t>
      </w:r>
      <w:r>
        <w:rPr>
          <w:rFonts w:ascii="Times New Roman" w:eastAsia="Times New Roman" w:hAnsi="Times New Roman" w:cs="Times New Roman"/>
          <w:color w:val="000000"/>
          <w:spacing w:val="0"/>
          <w:w w:val="100"/>
          <w:position w:val="0"/>
        </w:rPr>
        <w:t>32.2%</w:t>
      </w:r>
      <w:r>
        <w:rPr>
          <w:color w:val="000000"/>
          <w:spacing w:val="0"/>
          <w:w w:val="100"/>
          <w:position w:val="0"/>
        </w:rPr>
        <w:t>,主要系本期收到的退税收入所致；</w:t>
      </w:r>
    </w:p>
    <w:p>
      <w:pPr>
        <w:pStyle w:val="Style32"/>
        <w:keepNext w:val="0"/>
        <w:keepLines w:val="0"/>
        <w:widowControl w:val="0"/>
        <w:shd w:val="clear" w:color="auto" w:fill="auto"/>
        <w:tabs>
          <w:tab w:pos="1016" w:val="left"/>
        </w:tabs>
        <w:bidi w:val="0"/>
        <w:spacing w:before="0" w:after="0" w:line="322" w:lineRule="exact"/>
        <w:ind w:left="0" w:right="0" w:firstLine="440"/>
        <w:jc w:val="both"/>
      </w:pPr>
      <w:bookmarkStart w:id="1559" w:name="bookmark1559"/>
      <w:r>
        <w:rPr>
          <w:color w:val="000000"/>
          <w:spacing w:val="0"/>
          <w:w w:val="100"/>
          <w:position w:val="0"/>
        </w:rPr>
        <w:t>（</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w:t>
        <w:tab/>
        <w:t>收到其他与经营活动有关的现金：本报告期比上年同期增长</w:t>
      </w:r>
      <w:r>
        <w:rPr>
          <w:rFonts w:ascii="Times New Roman" w:eastAsia="Times New Roman" w:hAnsi="Times New Roman" w:cs="Times New Roman"/>
          <w:color w:val="000000"/>
          <w:spacing w:val="0"/>
          <w:w w:val="100"/>
          <w:position w:val="0"/>
        </w:rPr>
        <w:t>44.95%</w:t>
      </w:r>
      <w:r>
        <w:rPr>
          <w:color w:val="000000"/>
          <w:spacing w:val="0"/>
          <w:w w:val="100"/>
          <w:position w:val="0"/>
        </w:rPr>
        <w:t>，主要系本期收到广发银行 定期存款，本期结算利息所致。</w:t>
      </w:r>
    </w:p>
    <w:p>
      <w:pPr>
        <w:pStyle w:val="Style32"/>
        <w:keepNext w:val="0"/>
        <w:keepLines w:val="0"/>
        <w:widowControl w:val="0"/>
        <w:shd w:val="clear" w:color="auto" w:fill="auto"/>
        <w:tabs>
          <w:tab w:pos="1021" w:val="left"/>
        </w:tabs>
        <w:bidi w:val="0"/>
        <w:spacing w:before="0" w:after="0" w:line="322" w:lineRule="exact"/>
        <w:ind w:left="0" w:right="0" w:firstLine="440"/>
        <w:jc w:val="both"/>
      </w:pPr>
      <w:bookmarkStart w:id="1560" w:name="bookmark1560"/>
      <w:r>
        <w:rPr>
          <w:color w:val="000000"/>
          <w:spacing w:val="0"/>
          <w:w w:val="100"/>
          <w:position w:val="0"/>
        </w:rPr>
        <w:t>（</w:t>
      </w:r>
      <w:bookmarkEnd w:id="1560"/>
      <w:r>
        <w:rPr>
          <w:rFonts w:ascii="Times New Roman" w:eastAsia="Times New Roman" w:hAnsi="Times New Roman" w:cs="Times New Roman"/>
          <w:color w:val="000000"/>
          <w:spacing w:val="0"/>
          <w:w w:val="100"/>
          <w:position w:val="0"/>
        </w:rPr>
        <w:t>4</w:t>
      </w:r>
      <w:r>
        <w:rPr>
          <w:color w:val="000000"/>
          <w:spacing w:val="0"/>
          <w:w w:val="100"/>
          <w:position w:val="0"/>
        </w:rPr>
        <w:t>）</w:t>
        <w:tab/>
        <w:t>购买商品、接受劳务支付的现金：本报告期比上年同期增长了</w:t>
      </w:r>
      <w:r>
        <w:rPr>
          <w:rFonts w:ascii="Times New Roman" w:eastAsia="Times New Roman" w:hAnsi="Times New Roman" w:cs="Times New Roman"/>
          <w:color w:val="000000"/>
          <w:spacing w:val="0"/>
          <w:w w:val="100"/>
          <w:position w:val="0"/>
        </w:rPr>
        <w:t>71.08%</w:t>
      </w:r>
      <w:r>
        <w:rPr>
          <w:color w:val="000000"/>
          <w:spacing w:val="0"/>
          <w:w w:val="100"/>
          <w:position w:val="0"/>
        </w:rPr>
        <w:t>,主要系公司</w:t>
      </w:r>
      <w:r>
        <w:rPr>
          <w:rFonts w:ascii="Times New Roman" w:eastAsia="Times New Roman" w:hAnsi="Times New Roman" w:cs="Times New Roman"/>
          <w:color w:val="000000"/>
          <w:spacing w:val="0"/>
          <w:w w:val="100"/>
          <w:position w:val="0"/>
        </w:rPr>
        <w:t>2013</w:t>
      </w:r>
      <w:r>
        <w:rPr>
          <w:color w:val="000000"/>
          <w:spacing w:val="0"/>
          <w:w w:val="100"/>
          <w:position w:val="0"/>
        </w:rPr>
        <w:t>年度收 购了中国电子器件工业有限公司</w:t>
      </w:r>
      <w:r>
        <w:rPr>
          <w:rFonts w:ascii="Times New Roman" w:eastAsia="Times New Roman" w:hAnsi="Times New Roman" w:cs="Times New Roman"/>
          <w:color w:val="000000"/>
          <w:spacing w:val="0"/>
          <w:w w:val="100"/>
          <w:position w:val="0"/>
        </w:rPr>
        <w:t>55.00%</w:t>
      </w:r>
      <w:r>
        <w:rPr>
          <w:color w:val="000000"/>
          <w:spacing w:val="0"/>
          <w:w w:val="100"/>
          <w:position w:val="0"/>
        </w:rPr>
        <w:t>的股权，自股权收购日起将其纳入合并范围所致。</w:t>
      </w:r>
    </w:p>
    <w:p>
      <w:pPr>
        <w:pStyle w:val="Style32"/>
        <w:keepNext w:val="0"/>
        <w:keepLines w:val="0"/>
        <w:widowControl w:val="0"/>
        <w:shd w:val="clear" w:color="auto" w:fill="auto"/>
        <w:tabs>
          <w:tab w:pos="1016" w:val="left"/>
        </w:tabs>
        <w:bidi w:val="0"/>
        <w:spacing w:before="0" w:after="0" w:line="322" w:lineRule="exact"/>
        <w:ind w:left="0" w:right="0" w:firstLine="440"/>
        <w:jc w:val="both"/>
      </w:pPr>
      <w:bookmarkStart w:id="1561" w:name="bookmark1561"/>
      <w:r>
        <w:rPr>
          <w:color w:val="000000"/>
          <w:spacing w:val="0"/>
          <w:w w:val="100"/>
          <w:position w:val="0"/>
        </w:rPr>
        <w:t>（</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w:t>
        <w:tab/>
        <w:t>收回投资收到的现金：本报告期比上年同期增长</w:t>
      </w:r>
      <w:r>
        <w:rPr>
          <w:rFonts w:ascii="Times New Roman" w:eastAsia="Times New Roman" w:hAnsi="Times New Roman" w:cs="Times New Roman"/>
          <w:color w:val="000000"/>
          <w:spacing w:val="0"/>
          <w:w w:val="100"/>
          <w:position w:val="0"/>
        </w:rPr>
        <w:t>71.89%</w:t>
      </w:r>
      <w:r>
        <w:rPr>
          <w:color w:val="000000"/>
          <w:spacing w:val="0"/>
          <w:w w:val="100"/>
          <w:position w:val="0"/>
        </w:rPr>
        <w:t>，主要系本期购买银行理财产品周期缩 短、频率增加所致。</w:t>
      </w:r>
    </w:p>
    <w:p>
      <w:pPr>
        <w:pStyle w:val="Style32"/>
        <w:keepNext w:val="0"/>
        <w:keepLines w:val="0"/>
        <w:widowControl w:val="0"/>
        <w:shd w:val="clear" w:color="auto" w:fill="auto"/>
        <w:tabs>
          <w:tab w:pos="1016" w:val="left"/>
        </w:tabs>
        <w:bidi w:val="0"/>
        <w:spacing w:before="0" w:after="0" w:line="322" w:lineRule="exact"/>
        <w:ind w:left="0" w:right="0" w:firstLine="440"/>
        <w:jc w:val="both"/>
      </w:pPr>
      <w:bookmarkStart w:id="1562" w:name="bookmark1562"/>
      <w:r>
        <w:rPr>
          <w:color w:val="000000"/>
          <w:spacing w:val="0"/>
          <w:w w:val="100"/>
          <w:position w:val="0"/>
        </w:rPr>
        <w:t>（</w:t>
      </w:r>
      <w:bookmarkEnd w:id="1562"/>
      <w:r>
        <w:rPr>
          <w:rFonts w:ascii="Times New Roman" w:eastAsia="Times New Roman" w:hAnsi="Times New Roman" w:cs="Times New Roman"/>
          <w:color w:val="000000"/>
          <w:spacing w:val="0"/>
          <w:w w:val="100"/>
          <w:position w:val="0"/>
        </w:rPr>
        <w:t>6</w:t>
      </w:r>
      <w:r>
        <w:rPr>
          <w:color w:val="000000"/>
          <w:spacing w:val="0"/>
          <w:w w:val="100"/>
          <w:position w:val="0"/>
        </w:rPr>
        <w:t>）</w:t>
        <w:tab/>
        <w:t>取得投资收益收到的现金：本报告期比上年同期增长</w:t>
      </w:r>
      <w:r>
        <w:rPr>
          <w:rFonts w:ascii="Times New Roman" w:eastAsia="Times New Roman" w:hAnsi="Times New Roman" w:cs="Times New Roman"/>
          <w:color w:val="000000"/>
          <w:spacing w:val="0"/>
          <w:w w:val="100"/>
          <w:position w:val="0"/>
        </w:rPr>
        <w:t>36.79%</w:t>
      </w:r>
      <w:r>
        <w:rPr>
          <w:color w:val="000000"/>
          <w:spacing w:val="0"/>
          <w:w w:val="100"/>
          <w:position w:val="0"/>
        </w:rPr>
        <w:t>，主要系本期收到的银行理财产品 收益较多所致。</w:t>
      </w:r>
    </w:p>
    <w:p>
      <w:pPr>
        <w:pStyle w:val="Style32"/>
        <w:keepNext w:val="0"/>
        <w:keepLines w:val="0"/>
        <w:widowControl w:val="0"/>
        <w:shd w:val="clear" w:color="auto" w:fill="auto"/>
        <w:tabs>
          <w:tab w:pos="1021" w:val="left"/>
        </w:tabs>
        <w:bidi w:val="0"/>
        <w:spacing w:before="0" w:after="60" w:line="322" w:lineRule="exact"/>
        <w:ind w:left="0" w:right="0" w:firstLine="440"/>
        <w:jc w:val="both"/>
      </w:pPr>
      <w:bookmarkStart w:id="1563" w:name="bookmark1563"/>
      <w:r>
        <w:rPr>
          <w:color w:val="000000"/>
          <w:spacing w:val="0"/>
          <w:w w:val="100"/>
          <w:position w:val="0"/>
        </w:rPr>
        <w:t>（</w:t>
      </w:r>
      <w:bookmarkEnd w:id="1563"/>
      <w:r>
        <w:rPr>
          <w:rFonts w:ascii="Times New Roman" w:eastAsia="Times New Roman" w:hAnsi="Times New Roman" w:cs="Times New Roman"/>
          <w:color w:val="000000"/>
          <w:spacing w:val="0"/>
          <w:w w:val="100"/>
          <w:position w:val="0"/>
        </w:rPr>
        <w:t>7</w:t>
      </w:r>
      <w:r>
        <w:rPr>
          <w:color w:val="000000"/>
          <w:spacing w:val="0"/>
          <w:w w:val="100"/>
          <w:position w:val="0"/>
        </w:rPr>
        <w:t>）</w:t>
        <w:tab/>
        <w:t>处置固定资产、无形资产和其他长期资产收回的现金净额：本报告期比上年同期增长</w:t>
      </w:r>
      <w:r>
        <w:rPr>
          <w:rFonts w:ascii="Times New Roman" w:eastAsia="Times New Roman" w:hAnsi="Times New Roman" w:cs="Times New Roman"/>
          <w:color w:val="000000"/>
          <w:spacing w:val="0"/>
          <w:w w:val="100"/>
          <w:position w:val="0"/>
        </w:rPr>
        <w:t>100%</w:t>
      </w:r>
      <w:r>
        <w:rPr>
          <w:color w:val="000000"/>
          <w:spacing w:val="0"/>
          <w:w w:val="100"/>
          <w:position w:val="0"/>
        </w:rPr>
        <w:t>,主 要系下属子公司处置报废固定资产获得的收益。</w:t>
      </w:r>
    </w:p>
    <w:p>
      <w:pPr>
        <w:pStyle w:val="Style32"/>
        <w:keepNext w:val="0"/>
        <w:keepLines w:val="0"/>
        <w:widowControl w:val="0"/>
        <w:shd w:val="clear" w:color="auto" w:fill="auto"/>
        <w:tabs>
          <w:tab w:pos="1016" w:val="left"/>
        </w:tabs>
        <w:bidi w:val="0"/>
        <w:spacing w:before="0" w:after="0" w:line="283" w:lineRule="exact"/>
        <w:ind w:left="0" w:right="0" w:firstLine="440"/>
        <w:jc w:val="both"/>
      </w:pPr>
      <w:bookmarkStart w:id="1564" w:name="bookmark1564"/>
      <w:r>
        <w:rPr>
          <w:color w:val="000000"/>
          <w:spacing w:val="0"/>
          <w:w w:val="100"/>
          <w:position w:val="0"/>
        </w:rPr>
        <w:t>（</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w:t>
        <w:tab/>
        <w:t>购建固定资产、无形资产和其他长期资产支付的现金：本报告期比上年同期增长</w:t>
      </w:r>
      <w:r>
        <w:rPr>
          <w:rFonts w:ascii="Times New Roman" w:eastAsia="Times New Roman" w:hAnsi="Times New Roman" w:cs="Times New Roman"/>
          <w:color w:val="000000"/>
          <w:spacing w:val="0"/>
          <w:w w:val="100"/>
          <w:position w:val="0"/>
        </w:rPr>
        <w:t>70.36%</w:t>
      </w:r>
      <w:r>
        <w:rPr>
          <w:color w:val="000000"/>
          <w:spacing w:val="0"/>
          <w:w w:val="100"/>
          <w:position w:val="0"/>
        </w:rPr>
        <w:t>，主要 系本公司下属子公司新购两项无形资产所致。</w:t>
      </w:r>
    </w:p>
    <w:p>
      <w:pPr>
        <w:pStyle w:val="Style32"/>
        <w:keepNext w:val="0"/>
        <w:keepLines w:val="0"/>
        <w:widowControl w:val="0"/>
        <w:shd w:val="clear" w:color="auto" w:fill="auto"/>
        <w:tabs>
          <w:tab w:pos="1021" w:val="left"/>
        </w:tabs>
        <w:bidi w:val="0"/>
        <w:spacing w:before="0" w:after="0" w:line="326" w:lineRule="exact"/>
        <w:ind w:left="0" w:right="0" w:firstLine="440"/>
        <w:jc w:val="both"/>
      </w:pPr>
      <w:bookmarkStart w:id="1565" w:name="bookmark1565"/>
      <w:r>
        <w:rPr>
          <w:color w:val="000000"/>
          <w:spacing w:val="0"/>
          <w:w w:val="100"/>
          <w:position w:val="0"/>
        </w:rPr>
        <w:t>（</w:t>
      </w:r>
      <w:bookmarkEnd w:id="1565"/>
      <w:r>
        <w:rPr>
          <w:rFonts w:ascii="Times New Roman" w:eastAsia="Times New Roman" w:hAnsi="Times New Roman" w:cs="Times New Roman"/>
          <w:color w:val="000000"/>
          <w:spacing w:val="0"/>
          <w:w w:val="100"/>
          <w:position w:val="0"/>
        </w:rPr>
        <w:t>9</w:t>
      </w:r>
      <w:r>
        <w:rPr>
          <w:color w:val="000000"/>
          <w:spacing w:val="0"/>
          <w:w w:val="100"/>
          <w:position w:val="0"/>
        </w:rPr>
        <w:t>）</w:t>
        <w:tab/>
        <w:t>投资支付的现金：本报告期比上年同期增长</w:t>
      </w:r>
      <w:r>
        <w:rPr>
          <w:rFonts w:ascii="Times New Roman" w:eastAsia="Times New Roman" w:hAnsi="Times New Roman" w:cs="Times New Roman"/>
          <w:color w:val="000000"/>
          <w:spacing w:val="0"/>
          <w:w w:val="100"/>
          <w:position w:val="0"/>
        </w:rPr>
        <w:t>85.27%</w:t>
      </w:r>
      <w:r>
        <w:rPr>
          <w:color w:val="000000"/>
          <w:spacing w:val="0"/>
          <w:w w:val="100"/>
          <w:position w:val="0"/>
        </w:rPr>
        <w:t>，主要系本期购买银行理财产品周期缩短、 频率增加所致。</w:t>
      </w:r>
    </w:p>
    <w:p>
      <w:pPr>
        <w:pStyle w:val="Style32"/>
        <w:keepNext w:val="0"/>
        <w:keepLines w:val="0"/>
        <w:widowControl w:val="0"/>
        <w:shd w:val="clear" w:color="auto" w:fill="auto"/>
        <w:tabs>
          <w:tab w:pos="1117" w:val="left"/>
        </w:tabs>
        <w:bidi w:val="0"/>
        <w:spacing w:before="0" w:after="0" w:line="326" w:lineRule="exact"/>
        <w:ind w:left="0" w:right="0" w:firstLine="440"/>
        <w:jc w:val="both"/>
      </w:pPr>
      <w:bookmarkStart w:id="1566" w:name="bookmark1566"/>
      <w:r>
        <w:rPr>
          <w:color w:val="000000"/>
          <w:spacing w:val="0"/>
          <w:w w:val="100"/>
          <w:position w:val="0"/>
        </w:rPr>
        <w:t>（</w:t>
      </w:r>
      <w:bookmarkEnd w:id="1566"/>
      <w:r>
        <w:rPr>
          <w:rFonts w:ascii="Times New Roman" w:eastAsia="Times New Roman" w:hAnsi="Times New Roman" w:cs="Times New Roman"/>
          <w:color w:val="000000"/>
          <w:spacing w:val="0"/>
          <w:w w:val="100"/>
          <w:position w:val="0"/>
        </w:rPr>
        <w:t>10</w:t>
      </w:r>
      <w:r>
        <w:rPr>
          <w:color w:val="000000"/>
          <w:spacing w:val="0"/>
          <w:w w:val="100"/>
          <w:position w:val="0"/>
        </w:rPr>
        <w:t>）</w:t>
        <w:tab/>
        <w:t>取得子公司及其他营业单位支付的现金净额：本报告期比上年同期增长</w:t>
      </w:r>
      <w:r>
        <w:rPr>
          <w:rFonts w:ascii="Times New Roman" w:eastAsia="Times New Roman" w:hAnsi="Times New Roman" w:cs="Times New Roman"/>
          <w:color w:val="000000"/>
          <w:spacing w:val="0"/>
          <w:w w:val="100"/>
          <w:position w:val="0"/>
        </w:rPr>
        <w:t>156.55%</w:t>
      </w:r>
      <w:r>
        <w:rPr>
          <w:color w:val="000000"/>
          <w:spacing w:val="0"/>
          <w:w w:val="100"/>
          <w:position w:val="0"/>
        </w:rPr>
        <w:t>,主要系本期 公司收购中国电子器件工业有限公司以及预付收购深圳万国思迅的股权转让款共同所致</w:t>
      </w:r>
    </w:p>
    <w:p>
      <w:pPr>
        <w:pStyle w:val="Style32"/>
        <w:keepNext w:val="0"/>
        <w:keepLines w:val="0"/>
        <w:widowControl w:val="0"/>
        <w:shd w:val="clear" w:color="auto" w:fill="auto"/>
        <w:tabs>
          <w:tab w:pos="1107" w:val="left"/>
        </w:tabs>
        <w:bidi w:val="0"/>
        <w:spacing w:before="0" w:after="0" w:line="317" w:lineRule="exact"/>
        <w:ind w:left="0" w:right="0" w:firstLine="440"/>
        <w:jc w:val="both"/>
      </w:pPr>
      <w:bookmarkStart w:id="1567" w:name="bookmark1567"/>
      <w:r>
        <w:rPr>
          <w:color w:val="000000"/>
          <w:spacing w:val="0"/>
          <w:w w:val="100"/>
          <w:position w:val="0"/>
        </w:rPr>
        <w:t>（</w:t>
      </w:r>
      <w:bookmarkEnd w:id="1567"/>
      <w:r>
        <w:rPr>
          <w:rFonts w:ascii="Times New Roman" w:eastAsia="Times New Roman" w:hAnsi="Times New Roman" w:cs="Times New Roman"/>
          <w:color w:val="000000"/>
          <w:spacing w:val="0"/>
          <w:w w:val="100"/>
          <w:position w:val="0"/>
        </w:rPr>
        <w:t>11</w:t>
      </w:r>
      <w:r>
        <w:rPr>
          <w:color w:val="000000"/>
          <w:spacing w:val="0"/>
          <w:w w:val="100"/>
          <w:position w:val="0"/>
        </w:rPr>
        <w:t>）</w:t>
        <w:tab/>
        <w:t>取得借款收到的现金：本报告期比上年同期增长</w:t>
      </w:r>
      <w:r>
        <w:rPr>
          <w:rFonts w:ascii="Times New Roman" w:eastAsia="Times New Roman" w:hAnsi="Times New Roman" w:cs="Times New Roman"/>
          <w:color w:val="000000"/>
          <w:spacing w:val="0"/>
          <w:w w:val="100"/>
          <w:position w:val="0"/>
        </w:rPr>
        <w:t>100%</w:t>
      </w:r>
      <w:r>
        <w:rPr>
          <w:color w:val="000000"/>
          <w:spacing w:val="0"/>
          <w:w w:val="100"/>
          <w:position w:val="0"/>
        </w:rPr>
        <w:t>,主要系本期收购的中国电子器件工业有 限公司下属子公司收到银行短期借款所致。</w:t>
      </w:r>
    </w:p>
    <w:p>
      <w:pPr>
        <w:pStyle w:val="Style32"/>
        <w:keepNext w:val="0"/>
        <w:keepLines w:val="0"/>
        <w:widowControl w:val="0"/>
        <w:shd w:val="clear" w:color="auto" w:fill="auto"/>
        <w:tabs>
          <w:tab w:pos="1107" w:val="left"/>
        </w:tabs>
        <w:bidi w:val="0"/>
        <w:spacing w:before="0" w:after="0" w:line="317" w:lineRule="exact"/>
        <w:ind w:left="0" w:right="0" w:firstLine="440"/>
        <w:jc w:val="both"/>
      </w:pPr>
      <w:bookmarkStart w:id="1568" w:name="bookmark1568"/>
      <w:r>
        <w:rPr>
          <w:color w:val="000000"/>
          <w:spacing w:val="0"/>
          <w:w w:val="100"/>
          <w:position w:val="0"/>
        </w:rPr>
        <w:t>（</w:t>
      </w:r>
      <w:bookmarkEnd w:id="1568"/>
      <w:r>
        <w:rPr>
          <w:rFonts w:ascii="Times New Roman" w:eastAsia="Times New Roman" w:hAnsi="Times New Roman" w:cs="Times New Roman"/>
          <w:color w:val="000000"/>
          <w:spacing w:val="0"/>
          <w:w w:val="100"/>
          <w:position w:val="0"/>
        </w:rPr>
        <w:t>12</w:t>
      </w:r>
      <w:r>
        <w:rPr>
          <w:color w:val="000000"/>
          <w:spacing w:val="0"/>
          <w:w w:val="100"/>
          <w:position w:val="0"/>
        </w:rPr>
        <w:t>）</w:t>
        <w:tab/>
        <w:t>偿还债务支付的现金：本报告期比上年同期增长</w:t>
      </w:r>
      <w:r>
        <w:rPr>
          <w:rFonts w:ascii="Times New Roman" w:eastAsia="Times New Roman" w:hAnsi="Times New Roman" w:cs="Times New Roman"/>
          <w:color w:val="000000"/>
          <w:spacing w:val="0"/>
          <w:w w:val="100"/>
          <w:position w:val="0"/>
        </w:rPr>
        <w:t>100%</w:t>
      </w:r>
      <w:r>
        <w:rPr>
          <w:color w:val="000000"/>
          <w:spacing w:val="0"/>
          <w:w w:val="100"/>
          <w:position w:val="0"/>
        </w:rPr>
        <w:t>,主要系本期收购的中国电子器件工业有 限公司偿还银行短期借款所致。</w:t>
      </w:r>
    </w:p>
    <w:p>
      <w:pPr>
        <w:pStyle w:val="Style32"/>
        <w:keepNext w:val="0"/>
        <w:keepLines w:val="0"/>
        <w:widowControl w:val="0"/>
        <w:shd w:val="clear" w:color="auto" w:fill="auto"/>
        <w:tabs>
          <w:tab w:pos="1122" w:val="left"/>
        </w:tabs>
        <w:bidi w:val="0"/>
        <w:spacing w:before="0" w:after="0" w:line="322" w:lineRule="exact"/>
        <w:ind w:left="0" w:right="0" w:firstLine="440"/>
        <w:jc w:val="both"/>
      </w:pPr>
      <w:bookmarkStart w:id="1569" w:name="bookmark1569"/>
      <w:r>
        <w:rPr>
          <w:color w:val="000000"/>
          <w:spacing w:val="0"/>
          <w:w w:val="100"/>
          <w:position w:val="0"/>
        </w:rPr>
        <w:t>（</w:t>
      </w:r>
      <w:bookmarkEnd w:id="1569"/>
      <w:r>
        <w:rPr>
          <w:rFonts w:ascii="Times New Roman" w:eastAsia="Times New Roman" w:hAnsi="Times New Roman" w:cs="Times New Roman"/>
          <w:color w:val="000000"/>
          <w:spacing w:val="0"/>
          <w:w w:val="100"/>
          <w:position w:val="0"/>
        </w:rPr>
        <w:t>13</w:t>
      </w:r>
      <w:r>
        <w:rPr>
          <w:color w:val="000000"/>
          <w:spacing w:val="0"/>
          <w:w w:val="100"/>
          <w:position w:val="0"/>
        </w:rPr>
        <w:t>）</w:t>
        <w:tab/>
        <w:t>分配股利、利润或偿付利息支付的现金：本报告期比上年同期下降</w:t>
      </w:r>
      <w:r>
        <w:rPr>
          <w:rFonts w:ascii="Times New Roman" w:eastAsia="Times New Roman" w:hAnsi="Times New Roman" w:cs="Times New Roman"/>
          <w:color w:val="000000"/>
          <w:spacing w:val="0"/>
          <w:w w:val="100"/>
          <w:position w:val="0"/>
        </w:rPr>
        <w:t>63.65%</w:t>
      </w:r>
      <w:r>
        <w:rPr>
          <w:color w:val="000000"/>
          <w:spacing w:val="0"/>
          <w:w w:val="100"/>
          <w:position w:val="0"/>
        </w:rPr>
        <w:t>,主要系</w:t>
      </w:r>
      <w:r>
        <w:rPr>
          <w:rFonts w:ascii="Times New Roman" w:eastAsia="Times New Roman" w:hAnsi="Times New Roman" w:cs="Times New Roman"/>
          <w:color w:val="000000"/>
          <w:spacing w:val="0"/>
          <w:w w:val="100"/>
          <w:position w:val="0"/>
        </w:rPr>
        <w:t>2012</w:t>
      </w:r>
      <w:r>
        <w:rPr>
          <w:color w:val="000000"/>
          <w:spacing w:val="0"/>
          <w:w w:val="100"/>
          <w:position w:val="0"/>
        </w:rPr>
        <w:t>年股利 分配方案较上年较少所致。</w:t>
      </w:r>
    </w:p>
    <w:p>
      <w:pPr>
        <w:pStyle w:val="Style32"/>
        <w:keepNext w:val="0"/>
        <w:keepLines w:val="0"/>
        <w:widowControl w:val="0"/>
        <w:shd w:val="clear" w:color="auto" w:fill="auto"/>
        <w:tabs>
          <w:tab w:pos="1122" w:val="left"/>
        </w:tabs>
        <w:bidi w:val="0"/>
        <w:spacing w:before="0" w:after="0" w:line="323" w:lineRule="exact"/>
        <w:ind w:left="0" w:right="0" w:firstLine="440"/>
        <w:jc w:val="both"/>
      </w:pPr>
      <w:bookmarkStart w:id="1570" w:name="bookmark1570"/>
      <w:r>
        <w:rPr>
          <w:color w:val="000000"/>
          <w:spacing w:val="0"/>
          <w:w w:val="100"/>
          <w:position w:val="0"/>
        </w:rPr>
        <w:t>（</w:t>
      </w:r>
      <w:bookmarkEnd w:id="1570"/>
      <w:r>
        <w:rPr>
          <w:rFonts w:ascii="Times New Roman" w:eastAsia="Times New Roman" w:hAnsi="Times New Roman" w:cs="Times New Roman"/>
          <w:color w:val="000000"/>
          <w:spacing w:val="0"/>
          <w:w w:val="100"/>
          <w:position w:val="0"/>
        </w:rPr>
        <w:t>14</w:t>
      </w:r>
      <w:r>
        <w:rPr>
          <w:color w:val="000000"/>
          <w:spacing w:val="0"/>
          <w:w w:val="100"/>
          <w:position w:val="0"/>
        </w:rPr>
        <w:t>）</w:t>
        <w:tab/>
        <w:t>支付其他与筹资活动有关的现金：本报告期比上年同期增长</w:t>
      </w:r>
      <w:r>
        <w:rPr>
          <w:rFonts w:ascii="Times New Roman" w:eastAsia="Times New Roman" w:hAnsi="Times New Roman" w:cs="Times New Roman"/>
          <w:color w:val="000000"/>
          <w:spacing w:val="0"/>
          <w:w w:val="100"/>
          <w:position w:val="0"/>
        </w:rPr>
        <w:t>100%</w:t>
      </w:r>
      <w:r>
        <w:rPr>
          <w:color w:val="000000"/>
          <w:spacing w:val="0"/>
          <w:w w:val="100"/>
          <w:position w:val="0"/>
        </w:rPr>
        <w:t>,主要系本期公司收购中国电 子器件工业有限公司支付的票据贴现费用所致。</w:t>
      </w:r>
    </w:p>
    <w:p>
      <w:pPr>
        <w:pStyle w:val="Style32"/>
        <w:keepNext w:val="0"/>
        <w:keepLines w:val="0"/>
        <w:widowControl w:val="0"/>
        <w:shd w:val="clear" w:color="auto" w:fill="auto"/>
        <w:tabs>
          <w:tab w:pos="1126" w:val="left"/>
        </w:tabs>
        <w:bidi w:val="0"/>
        <w:spacing w:before="0" w:after="0" w:line="323" w:lineRule="exact"/>
        <w:ind w:left="0" w:right="0" w:firstLine="440"/>
        <w:jc w:val="both"/>
      </w:pPr>
      <w:bookmarkStart w:id="1571" w:name="bookmark1571"/>
      <w:r>
        <w:rPr>
          <w:color w:val="000000"/>
          <w:spacing w:val="0"/>
          <w:w w:val="100"/>
          <w:position w:val="0"/>
        </w:rPr>
        <w:t>（</w:t>
      </w:r>
      <w:bookmarkEnd w:id="1571"/>
      <w:r>
        <w:rPr>
          <w:rFonts w:ascii="Times New Roman" w:eastAsia="Times New Roman" w:hAnsi="Times New Roman" w:cs="Times New Roman"/>
          <w:color w:val="000000"/>
          <w:spacing w:val="0"/>
          <w:w w:val="100"/>
          <w:position w:val="0"/>
        </w:rPr>
        <w:t>15</w:t>
      </w:r>
      <w:r>
        <w:rPr>
          <w:color w:val="000000"/>
          <w:spacing w:val="0"/>
          <w:w w:val="100"/>
          <w:position w:val="0"/>
        </w:rPr>
        <w:t>）</w:t>
        <w:tab/>
        <w:t>现金及现金等价物净增加额：本报告期比上年同期下降</w:t>
      </w:r>
      <w:r>
        <w:rPr>
          <w:rFonts w:ascii="Times New Roman" w:eastAsia="Times New Roman" w:hAnsi="Times New Roman" w:cs="Times New Roman"/>
          <w:color w:val="000000"/>
          <w:spacing w:val="0"/>
          <w:w w:val="100"/>
          <w:position w:val="0"/>
        </w:rPr>
        <w:t>214.92%</w:t>
      </w:r>
      <w:r>
        <w:rPr>
          <w:color w:val="000000"/>
          <w:spacing w:val="0"/>
          <w:w w:val="100"/>
          <w:position w:val="0"/>
        </w:rPr>
        <w:t>,主要系投资股权收购款所支 付的现金大幅增加，以及本期新增合并中国电子器件工业有限公司偿还之前的银行短期借款共同所致。</w:t>
      </w:r>
    </w:p>
    <w:p>
      <w:pPr>
        <w:pStyle w:val="Style32"/>
        <w:keepNext w:val="0"/>
        <w:keepLines w:val="0"/>
        <w:widowControl w:val="0"/>
        <w:shd w:val="clear" w:color="auto" w:fill="auto"/>
        <w:tabs>
          <w:tab w:pos="1112" w:val="left"/>
        </w:tabs>
        <w:bidi w:val="0"/>
        <w:spacing w:before="0" w:after="0" w:line="323" w:lineRule="exact"/>
        <w:ind w:left="0" w:right="0" w:firstLine="440"/>
        <w:jc w:val="both"/>
        <w:sectPr>
          <w:headerReference w:type="default" r:id="rId43"/>
          <w:footerReference w:type="default" r:id="rId44"/>
          <w:footnotePr>
            <w:pos w:val="pageBottom"/>
            <w:numFmt w:val="decimal"/>
            <w:numRestart w:val="continuous"/>
          </w:footnotePr>
          <w:pgSz w:w="11900" w:h="16840"/>
          <w:pgMar w:top="1388" w:right="1109" w:bottom="1446" w:left="1104" w:header="0" w:footer="3" w:gutter="0"/>
          <w:cols w:space="720"/>
          <w:noEndnote/>
          <w:rtlGutter w:val="0"/>
          <w:docGrid w:linePitch="360"/>
        </w:sectPr>
      </w:pPr>
      <w:bookmarkStart w:id="1572" w:name="bookmark1572"/>
      <w:r>
        <w:rPr>
          <w:color w:val="000000"/>
          <w:spacing w:val="0"/>
          <w:w w:val="100"/>
          <w:position w:val="0"/>
        </w:rPr>
        <w:t>（</w:t>
      </w:r>
      <w:bookmarkEnd w:id="1572"/>
      <w:r>
        <w:rPr>
          <w:rFonts w:ascii="Times New Roman" w:eastAsia="Times New Roman" w:hAnsi="Times New Roman" w:cs="Times New Roman"/>
          <w:color w:val="000000"/>
          <w:spacing w:val="0"/>
          <w:w w:val="100"/>
          <w:position w:val="0"/>
        </w:rPr>
        <w:t>16</w:t>
      </w:r>
      <w:r>
        <w:rPr>
          <w:color w:val="000000"/>
          <w:spacing w:val="0"/>
          <w:w w:val="100"/>
          <w:position w:val="0"/>
        </w:rPr>
        <w:t>）</w:t>
        <w:tab/>
        <w:t>期末现金及现金等价物余额：本报告期比上年同期下降</w:t>
      </w:r>
      <w:r>
        <w:rPr>
          <w:rFonts w:ascii="Times New Roman" w:eastAsia="Times New Roman" w:hAnsi="Times New Roman" w:cs="Times New Roman"/>
          <w:color w:val="000000"/>
          <w:spacing w:val="0"/>
          <w:w w:val="100"/>
          <w:position w:val="0"/>
        </w:rPr>
        <w:t>41.78%</w:t>
      </w:r>
      <w:r>
        <w:rPr>
          <w:color w:val="000000"/>
          <w:spacing w:val="0"/>
          <w:w w:val="100"/>
          <w:position w:val="0"/>
        </w:rPr>
        <w:t>,主要系投资股权收购款所支付 的现金大幅增加，以及本期新增合并中国电子器件工业有限公司偿还之前的银行短期借款共同所致。</w:t>
      </w:r>
    </w:p>
    <w:p>
      <w:pPr>
        <w:pStyle w:val="Style65"/>
        <w:keepNext/>
        <w:keepLines/>
        <w:widowControl w:val="0"/>
        <w:shd w:val="clear" w:color="auto" w:fill="auto"/>
        <w:bidi w:val="0"/>
        <w:spacing w:before="0" w:after="560" w:line="240" w:lineRule="auto"/>
        <w:ind w:left="0" w:right="0" w:firstLine="0"/>
        <w:jc w:val="center"/>
      </w:pPr>
      <w:bookmarkStart w:id="1573" w:name="bookmark1573"/>
      <w:bookmarkStart w:id="1574" w:name="bookmark1574"/>
      <w:bookmarkStart w:id="1575" w:name="bookmark1575"/>
      <w:bookmarkStart w:id="1576" w:name="bookmark1576"/>
      <w:r>
        <w:rPr>
          <w:color w:val="000000"/>
          <w:spacing w:val="0"/>
          <w:w w:val="100"/>
          <w:position w:val="0"/>
        </w:rPr>
        <w:t>第十一节备查文件目录</w:t>
      </w:r>
      <w:bookmarkEnd w:id="1574"/>
      <w:bookmarkEnd w:id="1575"/>
      <w:bookmarkEnd w:id="1576"/>
      <w:bookmarkEnd w:id="1573"/>
    </w:p>
    <w:p>
      <w:pPr>
        <w:pStyle w:val="Style32"/>
        <w:keepNext w:val="0"/>
        <w:keepLines w:val="0"/>
        <w:widowControl w:val="0"/>
        <w:shd w:val="clear" w:color="auto" w:fill="auto"/>
        <w:tabs>
          <w:tab w:pos="464" w:val="left"/>
        </w:tabs>
        <w:bidi w:val="0"/>
        <w:spacing w:before="0" w:after="220" w:line="240" w:lineRule="auto"/>
        <w:ind w:left="0" w:right="0" w:firstLine="0"/>
        <w:jc w:val="left"/>
      </w:pPr>
      <w:bookmarkStart w:id="1577" w:name="bookmark1577"/>
      <w:r>
        <w:rPr>
          <w:color w:val="000000"/>
          <w:spacing w:val="0"/>
          <w:w w:val="100"/>
          <w:position w:val="0"/>
        </w:rPr>
        <w:t>一</w:t>
      </w:r>
      <w:bookmarkEnd w:id="1577"/>
      <w:r>
        <w:rPr>
          <w:color w:val="000000"/>
          <w:spacing w:val="0"/>
          <w:w w:val="100"/>
          <w:position w:val="0"/>
        </w:rPr>
        <w:t>、</w:t>
        <w:tab/>
        <w:t>载有本公司法定代表人、主管会计工作负责人、会计主管签名并盖章的财务报表。</w:t>
      </w:r>
    </w:p>
    <w:p>
      <w:pPr>
        <w:pStyle w:val="Style32"/>
        <w:keepNext w:val="0"/>
        <w:keepLines w:val="0"/>
        <w:widowControl w:val="0"/>
        <w:shd w:val="clear" w:color="auto" w:fill="auto"/>
        <w:tabs>
          <w:tab w:pos="464" w:val="left"/>
        </w:tabs>
        <w:bidi w:val="0"/>
        <w:spacing w:before="0" w:after="220" w:line="240" w:lineRule="auto"/>
        <w:ind w:left="0" w:right="0" w:firstLine="0"/>
        <w:jc w:val="left"/>
      </w:pPr>
      <w:bookmarkStart w:id="1578" w:name="bookmark1578"/>
      <w:r>
        <w:rPr>
          <w:color w:val="000000"/>
          <w:spacing w:val="0"/>
          <w:w w:val="100"/>
          <w:position w:val="0"/>
        </w:rPr>
        <w:t>二</w:t>
      </w:r>
      <w:bookmarkEnd w:id="1578"/>
      <w:r>
        <w:rPr>
          <w:color w:val="000000"/>
          <w:spacing w:val="0"/>
          <w:w w:val="100"/>
          <w:position w:val="0"/>
        </w:rPr>
        <w:t>、</w:t>
        <w:tab/>
        <w:t>载有众环海华会计师事务所（特殊普通合伙）盖章、注册会计师签名并盖章的审计报告原件。</w:t>
      </w:r>
    </w:p>
    <w:p>
      <w:pPr>
        <w:pStyle w:val="Style32"/>
        <w:keepNext w:val="0"/>
        <w:keepLines w:val="0"/>
        <w:widowControl w:val="0"/>
        <w:shd w:val="clear" w:color="auto" w:fill="auto"/>
        <w:tabs>
          <w:tab w:pos="469" w:val="left"/>
        </w:tabs>
        <w:bidi w:val="0"/>
        <w:spacing w:before="0" w:after="220" w:line="240" w:lineRule="auto"/>
        <w:ind w:left="0" w:right="0" w:firstLine="0"/>
        <w:jc w:val="left"/>
      </w:pPr>
      <w:bookmarkStart w:id="1579" w:name="bookmark1579"/>
      <w:r>
        <w:rPr>
          <w:color w:val="000000"/>
          <w:spacing w:val="0"/>
          <w:w w:val="100"/>
          <w:position w:val="0"/>
        </w:rPr>
        <w:t>三</w:t>
      </w:r>
      <w:bookmarkEnd w:id="1579"/>
      <w:r>
        <w:rPr>
          <w:color w:val="000000"/>
          <w:spacing w:val="0"/>
          <w:w w:val="100"/>
          <w:position w:val="0"/>
        </w:rPr>
        <w:t>、</w:t>
        <w:tab/>
        <w:t>报告期内在中国证监会指定报纸上公开披露过的所有本公司文件的正本及公告的原稿。</w:t>
      </w:r>
    </w:p>
    <w:p>
      <w:pPr>
        <w:pStyle w:val="Style32"/>
        <w:keepNext w:val="0"/>
        <w:keepLines w:val="0"/>
        <w:widowControl w:val="0"/>
        <w:shd w:val="clear" w:color="auto" w:fill="auto"/>
        <w:tabs>
          <w:tab w:pos="469" w:val="left"/>
        </w:tabs>
        <w:bidi w:val="0"/>
        <w:spacing w:before="0" w:after="220" w:line="240" w:lineRule="auto"/>
        <w:ind w:left="0" w:right="0" w:firstLine="0"/>
        <w:jc w:val="left"/>
      </w:pPr>
      <w:bookmarkStart w:id="1580" w:name="bookmark1580"/>
      <w:r>
        <w:rPr>
          <w:color w:val="000000"/>
          <w:spacing w:val="0"/>
          <w:w w:val="100"/>
          <w:position w:val="0"/>
        </w:rPr>
        <w:t>四</w:t>
      </w:r>
      <w:bookmarkEnd w:id="1580"/>
      <w:r>
        <w:rPr>
          <w:color w:val="000000"/>
          <w:spacing w:val="0"/>
          <w:w w:val="100"/>
          <w:position w:val="0"/>
        </w:rPr>
        <w:t>、</w:t>
        <w:tab/>
        <w:t>载有董事长李仲初先生签名的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年年度报告全文。</w:t>
      </w:r>
    </w:p>
    <w:sectPr>
      <w:footnotePr>
        <w:pos w:val="pageBottom"/>
        <w:numFmt w:val="decimal"/>
        <w:numRestart w:val="continuous"/>
      </w:footnotePr>
      <w:pgSz w:w="11900" w:h="16840"/>
      <w:pgMar w:top="1978" w:right="1107" w:bottom="1978"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3735070</wp:posOffset>
              </wp:positionH>
              <wp:positionV relativeFrom="page">
                <wp:posOffset>9958070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4.10000000000002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5273675</wp:posOffset>
              </wp:positionH>
              <wp:positionV relativeFrom="page">
                <wp:posOffset>6808470</wp:posOffset>
              </wp:positionV>
              <wp:extent cx="149225" cy="79375"/>
              <wp:wrapNone/>
              <wp:docPr id="82" name="Shape 8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415.25pt;margin-top:536.10000000000002pt;width:11.75pt;height:6.25pt;z-index:-18874402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3684905</wp:posOffset>
              </wp:positionH>
              <wp:positionV relativeFrom="page">
                <wp:posOffset>9933940</wp:posOffset>
              </wp:positionV>
              <wp:extent cx="146050" cy="79375"/>
              <wp:wrapNone/>
              <wp:docPr id="87" name="Shape 8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290.15000000000003pt;margin-top:782.20000000000005pt;width:11.5pt;height:6.25pt;z-index:-18874402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3684905</wp:posOffset>
              </wp:positionH>
              <wp:positionV relativeFrom="page">
                <wp:posOffset>9933940</wp:posOffset>
              </wp:positionV>
              <wp:extent cx="146050" cy="79375"/>
              <wp:wrapNone/>
              <wp:docPr id="95" name="Shape 9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1" type="#_x0000_t202" style="position:absolute;margin-left:290.15000000000003pt;margin-top:782.20000000000005pt;width:11.5pt;height:6.25pt;z-index:-18874401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5273675</wp:posOffset>
              </wp:positionH>
              <wp:positionV relativeFrom="page">
                <wp:posOffset>6814185</wp:posOffset>
              </wp:positionV>
              <wp:extent cx="149225" cy="79375"/>
              <wp:wrapNone/>
              <wp:docPr id="100" name="Shape 10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6" type="#_x0000_t202" style="position:absolute;margin-left:415.25pt;margin-top:536.54999999999995pt;width:11.75pt;height:6.25pt;z-index:-18874401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3684905</wp:posOffset>
              </wp:positionH>
              <wp:positionV relativeFrom="page">
                <wp:posOffset>9933940</wp:posOffset>
              </wp:positionV>
              <wp:extent cx="146050" cy="79375"/>
              <wp:wrapNone/>
              <wp:docPr id="105" name="Shape 10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1" type="#_x0000_t202" style="position:absolute;margin-left:290.15000000000003pt;margin-top:782.20000000000005pt;width:11.5pt;height:6.25pt;z-index:-18874400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3684905</wp:posOffset>
              </wp:positionH>
              <wp:positionV relativeFrom="page">
                <wp:posOffset>9933940</wp:posOffset>
              </wp:positionV>
              <wp:extent cx="146050" cy="79375"/>
              <wp:wrapNone/>
              <wp:docPr id="113" name="Shape 11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9" type="#_x0000_t202" style="position:absolute;margin-left:290.15000000000003pt;margin-top:782.20000000000005pt;width:11.5pt;height:6.25pt;z-index:-18874400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3763010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30000000000001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5288915</wp:posOffset>
              </wp:positionH>
              <wp:positionV relativeFrom="page">
                <wp:posOffset>6798945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416.44999999999999pt;margin-top:535.35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3735070</wp:posOffset>
              </wp:positionH>
              <wp:positionV relativeFrom="page">
                <wp:posOffset>9958070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4.10000000000002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5294630</wp:posOffset>
              </wp:positionH>
              <wp:positionV relativeFrom="page">
                <wp:posOffset>6814185</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0" type="#_x0000_t202" style="position:absolute;margin-left:416.90000000000003pt;margin-top:536.54999999999995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3735070</wp:posOffset>
              </wp:positionH>
              <wp:positionV relativeFrom="page">
                <wp:posOffset>9958070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4.10000000000002pt;margin-top:784.1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3724910</wp:posOffset>
              </wp:positionH>
              <wp:positionV relativeFrom="page">
                <wp:posOffset>10107930</wp:posOffset>
              </wp:positionV>
              <wp:extent cx="106680" cy="79375"/>
              <wp:wrapNone/>
              <wp:docPr id="61" name="Shape 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7" type="#_x0000_t202" style="position:absolute;margin-left:293.30000000000001pt;margin-top:795.89999999999998pt;width:8.4000000000000004pt;height:6.25pt;z-index:-18874403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5300345</wp:posOffset>
              </wp:positionH>
              <wp:positionV relativeFrom="page">
                <wp:posOffset>6821170</wp:posOffset>
              </wp:positionV>
              <wp:extent cx="106680" cy="79375"/>
              <wp:wrapNone/>
              <wp:docPr id="72" name="Shape 7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8" type="#_x0000_t202" style="position:absolute;margin-left:417.35000000000002pt;margin-top:537.10000000000002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3721100</wp:posOffset>
              </wp:positionH>
              <wp:positionV relativeFrom="page">
                <wp:posOffset>9933940</wp:posOffset>
              </wp:positionV>
              <wp:extent cx="152400" cy="79375"/>
              <wp:wrapNone/>
              <wp:docPr id="77" name="Shape 7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3" type="#_x0000_t202" style="position:absolute;margin-left:293.pt;margin-top:782.20000000000005pt;width:12.pt;height:6.25pt;z-index:-18874402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4046220</wp:posOffset>
              </wp:positionH>
              <wp:positionV relativeFrom="page">
                <wp:posOffset>561340</wp:posOffset>
              </wp:positionV>
              <wp:extent cx="2785745" cy="106680"/>
              <wp:wrapNone/>
              <wp:docPr id="1" name="Shape 1"/>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60000000000002pt;margin-top:44.200000000000003pt;width:219.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6986270</wp:posOffset>
              </wp:positionH>
              <wp:positionV relativeFrom="page">
                <wp:posOffset>558800</wp:posOffset>
              </wp:positionV>
              <wp:extent cx="2788920" cy="106680"/>
              <wp:wrapNone/>
              <wp:docPr id="79" name="Shape 79"/>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5" type="#_x0000_t202" style="position:absolute;margin-left:550.10000000000002pt;margin-top:44.pt;width:219.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703580</wp:posOffset>
              </wp:positionV>
              <wp:extent cx="8866505" cy="0"/>
              <wp:wrapNone/>
              <wp:docPr id="81" name="Shape 8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5.399999999999999pt;width:698.14999999999998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4023360</wp:posOffset>
              </wp:positionH>
              <wp:positionV relativeFrom="page">
                <wp:posOffset>561340</wp:posOffset>
              </wp:positionV>
              <wp:extent cx="2785745" cy="106680"/>
              <wp:wrapNone/>
              <wp:docPr id="84" name="Shape 84"/>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0" type="#_x0000_t202" style="position:absolute;margin-left:316.80000000000001pt;margin-top:44.200000000000003pt;width:219.3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23305" cy="0"/>
              <wp:wrapNone/>
              <wp:docPr id="86" name="Shape 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2.1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6986270</wp:posOffset>
              </wp:positionH>
              <wp:positionV relativeFrom="page">
                <wp:posOffset>559435</wp:posOffset>
              </wp:positionV>
              <wp:extent cx="2788920" cy="106680"/>
              <wp:wrapNone/>
              <wp:docPr id="89" name="Shape 89"/>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5" type="#_x0000_t202" style="position:absolute;margin-left:550.10000000000002pt;margin-top:44.050000000000004pt;width:219.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704215</wp:posOffset>
              </wp:positionV>
              <wp:extent cx="8866505" cy="0"/>
              <wp:wrapNone/>
              <wp:docPr id="91" name="Shape 9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5.450000000000003pt;width:698.14999999999998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4023360</wp:posOffset>
              </wp:positionH>
              <wp:positionV relativeFrom="page">
                <wp:posOffset>561340</wp:posOffset>
              </wp:positionV>
              <wp:extent cx="2785745" cy="106680"/>
              <wp:wrapNone/>
              <wp:docPr id="92" name="Shape 92"/>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8" type="#_x0000_t202" style="position:absolute;margin-left:316.80000000000001pt;margin-top:44.200000000000003pt;width:219.34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23305" cy="0"/>
              <wp:wrapNone/>
              <wp:docPr id="94" name="Shape 9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6986270</wp:posOffset>
              </wp:positionH>
              <wp:positionV relativeFrom="page">
                <wp:posOffset>544830</wp:posOffset>
              </wp:positionV>
              <wp:extent cx="2788920" cy="106680"/>
              <wp:wrapNone/>
              <wp:docPr id="97" name="Shape 97"/>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3" type="#_x0000_t202" style="position:absolute;margin-left:550.10000000000002pt;margin-top:42.899999999999999pt;width:219.59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719455</wp:posOffset>
              </wp:positionV>
              <wp:extent cx="8866505" cy="0"/>
              <wp:wrapNone/>
              <wp:docPr id="99" name="Shape 99"/>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49999999999999pt;width:698.14999999999998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4023360</wp:posOffset>
              </wp:positionH>
              <wp:positionV relativeFrom="page">
                <wp:posOffset>561340</wp:posOffset>
              </wp:positionV>
              <wp:extent cx="2785745" cy="106680"/>
              <wp:wrapNone/>
              <wp:docPr id="102" name="Shape 102"/>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8" type="#_x0000_t202" style="position:absolute;margin-left:316.80000000000001pt;margin-top:44.200000000000003pt;width:219.3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23305" cy="0"/>
              <wp:wrapNone/>
              <wp:docPr id="104" name="Shape 10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2.1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6986270</wp:posOffset>
              </wp:positionH>
              <wp:positionV relativeFrom="page">
                <wp:posOffset>559435</wp:posOffset>
              </wp:positionV>
              <wp:extent cx="2788920" cy="106680"/>
              <wp:wrapNone/>
              <wp:docPr id="107" name="Shape 107"/>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3" type="#_x0000_t202" style="position:absolute;margin-left:550.10000000000002pt;margin-top:44.050000000000004pt;width:219.5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704215</wp:posOffset>
              </wp:positionV>
              <wp:extent cx="8866505" cy="0"/>
              <wp:wrapNone/>
              <wp:docPr id="109" name="Shape 109"/>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5.450000000000003pt;width:698.14999999999998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4023360</wp:posOffset>
              </wp:positionH>
              <wp:positionV relativeFrom="page">
                <wp:posOffset>561340</wp:posOffset>
              </wp:positionV>
              <wp:extent cx="2785745" cy="106680"/>
              <wp:wrapNone/>
              <wp:docPr id="110" name="Shape 110"/>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6" type="#_x0000_t202" style="position:absolute;margin-left:316.80000000000001pt;margin-top:44.200000000000003pt;width:219.3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23305" cy="0"/>
              <wp:wrapNone/>
              <wp:docPr id="112" name="Shape 11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4046220</wp:posOffset>
              </wp:positionH>
              <wp:positionV relativeFrom="page">
                <wp:posOffset>478790</wp:posOffset>
              </wp:positionV>
              <wp:extent cx="2785745" cy="106680"/>
              <wp:wrapNone/>
              <wp:docPr id="6" name="Shape 6"/>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18.60000000000002pt;margin-top:37.700000000000003pt;width:219.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6986270</wp:posOffset>
              </wp:positionH>
              <wp:positionV relativeFrom="page">
                <wp:posOffset>559435</wp:posOffset>
              </wp:positionV>
              <wp:extent cx="2788920" cy="106680"/>
              <wp:wrapNone/>
              <wp:docPr id="11" name="Shape 1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7" type="#_x0000_t202" style="position:absolute;margin-left:550.10000000000002pt;margin-top:44.050000000000004pt;width:219.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704215</wp:posOffset>
              </wp:positionV>
              <wp:extent cx="8866505" cy="0"/>
              <wp:wrapNone/>
              <wp:docPr id="13" name="Shape 13"/>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5.450000000000003pt;width:698.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4046220</wp:posOffset>
              </wp:positionH>
              <wp:positionV relativeFrom="page">
                <wp:posOffset>561340</wp:posOffset>
              </wp:positionV>
              <wp:extent cx="2785745" cy="106680"/>
              <wp:wrapNone/>
              <wp:docPr id="16" name="Shape 16"/>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2" type="#_x0000_t202" style="position:absolute;margin-left:318.60000000000002pt;margin-top:44.200000000000003pt;width:219.3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23305" cy="0"/>
              <wp:wrapNone/>
              <wp:docPr id="18" name="Shape 1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6986270</wp:posOffset>
              </wp:positionH>
              <wp:positionV relativeFrom="page">
                <wp:posOffset>544830</wp:posOffset>
              </wp:positionV>
              <wp:extent cx="2788920" cy="106680"/>
              <wp:wrapNone/>
              <wp:docPr id="21" name="Shape 2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7" type="#_x0000_t202" style="position:absolute;margin-left:550.10000000000002pt;margin-top:42.899999999999999pt;width:219.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719455</wp:posOffset>
              </wp:positionV>
              <wp:extent cx="8866505" cy="0"/>
              <wp:wrapNone/>
              <wp:docPr id="23" name="Shape 23"/>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56.649999999999999pt;width:698.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4046220</wp:posOffset>
              </wp:positionH>
              <wp:positionV relativeFrom="page">
                <wp:posOffset>561340</wp:posOffset>
              </wp:positionV>
              <wp:extent cx="2785745" cy="106680"/>
              <wp:wrapNone/>
              <wp:docPr id="47" name="Shape 47"/>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73" type="#_x0000_t202" style="position:absolute;margin-left:318.60000000000002pt;margin-top:44.200000000000003pt;width:219.3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北京中长石基信息技术股份有限公司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23305" cy="0"/>
              <wp:wrapNone/>
              <wp:docPr id="49" name="Shape 4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4044950</wp:posOffset>
              </wp:positionH>
              <wp:positionV relativeFrom="page">
                <wp:posOffset>478790</wp:posOffset>
              </wp:positionV>
              <wp:extent cx="2785745" cy="106680"/>
              <wp:wrapNone/>
              <wp:docPr id="58" name="Shape 58"/>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4" type="#_x0000_t202" style="position:absolute;margin-left:318.5pt;margin-top:37.700000000000003pt;width:219.3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621665</wp:posOffset>
              </wp:positionV>
              <wp:extent cx="6117590" cy="0"/>
              <wp:wrapNone/>
              <wp:docPr id="60" name="Shape 60"/>
              <a:graphic xmlns:a="http://schemas.openxmlformats.org/drawingml/2006/main">
                <a:graphicData uri="http://schemas.microsoft.com/office/word/2010/wordprocessingShape">
                  <wps:wsp>
                    <wps:cNvCnPr/>
                    <wps:spPr>
                      <a:xfrm>
                        <a:ext cx="6117590" cy="0"/>
                      </a:xfrm>
                      <a:prstGeom prst="straightConnector1"/>
                      <a:ln w="12700">
                        <a:solidFill/>
                      </a:ln>
                    </wps:spPr>
                    <wps:bodyPr/>
                  </wps:wsp>
                </a:graphicData>
              </a:graphic>
            </wp:anchor>
          </w:drawing>
        </mc:Choice>
        <mc:Fallback>
          <w:pict>
            <v:shape o:spt="32" o:oned="true" path="m,l21600,21600e" style="position:absolute;margin-left:56.649999999999999pt;margin-top:48.950000000000003pt;width:481.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6995160</wp:posOffset>
              </wp:positionH>
              <wp:positionV relativeFrom="page">
                <wp:posOffset>552450</wp:posOffset>
              </wp:positionV>
              <wp:extent cx="2788920" cy="106680"/>
              <wp:wrapNone/>
              <wp:docPr id="69" name="Shape 69"/>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5" type="#_x0000_t202" style="position:absolute;margin-left:550.80000000000007pt;margin-top:43.5pt;width:219.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920115</wp:posOffset>
              </wp:positionH>
              <wp:positionV relativeFrom="page">
                <wp:posOffset>696595</wp:posOffset>
              </wp:positionV>
              <wp:extent cx="8866505" cy="0"/>
              <wp:wrapNone/>
              <wp:docPr id="71" name="Shape 7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2.450000000000003pt;margin-top:54.850000000000001pt;width:698.14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4029075</wp:posOffset>
              </wp:positionH>
              <wp:positionV relativeFrom="page">
                <wp:posOffset>561340</wp:posOffset>
              </wp:positionV>
              <wp:extent cx="2785745" cy="106680"/>
              <wp:wrapNone/>
              <wp:docPr id="74" name="Shape 74"/>
              <a:graphic xmlns:a="http://schemas.openxmlformats.org/drawingml/2006/main">
                <a:graphicData uri="http://schemas.microsoft.com/office/word/2010/wordprocessingShape">
                  <wps:wsp>
                    <wps:cNvSpPr txBox="1"/>
                    <wps:spPr>
                      <a:xfrm>
                        <a:ext cx="2785745" cy="10668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0" type="#_x0000_t202" style="position:absolute;margin-left:317.25pt;margin-top:44.200000000000003pt;width:219.3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北京中长石基信息技术股份有限公司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23305" cy="0"/>
              <wp:wrapNone/>
              <wp:docPr id="76" name="Shape 7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SimHei" w:eastAsia="SimHei" w:hAnsi="SimHei" w:cs="SimHei"/>
      <w:b/>
      <w:bCs/>
      <w:i w:val="0"/>
      <w:iCs w:val="0"/>
      <w:smallCaps w:val="0"/>
      <w:strike w:val="0"/>
      <w:sz w:val="36"/>
      <w:szCs w:val="36"/>
      <w:u w:val="none"/>
      <w:shd w:val="clear" w:color="auto" w:fill="auto"/>
    </w:rPr>
  </w:style>
  <w:style w:type="character" w:customStyle="1" w:styleId="CharStyle12">
    <w:name w:val="标题 #2_"/>
    <w:basedOn w:val="DefaultParagraphFont"/>
    <w:link w:val="Style11"/>
    <w:rPr>
      <w:rFonts w:ascii="SimHei" w:eastAsia="SimHei" w:hAnsi="SimHei" w:cs="SimHei"/>
      <w:b/>
      <w:bCs/>
      <w:i w:val="0"/>
      <w:iCs w:val="0"/>
      <w:smallCaps w:val="0"/>
      <w:strike w:val="0"/>
      <w:sz w:val="36"/>
      <w:szCs w:val="36"/>
      <w:u w:val="none"/>
      <w:shd w:val="clear" w:color="auto" w:fill="auto"/>
    </w:rPr>
  </w:style>
  <w:style w:type="character" w:customStyle="1" w:styleId="CharStyle14">
    <w:name w:val="正文文本 (3)_"/>
    <w:basedOn w:val="DefaultParagraphFont"/>
    <w:link w:val="Style13"/>
    <w:rPr>
      <w:rFonts w:ascii="SimSun" w:eastAsia="SimSun" w:hAnsi="SimSun" w:cs="SimSun"/>
      <w:b w:val="0"/>
      <w:bCs w:val="0"/>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val="0"/>
      <w:bCs w:val="0"/>
      <w:i w:val="0"/>
      <w:iCs w:val="0"/>
      <w:smallCaps w:val="0"/>
      <w:strike w:val="0"/>
      <w:sz w:val="28"/>
      <w:szCs w:val="28"/>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标题 #4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6">
    <w:name w:val="页眉或页脚_"/>
    <w:basedOn w:val="DefaultParagraphFont"/>
    <w:link w:val="Style45"/>
    <w:rPr>
      <w:rFonts w:ascii="SimSun" w:eastAsia="SimSun" w:hAnsi="SimSun" w:cs="SimSun"/>
      <w:b w:val="0"/>
      <w:bCs w:val="0"/>
      <w:i w:val="0"/>
      <w:iCs w:val="0"/>
      <w:smallCaps w:val="0"/>
      <w:strike w:val="0"/>
      <w:sz w:val="18"/>
      <w:szCs w:val="18"/>
      <w:u w:val="none"/>
      <w:shd w:val="clear" w:color="auto" w:fill="auto"/>
    </w:rPr>
  </w:style>
  <w:style w:type="character" w:customStyle="1" w:styleId="CharStyle49">
    <w:name w:val="图片标题_"/>
    <w:basedOn w:val="DefaultParagraphFont"/>
    <w:link w:val="Style48"/>
    <w:rPr>
      <w:rFonts w:ascii="SimHei" w:eastAsia="SimHei" w:hAnsi="SimHei" w:cs="SimHei"/>
      <w:b w:val="0"/>
      <w:bCs w:val="0"/>
      <w:i w:val="0"/>
      <w:iCs w:val="0"/>
      <w:smallCaps w:val="0"/>
      <w:strike w:val="0"/>
      <w:color w:val="6C826F"/>
      <w:sz w:val="14"/>
      <w:szCs w:val="14"/>
      <w:u w:val="none"/>
      <w:shd w:val="clear" w:color="auto" w:fill="auto"/>
    </w:rPr>
  </w:style>
  <w:style w:type="character" w:customStyle="1" w:styleId="CharStyle61">
    <w:name w:val="正文文本 (7)_"/>
    <w:basedOn w:val="DefaultParagraphFont"/>
    <w:link w:val="Style6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6">
    <w:name w:val="标题 #3_"/>
    <w:basedOn w:val="DefaultParagraphFont"/>
    <w:link w:val="Style65"/>
    <w:rPr>
      <w:rFonts w:ascii="SimSun" w:eastAsia="SimSun" w:hAnsi="SimSun" w:cs="SimSun"/>
      <w:b/>
      <w:bCs/>
      <w:i w:val="0"/>
      <w:iCs w:val="0"/>
      <w:smallCaps w:val="0"/>
      <w:strike w:val="0"/>
      <w:sz w:val="32"/>
      <w:szCs w:val="32"/>
      <w:u w:val="none"/>
      <w:shd w:val="clear" w:color="auto" w:fill="auto"/>
    </w:rPr>
  </w:style>
  <w:style w:type="character" w:customStyle="1" w:styleId="CharStyle77">
    <w:name w:val="正文文本 (8)_"/>
    <w:basedOn w:val="DefaultParagraphFont"/>
    <w:link w:val="Style7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1400" w:after="3220"/>
      <w:jc w:val="center"/>
      <w:outlineLvl w:val="0"/>
    </w:pPr>
    <w:rPr>
      <w:rFonts w:ascii="SimHei" w:eastAsia="SimHei" w:hAnsi="SimHei" w:cs="SimHei"/>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jc w:val="center"/>
    </w:pPr>
    <w:rPr>
      <w:rFonts w:ascii="SimHei" w:eastAsia="SimHei" w:hAnsi="SimHei" w:cs="SimHei"/>
      <w:b/>
      <w:bCs/>
      <w:i w:val="0"/>
      <w:iCs w:val="0"/>
      <w:smallCaps w:val="0"/>
      <w:strike w:val="0"/>
      <w:sz w:val="36"/>
      <w:szCs w:val="36"/>
      <w:u w:val="none"/>
      <w:shd w:val="clear" w:color="auto" w:fill="auto"/>
    </w:rPr>
  </w:style>
  <w:style w:type="paragraph" w:customStyle="1" w:styleId="Style11">
    <w:name w:val="标题 #2"/>
    <w:basedOn w:val="Normal"/>
    <w:link w:val="CharStyle12"/>
    <w:pPr>
      <w:widowControl w:val="0"/>
      <w:shd w:val="clear" w:color="auto" w:fill="auto"/>
      <w:spacing w:after="50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13">
    <w:name w:val="正文文本 (3)"/>
    <w:basedOn w:val="Normal"/>
    <w:link w:val="CharStyle14"/>
    <w:pPr>
      <w:widowControl w:val="0"/>
      <w:shd w:val="clear" w:color="auto" w:fill="auto"/>
      <w:spacing w:after="100" w:line="623"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280"/>
    </w:pPr>
    <w:rPr>
      <w:rFonts w:ascii="SimSun" w:eastAsia="SimSun" w:hAnsi="SimSun" w:cs="SimSun"/>
      <w:b w:val="0"/>
      <w:bCs w:val="0"/>
      <w:i w:val="0"/>
      <w:iCs w:val="0"/>
      <w:smallCaps w:val="0"/>
      <w:strike w:val="0"/>
      <w:sz w:val="28"/>
      <w:szCs w:val="28"/>
      <w:u w:val="none"/>
      <w:shd w:val="clear" w:color="auto" w:fill="auto"/>
    </w:rPr>
  </w:style>
  <w:style w:type="paragraph" w:customStyle="1" w:styleId="Style19">
    <w:name w:val="其他"/>
    <w:basedOn w:val="Normal"/>
    <w:link w:val="CharStyle2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标题 #4"/>
    <w:basedOn w:val="Normal"/>
    <w:link w:val="CharStyle22"/>
    <w:pPr>
      <w:widowControl w:val="0"/>
      <w:shd w:val="clear" w:color="auto" w:fill="auto"/>
      <w:spacing w:after="300"/>
      <w:outlineLvl w:val="3"/>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正文文本 (2)"/>
    <w:basedOn w:val="Normal"/>
    <w:link w:val="CharStyle27"/>
    <w:pPr>
      <w:widowControl w:val="0"/>
      <w:shd w:val="clear" w:color="auto" w:fill="auto"/>
      <w:spacing w:after="80"/>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正文文本"/>
    <w:basedOn w:val="Normal"/>
    <w:link w:val="CharStyle33"/>
    <w:pPr>
      <w:widowControl w:val="0"/>
      <w:shd w:val="clear" w:color="auto" w:fill="auto"/>
      <w:spacing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标题 #5"/>
    <w:basedOn w:val="Normal"/>
    <w:link w:val="CharStyle36"/>
    <w:pPr>
      <w:widowControl w:val="0"/>
      <w:shd w:val="clear" w:color="auto" w:fill="auto"/>
      <w:spacing w:after="180" w:line="307" w:lineRule="auto"/>
      <w:ind w:firstLine="44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5">
    <w:name w:val="页眉或页脚"/>
    <w:basedOn w:val="Normal"/>
    <w:link w:val="CharStyle4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8">
    <w:name w:val="图片标题"/>
    <w:basedOn w:val="Normal"/>
    <w:link w:val="CharStyle49"/>
    <w:pPr>
      <w:widowControl w:val="0"/>
      <w:shd w:val="clear" w:color="auto" w:fill="auto"/>
      <w:spacing w:after="90"/>
    </w:pPr>
    <w:rPr>
      <w:rFonts w:ascii="SimHei" w:eastAsia="SimHei" w:hAnsi="SimHei" w:cs="SimHei"/>
      <w:b w:val="0"/>
      <w:bCs w:val="0"/>
      <w:i w:val="0"/>
      <w:iCs w:val="0"/>
      <w:smallCaps w:val="0"/>
      <w:strike w:val="0"/>
      <w:color w:val="6C826F"/>
      <w:sz w:val="14"/>
      <w:szCs w:val="14"/>
      <w:u w:val="none"/>
      <w:shd w:val="clear" w:color="auto" w:fill="auto"/>
    </w:rPr>
  </w:style>
  <w:style w:type="paragraph" w:customStyle="1" w:styleId="Style60">
    <w:name w:val="正文文本 (7)"/>
    <w:basedOn w:val="Normal"/>
    <w:link w:val="CharStyle61"/>
    <w:pPr>
      <w:widowControl w:val="0"/>
      <w:shd w:val="clear" w:color="auto" w:fill="auto"/>
      <w:spacing w:after="80"/>
      <w:ind w:firstLine="10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5">
    <w:name w:val="标题 #3"/>
    <w:basedOn w:val="Normal"/>
    <w:link w:val="CharStyle66"/>
    <w:pPr>
      <w:widowControl w:val="0"/>
      <w:shd w:val="clear" w:color="auto" w:fill="auto"/>
      <w:spacing w:before="350" w:after="53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76">
    <w:name w:val="正文文本 (8)"/>
    <w:basedOn w:val="Normal"/>
    <w:link w:val="CharStyle77"/>
    <w:pPr>
      <w:widowControl w:val="0"/>
      <w:shd w:val="clear" w:color="auto" w:fill="auto"/>
      <w:spacing w:after="340" w:line="293" w:lineRule="auto"/>
      <w:ind w:firstLine="22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s>
</file>

<file path=docProps/core.xml>﻿<?xml version="1.0" encoding="UTF-8" standalone="yes"?>
<cp:coreProperties xmlns:cp="http://schemas.openxmlformats.org/package/2006/metadata/core-properties" xmlns:dc="http://purl.org/dc/elements/1.1/"><dc:title>&#x1;</dc:title><dc:subject></dc:subject><dc:creator>Shiji</dc:creator><cp:keywords></cp:keywords>
</cp:coreProperties>
</file>